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94"/>
        <w:gridCol w:w="5312"/>
      </w:tblGrid>
      <w:tr>
        <w:trPr>
          <w:trHeight w:val="1121" w:hRule="atLeast"/>
        </w:trPr>
        <w:tc>
          <w:tcPr>
            <w:tcW w:w="4294"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77"/>
              <w:rPr>
                <w:rFonts w:ascii="Times New Roman"/>
                <w:sz w:val="20"/>
              </w:rPr>
            </w:pPr>
            <w:r>
              <w:rPr>
                <w:rFonts w:ascii="Times New Roman"/>
                <w:sz w:val="20"/>
              </w:rPr>
              <w:drawing>
                <wp:inline distT="0" distB="0" distL="0" distR="0">
                  <wp:extent cx="1978152"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2" cy="347472"/>
                          </a:xfrm>
                          <a:prstGeom prst="rect">
                            <a:avLst/>
                          </a:prstGeom>
                        </pic:spPr>
                      </pic:pic>
                    </a:graphicData>
                  </a:graphic>
                </wp:inline>
              </w:drawing>
            </w:r>
            <w:r>
              <w:rPr>
                <w:rFonts w:ascii="Times New Roman"/>
                <w:sz w:val="20"/>
              </w:rPr>
            </w:r>
          </w:p>
        </w:tc>
        <w:tc>
          <w:tcPr>
            <w:tcW w:w="5312" w:type="dxa"/>
            <w:tcBorders>
              <w:left w:val="single" w:sz="8" w:space="0" w:color="000000"/>
              <w:bottom w:val="single" w:sz="8" w:space="0" w:color="000000"/>
            </w:tcBorders>
            <w:shd w:val="clear" w:color="auto" w:fill="E6E6E6"/>
          </w:tcPr>
          <w:p>
            <w:pPr>
              <w:pStyle w:val="TableParagraph"/>
              <w:spacing w:before="200"/>
              <w:ind w:left="441" w:right="384"/>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444" w:right="384"/>
              <w:jc w:val="center"/>
              <w:rPr>
                <w:b/>
                <w:sz w:val="22"/>
              </w:rPr>
            </w:pPr>
            <w:r>
              <w:rPr>
                <w:b/>
                <w:sz w:val="22"/>
              </w:rPr>
              <w:t>DCT</w:t>
            </w:r>
            <w:r>
              <w:rPr>
                <w:b/>
                <w:spacing w:val="-5"/>
                <w:sz w:val="22"/>
              </w:rPr>
              <w:t> </w:t>
            </w:r>
            <w:r>
              <w:rPr>
                <w:b/>
                <w:sz w:val="22"/>
              </w:rPr>
              <w:t>Known</w:t>
            </w:r>
            <w:r>
              <w:rPr>
                <w:b/>
                <w:spacing w:val="-8"/>
                <w:sz w:val="22"/>
              </w:rPr>
              <w:t> </w:t>
            </w:r>
            <w:r>
              <w:rPr>
                <w:b/>
                <w:sz w:val="22"/>
              </w:rPr>
              <w:t>or</w:t>
            </w:r>
            <w:r>
              <w:rPr>
                <w:b/>
                <w:spacing w:val="-10"/>
                <w:sz w:val="22"/>
              </w:rPr>
              <w:t> </w:t>
            </w:r>
            <w:r>
              <w:rPr>
                <w:b/>
                <w:sz w:val="22"/>
              </w:rPr>
              <w:t>Suspected</w:t>
            </w:r>
            <w:r>
              <w:rPr>
                <w:b/>
                <w:spacing w:val="-8"/>
                <w:sz w:val="22"/>
              </w:rPr>
              <w:t> </w:t>
            </w:r>
            <w:r>
              <w:rPr>
                <w:b/>
                <w:sz w:val="22"/>
              </w:rPr>
              <w:t>Privacy</w:t>
            </w:r>
            <w:r>
              <w:rPr>
                <w:b/>
                <w:spacing w:val="-8"/>
                <w:sz w:val="22"/>
              </w:rPr>
              <w:t> </w:t>
            </w:r>
            <w:r>
              <w:rPr>
                <w:b/>
                <w:sz w:val="22"/>
              </w:rPr>
              <w:t>Incident </w:t>
            </w:r>
            <w:r>
              <w:rPr>
                <w:b/>
                <w:spacing w:val="-2"/>
                <w:sz w:val="22"/>
              </w:rPr>
              <w:t>Process</w:t>
            </w:r>
          </w:p>
        </w:tc>
      </w:tr>
      <w:tr>
        <w:trPr>
          <w:trHeight w:val="580" w:hRule="atLeast"/>
        </w:trPr>
        <w:tc>
          <w:tcPr>
            <w:tcW w:w="4294" w:type="dxa"/>
            <w:vMerge/>
            <w:tcBorders>
              <w:top w:val="nil"/>
              <w:bottom w:val="single" w:sz="8" w:space="0" w:color="000000"/>
              <w:right w:val="single" w:sz="8" w:space="0" w:color="000000"/>
            </w:tcBorders>
          </w:tcPr>
          <w:p>
            <w:pPr>
              <w:rPr>
                <w:sz w:val="2"/>
                <w:szCs w:val="2"/>
              </w:rPr>
            </w:pPr>
          </w:p>
        </w:tc>
        <w:tc>
          <w:tcPr>
            <w:tcW w:w="5312"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4"/>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CS_WI_DCT0010</w:t>
            </w:r>
            <w:r>
              <w:rPr>
                <w:spacing w:val="-12"/>
                <w:sz w:val="20"/>
              </w:rPr>
              <w:t> </w:t>
            </w:r>
            <w:r>
              <w:rPr>
                <w:sz w:val="20"/>
              </w:rPr>
              <w:t>Revision</w:t>
            </w:r>
            <w:r>
              <w:rPr>
                <w:spacing w:val="-7"/>
                <w:sz w:val="20"/>
              </w:rPr>
              <w:t> </w:t>
            </w:r>
            <w:r>
              <w:rPr>
                <w:spacing w:val="-10"/>
                <w:sz w:val="20"/>
              </w:rPr>
              <w:t>2</w:t>
            </w:r>
          </w:p>
        </w:tc>
      </w:tr>
      <w:tr>
        <w:trPr>
          <w:trHeight w:val="579" w:hRule="atLeast"/>
        </w:trPr>
        <w:tc>
          <w:tcPr>
            <w:tcW w:w="4294"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Owen</w:t>
            </w:r>
            <w:r>
              <w:rPr>
                <w:spacing w:val="-5"/>
                <w:sz w:val="20"/>
              </w:rPr>
              <w:t> </w:t>
            </w:r>
            <w:r>
              <w:rPr>
                <w:spacing w:val="-2"/>
                <w:sz w:val="20"/>
              </w:rPr>
              <w:t>Corbin</w:t>
            </w:r>
          </w:p>
        </w:tc>
        <w:tc>
          <w:tcPr>
            <w:tcW w:w="5312"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Owen</w:t>
            </w:r>
            <w:r>
              <w:rPr>
                <w:spacing w:val="-7"/>
                <w:sz w:val="20"/>
              </w:rPr>
              <w:t> </w:t>
            </w:r>
            <w:r>
              <w:rPr>
                <w:sz w:val="20"/>
              </w:rPr>
              <w:t>Corbin,</w:t>
            </w:r>
            <w:r>
              <w:rPr>
                <w:spacing w:val="-6"/>
                <w:sz w:val="20"/>
              </w:rPr>
              <w:t> </w:t>
            </w:r>
            <w:r>
              <w:rPr>
                <w:sz w:val="20"/>
              </w:rPr>
              <w:t>Alison</w:t>
            </w:r>
            <w:r>
              <w:rPr>
                <w:spacing w:val="-6"/>
                <w:sz w:val="20"/>
              </w:rPr>
              <w:t> </w:t>
            </w:r>
            <w:r>
              <w:rPr>
                <w:spacing w:val="-2"/>
                <w:sz w:val="20"/>
              </w:rPr>
              <w:t>Antonelli</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right="1215"/>
      </w:pPr>
      <w:r>
        <w:rPr/>
        <w:t>Any IQVIA employee or contractor must report a known or suspected privacy incident immediately to </w:t>
      </w:r>
      <w:hyperlink r:id="rId7">
        <w:r>
          <w:rPr>
            <w:color w:val="0000FF"/>
            <w:u w:val="single" w:color="0000FF"/>
          </w:rPr>
          <w:t>PrivacyOfficer@IQVIA.com</w:t>
        </w:r>
      </w:hyperlink>
      <w:r>
        <w:rPr>
          <w:color w:val="0000FF"/>
        </w:rPr>
        <w:t> </w:t>
      </w:r>
      <w:r>
        <w:rPr/>
        <w:t>and the appropriate business unit, in accordance with IQVIA’s policy QCP_CP_IGP0003 Protection of Personally Identifiable Information.</w:t>
      </w:r>
      <w:r>
        <w:rPr>
          <w:spacing w:val="-3"/>
        </w:rPr>
        <w:t> </w:t>
      </w:r>
      <w:r>
        <w:rPr/>
        <w:t>The</w:t>
      </w:r>
      <w:r>
        <w:rPr>
          <w:spacing w:val="-3"/>
        </w:rPr>
        <w:t> </w:t>
      </w:r>
      <w:r>
        <w:rPr/>
        <w:t>purpose</w:t>
      </w:r>
      <w:r>
        <w:rPr>
          <w:spacing w:val="-3"/>
        </w:rPr>
        <w:t> </w:t>
      </w:r>
      <w:r>
        <w:rPr/>
        <w:t>of</w:t>
      </w:r>
      <w:r>
        <w:rPr>
          <w:spacing w:val="-3"/>
        </w:rPr>
        <w:t> </w:t>
      </w:r>
      <w:r>
        <w:rPr/>
        <w:t>this</w:t>
      </w:r>
      <w:r>
        <w:rPr>
          <w:spacing w:val="-3"/>
        </w:rPr>
        <w:t> </w:t>
      </w:r>
      <w:r>
        <w:rPr/>
        <w:t>Work</w:t>
      </w:r>
      <w:r>
        <w:rPr>
          <w:spacing w:val="-3"/>
        </w:rPr>
        <w:t> </w:t>
      </w:r>
      <w:r>
        <w:rPr/>
        <w:t>Instruction</w:t>
      </w:r>
      <w:r>
        <w:rPr>
          <w:spacing w:val="-3"/>
        </w:rPr>
        <w:t> </w:t>
      </w:r>
      <w:r>
        <w:rPr/>
        <w:t>(WI)</w:t>
      </w:r>
      <w:r>
        <w:rPr>
          <w:spacing w:val="-3"/>
        </w:rPr>
        <w:t> </w:t>
      </w:r>
      <w:r>
        <w:rPr/>
        <w:t>is</w:t>
      </w:r>
      <w:r>
        <w:rPr>
          <w:spacing w:val="-3"/>
        </w:rPr>
        <w:t> </w:t>
      </w:r>
      <w:r>
        <w:rPr/>
        <w:t>to</w:t>
      </w:r>
      <w:r>
        <w:rPr>
          <w:spacing w:val="-3"/>
        </w:rPr>
        <w:t> </w:t>
      </w:r>
      <w:r>
        <w:rPr/>
        <w:t>describe</w:t>
      </w:r>
      <w:r>
        <w:rPr>
          <w:spacing w:val="-3"/>
        </w:rPr>
        <w:t> </w:t>
      </w:r>
      <w:r>
        <w:rPr/>
        <w:t>how</w:t>
      </w:r>
      <w:r>
        <w:rPr>
          <w:spacing w:val="-3"/>
        </w:rPr>
        <w:t> </w:t>
      </w:r>
      <w:r>
        <w:rPr/>
        <w:t>to</w:t>
      </w:r>
      <w:r>
        <w:rPr>
          <w:spacing w:val="-3"/>
        </w:rPr>
        <w:t> </w:t>
      </w:r>
      <w:r>
        <w:rPr/>
        <w:t>report</w:t>
      </w:r>
      <w:r>
        <w:rPr>
          <w:spacing w:val="-3"/>
        </w:rPr>
        <w:t> </w:t>
      </w:r>
      <w:r>
        <w:rPr/>
        <w:t>and/or escalate a known or suspected privacy incident in a Decentralized Clinical Trial (DCT) to fulfil the requirements of the aforementioned policy. In no instance shall this SOP</w:t>
      </w:r>
      <w:r>
        <w:rPr>
          <w:spacing w:val="40"/>
        </w:rPr>
        <w:t> </w:t>
      </w:r>
      <w:r>
        <w:rPr/>
        <w:t>replace or deter the notification of </w:t>
      </w:r>
      <w:hyperlink r:id="rId7">
        <w:r>
          <w:rPr>
            <w:color w:val="0000FF"/>
            <w:u w:val="single" w:color="0000FF"/>
          </w:rPr>
          <w:t>PrivacyOfficer@IQVIA.com</w:t>
        </w:r>
      </w:hyperlink>
      <w:r>
        <w:rPr>
          <w:color w:val="0000FF"/>
        </w:rPr>
        <w:t> </w:t>
      </w:r>
      <w:r>
        <w:rPr/>
        <w:t>of a known or suspected </w:t>
      </w:r>
      <w:bookmarkStart w:name="SCOPE" w:id="2"/>
      <w:bookmarkEnd w:id="2"/>
      <w:r>
        <w:rPr/>
        <w:t>privac</w:t>
      </w:r>
      <w:r>
        <w:rPr/>
        <w:t>y incident.</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This WI applies globally to all IQVIA em" w:id="3"/>
      <w:bookmarkEnd w:id="3"/>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1187" w:hanging="720"/>
        <w:jc w:val="left"/>
        <w:rPr>
          <w:sz w:val="22"/>
        </w:rPr>
      </w:pPr>
      <w:r>
        <w:rPr>
          <w:sz w:val="22"/>
        </w:rPr>
        <w:t>This WI applies globally to all IQVIA employees and contractors (“Personnel”) working on a DCT utilizing a DCT Technology Platform or IQVIA Research Nursing</w:t>
      </w:r>
      <w:r>
        <w:rPr>
          <w:spacing w:val="-4"/>
          <w:sz w:val="22"/>
        </w:rPr>
        <w:t> </w:t>
      </w:r>
      <w:r>
        <w:rPr>
          <w:sz w:val="22"/>
        </w:rPr>
        <w:t>&amp;</w:t>
      </w:r>
      <w:r>
        <w:rPr>
          <w:spacing w:val="-4"/>
          <w:sz w:val="22"/>
        </w:rPr>
        <w:t> </w:t>
      </w:r>
      <w:r>
        <w:rPr>
          <w:sz w:val="22"/>
        </w:rPr>
        <w:t>Phlebotomy</w:t>
      </w:r>
      <w:r>
        <w:rPr>
          <w:spacing w:val="-4"/>
          <w:sz w:val="22"/>
        </w:rPr>
        <w:t> </w:t>
      </w:r>
      <w:r>
        <w:rPr>
          <w:sz w:val="22"/>
        </w:rPr>
        <w:t>Solutions</w:t>
      </w:r>
      <w:r>
        <w:rPr>
          <w:spacing w:val="-4"/>
          <w:sz w:val="22"/>
        </w:rPr>
        <w:t> </w:t>
      </w:r>
      <w:r>
        <w:rPr>
          <w:sz w:val="22"/>
        </w:rPr>
        <w:t>(RNPS)</w:t>
      </w:r>
      <w:r>
        <w:rPr>
          <w:spacing w:val="-4"/>
          <w:sz w:val="22"/>
        </w:rPr>
        <w:t> </w:t>
      </w:r>
      <w:r>
        <w:rPr>
          <w:sz w:val="22"/>
        </w:rPr>
        <w:t>and</w:t>
      </w:r>
      <w:r>
        <w:rPr>
          <w:spacing w:val="-4"/>
          <w:sz w:val="22"/>
        </w:rPr>
        <w:t> </w:t>
      </w:r>
      <w:r>
        <w:rPr>
          <w:sz w:val="22"/>
        </w:rPr>
        <w:t>applies</w:t>
      </w:r>
      <w:r>
        <w:rPr>
          <w:spacing w:val="-4"/>
          <w:sz w:val="22"/>
        </w:rPr>
        <w:t> </w:t>
      </w:r>
      <w:r>
        <w:rPr>
          <w:sz w:val="22"/>
        </w:rPr>
        <w:t>to</w:t>
      </w:r>
      <w:r>
        <w:rPr>
          <w:spacing w:val="-4"/>
          <w:sz w:val="22"/>
        </w:rPr>
        <w:t> </w:t>
      </w:r>
      <w:r>
        <w:rPr>
          <w:sz w:val="22"/>
        </w:rPr>
        <w:t>any</w:t>
      </w:r>
      <w:r>
        <w:rPr>
          <w:spacing w:val="-4"/>
          <w:sz w:val="22"/>
        </w:rPr>
        <w:t> </w:t>
      </w:r>
      <w:r>
        <w:rPr>
          <w:sz w:val="22"/>
        </w:rPr>
        <w:t>Personal</w:t>
      </w:r>
      <w:r>
        <w:rPr>
          <w:spacing w:val="-4"/>
          <w:sz w:val="22"/>
        </w:rPr>
        <w:t> </w:t>
      </w:r>
      <w:r>
        <w:rPr>
          <w:sz w:val="22"/>
        </w:rPr>
        <w:t>Information that is processed, handled, or accessed by IQVIA in the course of a DCT.</w:t>
      </w:r>
    </w:p>
    <w:p>
      <w:pPr>
        <w:pStyle w:val="BodyText"/>
        <w:spacing w:before="11"/>
        <w:rPr>
          <w:sz w:val="20"/>
        </w:rPr>
      </w:pPr>
    </w:p>
    <w:p>
      <w:pPr>
        <w:pStyle w:val="ListParagraph"/>
        <w:numPr>
          <w:ilvl w:val="1"/>
          <w:numId w:val="1"/>
        </w:numPr>
        <w:tabs>
          <w:tab w:pos="1979" w:val="left" w:leader="none"/>
          <w:tab w:pos="1980" w:val="left" w:leader="none"/>
        </w:tabs>
        <w:spacing w:line="240" w:lineRule="auto" w:before="0" w:after="0"/>
        <w:ind w:left="1980" w:right="1294" w:hanging="720"/>
        <w:jc w:val="left"/>
        <w:rPr>
          <w:sz w:val="22"/>
        </w:rPr>
      </w:pPr>
      <w:bookmarkStart w:name="This WI applies to Personal Information " w:id="4"/>
      <w:bookmarkEnd w:id="4"/>
      <w:r>
        <w:rPr>
          <w:sz w:val="22"/>
        </w:rPr>
        <w:t>Thi</w:t>
      </w:r>
      <w:r>
        <w:rPr>
          <w:sz w:val="22"/>
        </w:rPr>
        <w:t>s WI applies to Personal Information about personnel, vendors, Sponsors, project</w:t>
      </w:r>
      <w:r>
        <w:rPr>
          <w:spacing w:val="-5"/>
          <w:sz w:val="22"/>
        </w:rPr>
        <w:t> </w:t>
      </w:r>
      <w:r>
        <w:rPr>
          <w:sz w:val="22"/>
        </w:rPr>
        <w:t>participants</w:t>
      </w:r>
      <w:r>
        <w:rPr>
          <w:spacing w:val="-5"/>
          <w:sz w:val="22"/>
        </w:rPr>
        <w:t> </w:t>
      </w:r>
      <w:r>
        <w:rPr>
          <w:sz w:val="22"/>
        </w:rPr>
        <w:t>and</w:t>
      </w:r>
      <w:r>
        <w:rPr>
          <w:spacing w:val="-5"/>
          <w:sz w:val="22"/>
        </w:rPr>
        <w:t> </w:t>
      </w:r>
      <w:r>
        <w:rPr>
          <w:sz w:val="22"/>
        </w:rPr>
        <w:t>healthcare</w:t>
      </w:r>
      <w:r>
        <w:rPr>
          <w:spacing w:val="-5"/>
          <w:sz w:val="22"/>
        </w:rPr>
        <w:t> </w:t>
      </w:r>
      <w:r>
        <w:rPr>
          <w:sz w:val="22"/>
        </w:rPr>
        <w:t>professionals,</w:t>
      </w:r>
      <w:r>
        <w:rPr>
          <w:spacing w:val="-5"/>
          <w:sz w:val="22"/>
        </w:rPr>
        <w:t> </w:t>
      </w:r>
      <w:r>
        <w:rPr>
          <w:sz w:val="22"/>
        </w:rPr>
        <w:t>collected</w:t>
      </w:r>
      <w:r>
        <w:rPr>
          <w:spacing w:val="-5"/>
          <w:sz w:val="22"/>
        </w:rPr>
        <w:t> </w:t>
      </w:r>
      <w:r>
        <w:rPr>
          <w:sz w:val="22"/>
        </w:rPr>
        <w:t>or</w:t>
      </w:r>
      <w:r>
        <w:rPr>
          <w:spacing w:val="-5"/>
          <w:sz w:val="22"/>
        </w:rPr>
        <w:t> </w:t>
      </w:r>
      <w:r>
        <w:rPr>
          <w:sz w:val="22"/>
        </w:rPr>
        <w:t>received</w:t>
      </w:r>
      <w:r>
        <w:rPr>
          <w:spacing w:val="-5"/>
          <w:sz w:val="22"/>
        </w:rPr>
        <w:t> </w:t>
      </w:r>
      <w:r>
        <w:rPr>
          <w:sz w:val="22"/>
        </w:rPr>
        <w:t>by</w:t>
      </w:r>
      <w:r>
        <w:rPr>
          <w:spacing w:val="-5"/>
          <w:sz w:val="22"/>
        </w:rPr>
        <w:t> </w:t>
      </w:r>
      <w:r>
        <w:rPr>
          <w:sz w:val="22"/>
        </w:rPr>
        <w:t>IQVIA Personnel, regardless of the location, nature, source, form or uses of the Personal Information.</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5"/>
      <w:bookmarkEnd w:id="5"/>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2"/>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Any</w:t>
            </w:r>
            <w:r>
              <w:rPr>
                <w:spacing w:val="-5"/>
                <w:sz w:val="22"/>
              </w:rPr>
              <w:t> </w:t>
            </w:r>
            <w:r>
              <w:rPr>
                <w:sz w:val="22"/>
              </w:rPr>
              <w:t>IQVIA</w:t>
            </w:r>
            <w:r>
              <w:rPr>
                <w:spacing w:val="-4"/>
                <w:sz w:val="22"/>
              </w:rPr>
              <w:t> </w:t>
            </w:r>
            <w:r>
              <w:rPr>
                <w:sz w:val="22"/>
              </w:rPr>
              <w:t>Staff</w:t>
            </w:r>
            <w:r>
              <w:rPr>
                <w:spacing w:val="-4"/>
                <w:sz w:val="22"/>
              </w:rPr>
              <w:t> </w:t>
            </w:r>
            <w:r>
              <w:rPr>
                <w:spacing w:val="-2"/>
                <w:sz w:val="22"/>
              </w:rPr>
              <w:t>(Initiator)</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pacing w:val="-5"/>
                <w:sz w:val="22"/>
              </w:rPr>
              <w:t>6.4</w:t>
            </w:r>
          </w:p>
        </w:tc>
      </w:tr>
      <w:tr>
        <w:trPr>
          <w:trHeight w:val="335" w:hRule="atLeast"/>
        </w:trPr>
        <w:tc>
          <w:tcPr>
            <w:tcW w:w="5213" w:type="dxa"/>
          </w:tcPr>
          <w:p>
            <w:pPr>
              <w:pStyle w:val="TableParagraph"/>
              <w:spacing w:before="38"/>
              <w:ind w:left="105"/>
              <w:rPr>
                <w:sz w:val="22"/>
              </w:rPr>
            </w:pPr>
            <w:r>
              <w:rPr>
                <w:sz w:val="22"/>
              </w:rPr>
              <w:t>DCT</w:t>
            </w:r>
            <w:r>
              <w:rPr>
                <w:spacing w:val="-6"/>
                <w:sz w:val="22"/>
              </w:rPr>
              <w:t> </w:t>
            </w:r>
            <w:r>
              <w:rPr>
                <w:sz w:val="22"/>
              </w:rPr>
              <w:t>Privacy</w:t>
            </w:r>
            <w:r>
              <w:rPr>
                <w:spacing w:val="-6"/>
                <w:sz w:val="22"/>
              </w:rPr>
              <w:t> </w:t>
            </w:r>
            <w:r>
              <w:rPr>
                <w:sz w:val="22"/>
              </w:rPr>
              <w:t>Specialist</w:t>
            </w:r>
            <w:r>
              <w:rPr>
                <w:spacing w:val="-5"/>
                <w:sz w:val="22"/>
              </w:rPr>
              <w:t> </w:t>
            </w:r>
            <w:r>
              <w:rPr>
                <w:sz w:val="22"/>
              </w:rPr>
              <w:t>(DCT</w:t>
            </w:r>
            <w:r>
              <w:rPr>
                <w:spacing w:val="-6"/>
                <w:sz w:val="22"/>
              </w:rPr>
              <w:t> </w:t>
            </w:r>
            <w:r>
              <w:rPr>
                <w:spacing w:val="-5"/>
                <w:sz w:val="22"/>
              </w:rPr>
              <w:t>PS)</w:t>
            </w:r>
          </w:p>
        </w:tc>
        <w:tc>
          <w:tcPr>
            <w:tcW w:w="3595" w:type="dxa"/>
          </w:tcPr>
          <w:p>
            <w:pPr>
              <w:pStyle w:val="TableParagraph"/>
              <w:spacing w:before="38"/>
              <w:ind w:left="105"/>
              <w:rPr>
                <w:sz w:val="22"/>
              </w:rPr>
            </w:pPr>
            <w:r>
              <w:rPr>
                <w:sz w:val="22"/>
              </w:rPr>
              <w:t>6.1, </w:t>
            </w:r>
            <w:r>
              <w:rPr>
                <w:spacing w:val="-5"/>
                <w:sz w:val="22"/>
              </w:rPr>
              <w:t>6.2</w:t>
            </w:r>
          </w:p>
        </w:tc>
      </w:tr>
      <w:tr>
        <w:trPr>
          <w:trHeight w:val="330" w:hRule="atLeast"/>
        </w:trPr>
        <w:tc>
          <w:tcPr>
            <w:tcW w:w="5213" w:type="dxa"/>
          </w:tcPr>
          <w:p>
            <w:pPr>
              <w:pStyle w:val="TableParagraph"/>
              <w:spacing w:before="38"/>
              <w:ind w:left="105"/>
              <w:rPr>
                <w:sz w:val="22"/>
              </w:rPr>
            </w:pPr>
            <w:r>
              <w:rPr>
                <w:sz w:val="22"/>
              </w:rPr>
              <w:t>Global</w:t>
            </w:r>
            <w:r>
              <w:rPr>
                <w:spacing w:val="-2"/>
                <w:sz w:val="22"/>
              </w:rPr>
              <w:t> </w:t>
            </w:r>
            <w:r>
              <w:rPr>
                <w:sz w:val="22"/>
              </w:rPr>
              <w:t>Chief</w:t>
            </w:r>
            <w:r>
              <w:rPr>
                <w:spacing w:val="-5"/>
                <w:sz w:val="22"/>
              </w:rPr>
              <w:t> </w:t>
            </w:r>
            <w:r>
              <w:rPr>
                <w:sz w:val="22"/>
              </w:rPr>
              <w:t>Privacy </w:t>
            </w:r>
            <w:r>
              <w:rPr>
                <w:spacing w:val="-2"/>
                <w:sz w:val="22"/>
              </w:rPr>
              <w:t>Officer</w:t>
            </w:r>
          </w:p>
        </w:tc>
        <w:tc>
          <w:tcPr>
            <w:tcW w:w="3595" w:type="dxa"/>
          </w:tcPr>
          <w:p>
            <w:pPr>
              <w:pStyle w:val="TableParagraph"/>
              <w:spacing w:before="38"/>
              <w:ind w:left="105"/>
              <w:rPr>
                <w:sz w:val="22"/>
              </w:rPr>
            </w:pPr>
            <w:r>
              <w:rPr>
                <w:spacing w:val="-5"/>
                <w:sz w:val="22"/>
              </w:rPr>
              <w:t>6.1</w:t>
            </w:r>
          </w:p>
        </w:tc>
      </w:tr>
    </w:tbl>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6"/>
      <w:bookmarkEnd w:id="6"/>
      <w:r>
        <w:rPr>
          <w:spacing w:val="-2"/>
        </w:rPr>
        <w:t>DEFINITIONS</w:t>
      </w:r>
    </w:p>
    <w:p>
      <w:pPr>
        <w:pStyle w:val="BodyText"/>
        <w:spacing w:before="10"/>
        <w:rPr>
          <w:b/>
          <w:sz w:val="21"/>
        </w:rPr>
      </w:pPr>
    </w:p>
    <w:p>
      <w:pPr>
        <w:pStyle w:val="BodyText"/>
        <w:spacing w:line="242" w:lineRule="auto"/>
        <w:ind w:left="540" w:right="1217"/>
      </w:pPr>
      <w:r>
        <w:rPr>
          <w:b/>
        </w:rPr>
        <w:t>DCT</w:t>
      </w:r>
      <w:r>
        <w:rPr/>
        <w:t>:</w:t>
      </w:r>
      <w:r>
        <w:rPr>
          <w:spacing w:val="-1"/>
        </w:rPr>
        <w:t> </w:t>
      </w:r>
      <w:r>
        <w:rPr/>
        <w:t>Any trial that leverages technology and specialized services to engage participants in the community and facilitate patient-centric care, including remote pre-screening, telemedicine visits, at-home treatment, or mobile research nurses and staff. This approach aims to the bring patient</w:t>
      </w:r>
      <w:r>
        <w:rPr>
          <w:spacing w:val="-3"/>
        </w:rPr>
        <w:t> </w:t>
      </w:r>
      <w:r>
        <w:rPr/>
        <w:t>voice</w:t>
      </w:r>
      <w:r>
        <w:rPr>
          <w:spacing w:val="-3"/>
        </w:rPr>
        <w:t> </w:t>
      </w:r>
      <w:r>
        <w:rPr/>
        <w:t>into</w:t>
      </w:r>
      <w:r>
        <w:rPr>
          <w:spacing w:val="-3"/>
        </w:rPr>
        <w:t> </w:t>
      </w:r>
      <w:r>
        <w:rPr/>
        <w:t>the</w:t>
      </w:r>
      <w:r>
        <w:rPr>
          <w:spacing w:val="-3"/>
        </w:rPr>
        <w:t> </w:t>
      </w:r>
      <w:r>
        <w:rPr/>
        <w:t>trial,</w:t>
      </w:r>
      <w:r>
        <w:rPr>
          <w:spacing w:val="-3"/>
        </w:rPr>
        <w:t> </w:t>
      </w:r>
      <w:r>
        <w:rPr/>
        <w:t>reduce</w:t>
      </w:r>
      <w:r>
        <w:rPr>
          <w:spacing w:val="-3"/>
        </w:rPr>
        <w:t> </w:t>
      </w:r>
      <w:r>
        <w:rPr/>
        <w:t>the</w:t>
      </w:r>
      <w:r>
        <w:rPr>
          <w:spacing w:val="-3"/>
        </w:rPr>
        <w:t> </w:t>
      </w:r>
      <w:r>
        <w:rPr/>
        <w:t>burden</w:t>
      </w:r>
      <w:r>
        <w:rPr>
          <w:spacing w:val="-3"/>
        </w:rPr>
        <w:t> </w:t>
      </w:r>
      <w:r>
        <w:rPr/>
        <w:t>on</w:t>
      </w:r>
      <w:r>
        <w:rPr>
          <w:spacing w:val="-3"/>
        </w:rPr>
        <w:t> </w:t>
      </w:r>
      <w:r>
        <w:rPr/>
        <w:t>sites</w:t>
      </w:r>
      <w:r>
        <w:rPr>
          <w:spacing w:val="-3"/>
        </w:rPr>
        <w:t> </w:t>
      </w:r>
      <w:r>
        <w:rPr/>
        <w:t>and</w:t>
      </w:r>
      <w:r>
        <w:rPr>
          <w:spacing w:val="-3"/>
        </w:rPr>
        <w:t> </w:t>
      </w:r>
      <w:r>
        <w:rPr/>
        <w:t>patients,</w:t>
      </w:r>
      <w:r>
        <w:rPr>
          <w:spacing w:val="-3"/>
        </w:rPr>
        <w:t> </w:t>
      </w:r>
      <w:r>
        <w:rPr/>
        <w:t>and</w:t>
      </w:r>
      <w:r>
        <w:rPr>
          <w:spacing w:val="-3"/>
        </w:rPr>
        <w:t> </w:t>
      </w:r>
      <w:r>
        <w:rPr/>
        <w:t>increase</w:t>
      </w:r>
      <w:r>
        <w:rPr>
          <w:spacing w:val="-3"/>
        </w:rPr>
        <w:t> </w:t>
      </w:r>
      <w:r>
        <w:rPr/>
        <w:t>representative participation by expanding traditional site boundaries to deliver a more personalized trial </w:t>
      </w:r>
      <w:r>
        <w:rPr>
          <w:spacing w:val="-2"/>
        </w:rPr>
        <w:t>experience.</w:t>
      </w:r>
    </w:p>
    <w:p>
      <w:pPr>
        <w:pStyle w:val="BodyText"/>
        <w:spacing w:before="8"/>
        <w:rPr>
          <w:sz w:val="20"/>
        </w:rPr>
      </w:pPr>
    </w:p>
    <w:p>
      <w:pPr>
        <w:spacing w:before="0"/>
        <w:ind w:left="540" w:right="0" w:firstLine="0"/>
        <w:jc w:val="left"/>
        <w:rPr>
          <w:sz w:val="20"/>
        </w:rPr>
      </w:pPr>
      <w:r>
        <w:rPr>
          <w:b/>
          <w:sz w:val="22"/>
        </w:rPr>
        <w:t>Personal</w:t>
      </w:r>
      <w:r>
        <w:rPr>
          <w:b/>
          <w:spacing w:val="-7"/>
          <w:sz w:val="22"/>
        </w:rPr>
        <w:t> </w:t>
      </w:r>
      <w:r>
        <w:rPr>
          <w:b/>
          <w:sz w:val="22"/>
        </w:rPr>
        <w:t>Information</w:t>
      </w:r>
      <w:r>
        <w:rPr>
          <w:sz w:val="22"/>
        </w:rPr>
        <w:t>:</w:t>
      </w:r>
      <w:r>
        <w:rPr>
          <w:spacing w:val="-3"/>
          <w:sz w:val="22"/>
        </w:rPr>
        <w:t> </w:t>
      </w:r>
      <w:r>
        <w:rPr>
          <w:sz w:val="22"/>
        </w:rPr>
        <w:t>Refer</w:t>
      </w:r>
      <w:r>
        <w:rPr>
          <w:spacing w:val="-3"/>
          <w:sz w:val="22"/>
        </w:rPr>
        <w:t> </w:t>
      </w:r>
      <w:r>
        <w:rPr>
          <w:sz w:val="22"/>
        </w:rPr>
        <w:t>to</w:t>
      </w:r>
      <w:r>
        <w:rPr>
          <w:spacing w:val="-6"/>
          <w:sz w:val="22"/>
        </w:rPr>
        <w:t> </w:t>
      </w:r>
      <w:r>
        <w:rPr>
          <w:spacing w:val="-2"/>
          <w:sz w:val="20"/>
        </w:rPr>
        <w:t>QCP_CP_IGP0003.</w:t>
      </w:r>
    </w:p>
    <w:p>
      <w:pPr>
        <w:spacing w:after="0"/>
        <w:jc w:val="left"/>
        <w:rPr>
          <w:sz w:val="20"/>
        </w:rPr>
        <w:sectPr>
          <w:footerReference w:type="default" r:id="rId5"/>
          <w:type w:val="continuous"/>
          <w:pgSz w:w="12240" w:h="15840"/>
          <w:pgMar w:footer="952" w:header="0" w:top="700" w:bottom="1140" w:left="900" w:right="260"/>
          <w:pgNumType w:start="1"/>
        </w:sectPr>
      </w:pPr>
    </w:p>
    <w:p>
      <w:pPr>
        <w:pStyle w:val="BodyText"/>
        <w:rPr>
          <w:sz w:val="20"/>
        </w:rPr>
      </w:pPr>
    </w:p>
    <w:p>
      <w:pPr>
        <w:pStyle w:val="BodyText"/>
        <w:spacing w:before="8"/>
        <w:rPr>
          <w:sz w:val="15"/>
        </w:rPr>
      </w:pPr>
    </w:p>
    <w:p>
      <w:pPr>
        <w:pStyle w:val="BodyText"/>
        <w:spacing w:line="244" w:lineRule="auto" w:before="93"/>
        <w:ind w:left="540" w:right="1217"/>
      </w:pPr>
      <w:r>
        <w:rPr>
          <w:b/>
        </w:rPr>
        <w:t>Privacy</w:t>
      </w:r>
      <w:r>
        <w:rPr>
          <w:b/>
          <w:spacing w:val="-3"/>
        </w:rPr>
        <w:t> </w:t>
      </w:r>
      <w:r>
        <w:rPr>
          <w:b/>
        </w:rPr>
        <w:t>Incident</w:t>
      </w:r>
      <w:r>
        <w:rPr/>
        <w:t>:</w:t>
      </w:r>
      <w:r>
        <w:rPr>
          <w:spacing w:val="-3"/>
        </w:rPr>
        <w:t> </w:t>
      </w:r>
      <w:r>
        <w:rPr/>
        <w:t>Any</w:t>
      </w:r>
      <w:r>
        <w:rPr>
          <w:spacing w:val="-3"/>
        </w:rPr>
        <w:t> </w:t>
      </w:r>
      <w:r>
        <w:rPr/>
        <w:t>known</w:t>
      </w:r>
      <w:r>
        <w:rPr>
          <w:spacing w:val="-3"/>
        </w:rPr>
        <w:t> </w:t>
      </w:r>
      <w:r>
        <w:rPr/>
        <w:t>or</w:t>
      </w:r>
      <w:r>
        <w:rPr>
          <w:spacing w:val="-3"/>
        </w:rPr>
        <w:t> </w:t>
      </w:r>
      <w:r>
        <w:rPr/>
        <w:t>suspected</w:t>
      </w:r>
      <w:r>
        <w:rPr>
          <w:spacing w:val="-3"/>
        </w:rPr>
        <w:t> </w:t>
      </w:r>
      <w:r>
        <w:rPr/>
        <w:t>unauthorized</w:t>
      </w:r>
      <w:r>
        <w:rPr>
          <w:spacing w:val="-3"/>
        </w:rPr>
        <w:t> </w:t>
      </w:r>
      <w:r>
        <w:rPr/>
        <w:t>access</w:t>
      </w:r>
      <w:r>
        <w:rPr>
          <w:spacing w:val="-3"/>
        </w:rPr>
        <w:t> </w:t>
      </w:r>
      <w:r>
        <w:rPr/>
        <w:t>of</w:t>
      </w:r>
      <w:r>
        <w:rPr>
          <w:spacing w:val="-3"/>
        </w:rPr>
        <w:t> </w:t>
      </w:r>
      <w:r>
        <w:rPr/>
        <w:t>personal</w:t>
      </w:r>
      <w:r>
        <w:rPr>
          <w:spacing w:val="-3"/>
        </w:rPr>
        <w:t> </w:t>
      </w:r>
      <w:r>
        <w:rPr/>
        <w:t>information</w:t>
      </w:r>
      <w:r>
        <w:rPr>
          <w:spacing w:val="-3"/>
        </w:rPr>
        <w:t> </w:t>
      </w:r>
      <w:r>
        <w:rPr/>
        <w:t>or</w:t>
      </w:r>
      <w:r>
        <w:rPr>
          <w:spacing w:val="-3"/>
        </w:rPr>
        <w:t> </w:t>
      </w:r>
      <w:r>
        <w:rPr/>
        <w:t>lack of availability of personal information.</w:t>
      </w:r>
    </w:p>
    <w:p>
      <w:pPr>
        <w:pStyle w:val="BodyText"/>
        <w:spacing w:before="1"/>
        <w:rPr>
          <w:sz w:val="21"/>
        </w:rPr>
      </w:pPr>
    </w:p>
    <w:p>
      <w:pPr>
        <w:spacing w:before="0"/>
        <w:ind w:left="540" w:right="0" w:firstLine="0"/>
        <w:jc w:val="left"/>
        <w:rPr>
          <w:sz w:val="20"/>
        </w:rPr>
      </w:pPr>
      <w:r>
        <w:rPr>
          <w:b/>
          <w:sz w:val="22"/>
        </w:rPr>
        <w:t>Processing</w:t>
      </w:r>
      <w:r>
        <w:rPr>
          <w:b/>
          <w:spacing w:val="-6"/>
          <w:sz w:val="22"/>
        </w:rPr>
        <w:t> </w:t>
      </w:r>
      <w:r>
        <w:rPr>
          <w:b/>
          <w:sz w:val="22"/>
        </w:rPr>
        <w:t>or</w:t>
      </w:r>
      <w:r>
        <w:rPr>
          <w:b/>
          <w:spacing w:val="-6"/>
          <w:sz w:val="22"/>
        </w:rPr>
        <w:t> </w:t>
      </w:r>
      <w:r>
        <w:rPr>
          <w:b/>
          <w:sz w:val="22"/>
        </w:rPr>
        <w:t>Processed</w:t>
      </w:r>
      <w:r>
        <w:rPr>
          <w:sz w:val="22"/>
        </w:rPr>
        <w:t>:</w:t>
      </w:r>
      <w:r>
        <w:rPr>
          <w:spacing w:val="-3"/>
          <w:sz w:val="22"/>
        </w:rPr>
        <w:t> </w:t>
      </w:r>
      <w:r>
        <w:rPr>
          <w:sz w:val="22"/>
        </w:rPr>
        <w:t>Refer</w:t>
      </w:r>
      <w:r>
        <w:rPr>
          <w:spacing w:val="-7"/>
          <w:sz w:val="22"/>
        </w:rPr>
        <w:t> </w:t>
      </w:r>
      <w:r>
        <w:rPr>
          <w:sz w:val="22"/>
        </w:rPr>
        <w:t>to</w:t>
      </w:r>
      <w:r>
        <w:rPr>
          <w:spacing w:val="-6"/>
          <w:sz w:val="22"/>
        </w:rPr>
        <w:t> </w:t>
      </w:r>
      <w:r>
        <w:rPr>
          <w:spacing w:val="-2"/>
          <w:sz w:val="20"/>
        </w:rPr>
        <w:t>QCP_CP_IGP0003.</w:t>
      </w:r>
    </w:p>
    <w:p>
      <w:pPr>
        <w:pStyle w:val="BodyText"/>
        <w:spacing w:before="3"/>
      </w:pPr>
    </w:p>
    <w:p>
      <w:pPr>
        <w:spacing w:before="0"/>
        <w:ind w:left="540" w:right="0" w:firstLine="0"/>
        <w:jc w:val="left"/>
        <w:rPr>
          <w:sz w:val="22"/>
        </w:rPr>
      </w:pPr>
      <w:r>
        <w:rPr>
          <w:b/>
          <w:sz w:val="22"/>
        </w:rPr>
        <w:t>Protected</w:t>
      </w:r>
      <w:r>
        <w:rPr>
          <w:b/>
          <w:spacing w:val="-9"/>
          <w:sz w:val="22"/>
        </w:rPr>
        <w:t> </w:t>
      </w:r>
      <w:r>
        <w:rPr>
          <w:b/>
          <w:sz w:val="22"/>
        </w:rPr>
        <w:t>Health</w:t>
      </w:r>
      <w:r>
        <w:rPr>
          <w:b/>
          <w:spacing w:val="-6"/>
          <w:sz w:val="22"/>
        </w:rPr>
        <w:t> </w:t>
      </w:r>
      <w:r>
        <w:rPr>
          <w:b/>
          <w:sz w:val="22"/>
        </w:rPr>
        <w:t>Information</w:t>
      </w:r>
      <w:r>
        <w:rPr>
          <w:b/>
          <w:spacing w:val="-6"/>
          <w:sz w:val="22"/>
        </w:rPr>
        <w:t> </w:t>
      </w:r>
      <w:r>
        <w:rPr>
          <w:b/>
          <w:sz w:val="22"/>
        </w:rPr>
        <w:t>(PHI):</w:t>
      </w:r>
      <w:r>
        <w:rPr>
          <w:b/>
          <w:spacing w:val="-3"/>
          <w:sz w:val="22"/>
        </w:rPr>
        <w:t> </w:t>
      </w:r>
      <w:r>
        <w:rPr>
          <w:sz w:val="22"/>
        </w:rPr>
        <w:t>Refer</w:t>
      </w:r>
      <w:r>
        <w:rPr>
          <w:spacing w:val="-5"/>
          <w:sz w:val="22"/>
        </w:rPr>
        <w:t> </w:t>
      </w:r>
      <w:r>
        <w:rPr>
          <w:sz w:val="22"/>
        </w:rPr>
        <w:t>to</w:t>
      </w:r>
      <w:r>
        <w:rPr>
          <w:spacing w:val="-7"/>
          <w:sz w:val="22"/>
        </w:rPr>
        <w:t> </w:t>
      </w:r>
      <w:r>
        <w:rPr>
          <w:spacing w:val="-2"/>
          <w:sz w:val="20"/>
        </w:rPr>
        <w:t>QCP_CP_IGP0003</w:t>
      </w:r>
      <w:r>
        <w:rPr>
          <w:spacing w:val="-2"/>
          <w:sz w:val="22"/>
        </w:rPr>
        <w:t>.</w:t>
      </w:r>
    </w:p>
    <w:p>
      <w:pPr>
        <w:pStyle w:val="BodyText"/>
        <w:spacing w:before="9"/>
        <w:rPr>
          <w:sz w:val="21"/>
        </w:rPr>
      </w:pPr>
    </w:p>
    <w:p>
      <w:pPr>
        <w:spacing w:before="1"/>
        <w:ind w:left="540" w:right="0" w:firstLine="0"/>
        <w:jc w:val="left"/>
        <w:rPr>
          <w:sz w:val="20"/>
        </w:rPr>
      </w:pPr>
      <w:r>
        <w:rPr>
          <w:b/>
          <w:sz w:val="22"/>
        </w:rPr>
        <w:t>Pseudonymous</w:t>
      </w:r>
      <w:r>
        <w:rPr>
          <w:b/>
          <w:spacing w:val="-8"/>
          <w:sz w:val="22"/>
        </w:rPr>
        <w:t> </w:t>
      </w:r>
      <w:r>
        <w:rPr>
          <w:b/>
          <w:sz w:val="22"/>
        </w:rPr>
        <w:t>“or</w:t>
      </w:r>
      <w:r>
        <w:rPr>
          <w:b/>
          <w:spacing w:val="-5"/>
          <w:sz w:val="22"/>
        </w:rPr>
        <w:t> </w:t>
      </w:r>
      <w:r>
        <w:rPr>
          <w:b/>
          <w:sz w:val="22"/>
        </w:rPr>
        <w:t>Masked”</w:t>
      </w:r>
      <w:r>
        <w:rPr>
          <w:b/>
          <w:spacing w:val="-4"/>
          <w:sz w:val="22"/>
        </w:rPr>
        <w:t> </w:t>
      </w:r>
      <w:r>
        <w:rPr>
          <w:b/>
          <w:sz w:val="22"/>
        </w:rPr>
        <w:t>Information</w:t>
      </w:r>
      <w:r>
        <w:rPr>
          <w:sz w:val="22"/>
        </w:rPr>
        <w:t>:</w:t>
      </w:r>
      <w:r>
        <w:rPr>
          <w:spacing w:val="-5"/>
          <w:sz w:val="22"/>
        </w:rPr>
        <w:t> </w:t>
      </w:r>
      <w:r>
        <w:rPr>
          <w:sz w:val="22"/>
        </w:rPr>
        <w:t>Refer</w:t>
      </w:r>
      <w:r>
        <w:rPr>
          <w:spacing w:val="-5"/>
          <w:sz w:val="22"/>
        </w:rPr>
        <w:t> </w:t>
      </w:r>
      <w:r>
        <w:rPr>
          <w:sz w:val="22"/>
        </w:rPr>
        <w:t>to</w:t>
      </w:r>
      <w:r>
        <w:rPr>
          <w:spacing w:val="-8"/>
          <w:sz w:val="22"/>
        </w:rPr>
        <w:t> </w:t>
      </w:r>
      <w:r>
        <w:rPr>
          <w:spacing w:val="-2"/>
          <w:sz w:val="20"/>
        </w:rPr>
        <w:t>QCP_CP_IGP0003.</w:t>
      </w:r>
    </w:p>
    <w:p>
      <w:pPr>
        <w:pStyle w:val="BodyText"/>
        <w:spacing w:before="2"/>
      </w:pPr>
    </w:p>
    <w:p>
      <w:pPr>
        <w:pStyle w:val="BodyText"/>
        <w:ind w:left="540" w:right="1261"/>
      </w:pPr>
      <w:r>
        <w:rPr>
          <w:b/>
        </w:rPr>
        <w:t>Reportable</w:t>
      </w:r>
      <w:r>
        <w:rPr>
          <w:b/>
          <w:spacing w:val="-4"/>
        </w:rPr>
        <w:t> </w:t>
      </w:r>
      <w:r>
        <w:rPr>
          <w:b/>
        </w:rPr>
        <w:t>Incident</w:t>
      </w:r>
      <w:r>
        <w:rPr/>
        <w:t>:</w:t>
      </w:r>
      <w:r>
        <w:rPr>
          <w:spacing w:val="-4"/>
        </w:rPr>
        <w:t> </w:t>
      </w:r>
      <w:r>
        <w:rPr/>
        <w:t>as</w:t>
      </w:r>
      <w:r>
        <w:rPr>
          <w:spacing w:val="-4"/>
        </w:rPr>
        <w:t> </w:t>
      </w:r>
      <w:r>
        <w:rPr/>
        <w:t>determined</w:t>
      </w:r>
      <w:r>
        <w:rPr>
          <w:spacing w:val="-4"/>
        </w:rPr>
        <w:t> </w:t>
      </w:r>
      <w:r>
        <w:rPr/>
        <w:t>by</w:t>
      </w:r>
      <w:r>
        <w:rPr>
          <w:spacing w:val="-3"/>
        </w:rPr>
        <w:t> </w:t>
      </w:r>
      <w:r>
        <w:rPr/>
        <w:t>Global</w:t>
      </w:r>
      <w:r>
        <w:rPr>
          <w:spacing w:val="-4"/>
        </w:rPr>
        <w:t> </w:t>
      </w:r>
      <w:r>
        <w:rPr/>
        <w:t>Chief</w:t>
      </w:r>
      <w:r>
        <w:rPr>
          <w:spacing w:val="-4"/>
        </w:rPr>
        <w:t> </w:t>
      </w:r>
      <w:r>
        <w:rPr/>
        <w:t>Privacy</w:t>
      </w:r>
      <w:r>
        <w:rPr>
          <w:spacing w:val="-4"/>
        </w:rPr>
        <w:t> </w:t>
      </w:r>
      <w:r>
        <w:rPr/>
        <w:t>Officer,</w:t>
      </w:r>
      <w:r>
        <w:rPr>
          <w:spacing w:val="-4"/>
        </w:rPr>
        <w:t> </w:t>
      </w:r>
      <w:r>
        <w:rPr/>
        <w:t>reportable</w:t>
      </w:r>
      <w:r>
        <w:rPr>
          <w:spacing w:val="-4"/>
        </w:rPr>
        <w:t> </w:t>
      </w:r>
      <w:r>
        <w:rPr/>
        <w:t>to</w:t>
      </w:r>
      <w:r>
        <w:rPr>
          <w:spacing w:val="-4"/>
        </w:rPr>
        <w:t> </w:t>
      </w:r>
      <w:r>
        <w:rPr/>
        <w:t>the applicable Data Protection Authorities.</w:t>
      </w:r>
    </w:p>
    <w:p>
      <w:pPr>
        <w:pStyle w:val="BodyText"/>
      </w:pPr>
    </w:p>
    <w:p>
      <w:pPr>
        <w:spacing w:before="0"/>
        <w:ind w:left="540" w:right="0" w:firstLine="0"/>
        <w:jc w:val="left"/>
        <w:rPr>
          <w:sz w:val="20"/>
        </w:rPr>
      </w:pPr>
      <w:r>
        <w:rPr>
          <w:b/>
          <w:sz w:val="22"/>
        </w:rPr>
        <w:t>Sensitive</w:t>
      </w:r>
      <w:r>
        <w:rPr>
          <w:b/>
          <w:spacing w:val="-5"/>
          <w:sz w:val="22"/>
        </w:rPr>
        <w:t> </w:t>
      </w:r>
      <w:r>
        <w:rPr>
          <w:b/>
          <w:sz w:val="22"/>
        </w:rPr>
        <w:t>Personal</w:t>
      </w:r>
      <w:r>
        <w:rPr>
          <w:b/>
          <w:spacing w:val="-7"/>
          <w:sz w:val="22"/>
        </w:rPr>
        <w:t> </w:t>
      </w:r>
      <w:r>
        <w:rPr>
          <w:b/>
          <w:sz w:val="22"/>
        </w:rPr>
        <w:t>Information</w:t>
      </w:r>
      <w:r>
        <w:rPr>
          <w:sz w:val="22"/>
        </w:rPr>
        <w:t>:</w:t>
      </w:r>
      <w:r>
        <w:rPr>
          <w:spacing w:val="-3"/>
          <w:sz w:val="22"/>
        </w:rPr>
        <w:t> </w:t>
      </w:r>
      <w:r>
        <w:rPr>
          <w:sz w:val="22"/>
        </w:rPr>
        <w:t>Refer</w:t>
      </w:r>
      <w:r>
        <w:rPr>
          <w:spacing w:val="-4"/>
          <w:sz w:val="22"/>
        </w:rPr>
        <w:t> </w:t>
      </w:r>
      <w:r>
        <w:rPr>
          <w:sz w:val="22"/>
        </w:rPr>
        <w:t>to</w:t>
      </w:r>
      <w:r>
        <w:rPr>
          <w:spacing w:val="-7"/>
          <w:sz w:val="22"/>
        </w:rPr>
        <w:t> </w:t>
      </w:r>
      <w:r>
        <w:rPr>
          <w:spacing w:val="-2"/>
          <w:sz w:val="20"/>
        </w:rPr>
        <w:t>QCP_CP_IGP0003.</w:t>
      </w:r>
    </w:p>
    <w:p>
      <w:pPr>
        <w:pStyle w:val="BodyText"/>
        <w:spacing w:before="9"/>
        <w:rPr>
          <w:sz w:val="21"/>
        </w:rPr>
      </w:pPr>
    </w:p>
    <w:p>
      <w:pPr>
        <w:pStyle w:val="BodyText"/>
        <w:spacing w:line="244" w:lineRule="auto"/>
        <w:ind w:left="539" w:right="1217"/>
      </w:pPr>
      <w:r>
        <w:rPr>
          <w:b/>
        </w:rPr>
        <w:t>Study</w:t>
      </w:r>
      <w:r>
        <w:rPr>
          <w:b/>
          <w:spacing w:val="-3"/>
        </w:rPr>
        <w:t> </w:t>
      </w:r>
      <w:r>
        <w:rPr>
          <w:b/>
        </w:rPr>
        <w:t>Hub</w:t>
      </w:r>
      <w:r>
        <w:rPr/>
        <w:t>:</w:t>
      </w:r>
      <w:r>
        <w:rPr>
          <w:spacing w:val="-2"/>
        </w:rPr>
        <w:t> </w:t>
      </w:r>
      <w:r>
        <w:rPr/>
        <w:t>IQVIA’s</w:t>
      </w:r>
      <w:r>
        <w:rPr>
          <w:spacing w:val="-2"/>
        </w:rPr>
        <w:t> </w:t>
      </w:r>
      <w:r>
        <w:rPr/>
        <w:t>DCT</w:t>
      </w:r>
      <w:r>
        <w:rPr>
          <w:spacing w:val="-2"/>
        </w:rPr>
        <w:t> </w:t>
      </w:r>
      <w:r>
        <w:rPr/>
        <w:t>Technology</w:t>
      </w:r>
      <w:r>
        <w:rPr>
          <w:spacing w:val="-2"/>
        </w:rPr>
        <w:t> </w:t>
      </w:r>
      <w:r>
        <w:rPr/>
        <w:t>Platform</w:t>
      </w:r>
      <w:r>
        <w:rPr>
          <w:spacing w:val="-2"/>
        </w:rPr>
        <w:t> </w:t>
      </w:r>
      <w:r>
        <w:rPr/>
        <w:t>used</w:t>
      </w:r>
      <w:r>
        <w:rPr>
          <w:spacing w:val="-2"/>
        </w:rPr>
        <w:t> </w:t>
      </w:r>
      <w:r>
        <w:rPr/>
        <w:t>to</w:t>
      </w:r>
      <w:r>
        <w:rPr>
          <w:spacing w:val="-2"/>
        </w:rPr>
        <w:t> </w:t>
      </w:r>
      <w:r>
        <w:rPr/>
        <w:t>interact</w:t>
      </w:r>
      <w:r>
        <w:rPr>
          <w:spacing w:val="-2"/>
        </w:rPr>
        <w:t> </w:t>
      </w:r>
      <w:r>
        <w:rPr/>
        <w:t>with</w:t>
      </w:r>
      <w:r>
        <w:rPr>
          <w:spacing w:val="-6"/>
        </w:rPr>
        <w:t> </w:t>
      </w:r>
      <w:r>
        <w:rPr/>
        <w:t>participants</w:t>
      </w:r>
      <w:r>
        <w:rPr>
          <w:spacing w:val="-5"/>
        </w:rPr>
        <w:t> </w:t>
      </w:r>
      <w:r>
        <w:rPr/>
        <w:t>and</w:t>
      </w:r>
      <w:r>
        <w:rPr>
          <w:spacing w:val="-2"/>
        </w:rPr>
        <w:t> </w:t>
      </w:r>
      <w:r>
        <w:rPr/>
        <w:t>sites</w:t>
      </w:r>
      <w:r>
        <w:rPr>
          <w:spacing w:val="-2"/>
        </w:rPr>
        <w:t> </w:t>
      </w:r>
      <w:r>
        <w:rPr/>
        <w:t>on</w:t>
      </w:r>
      <w:r>
        <w:rPr>
          <w:spacing w:val="-2"/>
        </w:rPr>
        <w:t> </w:t>
      </w:r>
      <w:r>
        <w:rPr/>
        <w:t>a DCT project.</w:t>
      </w:r>
    </w:p>
    <w:p>
      <w:pPr>
        <w:pStyle w:val="BodyText"/>
        <w:spacing w:before="1"/>
        <w:rPr>
          <w:sz w:val="21"/>
        </w:rPr>
      </w:pPr>
    </w:p>
    <w:p>
      <w:pPr>
        <w:pStyle w:val="BodyText"/>
        <w:spacing w:line="244" w:lineRule="auto"/>
        <w:ind w:left="539" w:right="1261"/>
      </w:pPr>
      <w:r>
        <w:rPr>
          <w:b/>
        </w:rPr>
        <w:t>Unauthorized</w:t>
      </w:r>
      <w:r>
        <w:rPr>
          <w:b/>
          <w:spacing w:val="-3"/>
        </w:rPr>
        <w:t> </w:t>
      </w:r>
      <w:r>
        <w:rPr>
          <w:b/>
        </w:rPr>
        <w:t>Access</w:t>
      </w:r>
      <w:r>
        <w:rPr/>
        <w:t>:</w:t>
      </w:r>
      <w:r>
        <w:rPr>
          <w:spacing w:val="-3"/>
        </w:rPr>
        <w:t> </w:t>
      </w:r>
      <w:r>
        <w:rPr/>
        <w:t>Access</w:t>
      </w:r>
      <w:r>
        <w:rPr>
          <w:spacing w:val="-3"/>
        </w:rPr>
        <w:t> </w:t>
      </w:r>
      <w:r>
        <w:rPr/>
        <w:t>to</w:t>
      </w:r>
      <w:r>
        <w:rPr>
          <w:spacing w:val="-3"/>
        </w:rPr>
        <w:t> </w:t>
      </w:r>
      <w:r>
        <w:rPr/>
        <w:t>data</w:t>
      </w:r>
      <w:r>
        <w:rPr>
          <w:spacing w:val="-3"/>
        </w:rPr>
        <w:t> </w:t>
      </w:r>
      <w:r>
        <w:rPr/>
        <w:t>by</w:t>
      </w:r>
      <w:r>
        <w:rPr>
          <w:spacing w:val="-3"/>
        </w:rPr>
        <w:t> </w:t>
      </w:r>
      <w:r>
        <w:rPr/>
        <w:t>a</w:t>
      </w:r>
      <w:r>
        <w:rPr>
          <w:spacing w:val="-3"/>
        </w:rPr>
        <w:t> </w:t>
      </w:r>
      <w:r>
        <w:rPr/>
        <w:t>natural</w:t>
      </w:r>
      <w:r>
        <w:rPr>
          <w:spacing w:val="-3"/>
        </w:rPr>
        <w:t> </w:t>
      </w:r>
      <w:r>
        <w:rPr/>
        <w:t>person</w:t>
      </w:r>
      <w:r>
        <w:rPr>
          <w:spacing w:val="-3"/>
        </w:rPr>
        <w:t> </w:t>
      </w:r>
      <w:r>
        <w:rPr/>
        <w:t>or</w:t>
      </w:r>
      <w:r>
        <w:rPr>
          <w:spacing w:val="-3"/>
        </w:rPr>
        <w:t> </w:t>
      </w:r>
      <w:r>
        <w:rPr/>
        <w:t>institution</w:t>
      </w:r>
      <w:r>
        <w:rPr>
          <w:spacing w:val="-3"/>
        </w:rPr>
        <w:t> </w:t>
      </w:r>
      <w:r>
        <w:rPr/>
        <w:t>or</w:t>
      </w:r>
      <w:r>
        <w:rPr>
          <w:spacing w:val="-3"/>
        </w:rPr>
        <w:t> </w:t>
      </w:r>
      <w:r>
        <w:rPr/>
        <w:t>system</w:t>
      </w:r>
      <w:r>
        <w:rPr>
          <w:spacing w:val="-3"/>
        </w:rPr>
        <w:t> </w:t>
      </w:r>
      <w:r>
        <w:rPr/>
        <w:t>that</w:t>
      </w:r>
      <w:r>
        <w:rPr>
          <w:spacing w:val="-3"/>
        </w:rPr>
        <w:t> </w:t>
      </w:r>
      <w:r>
        <w:rPr/>
        <w:t>is </w:t>
      </w:r>
      <w:bookmarkStart w:name="MATERIAL AND EQUIPMENT" w:id="7"/>
      <w:bookmarkEnd w:id="7"/>
      <w:r>
        <w:rPr/>
        <w:t>withou</w:t>
      </w:r>
      <w:r>
        <w:rPr/>
        <w:t>t permission or authority.</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r>
        <w:rPr/>
        <w:t>MATERIAL</w:t>
      </w:r>
      <w:r>
        <w:rPr>
          <w:spacing w:val="-9"/>
        </w:rPr>
        <w:t> </w:t>
      </w:r>
      <w:r>
        <w:rPr/>
        <w:t>AND</w:t>
      </w:r>
      <w:r>
        <w:rPr>
          <w:spacing w:val="-9"/>
        </w:rPr>
        <w:t> </w:t>
      </w:r>
      <w:r>
        <w:rPr>
          <w:spacing w:val="-2"/>
        </w:rPr>
        <w:t>EQUIPMENT</w:t>
      </w:r>
    </w:p>
    <w:p>
      <w:pPr>
        <w:pStyle w:val="BodyText"/>
        <w:spacing w:before="126"/>
        <w:ind w:left="1259"/>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PROCEDURE" w:id="8"/>
      <w:bookmarkEnd w:id="8"/>
      <w:r>
        <w:rPr>
          <w:b w:val="0"/>
        </w:rPr>
      </w:r>
      <w:bookmarkStart w:name="Privacy Incident Identification" w:id="9"/>
      <w:bookmarkEnd w:id="9"/>
      <w:r>
        <w:rPr>
          <w:spacing w:val="-2"/>
        </w:rPr>
        <w:t>PROCEDURE</w:t>
      </w:r>
    </w:p>
    <w:p>
      <w:pPr>
        <w:pStyle w:val="BodyText"/>
        <w:rPr>
          <w:b/>
          <w:sz w:val="21"/>
        </w:rPr>
      </w:pPr>
    </w:p>
    <w:p>
      <w:pPr>
        <w:pStyle w:val="Heading2"/>
        <w:numPr>
          <w:ilvl w:val="1"/>
          <w:numId w:val="1"/>
        </w:numPr>
        <w:tabs>
          <w:tab w:pos="1979" w:val="left" w:leader="none"/>
          <w:tab w:pos="1980" w:val="left" w:leader="none"/>
        </w:tabs>
        <w:spacing w:line="240" w:lineRule="auto" w:before="0" w:after="0"/>
        <w:ind w:left="1980" w:right="0" w:hanging="721"/>
        <w:jc w:val="left"/>
      </w:pPr>
      <w:r>
        <w:rPr/>
        <w:t>Privacy</w:t>
      </w:r>
      <w:r>
        <w:rPr>
          <w:spacing w:val="-8"/>
        </w:rPr>
        <w:t> </w:t>
      </w:r>
      <w:r>
        <w:rPr/>
        <w:t>Incident</w:t>
      </w:r>
      <w:r>
        <w:rPr>
          <w:spacing w:val="-7"/>
        </w:rPr>
        <w:t> </w:t>
      </w:r>
      <w:r>
        <w:rPr>
          <w:spacing w:val="-2"/>
        </w:rPr>
        <w:t>Identification</w:t>
      </w:r>
    </w:p>
    <w:p>
      <w:pPr>
        <w:pStyle w:val="BodyText"/>
        <w:spacing w:before="121"/>
        <w:ind w:left="539" w:right="1217"/>
      </w:pPr>
      <w:r>
        <w:rPr/>
        <w:t>In</w:t>
      </w:r>
      <w:r>
        <w:rPr>
          <w:spacing w:val="-3"/>
        </w:rPr>
        <w:t> </w:t>
      </w:r>
      <w:r>
        <w:rPr/>
        <w:t>accordance</w:t>
      </w:r>
      <w:r>
        <w:rPr>
          <w:spacing w:val="-4"/>
        </w:rPr>
        <w:t> </w:t>
      </w:r>
      <w:r>
        <w:rPr/>
        <w:t>with</w:t>
      </w:r>
      <w:r>
        <w:rPr>
          <w:spacing w:val="-2"/>
        </w:rPr>
        <w:t> </w:t>
      </w:r>
      <w:r>
        <w:rPr/>
        <w:t>IQVIA’s</w:t>
      </w:r>
      <w:r>
        <w:rPr>
          <w:spacing w:val="-4"/>
        </w:rPr>
        <w:t> </w:t>
      </w:r>
      <w:r>
        <w:rPr/>
        <w:t>policy</w:t>
      </w:r>
      <w:r>
        <w:rPr>
          <w:spacing w:val="-7"/>
        </w:rPr>
        <w:t> </w:t>
      </w:r>
      <w:r>
        <w:rPr/>
        <w:t>QCP_CP_IGP0003,</w:t>
      </w:r>
      <w:r>
        <w:rPr>
          <w:spacing w:val="-4"/>
        </w:rPr>
        <w:t> </w:t>
      </w:r>
      <w:r>
        <w:rPr/>
        <w:t>any</w:t>
      </w:r>
      <w:r>
        <w:rPr>
          <w:spacing w:val="-4"/>
        </w:rPr>
        <w:t> </w:t>
      </w:r>
      <w:r>
        <w:rPr/>
        <w:t>employee</w:t>
      </w:r>
      <w:r>
        <w:rPr>
          <w:spacing w:val="-4"/>
        </w:rPr>
        <w:t> </w:t>
      </w:r>
      <w:r>
        <w:rPr/>
        <w:t>must</w:t>
      </w:r>
      <w:r>
        <w:rPr>
          <w:spacing w:val="-4"/>
        </w:rPr>
        <w:t> </w:t>
      </w:r>
      <w:r>
        <w:rPr/>
        <w:t>report</w:t>
      </w:r>
      <w:r>
        <w:rPr>
          <w:spacing w:val="-4"/>
        </w:rPr>
        <w:t> </w:t>
      </w:r>
      <w:r>
        <w:rPr/>
        <w:t>a</w:t>
      </w:r>
      <w:r>
        <w:rPr>
          <w:spacing w:val="-4"/>
        </w:rPr>
        <w:t> </w:t>
      </w:r>
      <w:r>
        <w:rPr/>
        <w:t>known</w:t>
      </w:r>
      <w:r>
        <w:rPr>
          <w:spacing w:val="-4"/>
        </w:rPr>
        <w:t> </w:t>
      </w:r>
      <w:r>
        <w:rPr/>
        <w:t>or suspected privacy incident as previously defined, immediately to </w:t>
      </w:r>
      <w:hyperlink r:id="rId10">
        <w:r>
          <w:rPr>
            <w:color w:val="0000FF"/>
            <w:u w:val="single" w:color="0000FF"/>
          </w:rPr>
          <w:t>PrivacyOfficer@Iqvia.com</w:t>
        </w:r>
      </w:hyperlink>
      <w:r>
        <w:rPr/>
        <w:t>. Known or suspected privacy incidents may originate or be identified:</w:t>
      </w:r>
    </w:p>
    <w:p>
      <w:pPr>
        <w:pStyle w:val="ListParagraph"/>
        <w:numPr>
          <w:ilvl w:val="2"/>
          <w:numId w:val="1"/>
        </w:numPr>
        <w:tabs>
          <w:tab w:pos="1979" w:val="left" w:leader="none"/>
          <w:tab w:pos="1980" w:val="left" w:leader="none"/>
        </w:tabs>
        <w:spacing w:line="240" w:lineRule="auto" w:before="124" w:after="0"/>
        <w:ind w:left="1980" w:right="0" w:hanging="360"/>
        <w:jc w:val="left"/>
        <w:rPr>
          <w:sz w:val="22"/>
        </w:rPr>
      </w:pPr>
      <w:r>
        <w:rPr>
          <w:sz w:val="22"/>
        </w:rPr>
        <w:t>At</w:t>
      </w:r>
      <w:r>
        <w:rPr>
          <w:spacing w:val="-6"/>
          <w:sz w:val="22"/>
        </w:rPr>
        <w:t> </w:t>
      </w:r>
      <w:r>
        <w:rPr>
          <w:sz w:val="22"/>
        </w:rPr>
        <w:t>a</w:t>
      </w:r>
      <w:r>
        <w:rPr>
          <w:spacing w:val="-6"/>
          <w:sz w:val="22"/>
        </w:rPr>
        <w:t> </w:t>
      </w:r>
      <w:r>
        <w:rPr>
          <w:sz w:val="22"/>
        </w:rPr>
        <w:t>clinical</w:t>
      </w:r>
      <w:r>
        <w:rPr>
          <w:spacing w:val="-6"/>
          <w:sz w:val="22"/>
        </w:rPr>
        <w:t> </w:t>
      </w:r>
      <w:r>
        <w:rPr>
          <w:sz w:val="22"/>
        </w:rPr>
        <w:t>investigator</w:t>
      </w:r>
      <w:r>
        <w:rPr>
          <w:spacing w:val="-5"/>
          <w:sz w:val="22"/>
        </w:rPr>
        <w:t> </w:t>
      </w:r>
      <w:r>
        <w:rPr>
          <w:spacing w:val="-4"/>
          <w:sz w:val="22"/>
        </w:rPr>
        <w:t>site</w:t>
      </w:r>
    </w:p>
    <w:p>
      <w:pPr>
        <w:pStyle w:val="ListParagraph"/>
        <w:numPr>
          <w:ilvl w:val="2"/>
          <w:numId w:val="1"/>
        </w:numPr>
        <w:tabs>
          <w:tab w:pos="1979" w:val="left" w:leader="none"/>
          <w:tab w:pos="1980" w:val="left" w:leader="none"/>
        </w:tabs>
        <w:spacing w:line="240" w:lineRule="auto" w:before="115" w:after="0"/>
        <w:ind w:left="1980" w:right="0" w:hanging="360"/>
        <w:jc w:val="left"/>
        <w:rPr>
          <w:sz w:val="22"/>
        </w:rPr>
      </w:pPr>
      <w:r>
        <w:rPr>
          <w:sz w:val="22"/>
        </w:rPr>
        <w:t>On</w:t>
      </w:r>
      <w:r>
        <w:rPr>
          <w:spacing w:val="-4"/>
          <w:sz w:val="22"/>
        </w:rPr>
        <w:t> </w:t>
      </w:r>
      <w:r>
        <w:rPr>
          <w:sz w:val="22"/>
        </w:rPr>
        <w:t>a</w:t>
      </w:r>
      <w:r>
        <w:rPr>
          <w:spacing w:val="-4"/>
          <w:sz w:val="22"/>
        </w:rPr>
        <w:t> </w:t>
      </w:r>
      <w:r>
        <w:rPr>
          <w:sz w:val="22"/>
        </w:rPr>
        <w:t>project</w:t>
      </w:r>
      <w:r>
        <w:rPr>
          <w:spacing w:val="-3"/>
          <w:sz w:val="22"/>
        </w:rPr>
        <w:t> </w:t>
      </w:r>
      <w:r>
        <w:rPr>
          <w:sz w:val="22"/>
        </w:rPr>
        <w:t>or</w:t>
      </w:r>
      <w:r>
        <w:rPr>
          <w:spacing w:val="-4"/>
          <w:sz w:val="22"/>
        </w:rPr>
        <w:t> </w:t>
      </w:r>
      <w:r>
        <w:rPr>
          <w:sz w:val="22"/>
        </w:rPr>
        <w:t>across</w:t>
      </w:r>
      <w:r>
        <w:rPr>
          <w:spacing w:val="-3"/>
          <w:sz w:val="22"/>
        </w:rPr>
        <w:t> </w:t>
      </w:r>
      <w:r>
        <w:rPr>
          <w:spacing w:val="-2"/>
          <w:sz w:val="22"/>
        </w:rPr>
        <w:t>projects</w:t>
      </w:r>
    </w:p>
    <w:p>
      <w:pPr>
        <w:pStyle w:val="ListParagraph"/>
        <w:numPr>
          <w:ilvl w:val="2"/>
          <w:numId w:val="1"/>
        </w:numPr>
        <w:tabs>
          <w:tab w:pos="1979" w:val="left" w:leader="none"/>
          <w:tab w:pos="1980" w:val="left" w:leader="none"/>
        </w:tabs>
        <w:spacing w:line="240" w:lineRule="auto" w:before="119" w:after="0"/>
        <w:ind w:left="1980" w:right="0" w:hanging="360"/>
        <w:jc w:val="left"/>
        <w:rPr>
          <w:sz w:val="22"/>
        </w:rPr>
      </w:pPr>
      <w:r>
        <w:rPr>
          <w:sz w:val="22"/>
        </w:rPr>
        <w:t>In</w:t>
      </w:r>
      <w:r>
        <w:rPr>
          <w:spacing w:val="-6"/>
          <w:sz w:val="22"/>
        </w:rPr>
        <w:t> </w:t>
      </w:r>
      <w:r>
        <w:rPr>
          <w:sz w:val="22"/>
        </w:rPr>
        <w:t>an internal</w:t>
      </w:r>
      <w:r>
        <w:rPr>
          <w:spacing w:val="-4"/>
          <w:sz w:val="22"/>
        </w:rPr>
        <w:t> </w:t>
      </w:r>
      <w:r>
        <w:rPr>
          <w:sz w:val="22"/>
        </w:rPr>
        <w:t>IQVIA</w:t>
      </w:r>
      <w:r>
        <w:rPr>
          <w:spacing w:val="-4"/>
          <w:sz w:val="22"/>
        </w:rPr>
        <w:t> </w:t>
      </w:r>
      <w:r>
        <w:rPr>
          <w:sz w:val="22"/>
        </w:rPr>
        <w:t>functional</w:t>
      </w:r>
      <w:r>
        <w:rPr>
          <w:spacing w:val="-4"/>
          <w:sz w:val="22"/>
        </w:rPr>
        <w:t> </w:t>
      </w:r>
      <w:r>
        <w:rPr>
          <w:sz w:val="22"/>
        </w:rPr>
        <w:t>department</w:t>
      </w:r>
      <w:r>
        <w:rPr>
          <w:spacing w:val="-1"/>
          <w:sz w:val="22"/>
        </w:rPr>
        <w:t> </w:t>
      </w:r>
      <w:r>
        <w:rPr>
          <w:sz w:val="22"/>
        </w:rPr>
        <w:t>or</w:t>
      </w:r>
      <w:r>
        <w:rPr>
          <w:spacing w:val="-4"/>
          <w:sz w:val="22"/>
        </w:rPr>
        <w:t> </w:t>
      </w:r>
      <w:r>
        <w:rPr>
          <w:sz w:val="22"/>
        </w:rPr>
        <w:t>at</w:t>
      </w:r>
      <w:r>
        <w:rPr>
          <w:spacing w:val="-4"/>
          <w:sz w:val="22"/>
        </w:rPr>
        <w:t> </w:t>
      </w:r>
      <w:r>
        <w:rPr>
          <w:sz w:val="22"/>
        </w:rPr>
        <w:t>a</w:t>
      </w:r>
      <w:r>
        <w:rPr>
          <w:spacing w:val="-4"/>
          <w:sz w:val="22"/>
        </w:rPr>
        <w:t> </w:t>
      </w:r>
      <w:r>
        <w:rPr>
          <w:spacing w:val="-2"/>
          <w:sz w:val="22"/>
        </w:rPr>
        <w:t>vendor</w:t>
      </w:r>
    </w:p>
    <w:p>
      <w:pPr>
        <w:pStyle w:val="ListParagraph"/>
        <w:numPr>
          <w:ilvl w:val="2"/>
          <w:numId w:val="1"/>
        </w:numPr>
        <w:tabs>
          <w:tab w:pos="1979" w:val="left" w:leader="none"/>
          <w:tab w:pos="1980" w:val="left" w:leader="none"/>
        </w:tabs>
        <w:spacing w:line="240" w:lineRule="auto" w:before="119" w:after="0"/>
        <w:ind w:left="1980" w:right="0" w:hanging="360"/>
        <w:jc w:val="left"/>
        <w:rPr>
          <w:sz w:val="22"/>
        </w:rPr>
      </w:pPr>
      <w:r>
        <w:rPr>
          <w:sz w:val="22"/>
        </w:rPr>
        <w:t>With</w:t>
      </w:r>
      <w:r>
        <w:rPr>
          <w:spacing w:val="-7"/>
          <w:sz w:val="22"/>
        </w:rPr>
        <w:t> </w:t>
      </w:r>
      <w:r>
        <w:rPr>
          <w:sz w:val="22"/>
        </w:rPr>
        <w:t>an</w:t>
      </w:r>
      <w:r>
        <w:rPr>
          <w:spacing w:val="-5"/>
          <w:sz w:val="22"/>
        </w:rPr>
        <w:t> </w:t>
      </w:r>
      <w:r>
        <w:rPr>
          <w:sz w:val="22"/>
        </w:rPr>
        <w:t>Information</w:t>
      </w:r>
      <w:r>
        <w:rPr>
          <w:spacing w:val="-5"/>
          <w:sz w:val="22"/>
        </w:rPr>
        <w:t> </w:t>
      </w:r>
      <w:r>
        <w:rPr>
          <w:sz w:val="22"/>
        </w:rPr>
        <w:t>Technology</w:t>
      </w:r>
      <w:r>
        <w:rPr>
          <w:spacing w:val="-5"/>
          <w:sz w:val="22"/>
        </w:rPr>
        <w:t> </w:t>
      </w:r>
      <w:r>
        <w:rPr>
          <w:sz w:val="22"/>
        </w:rPr>
        <w:t>(IT)</w:t>
      </w:r>
      <w:r>
        <w:rPr>
          <w:spacing w:val="-5"/>
          <w:sz w:val="22"/>
        </w:rPr>
        <w:t> </w:t>
      </w:r>
      <w:r>
        <w:rPr>
          <w:spacing w:val="-2"/>
          <w:sz w:val="22"/>
        </w:rPr>
        <w:t>system</w:t>
      </w:r>
    </w:p>
    <w:p>
      <w:pPr>
        <w:pStyle w:val="ListParagraph"/>
        <w:numPr>
          <w:ilvl w:val="2"/>
          <w:numId w:val="1"/>
        </w:numPr>
        <w:tabs>
          <w:tab w:pos="1979" w:val="left" w:leader="none"/>
          <w:tab w:pos="1980" w:val="left" w:leader="none"/>
        </w:tabs>
        <w:spacing w:line="240" w:lineRule="auto" w:before="120" w:after="0"/>
        <w:ind w:left="1980" w:right="0" w:hanging="360"/>
        <w:jc w:val="left"/>
        <w:rPr>
          <w:sz w:val="22"/>
        </w:rPr>
      </w:pPr>
      <w:r>
        <w:rPr>
          <w:sz w:val="22"/>
        </w:rPr>
        <w:t>During</w:t>
      </w:r>
      <w:r>
        <w:rPr>
          <w:spacing w:val="-4"/>
          <w:sz w:val="22"/>
        </w:rPr>
        <w:t> </w:t>
      </w:r>
      <w:r>
        <w:rPr>
          <w:sz w:val="22"/>
        </w:rPr>
        <w:t>review</w:t>
      </w:r>
      <w:r>
        <w:rPr>
          <w:spacing w:val="-6"/>
          <w:sz w:val="22"/>
        </w:rPr>
        <w:t> </w:t>
      </w:r>
      <w:r>
        <w:rPr>
          <w:sz w:val="22"/>
        </w:rPr>
        <w:t>of</w:t>
      </w:r>
      <w:r>
        <w:rPr>
          <w:spacing w:val="-6"/>
          <w:sz w:val="22"/>
        </w:rPr>
        <w:t> </w:t>
      </w:r>
      <w:r>
        <w:rPr>
          <w:sz w:val="22"/>
        </w:rPr>
        <w:t>aggregate</w:t>
      </w:r>
      <w:r>
        <w:rPr>
          <w:spacing w:val="-5"/>
          <w:sz w:val="22"/>
        </w:rPr>
        <w:t> </w:t>
      </w:r>
      <w:r>
        <w:rPr>
          <w:sz w:val="22"/>
        </w:rPr>
        <w:t>privacy</w:t>
      </w:r>
      <w:r>
        <w:rPr>
          <w:spacing w:val="-6"/>
          <w:sz w:val="22"/>
        </w:rPr>
        <w:t> </w:t>
      </w:r>
      <w:r>
        <w:rPr>
          <w:sz w:val="22"/>
        </w:rPr>
        <w:t>analyses</w:t>
      </w:r>
      <w:r>
        <w:rPr>
          <w:spacing w:val="-5"/>
          <w:sz w:val="22"/>
        </w:rPr>
        <w:t> </w:t>
      </w:r>
      <w:r>
        <w:rPr>
          <w:sz w:val="22"/>
        </w:rPr>
        <w:t>and</w:t>
      </w:r>
      <w:r>
        <w:rPr>
          <w:spacing w:val="-6"/>
          <w:sz w:val="22"/>
        </w:rPr>
        <w:t> </w:t>
      </w:r>
      <w:r>
        <w:rPr>
          <w:sz w:val="22"/>
        </w:rPr>
        <w:t>other</w:t>
      </w:r>
      <w:r>
        <w:rPr>
          <w:spacing w:val="-5"/>
          <w:sz w:val="22"/>
        </w:rPr>
        <w:t> </w:t>
      </w:r>
      <w:r>
        <w:rPr>
          <w:sz w:val="22"/>
        </w:rPr>
        <w:t>privacy</w:t>
      </w:r>
      <w:r>
        <w:rPr>
          <w:spacing w:val="-6"/>
          <w:sz w:val="22"/>
        </w:rPr>
        <w:t> </w:t>
      </w:r>
      <w:r>
        <w:rPr>
          <w:sz w:val="22"/>
        </w:rPr>
        <w:t>trending</w:t>
      </w:r>
      <w:r>
        <w:rPr>
          <w:spacing w:val="-5"/>
          <w:sz w:val="22"/>
        </w:rPr>
        <w:t> </w:t>
      </w:r>
      <w:r>
        <w:rPr>
          <w:spacing w:val="-2"/>
          <w:sz w:val="22"/>
        </w:rPr>
        <w:t>activity</w:t>
      </w:r>
    </w:p>
    <w:p>
      <w:pPr>
        <w:pStyle w:val="BodyText"/>
        <w:rPr>
          <w:sz w:val="20"/>
        </w:rPr>
      </w:pPr>
    </w:p>
    <w:p>
      <w:pPr>
        <w:pStyle w:val="BodyText"/>
        <w:spacing w:before="1"/>
        <w:rPr>
          <w:sz w:val="12"/>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158"/>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267" w:type="dxa"/>
            <w:shd w:val="clear" w:color="auto" w:fill="D9D9D9"/>
          </w:tcPr>
          <w:p>
            <w:pPr>
              <w:pStyle w:val="TableParagraph"/>
              <w:spacing w:before="42"/>
              <w:ind w:left="110"/>
              <w:rPr>
                <w:b/>
                <w:sz w:val="20"/>
              </w:rPr>
            </w:pPr>
            <w:r>
              <w:rPr>
                <w:b/>
                <w:spacing w:val="-4"/>
                <w:sz w:val="20"/>
              </w:rPr>
              <w:t>Who:</w:t>
            </w:r>
          </w:p>
        </w:tc>
        <w:tc>
          <w:tcPr>
            <w:tcW w:w="6158" w:type="dxa"/>
            <w:shd w:val="clear" w:color="auto" w:fill="D9D9D9"/>
          </w:tcPr>
          <w:p>
            <w:pPr>
              <w:pStyle w:val="TableParagraph"/>
              <w:spacing w:before="42"/>
              <w:ind w:left="115"/>
              <w:rPr>
                <w:b/>
                <w:sz w:val="20"/>
              </w:rPr>
            </w:pPr>
            <w:r>
              <w:rPr>
                <w:b/>
                <w:spacing w:val="-2"/>
                <w:sz w:val="20"/>
              </w:rPr>
              <w:t>Step:</w:t>
            </w:r>
          </w:p>
        </w:tc>
        <w:tc>
          <w:tcPr>
            <w:tcW w:w="1843" w:type="dxa"/>
            <w:shd w:val="clear" w:color="auto" w:fill="D9D9D9"/>
          </w:tcPr>
          <w:p>
            <w:pPr>
              <w:pStyle w:val="TableParagraph"/>
              <w:spacing w:before="42"/>
              <w:ind w:left="110"/>
              <w:rPr>
                <w:b/>
                <w:sz w:val="20"/>
              </w:rPr>
            </w:pPr>
            <w:r>
              <w:rPr>
                <w:b/>
                <w:spacing w:val="-2"/>
                <w:sz w:val="20"/>
              </w:rPr>
              <w:t>When:</w:t>
            </w:r>
          </w:p>
        </w:tc>
      </w:tr>
      <w:tr>
        <w:trPr>
          <w:trHeight w:val="810" w:hRule="atLeast"/>
        </w:trPr>
        <w:tc>
          <w:tcPr>
            <w:tcW w:w="797" w:type="dxa"/>
          </w:tcPr>
          <w:p>
            <w:pPr>
              <w:pStyle w:val="TableParagraph"/>
              <w:spacing w:before="42"/>
              <w:ind w:left="172"/>
              <w:rPr>
                <w:b/>
                <w:sz w:val="20"/>
              </w:rPr>
            </w:pPr>
            <w:r>
              <w:rPr>
                <w:b/>
                <w:spacing w:val="-2"/>
                <w:sz w:val="20"/>
              </w:rPr>
              <w:t>6.1.1</w:t>
            </w:r>
          </w:p>
        </w:tc>
        <w:tc>
          <w:tcPr>
            <w:tcW w:w="1267" w:type="dxa"/>
          </w:tcPr>
          <w:p>
            <w:pPr>
              <w:pStyle w:val="TableParagraph"/>
              <w:spacing w:before="42"/>
              <w:ind w:left="110"/>
              <w:rPr>
                <w:sz w:val="20"/>
              </w:rPr>
            </w:pPr>
            <w:r>
              <w:rPr>
                <w:spacing w:val="-2"/>
                <w:sz w:val="20"/>
              </w:rPr>
              <w:t>Initiator</w:t>
            </w:r>
          </w:p>
        </w:tc>
        <w:tc>
          <w:tcPr>
            <w:tcW w:w="6158" w:type="dxa"/>
          </w:tcPr>
          <w:p>
            <w:pPr>
              <w:pStyle w:val="TableParagraph"/>
              <w:spacing w:before="38"/>
              <w:ind w:left="115"/>
              <w:rPr>
                <w:sz w:val="20"/>
              </w:rPr>
            </w:pPr>
            <w:r>
              <w:rPr>
                <w:sz w:val="20"/>
              </w:rPr>
              <w:t>Immediately</w:t>
            </w:r>
            <w:r>
              <w:rPr>
                <w:spacing w:val="-9"/>
                <w:sz w:val="20"/>
              </w:rPr>
              <w:t> </w:t>
            </w:r>
            <w:r>
              <w:rPr>
                <w:sz w:val="20"/>
              </w:rPr>
              <w:t>notifies</w:t>
            </w:r>
            <w:r>
              <w:rPr>
                <w:spacing w:val="-9"/>
                <w:sz w:val="20"/>
              </w:rPr>
              <w:t> </w:t>
            </w:r>
            <w:r>
              <w:rPr>
                <w:sz w:val="20"/>
              </w:rPr>
              <w:t>Global</w:t>
            </w:r>
            <w:r>
              <w:rPr>
                <w:spacing w:val="-9"/>
                <w:sz w:val="20"/>
              </w:rPr>
              <w:t> </w:t>
            </w:r>
            <w:r>
              <w:rPr>
                <w:sz w:val="20"/>
              </w:rPr>
              <w:t>Privacy</w:t>
            </w:r>
            <w:r>
              <w:rPr>
                <w:spacing w:val="-10"/>
                <w:sz w:val="20"/>
              </w:rPr>
              <w:t> </w:t>
            </w:r>
            <w:r>
              <w:rPr>
                <w:sz w:val="20"/>
              </w:rPr>
              <w:t>at</w:t>
            </w:r>
            <w:r>
              <w:rPr>
                <w:spacing w:val="-7"/>
                <w:sz w:val="20"/>
              </w:rPr>
              <w:t> </w:t>
            </w:r>
            <w:hyperlink r:id="rId7">
              <w:r>
                <w:rPr>
                  <w:color w:val="0000FF"/>
                  <w:sz w:val="20"/>
                  <w:u w:val="single" w:color="0000FF"/>
                </w:rPr>
                <w:t>PrivacyOfficer@IQVIA.com</w:t>
              </w:r>
            </w:hyperlink>
            <w:r>
              <w:rPr>
                <w:color w:val="0000FF"/>
                <w:sz w:val="20"/>
              </w:rPr>
              <w:t> </w:t>
            </w:r>
            <w:r>
              <w:rPr>
                <w:sz w:val="20"/>
              </w:rPr>
              <w:t>with </w:t>
            </w:r>
            <w:hyperlink r:id="rId11">
              <w:r>
                <w:rPr>
                  <w:color w:val="0000FF"/>
                  <w:sz w:val="20"/>
                  <w:u w:val="single" w:color="0000FF"/>
                </w:rPr>
                <w:t>DCTRegulatoryandDPCompliance@iqvia.com</w:t>
              </w:r>
            </w:hyperlink>
            <w:r>
              <w:rPr>
                <w:color w:val="0000FF"/>
                <w:sz w:val="20"/>
              </w:rPr>
              <w:t> </w:t>
            </w:r>
            <w:r>
              <w:rPr>
                <w:sz w:val="20"/>
              </w:rPr>
              <w:t>in copy.</w:t>
            </w:r>
          </w:p>
        </w:tc>
        <w:tc>
          <w:tcPr>
            <w:tcW w:w="1843" w:type="dxa"/>
          </w:tcPr>
          <w:p>
            <w:pPr>
              <w:pStyle w:val="TableParagraph"/>
              <w:spacing w:before="38"/>
              <w:ind w:left="110" w:right="138"/>
              <w:rPr>
                <w:sz w:val="20"/>
              </w:rPr>
            </w:pPr>
            <w:r>
              <w:rPr>
                <w:sz w:val="20"/>
              </w:rPr>
              <w:t>Immediately</w:t>
            </w:r>
            <w:r>
              <w:rPr>
                <w:spacing w:val="-14"/>
                <w:sz w:val="20"/>
              </w:rPr>
              <w:t> </w:t>
            </w:r>
            <w:r>
              <w:rPr>
                <w:sz w:val="20"/>
              </w:rPr>
              <w:t>upon awareness of known or</w:t>
            </w:r>
          </w:p>
        </w:tc>
      </w:tr>
    </w:tbl>
    <w:p>
      <w:pPr>
        <w:spacing w:after="0"/>
        <w:rPr>
          <w:sz w:val="20"/>
        </w:rPr>
        <w:sectPr>
          <w:headerReference w:type="default" r:id="rId8"/>
          <w:footerReference w:type="default" r:id="rId9"/>
          <w:pgSz w:w="12240" w:h="15840"/>
          <w:pgMar w:header="725" w:footer="872" w:top="2520" w:bottom="1060" w:left="900" w:right="2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158"/>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267" w:type="dxa"/>
            <w:shd w:val="clear" w:color="auto" w:fill="D9D9D9"/>
          </w:tcPr>
          <w:p>
            <w:pPr>
              <w:pStyle w:val="TableParagraph"/>
              <w:spacing w:before="38"/>
              <w:ind w:left="110"/>
              <w:rPr>
                <w:b/>
                <w:sz w:val="20"/>
              </w:rPr>
            </w:pPr>
            <w:r>
              <w:rPr>
                <w:b/>
                <w:spacing w:val="-4"/>
                <w:sz w:val="20"/>
              </w:rPr>
              <w:t>Who:</w:t>
            </w:r>
          </w:p>
        </w:tc>
        <w:tc>
          <w:tcPr>
            <w:tcW w:w="6158" w:type="dxa"/>
            <w:shd w:val="clear" w:color="auto" w:fill="D9D9D9"/>
          </w:tcPr>
          <w:p>
            <w:pPr>
              <w:pStyle w:val="TableParagraph"/>
              <w:spacing w:before="38"/>
              <w:ind w:left="115"/>
              <w:rPr>
                <w:b/>
                <w:sz w:val="20"/>
              </w:rPr>
            </w:pPr>
            <w:r>
              <w:rPr>
                <w:b/>
                <w:spacing w:val="-2"/>
                <w:sz w:val="20"/>
              </w:rPr>
              <w:t>Step:</w:t>
            </w:r>
          </w:p>
        </w:tc>
        <w:tc>
          <w:tcPr>
            <w:tcW w:w="1843" w:type="dxa"/>
            <w:shd w:val="clear" w:color="auto" w:fill="D9D9D9"/>
          </w:tcPr>
          <w:p>
            <w:pPr>
              <w:pStyle w:val="TableParagraph"/>
              <w:spacing w:before="38"/>
              <w:ind w:left="110"/>
              <w:rPr>
                <w:b/>
                <w:sz w:val="20"/>
              </w:rPr>
            </w:pPr>
            <w:r>
              <w:rPr>
                <w:b/>
                <w:spacing w:val="-2"/>
                <w:sz w:val="20"/>
              </w:rPr>
              <w:t>When:</w:t>
            </w:r>
          </w:p>
        </w:tc>
      </w:tr>
      <w:tr>
        <w:trPr>
          <w:trHeight w:val="1732" w:hRule="atLeast"/>
        </w:trPr>
        <w:tc>
          <w:tcPr>
            <w:tcW w:w="797" w:type="dxa"/>
          </w:tcPr>
          <w:p>
            <w:pPr>
              <w:pStyle w:val="TableParagraph"/>
              <w:rPr>
                <w:rFonts w:ascii="Times New Roman"/>
                <w:sz w:val="18"/>
              </w:rPr>
            </w:pPr>
          </w:p>
        </w:tc>
        <w:tc>
          <w:tcPr>
            <w:tcW w:w="1267" w:type="dxa"/>
          </w:tcPr>
          <w:p>
            <w:pPr>
              <w:pStyle w:val="TableParagraph"/>
              <w:rPr>
                <w:rFonts w:ascii="Times New Roman"/>
                <w:sz w:val="18"/>
              </w:rPr>
            </w:pPr>
          </w:p>
        </w:tc>
        <w:tc>
          <w:tcPr>
            <w:tcW w:w="6158" w:type="dxa"/>
          </w:tcPr>
          <w:p>
            <w:pPr>
              <w:pStyle w:val="TableParagraph"/>
              <w:spacing w:line="242" w:lineRule="auto"/>
              <w:ind w:left="115"/>
              <w:rPr>
                <w:sz w:val="20"/>
              </w:rPr>
            </w:pPr>
            <w:r>
              <w:rPr>
                <w:b/>
                <w:sz w:val="20"/>
              </w:rPr>
              <w:t>Note: </w:t>
            </w:r>
            <w:r>
              <w:rPr>
                <w:sz w:val="20"/>
              </w:rPr>
              <w:t>It’s imperative that </w:t>
            </w:r>
            <w:hyperlink r:id="rId7">
              <w:r>
                <w:rPr>
                  <w:color w:val="0000FF"/>
                  <w:sz w:val="20"/>
                  <w:u w:val="single" w:color="0000FF"/>
                </w:rPr>
                <w:t>PrivacyOfficer@IQVIA.com</w:t>
              </w:r>
            </w:hyperlink>
            <w:r>
              <w:rPr>
                <w:color w:val="0000FF"/>
                <w:sz w:val="20"/>
              </w:rPr>
              <w:t> </w:t>
            </w:r>
            <w:r>
              <w:rPr>
                <w:sz w:val="20"/>
              </w:rPr>
              <w:t>is notified immediately,</w:t>
            </w:r>
            <w:r>
              <w:rPr>
                <w:spacing w:val="-5"/>
                <w:sz w:val="20"/>
              </w:rPr>
              <w:t> </w:t>
            </w:r>
            <w:r>
              <w:rPr>
                <w:sz w:val="20"/>
              </w:rPr>
              <w:t>before</w:t>
            </w:r>
            <w:r>
              <w:rPr>
                <w:spacing w:val="-5"/>
                <w:sz w:val="20"/>
              </w:rPr>
              <w:t> </w:t>
            </w:r>
            <w:r>
              <w:rPr>
                <w:sz w:val="20"/>
              </w:rPr>
              <w:t>any</w:t>
            </w:r>
            <w:r>
              <w:rPr>
                <w:spacing w:val="-5"/>
                <w:sz w:val="20"/>
              </w:rPr>
              <w:t> </w:t>
            </w:r>
            <w:r>
              <w:rPr>
                <w:sz w:val="20"/>
              </w:rPr>
              <w:t>other</w:t>
            </w:r>
            <w:r>
              <w:rPr>
                <w:spacing w:val="-5"/>
                <w:sz w:val="20"/>
              </w:rPr>
              <w:t> </w:t>
            </w:r>
            <w:r>
              <w:rPr>
                <w:sz w:val="20"/>
              </w:rPr>
              <w:t>action</w:t>
            </w:r>
            <w:r>
              <w:rPr>
                <w:spacing w:val="-5"/>
                <w:sz w:val="20"/>
              </w:rPr>
              <w:t> </w:t>
            </w:r>
            <w:r>
              <w:rPr>
                <w:sz w:val="20"/>
              </w:rPr>
              <w:t>is</w:t>
            </w:r>
            <w:r>
              <w:rPr>
                <w:spacing w:val="-5"/>
                <w:sz w:val="20"/>
              </w:rPr>
              <w:t> </w:t>
            </w:r>
            <w:r>
              <w:rPr>
                <w:sz w:val="20"/>
              </w:rPr>
              <w:t>taken,</w:t>
            </w:r>
            <w:r>
              <w:rPr>
                <w:spacing w:val="-5"/>
                <w:sz w:val="20"/>
              </w:rPr>
              <w:t> </w:t>
            </w:r>
            <w:r>
              <w:rPr>
                <w:sz w:val="20"/>
              </w:rPr>
              <w:t>including</w:t>
            </w:r>
            <w:r>
              <w:rPr>
                <w:spacing w:val="-2"/>
                <w:sz w:val="20"/>
              </w:rPr>
              <w:t> </w:t>
            </w:r>
            <w:r>
              <w:rPr>
                <w:sz w:val="20"/>
              </w:rPr>
              <w:t>any</w:t>
            </w:r>
            <w:r>
              <w:rPr>
                <w:spacing w:val="-5"/>
                <w:sz w:val="20"/>
              </w:rPr>
              <w:t> </w:t>
            </w:r>
            <w:r>
              <w:rPr>
                <w:sz w:val="20"/>
              </w:rPr>
              <w:t>further </w:t>
            </w:r>
            <w:r>
              <w:rPr>
                <w:spacing w:val="-2"/>
                <w:sz w:val="20"/>
              </w:rPr>
              <w:t>investigation.</w:t>
            </w:r>
          </w:p>
          <w:p>
            <w:pPr>
              <w:pStyle w:val="TableParagraph"/>
              <w:spacing w:before="1"/>
              <w:rPr>
                <w:sz w:val="26"/>
              </w:rPr>
            </w:pPr>
          </w:p>
          <w:p>
            <w:pPr>
              <w:pStyle w:val="TableParagraph"/>
              <w:spacing w:line="242" w:lineRule="auto" w:before="1"/>
              <w:ind w:left="115" w:right="148"/>
              <w:jc w:val="both"/>
              <w:rPr>
                <w:sz w:val="20"/>
              </w:rPr>
            </w:pPr>
            <w:r>
              <w:rPr>
                <w:b/>
                <w:sz w:val="20"/>
              </w:rPr>
              <w:t>Note</w:t>
            </w:r>
            <w:r>
              <w:rPr>
                <w:sz w:val="20"/>
              </w:rPr>
              <w:t>: Reporting a known or</w:t>
            </w:r>
            <w:r>
              <w:rPr>
                <w:spacing w:val="-1"/>
                <w:sz w:val="20"/>
              </w:rPr>
              <w:t> </w:t>
            </w:r>
            <w:r>
              <w:rPr>
                <w:sz w:val="20"/>
              </w:rPr>
              <w:t>suspected privacy incident</w:t>
            </w:r>
            <w:r>
              <w:rPr>
                <w:spacing w:val="-4"/>
                <w:sz w:val="20"/>
              </w:rPr>
              <w:t> </w:t>
            </w:r>
            <w:r>
              <w:rPr>
                <w:sz w:val="20"/>
              </w:rPr>
              <w:t>should not be</w:t>
            </w:r>
            <w:r>
              <w:rPr>
                <w:spacing w:val="-5"/>
                <w:sz w:val="20"/>
              </w:rPr>
              <w:t> </w:t>
            </w:r>
            <w:r>
              <w:rPr>
                <w:sz w:val="20"/>
              </w:rPr>
              <w:t>delayed</w:t>
            </w:r>
            <w:r>
              <w:rPr>
                <w:spacing w:val="-3"/>
                <w:sz w:val="20"/>
              </w:rPr>
              <w:t> </w:t>
            </w:r>
            <w:r>
              <w:rPr>
                <w:sz w:val="20"/>
              </w:rPr>
              <w:t>in</w:t>
            </w:r>
            <w:r>
              <w:rPr>
                <w:spacing w:val="-10"/>
                <w:sz w:val="20"/>
              </w:rPr>
              <w:t> </w:t>
            </w:r>
            <w:r>
              <w:rPr>
                <w:sz w:val="20"/>
              </w:rPr>
              <w:t>order</w:t>
            </w:r>
            <w:r>
              <w:rPr>
                <w:spacing w:val="-3"/>
                <w:sz w:val="20"/>
              </w:rPr>
              <w:t> </w:t>
            </w:r>
            <w:r>
              <w:rPr>
                <w:sz w:val="20"/>
              </w:rPr>
              <w:t>to</w:t>
            </w:r>
            <w:r>
              <w:rPr>
                <w:spacing w:val="-4"/>
                <w:sz w:val="20"/>
              </w:rPr>
              <w:t> </w:t>
            </w:r>
            <w:r>
              <w:rPr>
                <w:sz w:val="20"/>
              </w:rPr>
              <w:t>investigate</w:t>
            </w:r>
            <w:r>
              <w:rPr>
                <w:spacing w:val="-5"/>
                <w:sz w:val="20"/>
              </w:rPr>
              <w:t> </w:t>
            </w:r>
            <w:r>
              <w:rPr>
                <w:sz w:val="20"/>
              </w:rPr>
              <w:t>facts.</w:t>
            </w:r>
            <w:r>
              <w:rPr>
                <w:spacing w:val="-1"/>
                <w:sz w:val="20"/>
              </w:rPr>
              <w:t> </w:t>
            </w:r>
            <w:r>
              <w:rPr>
                <w:sz w:val="20"/>
              </w:rPr>
              <w:t>Report</w:t>
            </w:r>
            <w:r>
              <w:rPr>
                <w:spacing w:val="-5"/>
                <w:sz w:val="20"/>
              </w:rPr>
              <w:t> </w:t>
            </w:r>
            <w:r>
              <w:rPr>
                <w:sz w:val="20"/>
              </w:rPr>
              <w:t>what</w:t>
            </w:r>
            <w:r>
              <w:rPr>
                <w:spacing w:val="-5"/>
                <w:sz w:val="20"/>
              </w:rPr>
              <w:t> </w:t>
            </w:r>
            <w:r>
              <w:rPr>
                <w:sz w:val="20"/>
              </w:rPr>
              <w:t>is</w:t>
            </w:r>
            <w:r>
              <w:rPr>
                <w:spacing w:val="-5"/>
                <w:sz w:val="20"/>
              </w:rPr>
              <w:t> </w:t>
            </w:r>
            <w:r>
              <w:rPr>
                <w:sz w:val="20"/>
              </w:rPr>
              <w:t>known,</w:t>
            </w:r>
            <w:r>
              <w:rPr>
                <w:spacing w:val="-5"/>
                <w:sz w:val="20"/>
              </w:rPr>
              <w:t> </w:t>
            </w:r>
            <w:r>
              <w:rPr>
                <w:sz w:val="20"/>
              </w:rPr>
              <w:t>and the remainder will be filled in as the incident is investigated.</w:t>
            </w:r>
          </w:p>
        </w:tc>
        <w:tc>
          <w:tcPr>
            <w:tcW w:w="1843" w:type="dxa"/>
          </w:tcPr>
          <w:p>
            <w:pPr>
              <w:pStyle w:val="TableParagraph"/>
              <w:ind w:left="110" w:right="116"/>
              <w:rPr>
                <w:sz w:val="20"/>
              </w:rPr>
            </w:pPr>
            <w:r>
              <w:rPr>
                <w:sz w:val="20"/>
              </w:rPr>
              <w:t>suspected</w:t>
            </w:r>
            <w:r>
              <w:rPr>
                <w:spacing w:val="-14"/>
                <w:sz w:val="20"/>
              </w:rPr>
              <w:t> </w:t>
            </w:r>
            <w:r>
              <w:rPr>
                <w:sz w:val="20"/>
              </w:rPr>
              <w:t>privacy </w:t>
            </w:r>
            <w:r>
              <w:rPr>
                <w:spacing w:val="-2"/>
                <w:sz w:val="20"/>
              </w:rPr>
              <w:t>incident</w:t>
            </w:r>
          </w:p>
        </w:tc>
      </w:tr>
      <w:tr>
        <w:trPr>
          <w:trHeight w:val="1228" w:hRule="atLeast"/>
        </w:trPr>
        <w:tc>
          <w:tcPr>
            <w:tcW w:w="797" w:type="dxa"/>
          </w:tcPr>
          <w:p>
            <w:pPr>
              <w:pStyle w:val="TableParagraph"/>
              <w:spacing w:before="42"/>
              <w:ind w:left="172"/>
              <w:rPr>
                <w:b/>
                <w:sz w:val="20"/>
              </w:rPr>
            </w:pPr>
            <w:r>
              <w:rPr>
                <w:b/>
                <w:spacing w:val="-2"/>
                <w:sz w:val="20"/>
              </w:rPr>
              <w:t>6.1.2</w:t>
            </w:r>
          </w:p>
        </w:tc>
        <w:tc>
          <w:tcPr>
            <w:tcW w:w="1267" w:type="dxa"/>
          </w:tcPr>
          <w:p>
            <w:pPr>
              <w:pStyle w:val="TableParagraph"/>
              <w:spacing w:line="229" w:lineRule="exact"/>
              <w:ind w:left="110"/>
              <w:rPr>
                <w:sz w:val="20"/>
              </w:rPr>
            </w:pPr>
            <w:r>
              <w:rPr>
                <w:spacing w:val="-2"/>
                <w:sz w:val="20"/>
              </w:rPr>
              <w:t>Initiator</w:t>
            </w:r>
          </w:p>
        </w:tc>
        <w:tc>
          <w:tcPr>
            <w:tcW w:w="6158" w:type="dxa"/>
          </w:tcPr>
          <w:p>
            <w:pPr>
              <w:pStyle w:val="TableParagraph"/>
              <w:spacing w:line="237" w:lineRule="auto" w:before="59"/>
              <w:ind w:left="115" w:right="128"/>
              <w:rPr>
                <w:sz w:val="20"/>
              </w:rPr>
            </w:pPr>
            <w:r>
              <w:rPr>
                <w:sz w:val="20"/>
              </w:rPr>
              <w:t>If</w:t>
            </w:r>
            <w:r>
              <w:rPr>
                <w:spacing w:val="-3"/>
                <w:sz w:val="20"/>
              </w:rPr>
              <w:t> </w:t>
            </w:r>
            <w:r>
              <w:rPr>
                <w:sz w:val="20"/>
              </w:rPr>
              <w:t>qualifies/could</w:t>
            </w:r>
            <w:r>
              <w:rPr>
                <w:spacing w:val="-5"/>
                <w:sz w:val="20"/>
              </w:rPr>
              <w:t> </w:t>
            </w:r>
            <w:r>
              <w:rPr>
                <w:sz w:val="20"/>
              </w:rPr>
              <w:t>potentially</w:t>
            </w:r>
            <w:r>
              <w:rPr>
                <w:spacing w:val="-5"/>
                <w:sz w:val="20"/>
              </w:rPr>
              <w:t> </w:t>
            </w:r>
            <w:r>
              <w:rPr>
                <w:sz w:val="20"/>
              </w:rPr>
              <w:t>qualify</w:t>
            </w:r>
            <w:r>
              <w:rPr>
                <w:spacing w:val="-7"/>
                <w:sz w:val="20"/>
              </w:rPr>
              <w:t> </w:t>
            </w:r>
            <w:r>
              <w:rPr>
                <w:sz w:val="20"/>
              </w:rPr>
              <w:t>as</w:t>
            </w:r>
            <w:r>
              <w:rPr>
                <w:spacing w:val="-5"/>
                <w:sz w:val="20"/>
              </w:rPr>
              <w:t> </w:t>
            </w:r>
            <w:r>
              <w:rPr>
                <w:sz w:val="20"/>
              </w:rPr>
              <w:t>a</w:t>
            </w:r>
            <w:r>
              <w:rPr>
                <w:spacing w:val="-5"/>
                <w:sz w:val="20"/>
              </w:rPr>
              <w:t> </w:t>
            </w:r>
            <w:r>
              <w:rPr>
                <w:sz w:val="20"/>
              </w:rPr>
              <w:t>Quality</w:t>
            </w:r>
            <w:r>
              <w:rPr>
                <w:spacing w:val="-5"/>
                <w:sz w:val="20"/>
              </w:rPr>
              <w:t> </w:t>
            </w:r>
            <w:r>
              <w:rPr>
                <w:sz w:val="20"/>
              </w:rPr>
              <w:t>Issue</w:t>
            </w:r>
            <w:r>
              <w:rPr>
                <w:spacing w:val="-5"/>
                <w:sz w:val="20"/>
              </w:rPr>
              <w:t> </w:t>
            </w:r>
            <w:r>
              <w:rPr>
                <w:sz w:val="20"/>
              </w:rPr>
              <w:t>(QI),</w:t>
            </w:r>
            <w:r>
              <w:rPr>
                <w:spacing w:val="-1"/>
                <w:sz w:val="20"/>
              </w:rPr>
              <w:t> </w:t>
            </w:r>
            <w:r>
              <w:rPr>
                <w:sz w:val="20"/>
              </w:rPr>
              <w:t>reports the known or suspected privacy incident to Quality Assurance (QA). Refer to CS_OP_QA002 Quality Issue Management.</w:t>
            </w:r>
          </w:p>
        </w:tc>
        <w:tc>
          <w:tcPr>
            <w:tcW w:w="1843" w:type="dxa"/>
          </w:tcPr>
          <w:p>
            <w:pPr>
              <w:pStyle w:val="TableParagraph"/>
              <w:spacing w:before="38"/>
              <w:ind w:left="110" w:right="116"/>
              <w:rPr>
                <w:sz w:val="20"/>
              </w:rPr>
            </w:pPr>
            <w:r>
              <w:rPr>
                <w:sz w:val="20"/>
              </w:rPr>
              <w:t>Immediately</w:t>
            </w:r>
            <w:r>
              <w:rPr>
                <w:spacing w:val="-13"/>
                <w:sz w:val="20"/>
              </w:rPr>
              <w:t> </w:t>
            </w:r>
            <w:r>
              <w:rPr>
                <w:sz w:val="20"/>
              </w:rPr>
              <w:t>upon awareness of known or suspected</w:t>
            </w:r>
            <w:r>
              <w:rPr>
                <w:spacing w:val="-14"/>
                <w:sz w:val="20"/>
              </w:rPr>
              <w:t> </w:t>
            </w:r>
            <w:r>
              <w:rPr>
                <w:sz w:val="20"/>
              </w:rPr>
              <w:t>privacy </w:t>
            </w:r>
            <w:r>
              <w:rPr>
                <w:spacing w:val="-2"/>
                <w:sz w:val="20"/>
              </w:rPr>
              <w:t>incident</w:t>
            </w:r>
          </w:p>
        </w:tc>
      </w:tr>
      <w:tr>
        <w:trPr>
          <w:trHeight w:val="1233" w:hRule="atLeast"/>
        </w:trPr>
        <w:tc>
          <w:tcPr>
            <w:tcW w:w="797" w:type="dxa"/>
          </w:tcPr>
          <w:p>
            <w:pPr>
              <w:pStyle w:val="TableParagraph"/>
              <w:spacing w:before="42"/>
              <w:ind w:left="172"/>
              <w:rPr>
                <w:b/>
                <w:sz w:val="20"/>
              </w:rPr>
            </w:pPr>
            <w:r>
              <w:rPr>
                <w:b/>
                <w:spacing w:val="-2"/>
                <w:sz w:val="20"/>
              </w:rPr>
              <w:t>6.1.3</w:t>
            </w:r>
          </w:p>
        </w:tc>
        <w:tc>
          <w:tcPr>
            <w:tcW w:w="1267" w:type="dxa"/>
          </w:tcPr>
          <w:p>
            <w:pPr>
              <w:pStyle w:val="TableParagraph"/>
              <w:spacing w:line="229" w:lineRule="exact"/>
              <w:ind w:left="110"/>
              <w:rPr>
                <w:sz w:val="20"/>
              </w:rPr>
            </w:pPr>
            <w:r>
              <w:rPr>
                <w:sz w:val="20"/>
              </w:rPr>
              <w:t>DCT</w:t>
            </w:r>
            <w:r>
              <w:rPr>
                <w:spacing w:val="-4"/>
                <w:sz w:val="20"/>
              </w:rPr>
              <w:t> </w:t>
            </w:r>
            <w:r>
              <w:rPr>
                <w:spacing w:val="-5"/>
                <w:sz w:val="20"/>
              </w:rPr>
              <w:t>PS</w:t>
            </w:r>
          </w:p>
        </w:tc>
        <w:tc>
          <w:tcPr>
            <w:tcW w:w="6158" w:type="dxa"/>
          </w:tcPr>
          <w:p>
            <w:pPr>
              <w:pStyle w:val="TableParagraph"/>
              <w:spacing w:before="38"/>
              <w:ind w:left="114"/>
              <w:rPr>
                <w:sz w:val="20"/>
              </w:rPr>
            </w:pPr>
            <w:r>
              <w:rPr>
                <w:sz w:val="20"/>
              </w:rPr>
              <w:t>Contacts the Initiator and asks them to complete the CS_FM_DCT0014</w:t>
            </w:r>
            <w:r>
              <w:rPr>
                <w:spacing w:val="-4"/>
                <w:sz w:val="20"/>
              </w:rPr>
              <w:t> </w:t>
            </w:r>
            <w:r>
              <w:rPr>
                <w:sz w:val="20"/>
              </w:rPr>
              <w:t>DCT</w:t>
            </w:r>
            <w:r>
              <w:rPr>
                <w:spacing w:val="-7"/>
                <w:sz w:val="20"/>
              </w:rPr>
              <w:t> </w:t>
            </w:r>
            <w:r>
              <w:rPr>
                <w:sz w:val="20"/>
              </w:rPr>
              <w:t>Known</w:t>
            </w:r>
            <w:r>
              <w:rPr>
                <w:spacing w:val="-7"/>
                <w:sz w:val="20"/>
              </w:rPr>
              <w:t> </w:t>
            </w:r>
            <w:r>
              <w:rPr>
                <w:sz w:val="20"/>
              </w:rPr>
              <w:t>or</w:t>
            </w:r>
            <w:r>
              <w:rPr>
                <w:spacing w:val="-7"/>
                <w:sz w:val="20"/>
              </w:rPr>
              <w:t> </w:t>
            </w:r>
            <w:r>
              <w:rPr>
                <w:sz w:val="20"/>
              </w:rPr>
              <w:t>Suspected</w:t>
            </w:r>
            <w:r>
              <w:rPr>
                <w:spacing w:val="-7"/>
                <w:sz w:val="20"/>
              </w:rPr>
              <w:t> </w:t>
            </w:r>
            <w:r>
              <w:rPr>
                <w:sz w:val="20"/>
              </w:rPr>
              <w:t>Privacy</w:t>
            </w:r>
            <w:r>
              <w:rPr>
                <w:spacing w:val="-7"/>
                <w:sz w:val="20"/>
              </w:rPr>
              <w:t> </w:t>
            </w:r>
            <w:r>
              <w:rPr>
                <w:sz w:val="20"/>
              </w:rPr>
              <w:t>Incident Reporting Form and send it back.</w:t>
            </w:r>
          </w:p>
        </w:tc>
        <w:tc>
          <w:tcPr>
            <w:tcW w:w="1843" w:type="dxa"/>
          </w:tcPr>
          <w:p>
            <w:pPr>
              <w:pStyle w:val="TableParagraph"/>
              <w:spacing w:before="38"/>
              <w:ind w:left="110" w:right="116"/>
              <w:rPr>
                <w:sz w:val="20"/>
              </w:rPr>
            </w:pPr>
            <w:r>
              <w:rPr>
                <w:sz w:val="20"/>
              </w:rPr>
              <w:t>Upon receiving known or suspected</w:t>
            </w:r>
            <w:r>
              <w:rPr>
                <w:spacing w:val="-14"/>
                <w:sz w:val="20"/>
              </w:rPr>
              <w:t> </w:t>
            </w:r>
            <w:r>
              <w:rPr>
                <w:sz w:val="20"/>
              </w:rPr>
              <w:t>privacy </w:t>
            </w:r>
            <w:r>
              <w:rPr>
                <w:spacing w:val="-2"/>
                <w:sz w:val="20"/>
              </w:rPr>
              <w:t>incident </w:t>
            </w:r>
            <w:r>
              <w:rPr>
                <w:sz w:val="20"/>
              </w:rPr>
              <w:t>notification from</w:t>
            </w:r>
          </w:p>
        </w:tc>
      </w:tr>
      <w:tr>
        <w:trPr>
          <w:trHeight w:val="1228" w:hRule="atLeast"/>
        </w:trPr>
        <w:tc>
          <w:tcPr>
            <w:tcW w:w="797" w:type="dxa"/>
          </w:tcPr>
          <w:p>
            <w:pPr>
              <w:pStyle w:val="TableParagraph"/>
              <w:spacing w:before="42"/>
              <w:ind w:left="172"/>
              <w:rPr>
                <w:b/>
                <w:sz w:val="20"/>
              </w:rPr>
            </w:pPr>
            <w:r>
              <w:rPr>
                <w:b/>
                <w:spacing w:val="-2"/>
                <w:sz w:val="20"/>
              </w:rPr>
              <w:t>6.1.4</w:t>
            </w:r>
          </w:p>
        </w:tc>
        <w:tc>
          <w:tcPr>
            <w:tcW w:w="1267" w:type="dxa"/>
          </w:tcPr>
          <w:p>
            <w:pPr>
              <w:pStyle w:val="TableParagraph"/>
              <w:spacing w:line="229" w:lineRule="exact"/>
              <w:ind w:left="110"/>
              <w:rPr>
                <w:sz w:val="20"/>
              </w:rPr>
            </w:pPr>
            <w:r>
              <w:rPr>
                <w:spacing w:val="-2"/>
                <w:sz w:val="20"/>
              </w:rPr>
              <w:t>Initiator</w:t>
            </w:r>
          </w:p>
        </w:tc>
        <w:tc>
          <w:tcPr>
            <w:tcW w:w="6158" w:type="dxa"/>
          </w:tcPr>
          <w:p>
            <w:pPr>
              <w:pStyle w:val="TableParagraph"/>
              <w:spacing w:before="42"/>
              <w:ind w:left="115"/>
              <w:rPr>
                <w:sz w:val="20"/>
              </w:rPr>
            </w:pPr>
            <w:r>
              <w:rPr>
                <w:sz w:val="20"/>
              </w:rPr>
              <w:t>Provides</w:t>
            </w:r>
            <w:r>
              <w:rPr>
                <w:spacing w:val="-8"/>
                <w:sz w:val="20"/>
              </w:rPr>
              <w:t> </w:t>
            </w:r>
            <w:r>
              <w:rPr>
                <w:sz w:val="20"/>
              </w:rPr>
              <w:t>the</w:t>
            </w:r>
            <w:r>
              <w:rPr>
                <w:spacing w:val="-8"/>
                <w:sz w:val="20"/>
              </w:rPr>
              <w:t> </w:t>
            </w:r>
            <w:r>
              <w:rPr>
                <w:sz w:val="20"/>
              </w:rPr>
              <w:t>completed</w:t>
            </w:r>
            <w:r>
              <w:rPr>
                <w:spacing w:val="-7"/>
                <w:sz w:val="20"/>
              </w:rPr>
              <w:t> </w:t>
            </w:r>
            <w:r>
              <w:rPr>
                <w:sz w:val="20"/>
              </w:rPr>
              <w:t>CS_FM_DCT0014</w:t>
            </w:r>
            <w:r>
              <w:rPr>
                <w:spacing w:val="-7"/>
                <w:sz w:val="20"/>
              </w:rPr>
              <w:t> </w:t>
            </w:r>
            <w:r>
              <w:rPr>
                <w:sz w:val="20"/>
              </w:rPr>
              <w:t>to</w:t>
            </w:r>
            <w:r>
              <w:rPr>
                <w:spacing w:val="-9"/>
                <w:sz w:val="20"/>
              </w:rPr>
              <w:t> </w:t>
            </w:r>
            <w:r>
              <w:rPr>
                <w:sz w:val="20"/>
              </w:rPr>
              <w:t>the</w:t>
            </w:r>
            <w:r>
              <w:rPr>
                <w:spacing w:val="-9"/>
                <w:sz w:val="20"/>
              </w:rPr>
              <w:t> </w:t>
            </w:r>
            <w:r>
              <w:rPr>
                <w:sz w:val="20"/>
              </w:rPr>
              <w:t>DCT</w:t>
            </w:r>
            <w:r>
              <w:rPr>
                <w:spacing w:val="-8"/>
                <w:sz w:val="20"/>
              </w:rPr>
              <w:t> </w:t>
            </w:r>
            <w:r>
              <w:rPr>
                <w:spacing w:val="-5"/>
                <w:sz w:val="20"/>
              </w:rPr>
              <w:t>PS.</w:t>
            </w:r>
          </w:p>
        </w:tc>
        <w:tc>
          <w:tcPr>
            <w:tcW w:w="1843" w:type="dxa"/>
          </w:tcPr>
          <w:p>
            <w:pPr>
              <w:pStyle w:val="TableParagraph"/>
              <w:spacing w:before="38"/>
              <w:ind w:left="110" w:right="216"/>
              <w:rPr>
                <w:sz w:val="20"/>
              </w:rPr>
            </w:pPr>
            <w:r>
              <w:rPr>
                <w:sz w:val="20"/>
              </w:rPr>
              <w:t>Upon</w:t>
            </w:r>
            <w:r>
              <w:rPr>
                <w:spacing w:val="-14"/>
                <w:sz w:val="20"/>
              </w:rPr>
              <w:t> </w:t>
            </w:r>
            <w:r>
              <w:rPr>
                <w:sz w:val="20"/>
              </w:rPr>
              <w:t>completion for DCT </w:t>
            </w:r>
            <w:r>
              <w:rPr>
                <w:spacing w:val="-2"/>
                <w:sz w:val="20"/>
              </w:rPr>
              <w:t>Suspected </w:t>
            </w:r>
            <w:r>
              <w:rPr>
                <w:sz w:val="20"/>
              </w:rPr>
              <w:t>Privacy Incident </w:t>
            </w:r>
            <w:r>
              <w:rPr>
                <w:spacing w:val="-4"/>
                <w:sz w:val="20"/>
              </w:rPr>
              <w:t>Form</w:t>
            </w:r>
          </w:p>
        </w:tc>
      </w:tr>
      <w:tr>
        <w:trPr>
          <w:trHeight w:val="1540" w:hRule="atLeast"/>
        </w:trPr>
        <w:tc>
          <w:tcPr>
            <w:tcW w:w="797" w:type="dxa"/>
          </w:tcPr>
          <w:p>
            <w:pPr>
              <w:pStyle w:val="TableParagraph"/>
              <w:spacing w:before="42"/>
              <w:ind w:left="172"/>
              <w:rPr>
                <w:b/>
                <w:sz w:val="20"/>
              </w:rPr>
            </w:pPr>
            <w:r>
              <w:rPr>
                <w:b/>
                <w:spacing w:val="-2"/>
                <w:sz w:val="20"/>
              </w:rPr>
              <w:t>6.1.5</w:t>
            </w:r>
          </w:p>
        </w:tc>
        <w:tc>
          <w:tcPr>
            <w:tcW w:w="1267" w:type="dxa"/>
          </w:tcPr>
          <w:p>
            <w:pPr>
              <w:pStyle w:val="TableParagraph"/>
              <w:spacing w:line="229" w:lineRule="exact"/>
              <w:ind w:left="110"/>
              <w:rPr>
                <w:sz w:val="20"/>
              </w:rPr>
            </w:pPr>
            <w:r>
              <w:rPr>
                <w:spacing w:val="-2"/>
                <w:sz w:val="20"/>
              </w:rPr>
              <w:t>Initiator</w:t>
            </w:r>
          </w:p>
        </w:tc>
        <w:tc>
          <w:tcPr>
            <w:tcW w:w="6158" w:type="dxa"/>
          </w:tcPr>
          <w:p>
            <w:pPr>
              <w:pStyle w:val="TableParagraph"/>
              <w:spacing w:before="38"/>
              <w:ind w:left="115" w:right="128"/>
              <w:rPr>
                <w:sz w:val="20"/>
              </w:rPr>
            </w:pPr>
            <w:r>
              <w:rPr>
                <w:sz w:val="20"/>
              </w:rPr>
              <w:t>Works</w:t>
            </w:r>
            <w:r>
              <w:rPr>
                <w:spacing w:val="-4"/>
                <w:sz w:val="20"/>
              </w:rPr>
              <w:t> </w:t>
            </w:r>
            <w:r>
              <w:rPr>
                <w:sz w:val="20"/>
              </w:rPr>
              <w:t>in</w:t>
            </w:r>
            <w:r>
              <w:rPr>
                <w:spacing w:val="-4"/>
                <w:sz w:val="20"/>
              </w:rPr>
              <w:t> </w:t>
            </w:r>
            <w:r>
              <w:rPr>
                <w:sz w:val="20"/>
              </w:rPr>
              <w:t>collaboration</w:t>
            </w:r>
            <w:r>
              <w:rPr>
                <w:spacing w:val="-4"/>
                <w:sz w:val="20"/>
              </w:rPr>
              <w:t> </w:t>
            </w:r>
            <w:r>
              <w:rPr>
                <w:sz w:val="20"/>
              </w:rPr>
              <w:t>with</w:t>
            </w:r>
            <w:r>
              <w:rPr>
                <w:spacing w:val="-4"/>
                <w:sz w:val="20"/>
              </w:rPr>
              <w:t> </w:t>
            </w:r>
            <w:r>
              <w:rPr>
                <w:sz w:val="20"/>
              </w:rPr>
              <w:t>the</w:t>
            </w:r>
            <w:r>
              <w:rPr>
                <w:spacing w:val="-4"/>
                <w:sz w:val="20"/>
              </w:rPr>
              <w:t> </w:t>
            </w:r>
            <w:r>
              <w:rPr>
                <w:sz w:val="20"/>
              </w:rPr>
              <w:t>Global</w:t>
            </w:r>
            <w:r>
              <w:rPr>
                <w:spacing w:val="-4"/>
                <w:sz w:val="20"/>
              </w:rPr>
              <w:t> </w:t>
            </w:r>
            <w:r>
              <w:rPr>
                <w:sz w:val="20"/>
              </w:rPr>
              <w:t>Privacy</w:t>
            </w:r>
            <w:r>
              <w:rPr>
                <w:spacing w:val="-4"/>
                <w:sz w:val="20"/>
              </w:rPr>
              <w:t> </w:t>
            </w:r>
            <w:r>
              <w:rPr>
                <w:sz w:val="20"/>
              </w:rPr>
              <w:t>Team</w:t>
            </w:r>
            <w:r>
              <w:rPr>
                <w:spacing w:val="-4"/>
                <w:sz w:val="20"/>
              </w:rPr>
              <w:t> </w:t>
            </w:r>
            <w:r>
              <w:rPr>
                <w:sz w:val="20"/>
              </w:rPr>
              <w:t>and</w:t>
            </w:r>
            <w:r>
              <w:rPr>
                <w:spacing w:val="-4"/>
                <w:sz w:val="20"/>
              </w:rPr>
              <w:t> </w:t>
            </w:r>
            <w:r>
              <w:rPr>
                <w:sz w:val="20"/>
              </w:rPr>
              <w:t>DCT</w:t>
            </w:r>
            <w:r>
              <w:rPr>
                <w:spacing w:val="-2"/>
                <w:sz w:val="20"/>
              </w:rPr>
              <w:t> </w:t>
            </w:r>
            <w:r>
              <w:rPr>
                <w:sz w:val="20"/>
              </w:rPr>
              <w:t>PS to investigate the known or suspected privacy incident. Fully cooperates and prioritizes all questions and responses from the Global Privacy Team with immediate turnaround.</w:t>
            </w:r>
          </w:p>
        </w:tc>
        <w:tc>
          <w:tcPr>
            <w:tcW w:w="1843" w:type="dxa"/>
          </w:tcPr>
          <w:p>
            <w:pPr>
              <w:pStyle w:val="TableParagraph"/>
              <w:spacing w:before="38"/>
              <w:ind w:left="110" w:right="338"/>
              <w:rPr>
                <w:sz w:val="20"/>
              </w:rPr>
            </w:pPr>
            <w:r>
              <w:rPr>
                <w:sz w:val="20"/>
              </w:rPr>
              <w:t>Upon Global Privacy</w:t>
            </w:r>
            <w:r>
              <w:rPr>
                <w:spacing w:val="-14"/>
                <w:sz w:val="20"/>
              </w:rPr>
              <w:t> </w:t>
            </w:r>
            <w:r>
              <w:rPr>
                <w:sz w:val="20"/>
              </w:rPr>
              <w:t>request</w:t>
            </w:r>
          </w:p>
        </w:tc>
      </w:tr>
      <w:tr>
        <w:trPr>
          <w:trHeight w:val="916" w:hRule="atLeast"/>
        </w:trPr>
        <w:tc>
          <w:tcPr>
            <w:tcW w:w="797" w:type="dxa"/>
          </w:tcPr>
          <w:p>
            <w:pPr>
              <w:pStyle w:val="TableParagraph"/>
              <w:spacing w:before="42"/>
              <w:ind w:left="172"/>
              <w:rPr>
                <w:b/>
                <w:sz w:val="20"/>
              </w:rPr>
            </w:pPr>
            <w:r>
              <w:rPr>
                <w:b/>
                <w:spacing w:val="-2"/>
                <w:sz w:val="20"/>
              </w:rPr>
              <w:t>6.1.6</w:t>
            </w:r>
          </w:p>
        </w:tc>
        <w:tc>
          <w:tcPr>
            <w:tcW w:w="1267" w:type="dxa"/>
          </w:tcPr>
          <w:p>
            <w:pPr>
              <w:pStyle w:val="TableParagraph"/>
              <w:ind w:left="110" w:right="485"/>
              <w:rPr>
                <w:sz w:val="20"/>
              </w:rPr>
            </w:pPr>
            <w:r>
              <w:rPr>
                <w:spacing w:val="-2"/>
                <w:sz w:val="20"/>
              </w:rPr>
              <w:t>Global Chief</w:t>
            </w:r>
          </w:p>
          <w:p>
            <w:pPr>
              <w:pStyle w:val="TableParagraph"/>
              <w:spacing w:line="226" w:lineRule="exact"/>
              <w:ind w:left="110" w:right="485"/>
              <w:rPr>
                <w:sz w:val="20"/>
              </w:rPr>
            </w:pPr>
            <w:r>
              <w:rPr>
                <w:spacing w:val="-2"/>
                <w:sz w:val="20"/>
              </w:rPr>
              <w:t>Privacy Officer</w:t>
            </w:r>
          </w:p>
        </w:tc>
        <w:tc>
          <w:tcPr>
            <w:tcW w:w="6158" w:type="dxa"/>
          </w:tcPr>
          <w:p>
            <w:pPr>
              <w:pStyle w:val="TableParagraph"/>
              <w:spacing w:before="38"/>
              <w:ind w:left="115"/>
              <w:rPr>
                <w:sz w:val="20"/>
              </w:rPr>
            </w:pPr>
            <w:r>
              <w:rPr>
                <w:sz w:val="20"/>
              </w:rPr>
              <w:t>Determines</w:t>
            </w:r>
            <w:r>
              <w:rPr>
                <w:spacing w:val="-3"/>
                <w:sz w:val="20"/>
              </w:rPr>
              <w:t> </w:t>
            </w:r>
            <w:r>
              <w:rPr>
                <w:sz w:val="20"/>
              </w:rPr>
              <w:t>reportability</w:t>
            </w:r>
            <w:r>
              <w:rPr>
                <w:spacing w:val="-5"/>
                <w:sz w:val="20"/>
              </w:rPr>
              <w:t> </w:t>
            </w:r>
            <w:r>
              <w:rPr>
                <w:sz w:val="20"/>
              </w:rPr>
              <w:t>requirements</w:t>
            </w:r>
            <w:r>
              <w:rPr>
                <w:spacing w:val="-5"/>
                <w:sz w:val="20"/>
              </w:rPr>
              <w:t> </w:t>
            </w:r>
            <w:r>
              <w:rPr>
                <w:sz w:val="20"/>
              </w:rPr>
              <w:t>and</w:t>
            </w:r>
            <w:r>
              <w:rPr>
                <w:spacing w:val="-6"/>
                <w:sz w:val="20"/>
              </w:rPr>
              <w:t> </w:t>
            </w:r>
            <w:r>
              <w:rPr>
                <w:sz w:val="20"/>
              </w:rPr>
              <w:t>advises</w:t>
            </w:r>
            <w:r>
              <w:rPr>
                <w:spacing w:val="-6"/>
                <w:sz w:val="20"/>
              </w:rPr>
              <w:t> </w:t>
            </w:r>
            <w:r>
              <w:rPr>
                <w:sz w:val="20"/>
              </w:rPr>
              <w:t>on</w:t>
            </w:r>
            <w:r>
              <w:rPr>
                <w:spacing w:val="-6"/>
                <w:sz w:val="20"/>
              </w:rPr>
              <w:t> </w:t>
            </w:r>
            <w:r>
              <w:rPr>
                <w:sz w:val="20"/>
              </w:rPr>
              <w:t>next</w:t>
            </w:r>
            <w:r>
              <w:rPr>
                <w:spacing w:val="-6"/>
                <w:sz w:val="20"/>
              </w:rPr>
              <w:t> </w:t>
            </w:r>
            <w:r>
              <w:rPr>
                <w:sz w:val="20"/>
              </w:rPr>
              <w:t>steps,</w:t>
            </w:r>
            <w:r>
              <w:rPr>
                <w:spacing w:val="-5"/>
                <w:sz w:val="20"/>
              </w:rPr>
              <w:t> </w:t>
            </w:r>
            <w:r>
              <w:rPr>
                <w:sz w:val="20"/>
              </w:rPr>
              <w:t>if </w:t>
            </w:r>
            <w:r>
              <w:rPr>
                <w:spacing w:val="-2"/>
                <w:sz w:val="20"/>
              </w:rPr>
              <w:t>reportable.</w:t>
            </w:r>
          </w:p>
        </w:tc>
        <w:tc>
          <w:tcPr>
            <w:tcW w:w="1843" w:type="dxa"/>
          </w:tcPr>
          <w:p>
            <w:pPr>
              <w:pStyle w:val="TableParagraph"/>
              <w:spacing w:before="38"/>
              <w:ind w:left="110" w:right="115"/>
              <w:rPr>
                <w:sz w:val="20"/>
              </w:rPr>
            </w:pPr>
            <w:r>
              <w:rPr>
                <w:sz w:val="20"/>
              </w:rPr>
              <w:t>Upon Global Privacy review and</w:t>
            </w:r>
            <w:r>
              <w:rPr>
                <w:spacing w:val="-14"/>
                <w:sz w:val="20"/>
              </w:rPr>
              <w:t> </w:t>
            </w:r>
            <w:r>
              <w:rPr>
                <w:sz w:val="20"/>
              </w:rPr>
              <w:t>determination</w:t>
            </w:r>
          </w:p>
        </w:tc>
      </w:tr>
      <w:tr>
        <w:trPr>
          <w:trHeight w:val="1002" w:hRule="atLeast"/>
        </w:trPr>
        <w:tc>
          <w:tcPr>
            <w:tcW w:w="797" w:type="dxa"/>
          </w:tcPr>
          <w:p>
            <w:pPr>
              <w:pStyle w:val="TableParagraph"/>
              <w:spacing w:before="47"/>
              <w:ind w:left="172"/>
              <w:rPr>
                <w:b/>
                <w:sz w:val="20"/>
              </w:rPr>
            </w:pPr>
            <w:r>
              <w:rPr>
                <w:b/>
                <w:spacing w:val="-2"/>
                <w:sz w:val="20"/>
              </w:rPr>
              <w:t>6.1.7</w:t>
            </w:r>
          </w:p>
        </w:tc>
        <w:tc>
          <w:tcPr>
            <w:tcW w:w="1267" w:type="dxa"/>
          </w:tcPr>
          <w:p>
            <w:pPr>
              <w:pStyle w:val="TableParagraph"/>
              <w:spacing w:line="229" w:lineRule="exact"/>
              <w:ind w:left="110"/>
              <w:rPr>
                <w:sz w:val="20"/>
              </w:rPr>
            </w:pPr>
            <w:r>
              <w:rPr>
                <w:spacing w:val="-2"/>
                <w:sz w:val="20"/>
              </w:rPr>
              <w:t>Initiator</w:t>
            </w:r>
          </w:p>
        </w:tc>
        <w:tc>
          <w:tcPr>
            <w:tcW w:w="6158" w:type="dxa"/>
          </w:tcPr>
          <w:p>
            <w:pPr>
              <w:pStyle w:val="TableParagraph"/>
              <w:spacing w:before="42"/>
              <w:ind w:left="115" w:right="128"/>
              <w:rPr>
                <w:sz w:val="20"/>
              </w:rPr>
            </w:pPr>
            <w:r>
              <w:rPr>
                <w:sz w:val="20"/>
              </w:rPr>
              <w:t>When</w:t>
            </w:r>
            <w:r>
              <w:rPr>
                <w:spacing w:val="-5"/>
                <w:sz w:val="20"/>
              </w:rPr>
              <w:t> </w:t>
            </w:r>
            <w:r>
              <w:rPr>
                <w:sz w:val="20"/>
              </w:rPr>
              <w:t>conclusions</w:t>
            </w:r>
            <w:r>
              <w:rPr>
                <w:spacing w:val="-5"/>
                <w:sz w:val="20"/>
              </w:rPr>
              <w:t> </w:t>
            </w:r>
            <w:r>
              <w:rPr>
                <w:sz w:val="20"/>
              </w:rPr>
              <w:t>of</w:t>
            </w:r>
            <w:r>
              <w:rPr>
                <w:spacing w:val="-5"/>
                <w:sz w:val="20"/>
              </w:rPr>
              <w:t> </w:t>
            </w:r>
            <w:r>
              <w:rPr>
                <w:sz w:val="20"/>
              </w:rPr>
              <w:t>reportability</w:t>
            </w:r>
            <w:r>
              <w:rPr>
                <w:spacing w:val="-5"/>
                <w:sz w:val="20"/>
              </w:rPr>
              <w:t> </w:t>
            </w:r>
            <w:r>
              <w:rPr>
                <w:sz w:val="20"/>
              </w:rPr>
              <w:t>are</w:t>
            </w:r>
            <w:r>
              <w:rPr>
                <w:spacing w:val="-5"/>
                <w:sz w:val="20"/>
              </w:rPr>
              <w:t> </w:t>
            </w:r>
            <w:r>
              <w:rPr>
                <w:sz w:val="20"/>
              </w:rPr>
              <w:t>reached,</w:t>
            </w:r>
            <w:r>
              <w:rPr>
                <w:spacing w:val="-5"/>
                <w:sz w:val="20"/>
              </w:rPr>
              <w:t> </w:t>
            </w:r>
            <w:r>
              <w:rPr>
                <w:sz w:val="20"/>
              </w:rPr>
              <w:t>follows</w:t>
            </w:r>
            <w:r>
              <w:rPr>
                <w:spacing w:val="-5"/>
                <w:sz w:val="20"/>
              </w:rPr>
              <w:t> </w:t>
            </w:r>
            <w:r>
              <w:rPr>
                <w:sz w:val="20"/>
              </w:rPr>
              <w:t>the</w:t>
            </w:r>
            <w:r>
              <w:rPr>
                <w:spacing w:val="-5"/>
                <w:sz w:val="20"/>
              </w:rPr>
              <w:t> </w:t>
            </w:r>
            <w:r>
              <w:rPr>
                <w:sz w:val="20"/>
              </w:rPr>
              <w:t>Global Privacy Team, QA, and Customer Relationship Manager’s directions for next actions, with </w:t>
            </w:r>
            <w:hyperlink r:id="rId11">
              <w:r>
                <w:rPr>
                  <w:color w:val="0000FF"/>
                  <w:sz w:val="20"/>
                  <w:u w:val="single" w:color="0000FF"/>
                </w:rPr>
                <w:t>DCTRegulatoryandDPCompliance@iqvia.com</w:t>
              </w:r>
            </w:hyperlink>
            <w:r>
              <w:rPr>
                <w:color w:val="0000FF"/>
                <w:sz w:val="20"/>
              </w:rPr>
              <w:t> </w:t>
            </w:r>
            <w:r>
              <w:rPr>
                <w:sz w:val="20"/>
              </w:rPr>
              <w:t>in copy.</w:t>
            </w:r>
          </w:p>
        </w:tc>
        <w:tc>
          <w:tcPr>
            <w:tcW w:w="1843" w:type="dxa"/>
          </w:tcPr>
          <w:p>
            <w:pPr>
              <w:pStyle w:val="TableParagraph"/>
              <w:spacing w:before="42"/>
              <w:ind w:left="110" w:right="327"/>
              <w:rPr>
                <w:sz w:val="20"/>
              </w:rPr>
            </w:pPr>
            <w:r>
              <w:rPr>
                <w:sz w:val="20"/>
              </w:rPr>
              <w:t>When Global Privacy</w:t>
            </w:r>
            <w:r>
              <w:rPr>
                <w:spacing w:val="-14"/>
                <w:sz w:val="20"/>
              </w:rPr>
              <w:t> </w:t>
            </w:r>
            <w:r>
              <w:rPr>
                <w:sz w:val="20"/>
              </w:rPr>
              <w:t>advises its decision</w:t>
            </w:r>
          </w:p>
        </w:tc>
      </w:tr>
    </w:tbl>
    <w:p>
      <w:pPr>
        <w:pStyle w:val="BodyText"/>
        <w:spacing w:before="7"/>
        <w:rPr>
          <w:sz w:val="12"/>
        </w:rPr>
      </w:pPr>
    </w:p>
    <w:p>
      <w:pPr>
        <w:pStyle w:val="Heading2"/>
        <w:numPr>
          <w:ilvl w:val="1"/>
          <w:numId w:val="1"/>
        </w:numPr>
        <w:tabs>
          <w:tab w:pos="1979" w:val="left" w:leader="none"/>
          <w:tab w:pos="1980" w:val="left" w:leader="none"/>
        </w:tabs>
        <w:spacing w:line="240" w:lineRule="auto" w:before="93" w:after="0"/>
        <w:ind w:left="1980" w:right="1293" w:hanging="720"/>
        <w:jc w:val="left"/>
      </w:pPr>
      <w:bookmarkStart w:name="Investigations and Corrective and Preven" w:id="10"/>
      <w:bookmarkEnd w:id="10"/>
      <w:r>
        <w:rPr/>
        <w:t>Investigation</w:t>
      </w:r>
      <w:r>
        <w:rPr/>
        <w:t>s</w:t>
      </w:r>
      <w:r>
        <w:rPr>
          <w:spacing w:val="-6"/>
        </w:rPr>
        <w:t> </w:t>
      </w:r>
      <w:r>
        <w:rPr/>
        <w:t>and</w:t>
      </w:r>
      <w:r>
        <w:rPr>
          <w:spacing w:val="-6"/>
        </w:rPr>
        <w:t> </w:t>
      </w:r>
      <w:r>
        <w:rPr/>
        <w:t>Corrective</w:t>
      </w:r>
      <w:r>
        <w:rPr>
          <w:spacing w:val="-6"/>
        </w:rPr>
        <w:t> </w:t>
      </w:r>
      <w:r>
        <w:rPr/>
        <w:t>and</w:t>
      </w:r>
      <w:r>
        <w:rPr>
          <w:spacing w:val="-6"/>
        </w:rPr>
        <w:t> </w:t>
      </w:r>
      <w:r>
        <w:rPr/>
        <w:t>Preventative</w:t>
      </w:r>
      <w:r>
        <w:rPr>
          <w:spacing w:val="-6"/>
        </w:rPr>
        <w:t> </w:t>
      </w:r>
      <w:r>
        <w:rPr/>
        <w:t>Action</w:t>
      </w:r>
      <w:r>
        <w:rPr>
          <w:spacing w:val="-6"/>
        </w:rPr>
        <w:t> </w:t>
      </w:r>
      <w:r>
        <w:rPr/>
        <w:t>(CAPA)</w:t>
      </w:r>
      <w:r>
        <w:rPr>
          <w:spacing w:val="-6"/>
        </w:rPr>
        <w:t> </w:t>
      </w:r>
      <w:r>
        <w:rPr/>
        <w:t>after</w:t>
      </w:r>
      <w:r>
        <w:rPr>
          <w:spacing w:val="-4"/>
        </w:rPr>
        <w:t> </w:t>
      </w:r>
      <w:r>
        <w:rPr/>
        <w:t>Known or Suspected Incident is Reported</w:t>
      </w:r>
    </w:p>
    <w:p>
      <w:pPr>
        <w:pStyle w:val="BodyText"/>
        <w:spacing w:before="8"/>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81"/>
        <w:gridCol w:w="6245"/>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81" w:type="dxa"/>
            <w:shd w:val="clear" w:color="auto" w:fill="D9D9D9"/>
          </w:tcPr>
          <w:p>
            <w:pPr>
              <w:pStyle w:val="TableParagraph"/>
              <w:spacing w:before="38"/>
              <w:ind w:left="105"/>
              <w:rPr>
                <w:b/>
                <w:sz w:val="20"/>
              </w:rPr>
            </w:pPr>
            <w:r>
              <w:rPr>
                <w:b/>
                <w:spacing w:val="-4"/>
                <w:sz w:val="20"/>
              </w:rPr>
              <w:t>Who:</w:t>
            </w:r>
          </w:p>
        </w:tc>
        <w:tc>
          <w:tcPr>
            <w:tcW w:w="6245"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002" w:hRule="atLeast"/>
        </w:trPr>
        <w:tc>
          <w:tcPr>
            <w:tcW w:w="797" w:type="dxa"/>
          </w:tcPr>
          <w:p>
            <w:pPr>
              <w:pStyle w:val="TableParagraph"/>
              <w:spacing w:before="42"/>
              <w:ind w:left="172"/>
              <w:rPr>
                <w:b/>
                <w:sz w:val="20"/>
              </w:rPr>
            </w:pPr>
            <w:r>
              <w:rPr>
                <w:b/>
                <w:spacing w:val="-2"/>
                <w:sz w:val="20"/>
              </w:rPr>
              <w:t>6.2.1</w:t>
            </w:r>
          </w:p>
        </w:tc>
        <w:tc>
          <w:tcPr>
            <w:tcW w:w="1181" w:type="dxa"/>
          </w:tcPr>
          <w:p>
            <w:pPr>
              <w:pStyle w:val="TableParagraph"/>
              <w:spacing w:before="42"/>
              <w:ind w:left="105"/>
              <w:rPr>
                <w:sz w:val="20"/>
              </w:rPr>
            </w:pPr>
            <w:r>
              <w:rPr>
                <w:sz w:val="20"/>
              </w:rPr>
              <w:t>DCT</w:t>
            </w:r>
            <w:r>
              <w:rPr>
                <w:spacing w:val="-1"/>
                <w:sz w:val="20"/>
              </w:rPr>
              <w:t> </w:t>
            </w:r>
            <w:r>
              <w:rPr>
                <w:spacing w:val="-5"/>
                <w:sz w:val="20"/>
              </w:rPr>
              <w:t>PS</w:t>
            </w:r>
          </w:p>
        </w:tc>
        <w:tc>
          <w:tcPr>
            <w:tcW w:w="6245" w:type="dxa"/>
          </w:tcPr>
          <w:p>
            <w:pPr>
              <w:pStyle w:val="TableParagraph"/>
              <w:spacing w:before="38"/>
              <w:ind w:left="105"/>
              <w:rPr>
                <w:sz w:val="20"/>
              </w:rPr>
            </w:pPr>
            <w:r>
              <w:rPr>
                <w:sz w:val="20"/>
              </w:rPr>
              <w:t>Conducts an investigation</w:t>
            </w:r>
            <w:r>
              <w:rPr>
                <w:spacing w:val="-1"/>
                <w:sz w:val="20"/>
              </w:rPr>
              <w:t> </w:t>
            </w:r>
            <w:r>
              <w:rPr>
                <w:sz w:val="20"/>
              </w:rPr>
              <w:t>including Root Cause Analysis (RCA), in compliance</w:t>
            </w:r>
            <w:r>
              <w:rPr>
                <w:spacing w:val="-5"/>
                <w:sz w:val="20"/>
              </w:rPr>
              <w:t> </w:t>
            </w:r>
            <w:r>
              <w:rPr>
                <w:sz w:val="20"/>
              </w:rPr>
              <w:t>with</w:t>
            </w:r>
            <w:r>
              <w:rPr>
                <w:spacing w:val="-5"/>
                <w:sz w:val="20"/>
              </w:rPr>
              <w:t> </w:t>
            </w:r>
            <w:r>
              <w:rPr>
                <w:sz w:val="20"/>
              </w:rPr>
              <w:t>CS_WI_QA0289</w:t>
            </w:r>
            <w:r>
              <w:rPr>
                <w:spacing w:val="-6"/>
                <w:sz w:val="20"/>
              </w:rPr>
              <w:t> </w:t>
            </w:r>
            <w:r>
              <w:rPr>
                <w:sz w:val="20"/>
              </w:rPr>
              <w:t>Process</w:t>
            </w:r>
            <w:r>
              <w:rPr>
                <w:spacing w:val="-6"/>
                <w:sz w:val="20"/>
              </w:rPr>
              <w:t> </w:t>
            </w:r>
            <w:r>
              <w:rPr>
                <w:sz w:val="20"/>
              </w:rPr>
              <w:t>for</w:t>
            </w:r>
            <w:r>
              <w:rPr>
                <w:spacing w:val="-6"/>
                <w:sz w:val="20"/>
              </w:rPr>
              <w:t> </w:t>
            </w:r>
            <w:r>
              <w:rPr>
                <w:sz w:val="20"/>
              </w:rPr>
              <w:t>Root</w:t>
            </w:r>
            <w:r>
              <w:rPr>
                <w:spacing w:val="-6"/>
                <w:sz w:val="20"/>
              </w:rPr>
              <w:t> </w:t>
            </w:r>
            <w:r>
              <w:rPr>
                <w:sz w:val="20"/>
              </w:rPr>
              <w:t>Cause</w:t>
            </w:r>
            <w:r>
              <w:rPr>
                <w:spacing w:val="-6"/>
                <w:sz w:val="20"/>
              </w:rPr>
              <w:t> </w:t>
            </w:r>
            <w:r>
              <w:rPr>
                <w:sz w:val="20"/>
              </w:rPr>
              <w:t>Analysis, with support from the Initiator, Operational Lead, QA Lead, IT and Customer Relationship Manager, as appropriate.</w:t>
            </w:r>
          </w:p>
        </w:tc>
        <w:tc>
          <w:tcPr>
            <w:tcW w:w="1843" w:type="dxa"/>
          </w:tcPr>
          <w:p>
            <w:pPr>
              <w:pStyle w:val="TableParagraph"/>
              <w:spacing w:before="38"/>
              <w:ind w:left="104"/>
              <w:rPr>
                <w:sz w:val="20"/>
              </w:rPr>
            </w:pPr>
            <w:r>
              <w:rPr>
                <w:sz w:val="20"/>
              </w:rPr>
              <w:t>Initiate</w:t>
            </w:r>
            <w:r>
              <w:rPr>
                <w:spacing w:val="-14"/>
                <w:sz w:val="20"/>
              </w:rPr>
              <w:t> </w:t>
            </w:r>
            <w:r>
              <w:rPr>
                <w:sz w:val="20"/>
              </w:rPr>
              <w:t>within</w:t>
            </w:r>
            <w:r>
              <w:rPr>
                <w:spacing w:val="-14"/>
                <w:sz w:val="20"/>
              </w:rPr>
              <w:t> </w:t>
            </w:r>
            <w:r>
              <w:rPr>
                <w:sz w:val="20"/>
              </w:rPr>
              <w:t>48 </w:t>
            </w:r>
            <w:r>
              <w:rPr>
                <w:spacing w:val="-2"/>
                <w:sz w:val="20"/>
              </w:rPr>
              <w:t>hours</w:t>
            </w:r>
          </w:p>
        </w:tc>
      </w:tr>
    </w:tbl>
    <w:p>
      <w:pPr>
        <w:spacing w:after="0"/>
        <w:rPr>
          <w:sz w:val="20"/>
        </w:rPr>
        <w:sectPr>
          <w:pgSz w:w="12240" w:h="15840"/>
          <w:pgMar w:header="725" w:footer="872" w:top="2520" w:bottom="1140" w:left="900" w:right="2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81"/>
        <w:gridCol w:w="6245"/>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81" w:type="dxa"/>
            <w:shd w:val="clear" w:color="auto" w:fill="D9D9D9"/>
          </w:tcPr>
          <w:p>
            <w:pPr>
              <w:pStyle w:val="TableParagraph"/>
              <w:spacing w:before="38"/>
              <w:ind w:left="105"/>
              <w:rPr>
                <w:b/>
                <w:sz w:val="20"/>
              </w:rPr>
            </w:pPr>
            <w:r>
              <w:rPr>
                <w:b/>
                <w:spacing w:val="-4"/>
                <w:sz w:val="20"/>
              </w:rPr>
              <w:t>Who:</w:t>
            </w:r>
          </w:p>
        </w:tc>
        <w:tc>
          <w:tcPr>
            <w:tcW w:w="6245"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002" w:hRule="atLeast"/>
        </w:trPr>
        <w:tc>
          <w:tcPr>
            <w:tcW w:w="797" w:type="dxa"/>
          </w:tcPr>
          <w:p>
            <w:pPr>
              <w:pStyle w:val="TableParagraph"/>
              <w:spacing w:before="47"/>
              <w:ind w:right="164"/>
              <w:jc w:val="right"/>
              <w:rPr>
                <w:b/>
                <w:sz w:val="20"/>
              </w:rPr>
            </w:pPr>
            <w:r>
              <w:rPr>
                <w:b/>
                <w:spacing w:val="-2"/>
                <w:sz w:val="20"/>
              </w:rPr>
              <w:t>6.2.2</w:t>
            </w:r>
          </w:p>
        </w:tc>
        <w:tc>
          <w:tcPr>
            <w:tcW w:w="1181" w:type="dxa"/>
          </w:tcPr>
          <w:p>
            <w:pPr>
              <w:pStyle w:val="TableParagraph"/>
              <w:spacing w:before="47"/>
              <w:ind w:left="105"/>
              <w:rPr>
                <w:sz w:val="20"/>
              </w:rPr>
            </w:pPr>
            <w:r>
              <w:rPr>
                <w:sz w:val="20"/>
              </w:rPr>
              <w:t>DCT</w:t>
            </w:r>
            <w:r>
              <w:rPr>
                <w:spacing w:val="-1"/>
                <w:sz w:val="20"/>
              </w:rPr>
              <w:t> </w:t>
            </w:r>
            <w:r>
              <w:rPr>
                <w:spacing w:val="-5"/>
                <w:sz w:val="20"/>
              </w:rPr>
              <w:t>PS</w:t>
            </w:r>
          </w:p>
        </w:tc>
        <w:tc>
          <w:tcPr>
            <w:tcW w:w="6245" w:type="dxa"/>
          </w:tcPr>
          <w:p>
            <w:pPr>
              <w:pStyle w:val="TableParagraph"/>
              <w:spacing w:before="42"/>
              <w:ind w:left="105"/>
              <w:rPr>
                <w:sz w:val="20"/>
              </w:rPr>
            </w:pPr>
            <w:r>
              <w:rPr>
                <w:color w:val="232323"/>
                <w:sz w:val="20"/>
              </w:rPr>
              <w:t>Works with the Initiator, Operational Lead and QA Lead (if QA involved)</w:t>
            </w:r>
            <w:r>
              <w:rPr>
                <w:color w:val="232323"/>
                <w:spacing w:val="-5"/>
                <w:sz w:val="20"/>
              </w:rPr>
              <w:t> </w:t>
            </w:r>
            <w:r>
              <w:rPr>
                <w:color w:val="232323"/>
                <w:sz w:val="20"/>
              </w:rPr>
              <w:t>to</w:t>
            </w:r>
            <w:r>
              <w:rPr>
                <w:color w:val="232323"/>
                <w:spacing w:val="-5"/>
                <w:sz w:val="20"/>
              </w:rPr>
              <w:t> </w:t>
            </w:r>
            <w:r>
              <w:rPr>
                <w:color w:val="232323"/>
                <w:sz w:val="20"/>
              </w:rPr>
              <w:t>identify</w:t>
            </w:r>
            <w:r>
              <w:rPr>
                <w:color w:val="232323"/>
                <w:spacing w:val="-5"/>
                <w:sz w:val="20"/>
              </w:rPr>
              <w:t> </w:t>
            </w:r>
            <w:r>
              <w:rPr>
                <w:color w:val="232323"/>
                <w:sz w:val="20"/>
              </w:rPr>
              <w:t>CAPAs,</w:t>
            </w:r>
            <w:r>
              <w:rPr>
                <w:color w:val="232323"/>
                <w:spacing w:val="-5"/>
                <w:sz w:val="20"/>
              </w:rPr>
              <w:t> </w:t>
            </w:r>
            <w:r>
              <w:rPr>
                <w:color w:val="232323"/>
                <w:sz w:val="20"/>
              </w:rPr>
              <w:t>as</w:t>
            </w:r>
            <w:r>
              <w:rPr>
                <w:color w:val="232323"/>
                <w:spacing w:val="-5"/>
                <w:sz w:val="20"/>
              </w:rPr>
              <w:t> </w:t>
            </w:r>
            <w:r>
              <w:rPr>
                <w:color w:val="232323"/>
                <w:sz w:val="20"/>
              </w:rPr>
              <w:t>necessary,</w:t>
            </w:r>
            <w:r>
              <w:rPr>
                <w:color w:val="232323"/>
                <w:spacing w:val="-5"/>
                <w:sz w:val="20"/>
              </w:rPr>
              <w:t> </w:t>
            </w:r>
            <w:r>
              <w:rPr>
                <w:color w:val="232323"/>
                <w:sz w:val="20"/>
              </w:rPr>
              <w:t>to</w:t>
            </w:r>
            <w:r>
              <w:rPr>
                <w:color w:val="232323"/>
                <w:spacing w:val="-5"/>
                <w:sz w:val="20"/>
              </w:rPr>
              <w:t> </w:t>
            </w:r>
            <w:r>
              <w:rPr>
                <w:color w:val="232323"/>
                <w:sz w:val="20"/>
              </w:rPr>
              <w:t>address</w:t>
            </w:r>
            <w:r>
              <w:rPr>
                <w:color w:val="232323"/>
                <w:spacing w:val="-5"/>
                <w:sz w:val="20"/>
              </w:rPr>
              <w:t> </w:t>
            </w:r>
            <w:r>
              <w:rPr>
                <w:color w:val="232323"/>
                <w:sz w:val="20"/>
              </w:rPr>
              <w:t>the</w:t>
            </w:r>
            <w:r>
              <w:rPr>
                <w:color w:val="232323"/>
                <w:spacing w:val="-3"/>
                <w:sz w:val="20"/>
              </w:rPr>
              <w:t> </w:t>
            </w:r>
            <w:r>
              <w:rPr>
                <w:color w:val="232323"/>
                <w:sz w:val="20"/>
              </w:rPr>
              <w:t>known</w:t>
            </w:r>
            <w:r>
              <w:rPr>
                <w:color w:val="232323"/>
                <w:spacing w:val="-7"/>
                <w:sz w:val="20"/>
              </w:rPr>
              <w:t> </w:t>
            </w:r>
            <w:r>
              <w:rPr>
                <w:color w:val="232323"/>
                <w:sz w:val="20"/>
              </w:rPr>
              <w:t>or suspected privacy incident, based on the RCA and information collected during the investigation.</w:t>
            </w:r>
          </w:p>
        </w:tc>
        <w:tc>
          <w:tcPr>
            <w:tcW w:w="1843" w:type="dxa"/>
          </w:tcPr>
          <w:p>
            <w:pPr>
              <w:pStyle w:val="TableParagraph"/>
              <w:spacing w:before="47"/>
              <w:ind w:left="104"/>
              <w:rPr>
                <w:sz w:val="20"/>
              </w:rPr>
            </w:pPr>
            <w:r>
              <w:rPr>
                <w:sz w:val="20"/>
              </w:rPr>
              <w:t>After</w:t>
            </w:r>
            <w:r>
              <w:rPr>
                <w:spacing w:val="-2"/>
                <w:sz w:val="20"/>
              </w:rPr>
              <w:t> previous</w:t>
            </w:r>
          </w:p>
        </w:tc>
      </w:tr>
      <w:tr>
        <w:trPr>
          <w:trHeight w:val="1770" w:hRule="atLeast"/>
        </w:trPr>
        <w:tc>
          <w:tcPr>
            <w:tcW w:w="797" w:type="dxa"/>
          </w:tcPr>
          <w:p>
            <w:pPr>
              <w:pStyle w:val="TableParagraph"/>
              <w:spacing w:before="42"/>
              <w:ind w:right="164"/>
              <w:jc w:val="right"/>
              <w:rPr>
                <w:b/>
                <w:sz w:val="20"/>
              </w:rPr>
            </w:pPr>
            <w:r>
              <w:rPr>
                <w:b/>
                <w:spacing w:val="-2"/>
                <w:sz w:val="20"/>
              </w:rPr>
              <w:t>6.2.3</w:t>
            </w:r>
          </w:p>
        </w:tc>
        <w:tc>
          <w:tcPr>
            <w:tcW w:w="1181" w:type="dxa"/>
          </w:tcPr>
          <w:p>
            <w:pPr>
              <w:pStyle w:val="TableParagraph"/>
              <w:spacing w:before="42"/>
              <w:ind w:left="105"/>
              <w:rPr>
                <w:sz w:val="20"/>
              </w:rPr>
            </w:pPr>
            <w:r>
              <w:rPr>
                <w:spacing w:val="-2"/>
                <w:sz w:val="20"/>
              </w:rPr>
              <w:t>Initiator</w:t>
            </w:r>
          </w:p>
        </w:tc>
        <w:tc>
          <w:tcPr>
            <w:tcW w:w="6245" w:type="dxa"/>
          </w:tcPr>
          <w:p>
            <w:pPr>
              <w:pStyle w:val="TableParagraph"/>
              <w:spacing w:before="38"/>
              <w:ind w:left="105"/>
              <w:rPr>
                <w:sz w:val="20"/>
              </w:rPr>
            </w:pPr>
            <w:r>
              <w:rPr>
                <w:sz w:val="20"/>
              </w:rPr>
              <w:t>Carries</w:t>
            </w:r>
            <w:r>
              <w:rPr>
                <w:spacing w:val="-4"/>
                <w:sz w:val="20"/>
              </w:rPr>
              <w:t> </w:t>
            </w:r>
            <w:r>
              <w:rPr>
                <w:sz w:val="20"/>
              </w:rPr>
              <w:t>out</w:t>
            </w:r>
            <w:r>
              <w:rPr>
                <w:spacing w:val="-4"/>
                <w:sz w:val="20"/>
              </w:rPr>
              <w:t> </w:t>
            </w:r>
            <w:r>
              <w:rPr>
                <w:sz w:val="20"/>
              </w:rPr>
              <w:t>the</w:t>
            </w:r>
            <w:r>
              <w:rPr>
                <w:spacing w:val="-3"/>
                <w:sz w:val="20"/>
              </w:rPr>
              <w:t> </w:t>
            </w:r>
            <w:r>
              <w:rPr>
                <w:sz w:val="20"/>
              </w:rPr>
              <w:t>“Corrective</w:t>
            </w:r>
            <w:r>
              <w:rPr>
                <w:spacing w:val="-4"/>
                <w:sz w:val="20"/>
              </w:rPr>
              <w:t> </w:t>
            </w:r>
            <w:r>
              <w:rPr>
                <w:sz w:val="20"/>
              </w:rPr>
              <w:t>or</w:t>
            </w:r>
            <w:r>
              <w:rPr>
                <w:spacing w:val="-4"/>
                <w:sz w:val="20"/>
              </w:rPr>
              <w:t> </w:t>
            </w:r>
            <w:r>
              <w:rPr>
                <w:sz w:val="20"/>
              </w:rPr>
              <w:t>Immediate</w:t>
            </w:r>
            <w:r>
              <w:rPr>
                <w:spacing w:val="-4"/>
                <w:sz w:val="20"/>
              </w:rPr>
              <w:t> </w:t>
            </w:r>
            <w:r>
              <w:rPr>
                <w:sz w:val="20"/>
              </w:rPr>
              <w:t>Action”</w:t>
            </w:r>
            <w:r>
              <w:rPr>
                <w:spacing w:val="-4"/>
                <w:sz w:val="20"/>
              </w:rPr>
              <w:t> </w:t>
            </w:r>
            <w:r>
              <w:rPr>
                <w:sz w:val="20"/>
              </w:rPr>
              <w:t>as</w:t>
            </w:r>
            <w:r>
              <w:rPr>
                <w:spacing w:val="-4"/>
                <w:sz w:val="20"/>
              </w:rPr>
              <w:t> </w:t>
            </w:r>
            <w:r>
              <w:rPr>
                <w:sz w:val="20"/>
              </w:rPr>
              <w:t>per</w:t>
            </w:r>
            <w:r>
              <w:rPr>
                <w:spacing w:val="-4"/>
                <w:sz w:val="20"/>
              </w:rPr>
              <w:t> </w:t>
            </w:r>
            <w:r>
              <w:rPr>
                <w:sz w:val="20"/>
              </w:rPr>
              <w:t>the</w:t>
            </w:r>
            <w:r>
              <w:rPr>
                <w:spacing w:val="-4"/>
                <w:sz w:val="20"/>
              </w:rPr>
              <w:t> </w:t>
            </w:r>
            <w:r>
              <w:rPr>
                <w:sz w:val="20"/>
              </w:rPr>
              <w:t>Privacy Incident Decision Tree, Appendix A.</w:t>
            </w:r>
          </w:p>
          <w:p>
            <w:pPr>
              <w:pStyle w:val="TableParagraph"/>
              <w:spacing w:before="8"/>
              <w:rPr>
                <w:b/>
                <w:sz w:val="26"/>
              </w:rPr>
            </w:pPr>
          </w:p>
          <w:p>
            <w:pPr>
              <w:pStyle w:val="TableParagraph"/>
              <w:spacing w:before="1"/>
              <w:ind w:left="105" w:right="169"/>
              <w:rPr>
                <w:sz w:val="20"/>
              </w:rPr>
            </w:pPr>
            <w:r>
              <w:rPr>
                <w:b/>
                <w:sz w:val="20"/>
              </w:rPr>
              <w:t>Note: </w:t>
            </w:r>
            <w:r>
              <w:rPr>
                <w:sz w:val="20"/>
              </w:rPr>
              <w:t>If the known or suspected privacy incident does not rise to the</w:t>
            </w:r>
            <w:r>
              <w:rPr>
                <w:spacing w:val="-3"/>
                <w:sz w:val="20"/>
              </w:rPr>
              <w:t> </w:t>
            </w:r>
            <w:r>
              <w:rPr>
                <w:sz w:val="20"/>
              </w:rPr>
              <w:t>level</w:t>
            </w:r>
            <w:r>
              <w:rPr>
                <w:spacing w:val="-3"/>
                <w:sz w:val="20"/>
              </w:rPr>
              <w:t> </w:t>
            </w:r>
            <w:r>
              <w:rPr>
                <w:sz w:val="20"/>
              </w:rPr>
              <w:t>of</w:t>
            </w:r>
            <w:r>
              <w:rPr>
                <w:spacing w:val="-3"/>
                <w:sz w:val="20"/>
              </w:rPr>
              <w:t> </w:t>
            </w:r>
            <w:r>
              <w:rPr>
                <w:sz w:val="20"/>
              </w:rPr>
              <w:t>a</w:t>
            </w:r>
            <w:r>
              <w:rPr>
                <w:spacing w:val="-3"/>
                <w:sz w:val="20"/>
              </w:rPr>
              <w:t> </w:t>
            </w:r>
            <w:r>
              <w:rPr>
                <w:sz w:val="20"/>
              </w:rPr>
              <w:t>QI,</w:t>
            </w:r>
            <w:r>
              <w:rPr>
                <w:spacing w:val="-3"/>
                <w:sz w:val="20"/>
              </w:rPr>
              <w:t> </w:t>
            </w:r>
            <w:r>
              <w:rPr>
                <w:sz w:val="20"/>
              </w:rPr>
              <w:t>follows</w:t>
            </w:r>
            <w:r>
              <w:rPr>
                <w:spacing w:val="-5"/>
                <w:sz w:val="20"/>
              </w:rPr>
              <w:t> </w:t>
            </w:r>
            <w:r>
              <w:rPr>
                <w:sz w:val="20"/>
              </w:rPr>
              <w:t>CS_WI_QA0292</w:t>
            </w:r>
            <w:r>
              <w:rPr>
                <w:spacing w:val="-4"/>
                <w:sz w:val="20"/>
              </w:rPr>
              <w:t> </w:t>
            </w:r>
            <w:r>
              <w:rPr>
                <w:sz w:val="20"/>
              </w:rPr>
              <w:t>CAPA</w:t>
            </w:r>
            <w:r>
              <w:rPr>
                <w:spacing w:val="-4"/>
                <w:sz w:val="20"/>
              </w:rPr>
              <w:t> </w:t>
            </w:r>
            <w:r>
              <w:rPr>
                <w:sz w:val="20"/>
              </w:rPr>
              <w:t>Management</w:t>
            </w:r>
            <w:r>
              <w:rPr>
                <w:spacing w:val="-4"/>
                <w:sz w:val="20"/>
              </w:rPr>
              <w:t> </w:t>
            </w:r>
            <w:r>
              <w:rPr>
                <w:sz w:val="20"/>
              </w:rPr>
              <w:t>for the development of the CAPA and Effectiveness Check, without inclusion of the QA counterparts.</w:t>
            </w:r>
          </w:p>
        </w:tc>
        <w:tc>
          <w:tcPr>
            <w:tcW w:w="1843" w:type="dxa"/>
          </w:tcPr>
          <w:p>
            <w:pPr>
              <w:pStyle w:val="TableParagraph"/>
              <w:spacing w:before="38"/>
              <w:ind w:left="104" w:right="138"/>
              <w:rPr>
                <w:sz w:val="20"/>
              </w:rPr>
            </w:pPr>
            <w:r>
              <w:rPr>
                <w:sz w:val="20"/>
              </w:rPr>
              <w:t>Immediately</w:t>
            </w:r>
            <w:r>
              <w:rPr>
                <w:spacing w:val="-14"/>
                <w:sz w:val="20"/>
              </w:rPr>
              <w:t> </w:t>
            </w:r>
            <w:r>
              <w:rPr>
                <w:sz w:val="20"/>
              </w:rPr>
              <w:t>after DCT Privacy issued CAPAs</w:t>
            </w:r>
          </w:p>
        </w:tc>
      </w:tr>
      <w:tr>
        <w:trPr>
          <w:trHeight w:val="306" w:hRule="atLeast"/>
        </w:trPr>
        <w:tc>
          <w:tcPr>
            <w:tcW w:w="797" w:type="dxa"/>
          </w:tcPr>
          <w:p>
            <w:pPr>
              <w:pStyle w:val="TableParagraph"/>
              <w:spacing w:before="42"/>
              <w:ind w:right="164"/>
              <w:jc w:val="right"/>
              <w:rPr>
                <w:b/>
                <w:sz w:val="20"/>
              </w:rPr>
            </w:pPr>
            <w:r>
              <w:rPr>
                <w:b/>
                <w:spacing w:val="-2"/>
                <w:sz w:val="20"/>
              </w:rPr>
              <w:t>6.2.4</w:t>
            </w:r>
          </w:p>
        </w:tc>
        <w:tc>
          <w:tcPr>
            <w:tcW w:w="1181" w:type="dxa"/>
          </w:tcPr>
          <w:p>
            <w:pPr>
              <w:pStyle w:val="TableParagraph"/>
              <w:spacing w:before="42"/>
              <w:ind w:left="105"/>
              <w:rPr>
                <w:sz w:val="20"/>
              </w:rPr>
            </w:pPr>
            <w:r>
              <w:rPr>
                <w:sz w:val="20"/>
              </w:rPr>
              <w:t>DCT</w:t>
            </w:r>
            <w:r>
              <w:rPr>
                <w:spacing w:val="-1"/>
                <w:sz w:val="20"/>
              </w:rPr>
              <w:t> </w:t>
            </w:r>
            <w:r>
              <w:rPr>
                <w:spacing w:val="-5"/>
                <w:sz w:val="20"/>
              </w:rPr>
              <w:t>PS</w:t>
            </w:r>
          </w:p>
        </w:tc>
        <w:tc>
          <w:tcPr>
            <w:tcW w:w="6245" w:type="dxa"/>
          </w:tcPr>
          <w:p>
            <w:pPr>
              <w:pStyle w:val="TableParagraph"/>
              <w:spacing w:before="42"/>
              <w:ind w:left="105"/>
              <w:rPr>
                <w:sz w:val="20"/>
              </w:rPr>
            </w:pPr>
            <w:r>
              <w:rPr>
                <w:sz w:val="20"/>
              </w:rPr>
              <w:t>Confirms</w:t>
            </w:r>
            <w:r>
              <w:rPr>
                <w:spacing w:val="-6"/>
                <w:sz w:val="20"/>
              </w:rPr>
              <w:t> </w:t>
            </w:r>
            <w:r>
              <w:rPr>
                <w:sz w:val="20"/>
              </w:rPr>
              <w:t>completion</w:t>
            </w:r>
            <w:r>
              <w:rPr>
                <w:spacing w:val="-5"/>
                <w:sz w:val="20"/>
              </w:rPr>
              <w:t> </w:t>
            </w:r>
            <w:r>
              <w:rPr>
                <w:sz w:val="20"/>
              </w:rPr>
              <w:t>of</w:t>
            </w:r>
            <w:r>
              <w:rPr>
                <w:spacing w:val="-6"/>
                <w:sz w:val="20"/>
              </w:rPr>
              <w:t> </w:t>
            </w:r>
            <w:r>
              <w:rPr>
                <w:sz w:val="20"/>
              </w:rPr>
              <w:t>any</w:t>
            </w:r>
            <w:r>
              <w:rPr>
                <w:spacing w:val="-5"/>
                <w:sz w:val="20"/>
              </w:rPr>
              <w:t> </w:t>
            </w:r>
            <w:r>
              <w:rPr>
                <w:sz w:val="20"/>
              </w:rPr>
              <w:t>CAPAs</w:t>
            </w:r>
            <w:r>
              <w:rPr>
                <w:spacing w:val="-11"/>
                <w:sz w:val="20"/>
              </w:rPr>
              <w:t> </w:t>
            </w:r>
            <w:r>
              <w:rPr>
                <w:sz w:val="20"/>
              </w:rPr>
              <w:t>in</w:t>
            </w:r>
            <w:r>
              <w:rPr>
                <w:spacing w:val="-5"/>
                <w:sz w:val="20"/>
              </w:rPr>
              <w:t> </w:t>
            </w:r>
            <w:r>
              <w:rPr>
                <w:sz w:val="20"/>
              </w:rPr>
              <w:t>cooperation</w:t>
            </w:r>
            <w:r>
              <w:rPr>
                <w:spacing w:val="-6"/>
                <w:sz w:val="20"/>
              </w:rPr>
              <w:t> </w:t>
            </w:r>
            <w:r>
              <w:rPr>
                <w:sz w:val="20"/>
              </w:rPr>
              <w:t>with</w:t>
            </w:r>
            <w:r>
              <w:rPr>
                <w:spacing w:val="-5"/>
                <w:sz w:val="20"/>
              </w:rPr>
              <w:t> </w:t>
            </w:r>
            <w:r>
              <w:rPr>
                <w:sz w:val="20"/>
              </w:rPr>
              <w:t>the</w:t>
            </w:r>
            <w:r>
              <w:rPr>
                <w:spacing w:val="-5"/>
                <w:sz w:val="20"/>
              </w:rPr>
              <w:t> </w:t>
            </w:r>
            <w:r>
              <w:rPr>
                <w:spacing w:val="-2"/>
                <w:sz w:val="20"/>
              </w:rPr>
              <w:t>Initiator.</w:t>
            </w:r>
          </w:p>
        </w:tc>
        <w:tc>
          <w:tcPr>
            <w:tcW w:w="1843" w:type="dxa"/>
          </w:tcPr>
          <w:p>
            <w:pPr>
              <w:pStyle w:val="TableParagraph"/>
              <w:spacing w:before="42"/>
              <w:ind w:left="104"/>
              <w:rPr>
                <w:sz w:val="20"/>
              </w:rPr>
            </w:pPr>
            <w:r>
              <w:rPr>
                <w:sz w:val="20"/>
              </w:rPr>
              <w:t>After</w:t>
            </w:r>
            <w:r>
              <w:rPr>
                <w:spacing w:val="-2"/>
                <w:sz w:val="20"/>
              </w:rPr>
              <w:t> previous</w:t>
            </w:r>
          </w:p>
        </w:tc>
      </w:tr>
      <w:tr>
        <w:trPr>
          <w:trHeight w:val="772" w:hRule="atLeast"/>
        </w:trPr>
        <w:tc>
          <w:tcPr>
            <w:tcW w:w="797" w:type="dxa"/>
          </w:tcPr>
          <w:p>
            <w:pPr>
              <w:pStyle w:val="TableParagraph"/>
              <w:spacing w:before="42"/>
              <w:ind w:right="164"/>
              <w:jc w:val="right"/>
              <w:rPr>
                <w:b/>
                <w:sz w:val="20"/>
              </w:rPr>
            </w:pPr>
            <w:r>
              <w:rPr>
                <w:b/>
                <w:spacing w:val="-2"/>
                <w:sz w:val="20"/>
              </w:rPr>
              <w:t>6.2.5</w:t>
            </w:r>
          </w:p>
        </w:tc>
        <w:tc>
          <w:tcPr>
            <w:tcW w:w="1181" w:type="dxa"/>
          </w:tcPr>
          <w:p>
            <w:pPr>
              <w:pStyle w:val="TableParagraph"/>
              <w:spacing w:before="42"/>
              <w:ind w:left="105"/>
              <w:rPr>
                <w:sz w:val="20"/>
              </w:rPr>
            </w:pPr>
            <w:r>
              <w:rPr>
                <w:spacing w:val="-2"/>
                <w:sz w:val="20"/>
              </w:rPr>
              <w:t>DCTPS</w:t>
            </w:r>
          </w:p>
        </w:tc>
        <w:tc>
          <w:tcPr>
            <w:tcW w:w="6245" w:type="dxa"/>
          </w:tcPr>
          <w:p>
            <w:pPr>
              <w:pStyle w:val="TableParagraph"/>
              <w:spacing w:line="242" w:lineRule="auto" w:before="38"/>
              <w:ind w:left="105" w:right="169"/>
              <w:rPr>
                <w:sz w:val="20"/>
              </w:rPr>
            </w:pPr>
            <w:r>
              <w:rPr>
                <w:sz w:val="20"/>
              </w:rPr>
              <w:t>Works</w:t>
            </w:r>
            <w:r>
              <w:rPr>
                <w:spacing w:val="-6"/>
                <w:sz w:val="20"/>
              </w:rPr>
              <w:t> </w:t>
            </w:r>
            <w:r>
              <w:rPr>
                <w:sz w:val="20"/>
              </w:rPr>
              <w:t>with</w:t>
            </w:r>
            <w:r>
              <w:rPr>
                <w:spacing w:val="-3"/>
                <w:sz w:val="20"/>
              </w:rPr>
              <w:t> </w:t>
            </w:r>
            <w:r>
              <w:rPr>
                <w:sz w:val="20"/>
              </w:rPr>
              <w:t>the</w:t>
            </w:r>
            <w:r>
              <w:rPr>
                <w:spacing w:val="-3"/>
                <w:sz w:val="20"/>
              </w:rPr>
              <w:t> </w:t>
            </w:r>
            <w:r>
              <w:rPr>
                <w:sz w:val="20"/>
              </w:rPr>
              <w:t>DCT</w:t>
            </w:r>
            <w:r>
              <w:rPr>
                <w:spacing w:val="-6"/>
                <w:sz w:val="20"/>
              </w:rPr>
              <w:t> </w:t>
            </w:r>
            <w:r>
              <w:rPr>
                <w:sz w:val="20"/>
              </w:rPr>
              <w:t>Regulatory</w:t>
            </w:r>
            <w:r>
              <w:rPr>
                <w:spacing w:val="-6"/>
                <w:sz w:val="20"/>
              </w:rPr>
              <w:t> </w:t>
            </w:r>
            <w:r>
              <w:rPr>
                <w:sz w:val="20"/>
              </w:rPr>
              <w:t>and</w:t>
            </w:r>
            <w:r>
              <w:rPr>
                <w:spacing w:val="-6"/>
                <w:sz w:val="20"/>
              </w:rPr>
              <w:t> </w:t>
            </w:r>
            <w:r>
              <w:rPr>
                <w:sz w:val="20"/>
              </w:rPr>
              <w:t>Privacy</w:t>
            </w:r>
            <w:r>
              <w:rPr>
                <w:spacing w:val="-6"/>
                <w:sz w:val="20"/>
              </w:rPr>
              <w:t> </w:t>
            </w:r>
            <w:r>
              <w:rPr>
                <w:sz w:val="20"/>
              </w:rPr>
              <w:t>Director</w:t>
            </w:r>
            <w:r>
              <w:rPr>
                <w:spacing w:val="-6"/>
                <w:sz w:val="20"/>
              </w:rPr>
              <w:t> </w:t>
            </w:r>
            <w:r>
              <w:rPr>
                <w:sz w:val="20"/>
              </w:rPr>
              <w:t>to</w:t>
            </w:r>
            <w:r>
              <w:rPr>
                <w:spacing w:val="-6"/>
                <w:sz w:val="20"/>
              </w:rPr>
              <w:t> </w:t>
            </w:r>
            <w:r>
              <w:rPr>
                <w:sz w:val="20"/>
              </w:rPr>
              <w:t>determine the appropriate Effectiveness Checks in accordance with CS_WI_QA0292, using CAPA Template QAS_08_2001.03_T3.</w:t>
            </w:r>
          </w:p>
        </w:tc>
        <w:tc>
          <w:tcPr>
            <w:tcW w:w="1843" w:type="dxa"/>
          </w:tcPr>
          <w:p>
            <w:pPr>
              <w:pStyle w:val="TableParagraph"/>
              <w:spacing w:before="42"/>
              <w:ind w:left="104"/>
              <w:rPr>
                <w:sz w:val="20"/>
              </w:rPr>
            </w:pPr>
            <w:r>
              <w:rPr>
                <w:sz w:val="20"/>
              </w:rPr>
              <w:t>After</w:t>
            </w:r>
            <w:r>
              <w:rPr>
                <w:spacing w:val="-2"/>
                <w:sz w:val="20"/>
              </w:rPr>
              <w:t> previous</w:t>
            </w:r>
          </w:p>
        </w:tc>
      </w:tr>
    </w:tbl>
    <w:p>
      <w:pPr>
        <w:pStyle w:val="BodyText"/>
        <w:spacing w:before="6"/>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nvestigation, RCA, and Establishing CAP" w:id="11"/>
      <w:bookmarkEnd w:id="11"/>
      <w:r>
        <w:rPr>
          <w:b/>
          <w:sz w:val="22"/>
        </w:rPr>
        <w:t>Investigation</w:t>
      </w:r>
      <w:r>
        <w:rPr>
          <w:b/>
          <w:sz w:val="22"/>
        </w:rPr>
        <w:t>,</w:t>
      </w:r>
      <w:r>
        <w:rPr>
          <w:b/>
          <w:spacing w:val="-9"/>
          <w:sz w:val="22"/>
        </w:rPr>
        <w:t> </w:t>
      </w:r>
      <w:r>
        <w:rPr>
          <w:b/>
          <w:sz w:val="22"/>
        </w:rPr>
        <w:t>RCA,</w:t>
      </w:r>
      <w:r>
        <w:rPr>
          <w:b/>
          <w:spacing w:val="-7"/>
          <w:sz w:val="22"/>
        </w:rPr>
        <w:t> </w:t>
      </w:r>
      <w:r>
        <w:rPr>
          <w:b/>
          <w:sz w:val="22"/>
        </w:rPr>
        <w:t>and</w:t>
      </w:r>
      <w:r>
        <w:rPr>
          <w:b/>
          <w:spacing w:val="-8"/>
          <w:sz w:val="22"/>
        </w:rPr>
        <w:t> </w:t>
      </w:r>
      <w:r>
        <w:rPr>
          <w:b/>
          <w:sz w:val="22"/>
        </w:rPr>
        <w:t>Establishing</w:t>
      </w:r>
      <w:r>
        <w:rPr>
          <w:b/>
          <w:spacing w:val="-8"/>
          <w:sz w:val="22"/>
        </w:rPr>
        <w:t> </w:t>
      </w:r>
      <w:r>
        <w:rPr>
          <w:b/>
          <w:sz w:val="22"/>
        </w:rPr>
        <w:t>CAPA</w:t>
      </w:r>
      <w:r>
        <w:rPr>
          <w:b/>
          <w:spacing w:val="-11"/>
          <w:sz w:val="22"/>
        </w:rPr>
        <w:t> </w:t>
      </w:r>
      <w:r>
        <w:rPr>
          <w:b/>
          <w:spacing w:val="-4"/>
          <w:sz w:val="22"/>
        </w:rPr>
        <w:t>Plans</w:t>
      </w:r>
    </w:p>
    <w:p>
      <w:pPr>
        <w:pStyle w:val="BodyText"/>
        <w:spacing w:before="122"/>
        <w:ind w:left="1980" w:right="1217"/>
      </w:pPr>
      <w:r>
        <w:rPr/>
        <w:t>All reported known or suspected privacy incidents, regardless of the severity, shall be investigated to determine the scope, impact, and root cause(s). During the</w:t>
      </w:r>
      <w:r>
        <w:rPr>
          <w:spacing w:val="-2"/>
        </w:rPr>
        <w:t> </w:t>
      </w:r>
      <w:r>
        <w:rPr/>
        <w:t>course</w:t>
      </w:r>
      <w:r>
        <w:rPr>
          <w:spacing w:val="-2"/>
        </w:rPr>
        <w:t> </w:t>
      </w:r>
      <w:r>
        <w:rPr/>
        <w:t>of</w:t>
      </w:r>
      <w:r>
        <w:rPr>
          <w:spacing w:val="-2"/>
        </w:rPr>
        <w:t> </w:t>
      </w:r>
      <w:r>
        <w:rPr/>
        <w:t>the</w:t>
      </w:r>
      <w:r>
        <w:rPr>
          <w:spacing w:val="-2"/>
        </w:rPr>
        <w:t> </w:t>
      </w:r>
      <w:r>
        <w:rPr/>
        <w:t>investigation</w:t>
      </w:r>
      <w:r>
        <w:rPr>
          <w:spacing w:val="-2"/>
        </w:rPr>
        <w:t> </w:t>
      </w:r>
      <w:r>
        <w:rPr/>
        <w:t>as</w:t>
      </w:r>
      <w:r>
        <w:rPr>
          <w:spacing w:val="-2"/>
        </w:rPr>
        <w:t> </w:t>
      </w:r>
      <w:r>
        <w:rPr/>
        <w:t>described</w:t>
      </w:r>
      <w:r>
        <w:rPr>
          <w:spacing w:val="-2"/>
        </w:rPr>
        <w:t> </w:t>
      </w:r>
      <w:r>
        <w:rPr/>
        <w:t>in</w:t>
      </w:r>
      <w:r>
        <w:rPr>
          <w:spacing w:val="-2"/>
        </w:rPr>
        <w:t> </w:t>
      </w:r>
      <w:r>
        <w:rPr/>
        <w:t>section</w:t>
      </w:r>
      <w:r>
        <w:rPr>
          <w:spacing w:val="-2"/>
        </w:rPr>
        <w:t> </w:t>
      </w:r>
      <w:r>
        <w:rPr/>
        <w:t>6.2,</w:t>
      </w:r>
      <w:r>
        <w:rPr>
          <w:spacing w:val="-2"/>
        </w:rPr>
        <w:t> </w:t>
      </w:r>
      <w:r>
        <w:rPr/>
        <w:t>additional</w:t>
      </w:r>
      <w:r>
        <w:rPr>
          <w:spacing w:val="-2"/>
        </w:rPr>
        <w:t> </w:t>
      </w:r>
      <w:r>
        <w:rPr/>
        <w:t>details</w:t>
      </w:r>
      <w:r>
        <w:rPr>
          <w:spacing w:val="-2"/>
        </w:rPr>
        <w:t> </w:t>
      </w:r>
      <w:r>
        <w:rPr/>
        <w:t>may be</w:t>
      </w:r>
      <w:r>
        <w:rPr>
          <w:spacing w:val="-3"/>
        </w:rPr>
        <w:t> </w:t>
      </w:r>
      <w:r>
        <w:rPr/>
        <w:t>identified</w:t>
      </w:r>
      <w:r>
        <w:rPr>
          <w:spacing w:val="-3"/>
        </w:rPr>
        <w:t> </w:t>
      </w:r>
      <w:r>
        <w:rPr/>
        <w:t>that</w:t>
      </w:r>
      <w:r>
        <w:rPr>
          <w:spacing w:val="-3"/>
        </w:rPr>
        <w:t> </w:t>
      </w:r>
      <w:r>
        <w:rPr/>
        <w:t>require</w:t>
      </w:r>
      <w:r>
        <w:rPr>
          <w:spacing w:val="-3"/>
        </w:rPr>
        <w:t> </w:t>
      </w:r>
      <w:r>
        <w:rPr/>
        <w:t>updating</w:t>
      </w:r>
      <w:r>
        <w:rPr>
          <w:spacing w:val="-3"/>
        </w:rPr>
        <w:t> </w:t>
      </w:r>
      <w:r>
        <w:rPr/>
        <w:t>the</w:t>
      </w:r>
      <w:r>
        <w:rPr>
          <w:spacing w:val="-3"/>
        </w:rPr>
        <w:t> </w:t>
      </w:r>
      <w:r>
        <w:rPr/>
        <w:t>severity</w:t>
      </w:r>
      <w:r>
        <w:rPr>
          <w:spacing w:val="-3"/>
        </w:rPr>
        <w:t> </w:t>
      </w:r>
      <w:r>
        <w:rPr/>
        <w:t>of</w:t>
      </w:r>
      <w:r>
        <w:rPr>
          <w:spacing w:val="-3"/>
        </w:rPr>
        <w:t> </w:t>
      </w:r>
      <w:r>
        <w:rPr/>
        <w:t>the</w:t>
      </w:r>
      <w:r>
        <w:rPr>
          <w:spacing w:val="-3"/>
        </w:rPr>
        <w:t> </w:t>
      </w:r>
      <w:r>
        <w:rPr/>
        <w:t>known</w:t>
      </w:r>
      <w:r>
        <w:rPr>
          <w:spacing w:val="-3"/>
        </w:rPr>
        <w:t> </w:t>
      </w:r>
      <w:r>
        <w:rPr/>
        <w:t>or</w:t>
      </w:r>
      <w:r>
        <w:rPr>
          <w:spacing w:val="-3"/>
        </w:rPr>
        <w:t> </w:t>
      </w:r>
      <w:r>
        <w:rPr/>
        <w:t>suspected</w:t>
      </w:r>
      <w:r>
        <w:rPr>
          <w:spacing w:val="-3"/>
        </w:rPr>
        <w:t> </w:t>
      </w:r>
      <w:r>
        <w:rPr/>
        <w:t>privacy incident. An event with the potential to be re-classified as a critical privacy incident or if it is considered a serious breach which requires escalation in accordance with this WI and CS_OP_QA0358, Serious Breach of Good Clinical </w:t>
      </w:r>
      <w:r>
        <w:rPr>
          <w:spacing w:val="-2"/>
        </w:rPr>
        <w:t>Practice.</w:t>
      </w:r>
    </w:p>
    <w:p>
      <w:pPr>
        <w:pStyle w:val="BodyText"/>
        <w:spacing w:before="121"/>
        <w:ind w:left="1980" w:right="1217"/>
      </w:pPr>
      <w:r>
        <w:rPr/>
        <w:t>As</w:t>
      </w:r>
      <w:r>
        <w:rPr>
          <w:spacing w:val="-3"/>
        </w:rPr>
        <w:t> </w:t>
      </w:r>
      <w:r>
        <w:rPr/>
        <w:t>described</w:t>
      </w:r>
      <w:r>
        <w:rPr>
          <w:spacing w:val="-3"/>
        </w:rPr>
        <w:t> </w:t>
      </w:r>
      <w:r>
        <w:rPr/>
        <w:t>in</w:t>
      </w:r>
      <w:r>
        <w:rPr>
          <w:spacing w:val="-3"/>
        </w:rPr>
        <w:t> </w:t>
      </w:r>
      <w:r>
        <w:rPr/>
        <w:t>section</w:t>
      </w:r>
      <w:r>
        <w:rPr>
          <w:spacing w:val="-3"/>
        </w:rPr>
        <w:t> </w:t>
      </w:r>
      <w:r>
        <w:rPr/>
        <w:t>6.2,</w:t>
      </w:r>
      <w:r>
        <w:rPr>
          <w:spacing w:val="-3"/>
        </w:rPr>
        <w:t> </w:t>
      </w:r>
      <w:r>
        <w:rPr/>
        <w:t>a</w:t>
      </w:r>
      <w:r>
        <w:rPr>
          <w:spacing w:val="-3"/>
        </w:rPr>
        <w:t> </w:t>
      </w:r>
      <w:r>
        <w:rPr/>
        <w:t>CAPA</w:t>
      </w:r>
      <w:r>
        <w:rPr>
          <w:spacing w:val="-3"/>
        </w:rPr>
        <w:t> </w:t>
      </w:r>
      <w:r>
        <w:rPr/>
        <w:t>may</w:t>
      </w:r>
      <w:r>
        <w:rPr>
          <w:spacing w:val="-3"/>
        </w:rPr>
        <w:t> </w:t>
      </w:r>
      <w:r>
        <w:rPr/>
        <w:t>be</w:t>
      </w:r>
      <w:r>
        <w:rPr>
          <w:spacing w:val="-3"/>
        </w:rPr>
        <w:t> </w:t>
      </w:r>
      <w:r>
        <w:rPr/>
        <w:t>necessary</w:t>
      </w:r>
      <w:r>
        <w:rPr>
          <w:spacing w:val="-3"/>
        </w:rPr>
        <w:t> </w:t>
      </w:r>
      <w:r>
        <w:rPr/>
        <w:t>to</w:t>
      </w:r>
      <w:r>
        <w:rPr>
          <w:spacing w:val="-3"/>
        </w:rPr>
        <w:t> </w:t>
      </w:r>
      <w:r>
        <w:rPr/>
        <w:t>correct</w:t>
      </w:r>
      <w:r>
        <w:rPr>
          <w:spacing w:val="-3"/>
        </w:rPr>
        <w:t> </w:t>
      </w:r>
      <w:r>
        <w:rPr/>
        <w:t>and/or</w:t>
      </w:r>
      <w:r>
        <w:rPr>
          <w:spacing w:val="-3"/>
        </w:rPr>
        <w:t> </w:t>
      </w:r>
      <w:r>
        <w:rPr/>
        <w:t>mitigate the root cause(s) identified during the course of the investigation. Refer to CS_WI_QA0289 and CS_WI_QA0292 for guidance and details on the RCA and CAPA processes.</w:t>
      </w:r>
    </w:p>
    <w:p>
      <w:pPr>
        <w:pStyle w:val="BodyText"/>
        <w:spacing w:before="6"/>
        <w:rPr>
          <w:sz w:val="20"/>
        </w:rPr>
      </w:pPr>
    </w:p>
    <w:p>
      <w:pPr>
        <w:pStyle w:val="Heading2"/>
        <w:numPr>
          <w:ilvl w:val="1"/>
          <w:numId w:val="1"/>
        </w:numPr>
        <w:tabs>
          <w:tab w:pos="1979" w:val="left" w:leader="none"/>
          <w:tab w:pos="1980" w:val="left" w:leader="none"/>
        </w:tabs>
        <w:spacing w:line="240" w:lineRule="auto" w:before="0" w:after="0"/>
        <w:ind w:left="1980" w:right="1359" w:hanging="720"/>
        <w:jc w:val="left"/>
      </w:pPr>
      <w:bookmarkStart w:name="Notification of Known or Suspected Priva" w:id="12"/>
      <w:bookmarkEnd w:id="12"/>
      <w:r>
        <w:rPr/>
        <w:t>Notificatio</w:t>
      </w:r>
      <w:r>
        <w:rPr/>
        <w:t>n</w:t>
      </w:r>
      <w:r>
        <w:rPr>
          <w:spacing w:val="-4"/>
        </w:rPr>
        <w:t> </w:t>
      </w:r>
      <w:r>
        <w:rPr/>
        <w:t>of</w:t>
      </w:r>
      <w:r>
        <w:rPr>
          <w:spacing w:val="-4"/>
        </w:rPr>
        <w:t> </w:t>
      </w:r>
      <w:r>
        <w:rPr/>
        <w:t>Known</w:t>
      </w:r>
      <w:r>
        <w:rPr>
          <w:spacing w:val="-4"/>
        </w:rPr>
        <w:t> </w:t>
      </w:r>
      <w:r>
        <w:rPr/>
        <w:t>or</w:t>
      </w:r>
      <w:r>
        <w:rPr>
          <w:spacing w:val="-4"/>
        </w:rPr>
        <w:t> </w:t>
      </w:r>
      <w:r>
        <w:rPr/>
        <w:t>Suspected</w:t>
      </w:r>
      <w:r>
        <w:rPr>
          <w:spacing w:val="-4"/>
        </w:rPr>
        <w:t> </w:t>
      </w:r>
      <w:r>
        <w:rPr/>
        <w:t>Privacy</w:t>
      </w:r>
      <w:r>
        <w:rPr>
          <w:spacing w:val="-4"/>
        </w:rPr>
        <w:t> </w:t>
      </w:r>
      <w:r>
        <w:rPr/>
        <w:t>Incident</w:t>
      </w:r>
      <w:r>
        <w:rPr>
          <w:spacing w:val="-4"/>
        </w:rPr>
        <w:t> </w:t>
      </w:r>
      <w:r>
        <w:rPr/>
        <w:t>to</w:t>
      </w:r>
      <w:r>
        <w:rPr>
          <w:spacing w:val="-4"/>
        </w:rPr>
        <w:t> </w:t>
      </w:r>
      <w:r>
        <w:rPr/>
        <w:t>Parties</w:t>
      </w:r>
      <w:r>
        <w:rPr>
          <w:spacing w:val="-4"/>
        </w:rPr>
        <w:t> </w:t>
      </w:r>
      <w:r>
        <w:rPr/>
        <w:t>External</w:t>
      </w:r>
      <w:r>
        <w:rPr>
          <w:spacing w:val="-4"/>
        </w:rPr>
        <w:t> </w:t>
      </w:r>
      <w:r>
        <w:rPr/>
        <w:t>to </w:t>
      </w:r>
      <w:r>
        <w:rPr>
          <w:spacing w:val="-2"/>
        </w:rPr>
        <w:t>IQVIA</w:t>
      </w:r>
    </w:p>
    <w:p>
      <w:pPr>
        <w:pStyle w:val="BodyText"/>
        <w:spacing w:before="123"/>
        <w:ind w:left="1980" w:right="1217"/>
      </w:pPr>
      <w:r>
        <w:rPr/>
        <w:t>It may be necessary to notify and disseminate relevant data on known or suspected privacy incidents to parties external to IQVIA. (i.e., Sponsors, Regulatory Agencies, Ethics Committees, etc.). Notification and reporting timelines are typically defined in a Privacy Agreement, Master Service Agreement,</w:t>
      </w:r>
      <w:r>
        <w:rPr>
          <w:spacing w:val="-5"/>
        </w:rPr>
        <w:t> </w:t>
      </w:r>
      <w:r>
        <w:rPr/>
        <w:t>Project</w:t>
      </w:r>
      <w:r>
        <w:rPr>
          <w:spacing w:val="-5"/>
        </w:rPr>
        <w:t> </w:t>
      </w:r>
      <w:r>
        <w:rPr/>
        <w:t>Management</w:t>
      </w:r>
      <w:r>
        <w:rPr>
          <w:spacing w:val="-5"/>
        </w:rPr>
        <w:t> </w:t>
      </w:r>
      <w:r>
        <w:rPr/>
        <w:t>Plan</w:t>
      </w:r>
      <w:r>
        <w:rPr>
          <w:spacing w:val="-5"/>
        </w:rPr>
        <w:t> </w:t>
      </w:r>
      <w:r>
        <w:rPr/>
        <w:t>and/or</w:t>
      </w:r>
      <w:r>
        <w:rPr>
          <w:spacing w:val="-5"/>
        </w:rPr>
        <w:t> </w:t>
      </w:r>
      <w:r>
        <w:rPr/>
        <w:t>applicable</w:t>
      </w:r>
      <w:r>
        <w:rPr>
          <w:spacing w:val="-5"/>
        </w:rPr>
        <w:t> </w:t>
      </w:r>
      <w:r>
        <w:rPr/>
        <w:t>local</w:t>
      </w:r>
      <w:r>
        <w:rPr>
          <w:spacing w:val="-5"/>
        </w:rPr>
        <w:t> </w:t>
      </w:r>
      <w:r>
        <w:rPr/>
        <w:t>regulations.</w:t>
      </w:r>
      <w:r>
        <w:rPr>
          <w:spacing w:val="-5"/>
        </w:rPr>
        <w:t> </w:t>
      </w:r>
      <w:r>
        <w:rPr/>
        <w:t>These documents and established timelines must be taken into account when notifying external parties.</w:t>
      </w:r>
    </w:p>
    <w:p>
      <w:pPr>
        <w:pStyle w:val="BodyText"/>
        <w:spacing w:before="121"/>
        <w:ind w:left="1980" w:right="1217"/>
      </w:pPr>
      <w:r>
        <w:rPr/>
        <w:t>No</w:t>
      </w:r>
      <w:r>
        <w:rPr>
          <w:spacing w:val="-4"/>
        </w:rPr>
        <w:t> </w:t>
      </w:r>
      <w:r>
        <w:rPr/>
        <w:t>party</w:t>
      </w:r>
      <w:r>
        <w:rPr>
          <w:spacing w:val="-4"/>
        </w:rPr>
        <w:t> </w:t>
      </w:r>
      <w:r>
        <w:rPr/>
        <w:t>external</w:t>
      </w:r>
      <w:r>
        <w:rPr>
          <w:spacing w:val="-4"/>
        </w:rPr>
        <w:t> </w:t>
      </w:r>
      <w:r>
        <w:rPr/>
        <w:t>to</w:t>
      </w:r>
      <w:r>
        <w:rPr>
          <w:spacing w:val="-4"/>
        </w:rPr>
        <w:t> </w:t>
      </w:r>
      <w:r>
        <w:rPr/>
        <w:t>IQVIA</w:t>
      </w:r>
      <w:r>
        <w:rPr>
          <w:spacing w:val="-4"/>
        </w:rPr>
        <w:t> </w:t>
      </w:r>
      <w:r>
        <w:rPr/>
        <w:t>shall</w:t>
      </w:r>
      <w:r>
        <w:rPr>
          <w:spacing w:val="-4"/>
        </w:rPr>
        <w:t> </w:t>
      </w:r>
      <w:r>
        <w:rPr/>
        <w:t>be</w:t>
      </w:r>
      <w:r>
        <w:rPr>
          <w:spacing w:val="-4"/>
        </w:rPr>
        <w:t> </w:t>
      </w:r>
      <w:r>
        <w:rPr/>
        <w:t>advised</w:t>
      </w:r>
      <w:r>
        <w:rPr>
          <w:spacing w:val="-4"/>
        </w:rPr>
        <w:t> </w:t>
      </w:r>
      <w:r>
        <w:rPr/>
        <w:t>of</w:t>
      </w:r>
      <w:r>
        <w:rPr>
          <w:spacing w:val="-1"/>
        </w:rPr>
        <w:t> </w:t>
      </w:r>
      <w:r>
        <w:rPr/>
        <w:t>a</w:t>
      </w:r>
      <w:r>
        <w:rPr>
          <w:spacing w:val="-4"/>
        </w:rPr>
        <w:t> </w:t>
      </w:r>
      <w:r>
        <w:rPr/>
        <w:t>known</w:t>
      </w:r>
      <w:r>
        <w:rPr>
          <w:spacing w:val="-4"/>
        </w:rPr>
        <w:t> </w:t>
      </w:r>
      <w:r>
        <w:rPr/>
        <w:t>or</w:t>
      </w:r>
      <w:r>
        <w:rPr>
          <w:spacing w:val="-4"/>
        </w:rPr>
        <w:t> </w:t>
      </w:r>
      <w:r>
        <w:rPr/>
        <w:t>suspected</w:t>
      </w:r>
      <w:r>
        <w:rPr>
          <w:spacing w:val="-4"/>
        </w:rPr>
        <w:t> </w:t>
      </w:r>
      <w:r>
        <w:rPr/>
        <w:t>privacy incident without first coordinating and approving a plan with Global Privacy,</w:t>
      </w:r>
    </w:p>
    <w:p>
      <w:pPr>
        <w:spacing w:after="0"/>
        <w:sectPr>
          <w:pgSz w:w="12240" w:h="15840"/>
          <w:pgMar w:header="725" w:footer="872" w:top="2520" w:bottom="1140" w:left="900" w:right="260"/>
        </w:sectPr>
      </w:pPr>
    </w:p>
    <w:p>
      <w:pPr>
        <w:pStyle w:val="BodyText"/>
        <w:spacing w:before="11"/>
        <w:rPr>
          <w:sz w:val="13"/>
        </w:rPr>
      </w:pPr>
    </w:p>
    <w:p>
      <w:pPr>
        <w:pStyle w:val="BodyText"/>
        <w:spacing w:before="94"/>
        <w:ind w:left="1980" w:right="1217"/>
      </w:pPr>
      <w:r>
        <w:rPr/>
        <w:t>Global</w:t>
      </w:r>
      <w:r>
        <w:rPr>
          <w:spacing w:val="-5"/>
        </w:rPr>
        <w:t> </w:t>
      </w:r>
      <w:r>
        <w:rPr/>
        <w:t>Legal,</w:t>
      </w:r>
      <w:r>
        <w:rPr>
          <w:spacing w:val="-5"/>
        </w:rPr>
        <w:t> </w:t>
      </w:r>
      <w:r>
        <w:rPr/>
        <w:t>the</w:t>
      </w:r>
      <w:r>
        <w:rPr>
          <w:spacing w:val="-5"/>
        </w:rPr>
        <w:t> </w:t>
      </w:r>
      <w:r>
        <w:rPr/>
        <w:t>appropriate</w:t>
      </w:r>
      <w:r>
        <w:rPr>
          <w:spacing w:val="-5"/>
        </w:rPr>
        <w:t> </w:t>
      </w:r>
      <w:r>
        <w:rPr/>
        <w:t>Customer</w:t>
      </w:r>
      <w:r>
        <w:rPr>
          <w:spacing w:val="-5"/>
        </w:rPr>
        <w:t> </w:t>
      </w:r>
      <w:r>
        <w:rPr/>
        <w:t>Relationship</w:t>
      </w:r>
      <w:r>
        <w:rPr>
          <w:spacing w:val="-5"/>
        </w:rPr>
        <w:t> </w:t>
      </w:r>
      <w:r>
        <w:rPr/>
        <w:t>Manager</w:t>
      </w:r>
      <w:r>
        <w:rPr>
          <w:spacing w:val="-5"/>
        </w:rPr>
        <w:t> </w:t>
      </w:r>
      <w:r>
        <w:rPr/>
        <w:t>and</w:t>
      </w:r>
      <w:r>
        <w:rPr>
          <w:spacing w:val="-5"/>
        </w:rPr>
        <w:t> </w:t>
      </w:r>
      <w:r>
        <w:rPr/>
        <w:t>QA,</w:t>
      </w:r>
      <w:r>
        <w:rPr>
          <w:spacing w:val="-5"/>
        </w:rPr>
        <w:t> </w:t>
      </w:r>
      <w:r>
        <w:rPr/>
        <w:t>as </w:t>
      </w:r>
      <w:r>
        <w:rPr>
          <w:spacing w:val="-2"/>
        </w:rPr>
        <w:t>applicable.</w:t>
      </w:r>
    </w:p>
    <w:p>
      <w:pPr>
        <w:pStyle w:val="BodyText"/>
        <w:spacing w:before="122"/>
        <w:ind w:left="1980" w:right="1217"/>
      </w:pPr>
      <w:r>
        <w:rPr/>
        <w:t>In no event shall anyone other than Global Privacy communicate with a Regulatory</w:t>
      </w:r>
      <w:r>
        <w:rPr>
          <w:spacing w:val="-4"/>
        </w:rPr>
        <w:t> </w:t>
      </w:r>
      <w:r>
        <w:rPr/>
        <w:t>Authority</w:t>
      </w:r>
      <w:r>
        <w:rPr>
          <w:spacing w:val="-4"/>
        </w:rPr>
        <w:t> </w:t>
      </w:r>
      <w:r>
        <w:rPr/>
        <w:t>or</w:t>
      </w:r>
      <w:r>
        <w:rPr>
          <w:spacing w:val="-4"/>
        </w:rPr>
        <w:t> </w:t>
      </w:r>
      <w:r>
        <w:rPr/>
        <w:t>Data</w:t>
      </w:r>
      <w:r>
        <w:rPr>
          <w:spacing w:val="-4"/>
        </w:rPr>
        <w:t> </w:t>
      </w:r>
      <w:r>
        <w:rPr/>
        <w:t>Protection</w:t>
      </w:r>
      <w:r>
        <w:rPr>
          <w:spacing w:val="-4"/>
        </w:rPr>
        <w:t> </w:t>
      </w:r>
      <w:r>
        <w:rPr/>
        <w:t>Authority</w:t>
      </w:r>
      <w:r>
        <w:rPr>
          <w:spacing w:val="-4"/>
        </w:rPr>
        <w:t> </w:t>
      </w:r>
      <w:r>
        <w:rPr/>
        <w:t>concerning</w:t>
      </w:r>
      <w:r>
        <w:rPr>
          <w:spacing w:val="-4"/>
        </w:rPr>
        <w:t> </w:t>
      </w:r>
      <w:r>
        <w:rPr/>
        <w:t>a</w:t>
      </w:r>
      <w:r>
        <w:rPr>
          <w:spacing w:val="-4"/>
        </w:rPr>
        <w:t> </w:t>
      </w:r>
      <w:r>
        <w:rPr/>
        <w:t>known</w:t>
      </w:r>
      <w:r>
        <w:rPr>
          <w:spacing w:val="-4"/>
        </w:rPr>
        <w:t> </w:t>
      </w:r>
      <w:r>
        <w:rPr/>
        <w:t>or suspected privacy incident.</w:t>
      </w:r>
    </w:p>
    <w:p>
      <w:pPr>
        <w:pStyle w:val="BodyText"/>
        <w:spacing w:before="5"/>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501"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42"/>
              <w:ind w:left="110"/>
              <w:rPr>
                <w:sz w:val="20"/>
              </w:rPr>
            </w:pPr>
            <w:r>
              <w:rPr>
                <w:spacing w:val="-2"/>
                <w:sz w:val="20"/>
              </w:rPr>
              <w:t>Initiator</w:t>
            </w:r>
          </w:p>
        </w:tc>
        <w:tc>
          <w:tcPr>
            <w:tcW w:w="6264" w:type="dxa"/>
          </w:tcPr>
          <w:p>
            <w:pPr>
              <w:pStyle w:val="TableParagraph"/>
              <w:spacing w:before="38"/>
              <w:ind w:left="104" w:right="397"/>
              <w:jc w:val="both"/>
              <w:rPr>
                <w:sz w:val="20"/>
              </w:rPr>
            </w:pPr>
            <w:r>
              <w:rPr>
                <w:sz w:val="20"/>
              </w:rPr>
              <w:t>Coordinates the following with Global Privacy, Global Legal, QA, DCT</w:t>
            </w:r>
            <w:r>
              <w:rPr>
                <w:spacing w:val="-5"/>
                <w:sz w:val="20"/>
              </w:rPr>
              <w:t> </w:t>
            </w:r>
            <w:r>
              <w:rPr>
                <w:sz w:val="20"/>
              </w:rPr>
              <w:t>Regulatory</w:t>
            </w:r>
            <w:r>
              <w:rPr>
                <w:spacing w:val="-5"/>
                <w:sz w:val="20"/>
              </w:rPr>
              <w:t> </w:t>
            </w:r>
            <w:r>
              <w:rPr>
                <w:sz w:val="20"/>
              </w:rPr>
              <w:t>and</w:t>
            </w:r>
            <w:r>
              <w:rPr>
                <w:spacing w:val="-5"/>
                <w:sz w:val="20"/>
              </w:rPr>
              <w:t> </w:t>
            </w:r>
            <w:r>
              <w:rPr>
                <w:sz w:val="20"/>
              </w:rPr>
              <w:t>Privacy</w:t>
            </w:r>
            <w:r>
              <w:rPr>
                <w:spacing w:val="-5"/>
                <w:sz w:val="20"/>
              </w:rPr>
              <w:t> </w:t>
            </w:r>
            <w:r>
              <w:rPr>
                <w:sz w:val="20"/>
              </w:rPr>
              <w:t>Lead</w:t>
            </w:r>
            <w:r>
              <w:rPr>
                <w:spacing w:val="-5"/>
                <w:sz w:val="20"/>
              </w:rPr>
              <w:t> </w:t>
            </w:r>
            <w:r>
              <w:rPr>
                <w:sz w:val="20"/>
              </w:rPr>
              <w:t>and</w:t>
            </w:r>
            <w:r>
              <w:rPr>
                <w:spacing w:val="-5"/>
                <w:sz w:val="20"/>
              </w:rPr>
              <w:t> </w:t>
            </w:r>
            <w:r>
              <w:rPr>
                <w:sz w:val="20"/>
              </w:rPr>
              <w:t>the</w:t>
            </w:r>
            <w:r>
              <w:rPr>
                <w:spacing w:val="-5"/>
                <w:sz w:val="20"/>
              </w:rPr>
              <w:t> </w:t>
            </w:r>
            <w:r>
              <w:rPr>
                <w:sz w:val="20"/>
              </w:rPr>
              <w:t>appropriate</w:t>
            </w:r>
            <w:r>
              <w:rPr>
                <w:spacing w:val="-6"/>
                <w:sz w:val="20"/>
              </w:rPr>
              <w:t> </w:t>
            </w:r>
            <w:r>
              <w:rPr>
                <w:sz w:val="20"/>
              </w:rPr>
              <w:t>Customer Relationship Manager:</w:t>
            </w:r>
          </w:p>
          <w:p>
            <w:pPr>
              <w:pStyle w:val="TableParagraph"/>
              <w:numPr>
                <w:ilvl w:val="0"/>
                <w:numId w:val="2"/>
              </w:numPr>
              <w:tabs>
                <w:tab w:pos="1544" w:val="left" w:leader="none"/>
                <w:tab w:pos="1545" w:val="left" w:leader="none"/>
              </w:tabs>
              <w:spacing w:line="240" w:lineRule="auto" w:before="39" w:after="0"/>
              <w:ind w:left="1544" w:right="0" w:hanging="721"/>
              <w:jc w:val="left"/>
              <w:rPr>
                <w:sz w:val="20"/>
              </w:rPr>
            </w:pPr>
            <w:r>
              <w:rPr>
                <w:sz w:val="20"/>
              </w:rPr>
              <w:t>Who</w:t>
            </w:r>
            <w:r>
              <w:rPr>
                <w:spacing w:val="-6"/>
                <w:sz w:val="20"/>
              </w:rPr>
              <w:t> </w:t>
            </w:r>
            <w:r>
              <w:rPr>
                <w:sz w:val="20"/>
              </w:rPr>
              <w:t>must</w:t>
            </w:r>
            <w:r>
              <w:rPr>
                <w:spacing w:val="-6"/>
                <w:sz w:val="20"/>
              </w:rPr>
              <w:t> </w:t>
            </w:r>
            <w:r>
              <w:rPr>
                <w:sz w:val="20"/>
              </w:rPr>
              <w:t>be</w:t>
            </w:r>
            <w:r>
              <w:rPr>
                <w:spacing w:val="-6"/>
                <w:sz w:val="20"/>
              </w:rPr>
              <w:t> </w:t>
            </w:r>
            <w:r>
              <w:rPr>
                <w:sz w:val="20"/>
              </w:rPr>
              <w:t>notified</w:t>
            </w:r>
            <w:r>
              <w:rPr>
                <w:spacing w:val="-6"/>
                <w:sz w:val="20"/>
              </w:rPr>
              <w:t> </w:t>
            </w:r>
            <w:r>
              <w:rPr>
                <w:sz w:val="20"/>
              </w:rPr>
              <w:t>(Sponsor,</w:t>
            </w:r>
            <w:r>
              <w:rPr>
                <w:spacing w:val="-6"/>
                <w:sz w:val="20"/>
              </w:rPr>
              <w:t> </w:t>
            </w:r>
            <w:r>
              <w:rPr>
                <w:spacing w:val="-2"/>
                <w:sz w:val="20"/>
              </w:rPr>
              <w:t>vendors)</w:t>
            </w:r>
          </w:p>
          <w:p>
            <w:pPr>
              <w:pStyle w:val="TableParagraph"/>
              <w:numPr>
                <w:ilvl w:val="0"/>
                <w:numId w:val="2"/>
              </w:numPr>
              <w:tabs>
                <w:tab w:pos="1544" w:val="left" w:leader="none"/>
                <w:tab w:pos="1545" w:val="left" w:leader="none"/>
              </w:tabs>
              <w:spacing w:line="240" w:lineRule="auto" w:before="1" w:after="0"/>
              <w:ind w:left="1544" w:right="0" w:hanging="721"/>
              <w:jc w:val="left"/>
              <w:rPr>
                <w:sz w:val="20"/>
              </w:rPr>
            </w:pPr>
            <w:r>
              <w:rPr>
                <w:sz w:val="20"/>
              </w:rPr>
              <w:t>Timelines</w:t>
            </w:r>
            <w:r>
              <w:rPr>
                <w:spacing w:val="-6"/>
                <w:sz w:val="20"/>
              </w:rPr>
              <w:t> </w:t>
            </w:r>
            <w:r>
              <w:rPr>
                <w:sz w:val="20"/>
              </w:rPr>
              <w:t>for</w:t>
            </w:r>
            <w:r>
              <w:rPr>
                <w:spacing w:val="-6"/>
                <w:sz w:val="20"/>
              </w:rPr>
              <w:t> </w:t>
            </w:r>
            <w:r>
              <w:rPr>
                <w:spacing w:val="-2"/>
                <w:sz w:val="20"/>
              </w:rPr>
              <w:t>notifying</w:t>
            </w:r>
          </w:p>
          <w:p>
            <w:pPr>
              <w:pStyle w:val="TableParagraph"/>
              <w:numPr>
                <w:ilvl w:val="0"/>
                <w:numId w:val="2"/>
              </w:numPr>
              <w:tabs>
                <w:tab w:pos="1544" w:val="left" w:leader="none"/>
                <w:tab w:pos="1545" w:val="left" w:leader="none"/>
              </w:tabs>
              <w:spacing w:line="240" w:lineRule="auto" w:before="0" w:after="0"/>
              <w:ind w:left="1544" w:right="0" w:hanging="721"/>
              <w:jc w:val="left"/>
              <w:rPr>
                <w:sz w:val="20"/>
              </w:rPr>
            </w:pPr>
            <w:r>
              <w:rPr>
                <w:sz w:val="20"/>
              </w:rPr>
              <w:t>Plan</w:t>
            </w:r>
            <w:r>
              <w:rPr>
                <w:spacing w:val="-4"/>
                <w:sz w:val="20"/>
              </w:rPr>
              <w:t> </w:t>
            </w:r>
            <w:r>
              <w:rPr>
                <w:sz w:val="20"/>
              </w:rPr>
              <w:t>for</w:t>
            </w:r>
            <w:r>
              <w:rPr>
                <w:spacing w:val="-3"/>
                <w:sz w:val="20"/>
              </w:rPr>
              <w:t> </w:t>
            </w:r>
            <w:r>
              <w:rPr>
                <w:spacing w:val="-2"/>
                <w:sz w:val="20"/>
              </w:rPr>
              <w:t>communicating</w:t>
            </w:r>
          </w:p>
        </w:tc>
        <w:tc>
          <w:tcPr>
            <w:tcW w:w="1843" w:type="dxa"/>
          </w:tcPr>
          <w:p>
            <w:pPr>
              <w:pStyle w:val="TableParagraph"/>
              <w:spacing w:before="38"/>
              <w:ind w:left="109" w:right="143"/>
              <w:rPr>
                <w:sz w:val="20"/>
              </w:rPr>
            </w:pPr>
            <w:r>
              <w:rPr>
                <w:sz w:val="20"/>
              </w:rPr>
              <w:t>After Notifying Global</w:t>
            </w:r>
            <w:r>
              <w:rPr>
                <w:spacing w:val="-14"/>
                <w:sz w:val="20"/>
              </w:rPr>
              <w:t> </w:t>
            </w:r>
            <w:r>
              <w:rPr>
                <w:sz w:val="20"/>
              </w:rPr>
              <w:t>Privacy</w:t>
            </w:r>
            <w:r>
              <w:rPr>
                <w:spacing w:val="-14"/>
                <w:sz w:val="20"/>
              </w:rPr>
              <w:t> </w:t>
            </w:r>
            <w:r>
              <w:rPr>
                <w:sz w:val="20"/>
              </w:rPr>
              <w:t>of the initial known or suspected privacy incident</w:t>
            </w:r>
          </w:p>
        </w:tc>
      </w:tr>
      <w:tr>
        <w:trPr>
          <w:trHeight w:val="767" w:hRule="atLeast"/>
        </w:trPr>
        <w:tc>
          <w:tcPr>
            <w:tcW w:w="797" w:type="dxa"/>
          </w:tcPr>
          <w:p>
            <w:pPr>
              <w:pStyle w:val="TableParagraph"/>
              <w:spacing w:before="42"/>
              <w:ind w:left="110"/>
              <w:rPr>
                <w:b/>
                <w:sz w:val="20"/>
              </w:rPr>
            </w:pPr>
            <w:r>
              <w:rPr>
                <w:b/>
                <w:spacing w:val="-2"/>
                <w:sz w:val="20"/>
              </w:rPr>
              <w:t>6.4.2</w:t>
            </w:r>
          </w:p>
        </w:tc>
        <w:tc>
          <w:tcPr>
            <w:tcW w:w="1162" w:type="dxa"/>
          </w:tcPr>
          <w:p>
            <w:pPr>
              <w:pStyle w:val="TableParagraph"/>
              <w:spacing w:before="42"/>
              <w:ind w:left="110"/>
              <w:rPr>
                <w:sz w:val="20"/>
              </w:rPr>
            </w:pPr>
            <w:r>
              <w:rPr>
                <w:spacing w:val="-2"/>
                <w:sz w:val="20"/>
              </w:rPr>
              <w:t>Initiator</w:t>
            </w:r>
          </w:p>
        </w:tc>
        <w:tc>
          <w:tcPr>
            <w:tcW w:w="6264" w:type="dxa"/>
          </w:tcPr>
          <w:p>
            <w:pPr>
              <w:pStyle w:val="TableParagraph"/>
              <w:spacing w:before="38"/>
              <w:ind w:left="104"/>
              <w:rPr>
                <w:sz w:val="20"/>
              </w:rPr>
            </w:pPr>
            <w:r>
              <w:rPr>
                <w:sz w:val="20"/>
              </w:rPr>
              <w:t>Cooperates</w:t>
            </w:r>
            <w:r>
              <w:rPr>
                <w:spacing w:val="-6"/>
                <w:sz w:val="20"/>
              </w:rPr>
              <w:t> </w:t>
            </w:r>
            <w:r>
              <w:rPr>
                <w:sz w:val="20"/>
              </w:rPr>
              <w:t>and</w:t>
            </w:r>
            <w:r>
              <w:rPr>
                <w:spacing w:val="-6"/>
                <w:sz w:val="20"/>
              </w:rPr>
              <w:t> </w:t>
            </w:r>
            <w:r>
              <w:rPr>
                <w:sz w:val="20"/>
              </w:rPr>
              <w:t>assists</w:t>
            </w:r>
            <w:r>
              <w:rPr>
                <w:spacing w:val="-6"/>
                <w:sz w:val="20"/>
              </w:rPr>
              <w:t> </w:t>
            </w:r>
            <w:r>
              <w:rPr>
                <w:sz w:val="20"/>
              </w:rPr>
              <w:t>with</w:t>
            </w:r>
            <w:r>
              <w:rPr>
                <w:spacing w:val="-6"/>
                <w:sz w:val="20"/>
              </w:rPr>
              <w:t> </w:t>
            </w:r>
            <w:r>
              <w:rPr>
                <w:sz w:val="20"/>
              </w:rPr>
              <w:t>the</w:t>
            </w:r>
            <w:r>
              <w:rPr>
                <w:spacing w:val="-4"/>
                <w:sz w:val="20"/>
              </w:rPr>
              <w:t> </w:t>
            </w:r>
            <w:r>
              <w:rPr>
                <w:sz w:val="20"/>
              </w:rPr>
              <w:t>development</w:t>
            </w:r>
            <w:r>
              <w:rPr>
                <w:spacing w:val="-7"/>
                <w:sz w:val="20"/>
              </w:rPr>
              <w:t> </w:t>
            </w:r>
            <w:r>
              <w:rPr>
                <w:sz w:val="20"/>
              </w:rPr>
              <w:t>of</w:t>
            </w:r>
            <w:r>
              <w:rPr>
                <w:spacing w:val="-7"/>
                <w:sz w:val="20"/>
              </w:rPr>
              <w:t> </w:t>
            </w:r>
            <w:r>
              <w:rPr>
                <w:sz w:val="20"/>
              </w:rPr>
              <w:t>communications, keeping the appropriate IQVIA Personnel appraised of communications received from the Sponsor and vendors.</w:t>
            </w:r>
          </w:p>
        </w:tc>
        <w:tc>
          <w:tcPr>
            <w:tcW w:w="1843" w:type="dxa"/>
          </w:tcPr>
          <w:p>
            <w:pPr>
              <w:pStyle w:val="TableParagraph"/>
              <w:spacing w:before="42"/>
              <w:ind w:left="109"/>
              <w:rPr>
                <w:sz w:val="20"/>
              </w:rPr>
            </w:pPr>
            <w:r>
              <w:rPr>
                <w:sz w:val="20"/>
              </w:rPr>
              <w:t>After</w:t>
            </w:r>
            <w:r>
              <w:rPr>
                <w:spacing w:val="-2"/>
                <w:sz w:val="20"/>
              </w:rPr>
              <w:t> Previous</w:t>
            </w:r>
          </w:p>
        </w:tc>
      </w:tr>
      <w:tr>
        <w:trPr>
          <w:trHeight w:val="542" w:hRule="atLeast"/>
        </w:trPr>
        <w:tc>
          <w:tcPr>
            <w:tcW w:w="797" w:type="dxa"/>
          </w:tcPr>
          <w:p>
            <w:pPr>
              <w:pStyle w:val="TableParagraph"/>
              <w:spacing w:before="42"/>
              <w:ind w:left="110"/>
              <w:rPr>
                <w:b/>
                <w:sz w:val="20"/>
              </w:rPr>
            </w:pPr>
            <w:r>
              <w:rPr>
                <w:b/>
                <w:spacing w:val="-2"/>
                <w:sz w:val="20"/>
              </w:rPr>
              <w:t>6.4.3</w:t>
            </w:r>
          </w:p>
        </w:tc>
        <w:tc>
          <w:tcPr>
            <w:tcW w:w="1162" w:type="dxa"/>
          </w:tcPr>
          <w:p>
            <w:pPr>
              <w:pStyle w:val="TableParagraph"/>
              <w:spacing w:before="42"/>
              <w:ind w:left="110"/>
              <w:rPr>
                <w:sz w:val="20"/>
              </w:rPr>
            </w:pPr>
            <w:r>
              <w:rPr>
                <w:spacing w:val="-2"/>
                <w:sz w:val="20"/>
              </w:rPr>
              <w:t>Initiator</w:t>
            </w:r>
          </w:p>
        </w:tc>
        <w:tc>
          <w:tcPr>
            <w:tcW w:w="6264" w:type="dxa"/>
          </w:tcPr>
          <w:p>
            <w:pPr>
              <w:pStyle w:val="TableParagraph"/>
              <w:spacing w:before="38"/>
              <w:ind w:left="104" w:right="141"/>
              <w:rPr>
                <w:sz w:val="20"/>
              </w:rPr>
            </w:pPr>
            <w:r>
              <w:rPr>
                <w:sz w:val="20"/>
              </w:rPr>
              <w:t>Maintains</w:t>
            </w:r>
            <w:r>
              <w:rPr>
                <w:spacing w:val="-5"/>
                <w:sz w:val="20"/>
              </w:rPr>
              <w:t> </w:t>
            </w:r>
            <w:r>
              <w:rPr>
                <w:sz w:val="20"/>
              </w:rPr>
              <w:t>copies</w:t>
            </w:r>
            <w:r>
              <w:rPr>
                <w:spacing w:val="-5"/>
                <w:sz w:val="20"/>
              </w:rPr>
              <w:t> </w:t>
            </w:r>
            <w:r>
              <w:rPr>
                <w:sz w:val="20"/>
              </w:rPr>
              <w:t>of</w:t>
            </w:r>
            <w:r>
              <w:rPr>
                <w:spacing w:val="-6"/>
                <w:sz w:val="20"/>
              </w:rPr>
              <w:t> </w:t>
            </w:r>
            <w:r>
              <w:rPr>
                <w:sz w:val="20"/>
              </w:rPr>
              <w:t>communications</w:t>
            </w:r>
            <w:r>
              <w:rPr>
                <w:spacing w:val="-5"/>
                <w:sz w:val="20"/>
              </w:rPr>
              <w:t> </w:t>
            </w:r>
            <w:r>
              <w:rPr>
                <w:sz w:val="20"/>
              </w:rPr>
              <w:t>with</w:t>
            </w:r>
            <w:r>
              <w:rPr>
                <w:spacing w:val="-3"/>
                <w:sz w:val="20"/>
              </w:rPr>
              <w:t> </w:t>
            </w:r>
            <w:r>
              <w:rPr>
                <w:sz w:val="20"/>
              </w:rPr>
              <w:t>the</w:t>
            </w:r>
            <w:r>
              <w:rPr>
                <w:spacing w:val="-6"/>
                <w:sz w:val="20"/>
              </w:rPr>
              <w:t> </w:t>
            </w:r>
            <w:r>
              <w:rPr>
                <w:sz w:val="20"/>
              </w:rPr>
              <w:t>Sponsor</w:t>
            </w:r>
            <w:r>
              <w:rPr>
                <w:spacing w:val="-3"/>
                <w:sz w:val="20"/>
              </w:rPr>
              <w:t> </w:t>
            </w:r>
            <w:r>
              <w:rPr>
                <w:sz w:val="20"/>
              </w:rPr>
              <w:t>and</w:t>
            </w:r>
            <w:r>
              <w:rPr>
                <w:spacing w:val="-8"/>
                <w:sz w:val="20"/>
              </w:rPr>
              <w:t> </w:t>
            </w:r>
            <w:r>
              <w:rPr>
                <w:sz w:val="20"/>
              </w:rPr>
              <w:t>vendors in the appropriate project files.</w:t>
            </w:r>
          </w:p>
        </w:tc>
        <w:tc>
          <w:tcPr>
            <w:tcW w:w="1843" w:type="dxa"/>
          </w:tcPr>
          <w:p>
            <w:pPr>
              <w:pStyle w:val="TableParagraph"/>
              <w:spacing w:before="42"/>
              <w:ind w:left="109"/>
              <w:rPr>
                <w:sz w:val="20"/>
              </w:rPr>
            </w:pPr>
            <w:r>
              <w:rPr>
                <w:sz w:val="20"/>
              </w:rPr>
              <w:t>After</w:t>
            </w:r>
            <w:r>
              <w:rPr>
                <w:spacing w:val="-2"/>
                <w:sz w:val="20"/>
              </w:rPr>
              <w:t> Previous</w:t>
            </w:r>
          </w:p>
        </w:tc>
      </w:tr>
    </w:tbl>
    <w:p>
      <w:pPr>
        <w:pStyle w:val="BodyText"/>
        <w:spacing w:before="2"/>
        <w:rPr>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p>
      <w:pPr>
        <w:pStyle w:val="BodyText"/>
        <w:spacing w:before="7" w:after="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0" w:hRule="atLeast"/>
        </w:trPr>
        <w:tc>
          <w:tcPr>
            <w:tcW w:w="3778" w:type="dxa"/>
          </w:tcPr>
          <w:p>
            <w:pPr>
              <w:pStyle w:val="TableParagraph"/>
              <w:tabs>
                <w:tab w:pos="547" w:val="left" w:leader="none"/>
              </w:tabs>
              <w:spacing w:before="38"/>
              <w:ind w:right="297"/>
              <w:jc w:val="right"/>
              <w:rPr>
                <w:sz w:val="22"/>
              </w:rPr>
            </w:pPr>
            <w:r>
              <w:rPr>
                <w:b/>
                <w:spacing w:val="-5"/>
                <w:sz w:val="22"/>
              </w:rPr>
              <w:t>7.1</w:t>
            </w:r>
            <w:r>
              <w:rPr>
                <w:b/>
                <w:sz w:val="22"/>
              </w:rPr>
              <w:tab/>
            </w:r>
            <w:hyperlink r:id="rId12">
              <w:r>
                <w:rPr>
                  <w:color w:val="0000FF"/>
                  <w:spacing w:val="-2"/>
                  <w:sz w:val="22"/>
                  <w:u w:val="single" w:color="0000FF"/>
                </w:rPr>
                <w:t>QCP_CP_IGP0003</w:t>
              </w:r>
            </w:hyperlink>
          </w:p>
        </w:tc>
        <w:tc>
          <w:tcPr>
            <w:tcW w:w="6125" w:type="dxa"/>
          </w:tcPr>
          <w:p>
            <w:pPr>
              <w:pStyle w:val="TableParagraph"/>
              <w:spacing w:before="28"/>
              <w:ind w:left="109"/>
              <w:rPr>
                <w:sz w:val="22"/>
              </w:rPr>
            </w:pPr>
            <w:r>
              <w:rPr>
                <w:sz w:val="22"/>
              </w:rPr>
              <w:t>Protection</w:t>
            </w:r>
            <w:r>
              <w:rPr>
                <w:spacing w:val="-9"/>
                <w:sz w:val="22"/>
              </w:rPr>
              <w:t> </w:t>
            </w:r>
            <w:r>
              <w:rPr>
                <w:sz w:val="22"/>
              </w:rPr>
              <w:t>of</w:t>
            </w:r>
            <w:r>
              <w:rPr>
                <w:spacing w:val="-8"/>
                <w:sz w:val="22"/>
              </w:rPr>
              <w:t> </w:t>
            </w:r>
            <w:r>
              <w:rPr>
                <w:sz w:val="22"/>
              </w:rPr>
              <w:t>Personally</w:t>
            </w:r>
            <w:r>
              <w:rPr>
                <w:spacing w:val="-9"/>
                <w:sz w:val="22"/>
              </w:rPr>
              <w:t> </w:t>
            </w:r>
            <w:r>
              <w:rPr>
                <w:sz w:val="22"/>
              </w:rPr>
              <w:t>Identifiable</w:t>
            </w:r>
            <w:r>
              <w:rPr>
                <w:spacing w:val="-8"/>
                <w:sz w:val="22"/>
              </w:rPr>
              <w:t> </w:t>
            </w:r>
            <w:r>
              <w:rPr>
                <w:spacing w:val="-2"/>
                <w:sz w:val="22"/>
              </w:rPr>
              <w:t>Information</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7.2</w:t>
            </w:r>
            <w:r>
              <w:rPr>
                <w:b/>
                <w:sz w:val="22"/>
              </w:rPr>
              <w:tab/>
            </w:r>
            <w:hyperlink r:id="rId13">
              <w:r>
                <w:rPr>
                  <w:color w:val="0000FF"/>
                  <w:spacing w:val="-2"/>
                  <w:sz w:val="22"/>
                  <w:u w:val="single" w:color="0000FF"/>
                </w:rPr>
                <w:t>CS_OP_QA002</w:t>
              </w:r>
            </w:hyperlink>
          </w:p>
        </w:tc>
        <w:tc>
          <w:tcPr>
            <w:tcW w:w="6125" w:type="dxa"/>
          </w:tcPr>
          <w:p>
            <w:pPr>
              <w:pStyle w:val="TableParagraph"/>
              <w:spacing w:before="28"/>
              <w:ind w:left="109"/>
              <w:rPr>
                <w:sz w:val="22"/>
              </w:rPr>
            </w:pPr>
            <w:r>
              <w:rPr>
                <w:sz w:val="22"/>
              </w:rPr>
              <w:t>Quality</w:t>
            </w:r>
            <w:r>
              <w:rPr>
                <w:spacing w:val="-6"/>
                <w:sz w:val="22"/>
              </w:rPr>
              <w:t> </w:t>
            </w:r>
            <w:r>
              <w:rPr>
                <w:sz w:val="22"/>
              </w:rPr>
              <w:t>Issue</w:t>
            </w:r>
            <w:r>
              <w:rPr>
                <w:spacing w:val="-6"/>
                <w:sz w:val="22"/>
              </w:rPr>
              <w:t> </w:t>
            </w:r>
            <w:r>
              <w:rPr>
                <w:spacing w:val="-2"/>
                <w:sz w:val="22"/>
              </w:rPr>
              <w:t>Management</w:t>
            </w:r>
          </w:p>
        </w:tc>
      </w:tr>
      <w:tr>
        <w:trPr>
          <w:trHeight w:val="335" w:hRule="atLeast"/>
        </w:trPr>
        <w:tc>
          <w:tcPr>
            <w:tcW w:w="3778" w:type="dxa"/>
          </w:tcPr>
          <w:p>
            <w:pPr>
              <w:pStyle w:val="TableParagraph"/>
              <w:tabs>
                <w:tab w:pos="1569" w:val="left" w:leader="none"/>
              </w:tabs>
              <w:spacing w:before="43"/>
              <w:ind w:left="1022"/>
              <w:rPr>
                <w:sz w:val="22"/>
              </w:rPr>
            </w:pPr>
            <w:r>
              <w:rPr>
                <w:b/>
                <w:spacing w:val="-5"/>
                <w:sz w:val="22"/>
              </w:rPr>
              <w:t>7.3</w:t>
            </w:r>
            <w:r>
              <w:rPr>
                <w:b/>
                <w:sz w:val="22"/>
              </w:rPr>
              <w:tab/>
            </w:r>
            <w:hyperlink r:id="rId14">
              <w:r>
                <w:rPr>
                  <w:color w:val="0000FF"/>
                  <w:spacing w:val="-2"/>
                  <w:sz w:val="22"/>
                  <w:u w:val="single" w:color="0000FF"/>
                </w:rPr>
                <w:t>CS_OP_QA0358</w:t>
              </w:r>
            </w:hyperlink>
          </w:p>
        </w:tc>
        <w:tc>
          <w:tcPr>
            <w:tcW w:w="6125" w:type="dxa"/>
          </w:tcPr>
          <w:p>
            <w:pPr>
              <w:pStyle w:val="TableParagraph"/>
              <w:spacing w:before="33"/>
              <w:ind w:left="109"/>
              <w:rPr>
                <w:sz w:val="22"/>
              </w:rPr>
            </w:pPr>
            <w:r>
              <w:rPr>
                <w:sz w:val="22"/>
              </w:rPr>
              <w:t>Serious</w:t>
            </w:r>
            <w:r>
              <w:rPr>
                <w:spacing w:val="-6"/>
                <w:sz w:val="22"/>
              </w:rPr>
              <w:t> </w:t>
            </w:r>
            <w:r>
              <w:rPr>
                <w:sz w:val="22"/>
              </w:rPr>
              <w:t>Breach</w:t>
            </w:r>
            <w:r>
              <w:rPr>
                <w:spacing w:val="-5"/>
                <w:sz w:val="22"/>
              </w:rPr>
              <w:t> </w:t>
            </w:r>
            <w:r>
              <w:rPr>
                <w:sz w:val="22"/>
              </w:rPr>
              <w:t>of</w:t>
            </w:r>
            <w:r>
              <w:rPr>
                <w:spacing w:val="-6"/>
                <w:sz w:val="22"/>
              </w:rPr>
              <w:t> </w:t>
            </w:r>
            <w:r>
              <w:rPr>
                <w:sz w:val="22"/>
              </w:rPr>
              <w:t>Good</w:t>
            </w:r>
            <w:r>
              <w:rPr>
                <w:spacing w:val="-5"/>
                <w:sz w:val="22"/>
              </w:rPr>
              <w:t> </w:t>
            </w:r>
            <w:r>
              <w:rPr>
                <w:sz w:val="22"/>
              </w:rPr>
              <w:t>Clinical</w:t>
            </w:r>
            <w:r>
              <w:rPr>
                <w:spacing w:val="-5"/>
                <w:sz w:val="22"/>
              </w:rPr>
              <w:t> </w:t>
            </w:r>
            <w:r>
              <w:rPr>
                <w:spacing w:val="-2"/>
                <w:sz w:val="22"/>
              </w:rPr>
              <w:t>Practice</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7.4</w:t>
            </w:r>
            <w:r>
              <w:rPr>
                <w:b/>
                <w:sz w:val="22"/>
              </w:rPr>
              <w:tab/>
            </w:r>
            <w:hyperlink r:id="rId15">
              <w:r>
                <w:rPr>
                  <w:color w:val="0000FF"/>
                  <w:spacing w:val="-2"/>
                  <w:sz w:val="22"/>
                  <w:u w:val="single" w:color="0000FF"/>
                </w:rPr>
                <w:t>CS_WI_QA0289</w:t>
              </w:r>
            </w:hyperlink>
          </w:p>
        </w:tc>
        <w:tc>
          <w:tcPr>
            <w:tcW w:w="6125" w:type="dxa"/>
          </w:tcPr>
          <w:p>
            <w:pPr>
              <w:pStyle w:val="TableParagraph"/>
              <w:spacing w:before="28"/>
              <w:ind w:left="109"/>
              <w:rPr>
                <w:sz w:val="22"/>
              </w:rPr>
            </w:pPr>
            <w:r>
              <w:rPr>
                <w:sz w:val="22"/>
              </w:rPr>
              <w:t>Process</w:t>
            </w:r>
            <w:r>
              <w:rPr>
                <w:spacing w:val="-5"/>
                <w:sz w:val="22"/>
              </w:rPr>
              <w:t> </w:t>
            </w:r>
            <w:r>
              <w:rPr>
                <w:sz w:val="22"/>
              </w:rPr>
              <w:t>for</w:t>
            </w:r>
            <w:r>
              <w:rPr>
                <w:spacing w:val="-5"/>
                <w:sz w:val="22"/>
              </w:rPr>
              <w:t> </w:t>
            </w:r>
            <w:r>
              <w:rPr>
                <w:sz w:val="22"/>
              </w:rPr>
              <w:t>Root</w:t>
            </w:r>
            <w:r>
              <w:rPr>
                <w:spacing w:val="-5"/>
                <w:sz w:val="22"/>
              </w:rPr>
              <w:t> </w:t>
            </w:r>
            <w:r>
              <w:rPr>
                <w:sz w:val="22"/>
              </w:rPr>
              <w:t>Cause</w:t>
            </w:r>
            <w:r>
              <w:rPr>
                <w:spacing w:val="-4"/>
                <w:sz w:val="22"/>
              </w:rPr>
              <w:t> </w:t>
            </w:r>
            <w:r>
              <w:rPr>
                <w:spacing w:val="-2"/>
                <w:sz w:val="22"/>
              </w:rPr>
              <w:t>Analysis</w:t>
            </w: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7.5</w:t>
            </w:r>
            <w:r>
              <w:rPr>
                <w:b/>
                <w:sz w:val="22"/>
              </w:rPr>
              <w:tab/>
            </w:r>
            <w:hyperlink r:id="rId16">
              <w:r>
                <w:rPr>
                  <w:color w:val="0000FF"/>
                  <w:spacing w:val="-2"/>
                  <w:sz w:val="22"/>
                  <w:u w:val="single" w:color="0000FF"/>
                </w:rPr>
                <w:t>CS_WI_QA0292</w:t>
              </w:r>
            </w:hyperlink>
          </w:p>
        </w:tc>
        <w:tc>
          <w:tcPr>
            <w:tcW w:w="6125" w:type="dxa"/>
          </w:tcPr>
          <w:p>
            <w:pPr>
              <w:pStyle w:val="TableParagraph"/>
              <w:spacing w:before="28"/>
              <w:ind w:left="109"/>
              <w:rPr>
                <w:sz w:val="22"/>
              </w:rPr>
            </w:pPr>
            <w:r>
              <w:rPr>
                <w:sz w:val="22"/>
              </w:rPr>
              <w:t>CAPA</w:t>
            </w:r>
            <w:r>
              <w:rPr>
                <w:spacing w:val="-4"/>
                <w:sz w:val="22"/>
              </w:rPr>
              <w:t> </w:t>
            </w:r>
            <w:r>
              <w:rPr>
                <w:spacing w:val="-2"/>
                <w:sz w:val="22"/>
              </w:rPr>
              <w:t>Management</w:t>
            </w:r>
          </w:p>
        </w:tc>
      </w:tr>
      <w:tr>
        <w:trPr>
          <w:trHeight w:val="330" w:hRule="atLeast"/>
        </w:trPr>
        <w:tc>
          <w:tcPr>
            <w:tcW w:w="3778" w:type="dxa"/>
          </w:tcPr>
          <w:p>
            <w:pPr>
              <w:pStyle w:val="TableParagraph"/>
              <w:tabs>
                <w:tab w:pos="547" w:val="left" w:leader="none"/>
              </w:tabs>
              <w:spacing w:before="38"/>
              <w:ind w:right="384"/>
              <w:jc w:val="right"/>
              <w:rPr>
                <w:sz w:val="22"/>
              </w:rPr>
            </w:pPr>
            <w:r>
              <w:rPr>
                <w:b/>
                <w:spacing w:val="-5"/>
                <w:sz w:val="22"/>
              </w:rPr>
              <w:t>7.6</w:t>
            </w:r>
            <w:r>
              <w:rPr>
                <w:b/>
                <w:sz w:val="22"/>
              </w:rPr>
              <w:tab/>
            </w:r>
            <w:hyperlink r:id="rId17">
              <w:r>
                <w:rPr>
                  <w:color w:val="0000FF"/>
                  <w:spacing w:val="-2"/>
                  <w:sz w:val="22"/>
                  <w:u w:val="single" w:color="0000FF"/>
                </w:rPr>
                <w:t>CS_FM_DCT0014</w:t>
              </w:r>
            </w:hyperlink>
          </w:p>
        </w:tc>
        <w:tc>
          <w:tcPr>
            <w:tcW w:w="6125" w:type="dxa"/>
          </w:tcPr>
          <w:p>
            <w:pPr>
              <w:pStyle w:val="TableParagraph"/>
              <w:spacing w:before="28"/>
              <w:ind w:left="109"/>
              <w:rPr>
                <w:sz w:val="22"/>
              </w:rPr>
            </w:pPr>
            <w:r>
              <w:rPr>
                <w:sz w:val="22"/>
              </w:rPr>
              <w:t>DCT</w:t>
            </w:r>
            <w:r>
              <w:rPr>
                <w:spacing w:val="-7"/>
                <w:sz w:val="22"/>
              </w:rPr>
              <w:t> </w:t>
            </w:r>
            <w:r>
              <w:rPr>
                <w:sz w:val="22"/>
              </w:rPr>
              <w:t>Known</w:t>
            </w:r>
            <w:r>
              <w:rPr>
                <w:spacing w:val="-6"/>
                <w:sz w:val="22"/>
              </w:rPr>
              <w:t> </w:t>
            </w:r>
            <w:r>
              <w:rPr>
                <w:sz w:val="22"/>
              </w:rPr>
              <w:t>or</w:t>
            </w:r>
            <w:r>
              <w:rPr>
                <w:spacing w:val="-6"/>
                <w:sz w:val="22"/>
              </w:rPr>
              <w:t> </w:t>
            </w:r>
            <w:r>
              <w:rPr>
                <w:sz w:val="22"/>
              </w:rPr>
              <w:t>Suspected</w:t>
            </w:r>
            <w:r>
              <w:rPr>
                <w:spacing w:val="-6"/>
                <w:sz w:val="22"/>
              </w:rPr>
              <w:t> </w:t>
            </w:r>
            <w:r>
              <w:rPr>
                <w:sz w:val="22"/>
              </w:rPr>
              <w:t>Privacy</w:t>
            </w:r>
            <w:r>
              <w:rPr>
                <w:spacing w:val="-6"/>
                <w:sz w:val="22"/>
              </w:rPr>
              <w:t> </w:t>
            </w:r>
            <w:r>
              <w:rPr>
                <w:sz w:val="22"/>
              </w:rPr>
              <w:t>Incident</w:t>
            </w:r>
            <w:r>
              <w:rPr>
                <w:spacing w:val="-6"/>
                <w:sz w:val="22"/>
              </w:rPr>
              <w:t> </w:t>
            </w:r>
            <w:r>
              <w:rPr>
                <w:sz w:val="22"/>
              </w:rPr>
              <w:t>Reporting</w:t>
            </w:r>
            <w:r>
              <w:rPr>
                <w:spacing w:val="-6"/>
                <w:sz w:val="22"/>
              </w:rPr>
              <w:t> </w:t>
            </w:r>
            <w:r>
              <w:rPr>
                <w:spacing w:val="-4"/>
                <w:sz w:val="22"/>
              </w:rPr>
              <w:t>Form</w:t>
            </w:r>
          </w:p>
        </w:tc>
      </w:tr>
      <w:tr>
        <w:trPr>
          <w:trHeight w:val="335" w:hRule="atLeast"/>
        </w:trPr>
        <w:tc>
          <w:tcPr>
            <w:tcW w:w="3778" w:type="dxa"/>
            <w:shd w:val="clear" w:color="auto" w:fill="D9D9D9"/>
          </w:tcPr>
          <w:p>
            <w:pPr>
              <w:pStyle w:val="TableParagraph"/>
              <w:spacing w:before="33"/>
              <w:ind w:left="71"/>
              <w:rPr>
                <w:b/>
                <w:sz w:val="22"/>
              </w:rPr>
            </w:pPr>
            <w:bookmarkStart w:name="External References" w:id="14"/>
            <w:bookmarkEnd w:id="14"/>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7.7</w:t>
            </w:r>
            <w:r>
              <w:rPr>
                <w:b/>
                <w:sz w:val="22"/>
              </w:rPr>
              <w:tab/>
            </w:r>
            <w:r>
              <w:rPr>
                <w:spacing w:val="-5"/>
                <w:sz w:val="22"/>
              </w:rPr>
              <w:t>N/A</w:t>
            </w:r>
          </w:p>
        </w:tc>
        <w:tc>
          <w:tcPr>
            <w:tcW w:w="6125" w:type="dxa"/>
          </w:tcPr>
          <w:p>
            <w:pPr>
              <w:pStyle w:val="TableParagraph"/>
              <w:spacing w:before="28"/>
              <w:ind w:left="109"/>
              <w:rPr>
                <w:sz w:val="22"/>
              </w:rPr>
            </w:pPr>
            <w:hyperlink r:id="rId18">
              <w:r>
                <w:rPr>
                  <w:color w:val="0000FF"/>
                  <w:sz w:val="22"/>
                  <w:u w:val="single" w:color="0000FF"/>
                </w:rPr>
                <w:t>Article</w:t>
              </w:r>
              <w:r>
                <w:rPr>
                  <w:color w:val="0000FF"/>
                  <w:spacing w:val="-5"/>
                  <w:sz w:val="22"/>
                  <w:u w:val="single" w:color="0000FF"/>
                </w:rPr>
                <w:t> </w:t>
              </w:r>
              <w:r>
                <w:rPr>
                  <w:color w:val="0000FF"/>
                  <w:sz w:val="22"/>
                  <w:u w:val="single" w:color="0000FF"/>
                </w:rPr>
                <w:t>4</w:t>
              </w:r>
              <w:r>
                <w:rPr>
                  <w:color w:val="0000FF"/>
                  <w:spacing w:val="-4"/>
                  <w:sz w:val="22"/>
                  <w:u w:val="single" w:color="0000FF"/>
                </w:rPr>
                <w:t> </w:t>
              </w:r>
              <w:r>
                <w:rPr>
                  <w:color w:val="0000FF"/>
                  <w:sz w:val="22"/>
                  <w:u w:val="single" w:color="0000FF"/>
                </w:rPr>
                <w:t>GDPR.</w:t>
              </w:r>
              <w:r>
                <w:rPr>
                  <w:color w:val="0000FF"/>
                  <w:spacing w:val="-3"/>
                  <w:sz w:val="22"/>
                  <w:u w:val="single" w:color="0000FF"/>
                </w:rPr>
                <w:t> </w:t>
              </w:r>
              <w:r>
                <w:rPr>
                  <w:color w:val="0000FF"/>
                  <w:spacing w:val="-2"/>
                  <w:sz w:val="22"/>
                  <w:u w:val="single" w:color="0000FF"/>
                </w:rPr>
                <w:t>Definitions</w:t>
              </w:r>
            </w:hyperlink>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7.8</w:t>
            </w:r>
            <w:r>
              <w:rPr>
                <w:b/>
                <w:sz w:val="22"/>
              </w:rPr>
              <w:tab/>
            </w:r>
            <w:r>
              <w:rPr>
                <w:spacing w:val="-5"/>
                <w:sz w:val="22"/>
              </w:rPr>
              <w:t>N/A</w:t>
            </w:r>
          </w:p>
        </w:tc>
        <w:tc>
          <w:tcPr>
            <w:tcW w:w="6125" w:type="dxa"/>
          </w:tcPr>
          <w:p>
            <w:pPr>
              <w:pStyle w:val="TableParagraph"/>
              <w:spacing w:before="28"/>
              <w:ind w:left="109"/>
              <w:rPr>
                <w:sz w:val="22"/>
              </w:rPr>
            </w:pPr>
            <w:hyperlink r:id="rId19">
              <w:r>
                <w:rPr>
                  <w:color w:val="0000FF"/>
                  <w:sz w:val="22"/>
                  <w:u w:val="single" w:color="0000FF"/>
                </w:rPr>
                <w:t>CAPA</w:t>
              </w:r>
              <w:r>
                <w:rPr>
                  <w:color w:val="0000FF"/>
                  <w:spacing w:val="-6"/>
                  <w:sz w:val="22"/>
                  <w:u w:val="single" w:color="0000FF"/>
                </w:rPr>
                <w:t> </w:t>
              </w:r>
              <w:r>
                <w:rPr>
                  <w:color w:val="0000FF"/>
                  <w:sz w:val="22"/>
                  <w:u w:val="single" w:color="0000FF"/>
                </w:rPr>
                <w:t>Template</w:t>
              </w:r>
              <w:r>
                <w:rPr>
                  <w:color w:val="0000FF"/>
                  <w:spacing w:val="-6"/>
                  <w:sz w:val="22"/>
                  <w:u w:val="single" w:color="0000FF"/>
                </w:rPr>
                <w:t> </w:t>
              </w:r>
              <w:r>
                <w:rPr>
                  <w:color w:val="0000FF"/>
                  <w:spacing w:val="-2"/>
                  <w:sz w:val="22"/>
                  <w:u w:val="single" w:color="0000FF"/>
                </w:rPr>
                <w:t>QAS_08_2001.03_T3</w:t>
              </w:r>
            </w:hyperlink>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SUPERSEDES" w:id="15"/>
      <w:bookmarkEnd w:id="15"/>
      <w:r>
        <w:rPr>
          <w:b/>
          <w:spacing w:val="-2"/>
          <w:sz w:val="22"/>
        </w:rPr>
        <w:t>SUPERSEDES</w:t>
      </w:r>
    </w:p>
    <w:p>
      <w:pPr>
        <w:pStyle w:val="BodyText"/>
        <w:rPr>
          <w:b/>
          <w:sz w:val="20"/>
        </w:rPr>
      </w:pPr>
    </w:p>
    <w:p>
      <w:pPr>
        <w:pStyle w:val="BodyText"/>
        <w:spacing w:after="1"/>
        <w:rPr>
          <w:b/>
          <w:sz w:val="13"/>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585" w:hRule="atLeast"/>
        </w:trPr>
        <w:tc>
          <w:tcPr>
            <w:tcW w:w="3778" w:type="dxa"/>
          </w:tcPr>
          <w:p>
            <w:pPr>
              <w:pStyle w:val="TableParagraph"/>
              <w:spacing w:before="38"/>
              <w:ind w:left="105"/>
              <w:rPr>
                <w:sz w:val="22"/>
              </w:rPr>
            </w:pPr>
            <w:r>
              <w:rPr>
                <w:spacing w:val="-2"/>
                <w:sz w:val="22"/>
              </w:rPr>
              <w:t>CS_WI_DCT0010</w:t>
            </w:r>
          </w:p>
        </w:tc>
        <w:tc>
          <w:tcPr>
            <w:tcW w:w="3802" w:type="dxa"/>
          </w:tcPr>
          <w:p>
            <w:pPr>
              <w:pStyle w:val="TableParagraph"/>
              <w:spacing w:before="38"/>
              <w:ind w:left="105"/>
              <w:rPr>
                <w:sz w:val="22"/>
              </w:rPr>
            </w:pPr>
            <w:r>
              <w:rPr>
                <w:sz w:val="22"/>
              </w:rPr>
              <w:t>DCT</w:t>
            </w:r>
            <w:r>
              <w:rPr>
                <w:spacing w:val="-13"/>
                <w:sz w:val="22"/>
              </w:rPr>
              <w:t> </w:t>
            </w:r>
            <w:r>
              <w:rPr>
                <w:sz w:val="22"/>
              </w:rPr>
              <w:t>Suspected</w:t>
            </w:r>
            <w:r>
              <w:rPr>
                <w:spacing w:val="-13"/>
                <w:sz w:val="22"/>
              </w:rPr>
              <w:t> </w:t>
            </w:r>
            <w:r>
              <w:rPr>
                <w:sz w:val="22"/>
              </w:rPr>
              <w:t>Privacy</w:t>
            </w:r>
            <w:r>
              <w:rPr>
                <w:spacing w:val="-13"/>
                <w:sz w:val="22"/>
              </w:rPr>
              <w:t> </w:t>
            </w:r>
            <w:r>
              <w:rPr>
                <w:sz w:val="22"/>
              </w:rPr>
              <w:t>Incident </w:t>
            </w:r>
            <w:r>
              <w:rPr>
                <w:spacing w:val="-2"/>
                <w:sz w:val="22"/>
              </w:rPr>
              <w:t>Process</w:t>
            </w:r>
          </w:p>
        </w:tc>
        <w:tc>
          <w:tcPr>
            <w:tcW w:w="2338" w:type="dxa"/>
          </w:tcPr>
          <w:p>
            <w:pPr>
              <w:pStyle w:val="TableParagraph"/>
              <w:spacing w:before="38"/>
              <w:ind w:left="104"/>
              <w:rPr>
                <w:sz w:val="22"/>
              </w:rPr>
            </w:pPr>
            <w:r>
              <w:rPr>
                <w:w w:val="100"/>
                <w:sz w:val="22"/>
              </w:rPr>
              <w:t>1</w:t>
            </w:r>
          </w:p>
        </w:tc>
      </w:tr>
    </w:tbl>
    <w:p>
      <w:pPr>
        <w:spacing w:after="0"/>
        <w:rPr>
          <w:sz w:val="22"/>
        </w:rPr>
        <w:sectPr>
          <w:pgSz w:w="12240" w:h="15840"/>
          <w:pgMar w:header="725" w:footer="872" w:top="2520" w:bottom="1140" w:left="900" w:right="26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MODIFICATION FROM PREVIOUS REVISION" w:id="16"/>
      <w:bookmarkEnd w:id="16"/>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1"/>
        <w:rPr>
          <w:b/>
          <w:sz w:val="13"/>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4"/>
        <w:gridCol w:w="2011"/>
        <w:gridCol w:w="3302"/>
      </w:tblGrid>
      <w:tr>
        <w:trPr>
          <w:trHeight w:val="561" w:hRule="atLeast"/>
        </w:trPr>
        <w:tc>
          <w:tcPr>
            <w:tcW w:w="4584" w:type="dxa"/>
            <w:shd w:val="clear" w:color="auto" w:fill="BFBFBF"/>
          </w:tcPr>
          <w:p>
            <w:pPr>
              <w:pStyle w:val="TableParagraph"/>
              <w:spacing w:before="28"/>
              <w:ind w:left="110"/>
              <w:rPr>
                <w:b/>
                <w:sz w:val="22"/>
              </w:rPr>
            </w:pPr>
            <w:r>
              <w:rPr>
                <w:b/>
                <w:spacing w:val="-2"/>
                <w:sz w:val="22"/>
              </w:rPr>
              <w:t>CHANGE</w:t>
            </w:r>
          </w:p>
        </w:tc>
        <w:tc>
          <w:tcPr>
            <w:tcW w:w="2011" w:type="dxa"/>
            <w:shd w:val="clear" w:color="auto" w:fill="BFBFBF"/>
          </w:tcPr>
          <w:p>
            <w:pPr>
              <w:pStyle w:val="TableParagraph"/>
              <w:spacing w:line="232" w:lineRule="auto" w:before="30"/>
              <w:ind w:left="110"/>
              <w:rPr>
                <w:b/>
                <w:sz w:val="22"/>
              </w:rPr>
            </w:pPr>
            <w:r>
              <w:rPr>
                <w:b/>
                <w:spacing w:val="-2"/>
                <w:sz w:val="22"/>
              </w:rPr>
              <w:t>SECTION REFERENCE</w:t>
            </w:r>
          </w:p>
        </w:tc>
        <w:tc>
          <w:tcPr>
            <w:tcW w:w="3302" w:type="dxa"/>
            <w:shd w:val="clear" w:color="auto" w:fill="BFBFBF"/>
          </w:tcPr>
          <w:p>
            <w:pPr>
              <w:pStyle w:val="TableParagraph"/>
              <w:spacing w:before="28"/>
              <w:ind w:left="110"/>
              <w:rPr>
                <w:b/>
                <w:sz w:val="22"/>
              </w:rPr>
            </w:pPr>
            <w:r>
              <w:rPr>
                <w:b/>
                <w:spacing w:val="-2"/>
                <w:sz w:val="22"/>
              </w:rPr>
              <w:t>JUSTIFICATION</w:t>
            </w:r>
          </w:p>
        </w:tc>
      </w:tr>
      <w:tr>
        <w:trPr>
          <w:trHeight w:val="321" w:hRule="atLeast"/>
        </w:trPr>
        <w:tc>
          <w:tcPr>
            <w:tcW w:w="4584" w:type="dxa"/>
          </w:tcPr>
          <w:p>
            <w:pPr>
              <w:pStyle w:val="TableParagraph"/>
              <w:spacing w:before="28"/>
              <w:ind w:left="110"/>
              <w:rPr>
                <w:sz w:val="22"/>
              </w:rPr>
            </w:pPr>
            <w:r>
              <w:rPr>
                <w:sz w:val="22"/>
              </w:rPr>
              <w:t>Removed</w:t>
            </w:r>
            <w:r>
              <w:rPr>
                <w:spacing w:val="-8"/>
                <w:sz w:val="22"/>
              </w:rPr>
              <w:t> </w:t>
            </w:r>
            <w:r>
              <w:rPr>
                <w:sz w:val="22"/>
              </w:rPr>
              <w:t>reference</w:t>
            </w:r>
            <w:r>
              <w:rPr>
                <w:spacing w:val="-6"/>
                <w:sz w:val="22"/>
              </w:rPr>
              <w:t> </w:t>
            </w:r>
            <w:r>
              <w:rPr>
                <w:sz w:val="22"/>
              </w:rPr>
              <w:t>to</w:t>
            </w:r>
            <w:r>
              <w:rPr>
                <w:spacing w:val="-6"/>
                <w:sz w:val="22"/>
              </w:rPr>
              <w:t> </w:t>
            </w:r>
            <w:r>
              <w:rPr>
                <w:sz w:val="22"/>
              </w:rPr>
              <w:t>Issue</w:t>
            </w:r>
            <w:r>
              <w:rPr>
                <w:spacing w:val="-5"/>
                <w:sz w:val="22"/>
              </w:rPr>
              <w:t> </w:t>
            </w:r>
            <w:r>
              <w:rPr>
                <w:spacing w:val="-2"/>
                <w:sz w:val="22"/>
              </w:rPr>
              <w:t>Owner</w:t>
            </w:r>
          </w:p>
        </w:tc>
        <w:tc>
          <w:tcPr>
            <w:tcW w:w="2011" w:type="dxa"/>
          </w:tcPr>
          <w:p>
            <w:pPr>
              <w:pStyle w:val="TableParagraph"/>
              <w:spacing w:before="28"/>
              <w:ind w:left="110"/>
              <w:rPr>
                <w:sz w:val="22"/>
              </w:rPr>
            </w:pPr>
            <w:r>
              <w:rPr>
                <w:sz w:val="22"/>
              </w:rPr>
              <w:t>3.0,</w:t>
            </w:r>
            <w:r>
              <w:rPr>
                <w:spacing w:val="-4"/>
                <w:sz w:val="22"/>
              </w:rPr>
              <w:t> </w:t>
            </w:r>
            <w:r>
              <w:rPr>
                <w:sz w:val="22"/>
              </w:rPr>
              <w:t>6.1,</w:t>
            </w:r>
            <w:r>
              <w:rPr>
                <w:spacing w:val="-4"/>
                <w:sz w:val="22"/>
              </w:rPr>
              <w:t> </w:t>
            </w:r>
            <w:r>
              <w:rPr>
                <w:spacing w:val="-5"/>
                <w:sz w:val="22"/>
              </w:rPr>
              <w:t>6.4</w:t>
            </w:r>
          </w:p>
        </w:tc>
        <w:tc>
          <w:tcPr>
            <w:tcW w:w="3302" w:type="dxa"/>
          </w:tcPr>
          <w:p>
            <w:pPr>
              <w:pStyle w:val="TableParagraph"/>
              <w:spacing w:before="28"/>
              <w:ind w:left="110"/>
              <w:rPr>
                <w:sz w:val="22"/>
              </w:rPr>
            </w:pPr>
            <w:r>
              <w:rPr>
                <w:sz w:val="22"/>
              </w:rPr>
              <w:t>Initiator</w:t>
            </w:r>
            <w:r>
              <w:rPr>
                <w:spacing w:val="-5"/>
                <w:sz w:val="22"/>
              </w:rPr>
              <w:t> </w:t>
            </w:r>
            <w:r>
              <w:rPr>
                <w:sz w:val="22"/>
              </w:rPr>
              <w:t>is</w:t>
            </w:r>
            <w:r>
              <w:rPr>
                <w:spacing w:val="-5"/>
                <w:sz w:val="22"/>
              </w:rPr>
              <w:t> </w:t>
            </w:r>
            <w:r>
              <w:rPr>
                <w:sz w:val="22"/>
              </w:rPr>
              <w:t>the</w:t>
            </w:r>
            <w:r>
              <w:rPr>
                <w:spacing w:val="-5"/>
                <w:sz w:val="22"/>
              </w:rPr>
              <w:t> </w:t>
            </w:r>
            <w:r>
              <w:rPr>
                <w:sz w:val="22"/>
              </w:rPr>
              <w:t>Issue</w:t>
            </w:r>
            <w:r>
              <w:rPr>
                <w:spacing w:val="-4"/>
                <w:sz w:val="22"/>
              </w:rPr>
              <w:t> </w:t>
            </w:r>
            <w:r>
              <w:rPr>
                <w:spacing w:val="-2"/>
                <w:sz w:val="22"/>
              </w:rPr>
              <w:t>Owner</w:t>
            </w:r>
          </w:p>
        </w:tc>
      </w:tr>
      <w:tr>
        <w:trPr>
          <w:trHeight w:val="556" w:hRule="atLeast"/>
        </w:trPr>
        <w:tc>
          <w:tcPr>
            <w:tcW w:w="4584" w:type="dxa"/>
          </w:tcPr>
          <w:p>
            <w:pPr>
              <w:pStyle w:val="TableParagraph"/>
              <w:spacing w:line="228" w:lineRule="auto" w:before="34"/>
              <w:ind w:left="110"/>
              <w:rPr>
                <w:sz w:val="22"/>
              </w:rPr>
            </w:pPr>
            <w:r>
              <w:rPr>
                <w:sz w:val="22"/>
              </w:rPr>
              <w:t>Removed</w:t>
            </w:r>
            <w:r>
              <w:rPr>
                <w:spacing w:val="-9"/>
                <w:sz w:val="22"/>
              </w:rPr>
              <w:t> </w:t>
            </w:r>
            <w:r>
              <w:rPr>
                <w:sz w:val="22"/>
              </w:rPr>
              <w:t>definitions</w:t>
            </w:r>
            <w:r>
              <w:rPr>
                <w:spacing w:val="-9"/>
                <w:sz w:val="22"/>
              </w:rPr>
              <w:t> </w:t>
            </w:r>
            <w:r>
              <w:rPr>
                <w:sz w:val="22"/>
              </w:rPr>
              <w:t>which</w:t>
            </w:r>
            <w:r>
              <w:rPr>
                <w:spacing w:val="-9"/>
                <w:sz w:val="22"/>
              </w:rPr>
              <w:t> </w:t>
            </w:r>
            <w:r>
              <w:rPr>
                <w:sz w:val="22"/>
              </w:rPr>
              <w:t>appear</w:t>
            </w:r>
            <w:r>
              <w:rPr>
                <w:spacing w:val="-9"/>
                <w:sz w:val="22"/>
              </w:rPr>
              <w:t> </w:t>
            </w:r>
            <w:r>
              <w:rPr>
                <w:sz w:val="22"/>
              </w:rPr>
              <w:t>in </w:t>
            </w:r>
            <w:r>
              <w:rPr>
                <w:spacing w:val="-2"/>
                <w:sz w:val="22"/>
              </w:rPr>
              <w:t>QCP_CP_IGP0003</w:t>
            </w:r>
          </w:p>
        </w:tc>
        <w:tc>
          <w:tcPr>
            <w:tcW w:w="2011" w:type="dxa"/>
          </w:tcPr>
          <w:p>
            <w:pPr>
              <w:pStyle w:val="TableParagraph"/>
              <w:spacing w:before="28"/>
              <w:ind w:left="110"/>
              <w:rPr>
                <w:sz w:val="22"/>
              </w:rPr>
            </w:pPr>
            <w:r>
              <w:rPr>
                <w:spacing w:val="-5"/>
                <w:sz w:val="22"/>
              </w:rPr>
              <w:t>4.0</w:t>
            </w:r>
          </w:p>
        </w:tc>
        <w:tc>
          <w:tcPr>
            <w:tcW w:w="3302" w:type="dxa"/>
          </w:tcPr>
          <w:p>
            <w:pPr>
              <w:pStyle w:val="TableParagraph"/>
              <w:spacing w:before="28"/>
              <w:ind w:left="110"/>
              <w:rPr>
                <w:sz w:val="22"/>
              </w:rPr>
            </w:pPr>
            <w:r>
              <w:rPr>
                <w:sz w:val="22"/>
              </w:rPr>
              <w:t>Avoid</w:t>
            </w:r>
            <w:r>
              <w:rPr>
                <w:spacing w:val="-7"/>
                <w:sz w:val="22"/>
              </w:rPr>
              <w:t> </w:t>
            </w:r>
            <w:r>
              <w:rPr>
                <w:sz w:val="22"/>
              </w:rPr>
              <w:t>duplication</w:t>
            </w:r>
            <w:r>
              <w:rPr>
                <w:spacing w:val="-6"/>
                <w:sz w:val="22"/>
              </w:rPr>
              <w:t> </w:t>
            </w:r>
            <w:r>
              <w:rPr>
                <w:sz w:val="22"/>
              </w:rPr>
              <w:t>and</w:t>
            </w:r>
            <w:r>
              <w:rPr>
                <w:spacing w:val="-6"/>
                <w:sz w:val="22"/>
              </w:rPr>
              <w:t> </w:t>
            </w:r>
            <w:r>
              <w:rPr>
                <w:spacing w:val="-2"/>
                <w:sz w:val="22"/>
              </w:rPr>
              <w:t>errors</w:t>
            </w:r>
          </w:p>
        </w:tc>
      </w:tr>
      <w:tr>
        <w:trPr>
          <w:trHeight w:val="801" w:hRule="atLeast"/>
        </w:trPr>
        <w:tc>
          <w:tcPr>
            <w:tcW w:w="4584" w:type="dxa"/>
          </w:tcPr>
          <w:p>
            <w:pPr>
              <w:pStyle w:val="TableParagraph"/>
              <w:spacing w:line="228" w:lineRule="auto" w:before="39"/>
              <w:ind w:left="110"/>
              <w:rPr>
                <w:sz w:val="22"/>
              </w:rPr>
            </w:pPr>
            <w:r>
              <w:rPr>
                <w:sz w:val="22"/>
              </w:rPr>
              <w:t>Privacy</w:t>
            </w:r>
            <w:r>
              <w:rPr>
                <w:spacing w:val="-7"/>
                <w:sz w:val="22"/>
              </w:rPr>
              <w:t> </w:t>
            </w:r>
            <w:r>
              <w:rPr>
                <w:sz w:val="22"/>
              </w:rPr>
              <w:t>Incident</w:t>
            </w:r>
            <w:r>
              <w:rPr>
                <w:spacing w:val="-7"/>
                <w:sz w:val="22"/>
              </w:rPr>
              <w:t> </w:t>
            </w:r>
            <w:r>
              <w:rPr>
                <w:sz w:val="22"/>
              </w:rPr>
              <w:t>Reporting</w:t>
            </w:r>
            <w:r>
              <w:rPr>
                <w:spacing w:val="-7"/>
                <w:sz w:val="22"/>
              </w:rPr>
              <w:t> </w:t>
            </w:r>
            <w:r>
              <w:rPr>
                <w:sz w:val="22"/>
              </w:rPr>
              <w:t>Form</w:t>
            </w:r>
            <w:r>
              <w:rPr>
                <w:spacing w:val="-7"/>
                <w:sz w:val="22"/>
              </w:rPr>
              <w:t> </w:t>
            </w:r>
            <w:r>
              <w:rPr>
                <w:sz w:val="22"/>
              </w:rPr>
              <w:t>changed</w:t>
            </w:r>
            <w:r>
              <w:rPr>
                <w:spacing w:val="-7"/>
                <w:sz w:val="22"/>
              </w:rPr>
              <w:t> </w:t>
            </w:r>
            <w:r>
              <w:rPr>
                <w:sz w:val="22"/>
              </w:rPr>
              <w:t>to DCT Suspected Privacy Incident Reporting Form and created in SOP template format</w:t>
            </w:r>
          </w:p>
        </w:tc>
        <w:tc>
          <w:tcPr>
            <w:tcW w:w="2011" w:type="dxa"/>
          </w:tcPr>
          <w:p>
            <w:pPr>
              <w:pStyle w:val="TableParagraph"/>
              <w:spacing w:before="33"/>
              <w:ind w:left="110"/>
              <w:rPr>
                <w:sz w:val="22"/>
              </w:rPr>
            </w:pPr>
            <w:r>
              <w:rPr>
                <w:spacing w:val="-5"/>
                <w:sz w:val="22"/>
              </w:rPr>
              <w:t>6.1</w:t>
            </w:r>
          </w:p>
        </w:tc>
        <w:tc>
          <w:tcPr>
            <w:tcW w:w="3302" w:type="dxa"/>
          </w:tcPr>
          <w:p>
            <w:pPr>
              <w:pStyle w:val="TableParagraph"/>
              <w:spacing w:line="228" w:lineRule="auto" w:before="39"/>
              <w:ind w:left="110"/>
              <w:rPr>
                <w:sz w:val="22"/>
              </w:rPr>
            </w:pPr>
            <w:r>
              <w:rPr>
                <w:sz w:val="22"/>
              </w:rPr>
              <w:t>Standardization</w:t>
            </w:r>
            <w:r>
              <w:rPr>
                <w:spacing w:val="-11"/>
                <w:sz w:val="22"/>
              </w:rPr>
              <w:t> </w:t>
            </w:r>
            <w:r>
              <w:rPr>
                <w:sz w:val="22"/>
              </w:rPr>
              <w:t>and</w:t>
            </w:r>
            <w:r>
              <w:rPr>
                <w:spacing w:val="-11"/>
                <w:sz w:val="22"/>
              </w:rPr>
              <w:t> </w:t>
            </w:r>
            <w:r>
              <w:rPr>
                <w:sz w:val="22"/>
              </w:rPr>
              <w:t>control</w:t>
            </w:r>
            <w:r>
              <w:rPr>
                <w:spacing w:val="-11"/>
                <w:sz w:val="22"/>
              </w:rPr>
              <w:t> </w:t>
            </w:r>
            <w:r>
              <w:rPr>
                <w:sz w:val="22"/>
              </w:rPr>
              <w:t>of DCT forms</w:t>
            </w:r>
          </w:p>
        </w:tc>
      </w:tr>
      <w:tr>
        <w:trPr>
          <w:trHeight w:val="321" w:hRule="atLeast"/>
        </w:trPr>
        <w:tc>
          <w:tcPr>
            <w:tcW w:w="4584" w:type="dxa"/>
          </w:tcPr>
          <w:p>
            <w:pPr>
              <w:pStyle w:val="TableParagraph"/>
              <w:spacing w:before="28"/>
              <w:ind w:left="110"/>
              <w:rPr>
                <w:sz w:val="22"/>
              </w:rPr>
            </w:pPr>
            <w:r>
              <w:rPr>
                <w:sz w:val="22"/>
              </w:rPr>
              <w:t>Clarified</w:t>
            </w:r>
            <w:r>
              <w:rPr>
                <w:spacing w:val="-5"/>
                <w:sz w:val="22"/>
              </w:rPr>
              <w:t> </w:t>
            </w:r>
            <w:r>
              <w:rPr>
                <w:sz w:val="22"/>
              </w:rPr>
              <w:t>the</w:t>
            </w:r>
            <w:r>
              <w:rPr>
                <w:spacing w:val="-5"/>
                <w:sz w:val="22"/>
              </w:rPr>
              <w:t> </w:t>
            </w:r>
            <w:r>
              <w:rPr>
                <w:sz w:val="22"/>
              </w:rPr>
              <w:t>process</w:t>
            </w:r>
            <w:r>
              <w:rPr>
                <w:spacing w:val="-4"/>
                <w:sz w:val="22"/>
              </w:rPr>
              <w:t> </w:t>
            </w:r>
            <w:r>
              <w:rPr>
                <w:sz w:val="22"/>
              </w:rPr>
              <w:t>to</w:t>
            </w:r>
            <w:r>
              <w:rPr>
                <w:spacing w:val="-5"/>
                <w:sz w:val="22"/>
              </w:rPr>
              <w:t> </w:t>
            </w:r>
            <w:r>
              <w:rPr>
                <w:sz w:val="22"/>
              </w:rPr>
              <w:t>be</w:t>
            </w:r>
            <w:r>
              <w:rPr>
                <w:spacing w:val="-4"/>
                <w:sz w:val="22"/>
              </w:rPr>
              <w:t> </w:t>
            </w:r>
            <w:r>
              <w:rPr>
                <w:spacing w:val="-2"/>
                <w:sz w:val="22"/>
              </w:rPr>
              <w:t>followed</w:t>
            </w:r>
          </w:p>
        </w:tc>
        <w:tc>
          <w:tcPr>
            <w:tcW w:w="2011" w:type="dxa"/>
          </w:tcPr>
          <w:p>
            <w:pPr>
              <w:pStyle w:val="TableParagraph"/>
              <w:spacing w:before="28"/>
              <w:ind w:left="110"/>
              <w:rPr>
                <w:sz w:val="22"/>
              </w:rPr>
            </w:pPr>
            <w:r>
              <w:rPr>
                <w:spacing w:val="-5"/>
                <w:sz w:val="22"/>
              </w:rPr>
              <w:t>6.1</w:t>
            </w:r>
          </w:p>
        </w:tc>
        <w:tc>
          <w:tcPr>
            <w:tcW w:w="3302" w:type="dxa"/>
          </w:tcPr>
          <w:p>
            <w:pPr>
              <w:pStyle w:val="TableParagraph"/>
              <w:spacing w:before="28"/>
              <w:ind w:left="110"/>
              <w:rPr>
                <w:sz w:val="22"/>
              </w:rPr>
            </w:pPr>
            <w:r>
              <w:rPr>
                <w:sz w:val="22"/>
              </w:rPr>
              <w:t>Process</w:t>
            </w:r>
            <w:r>
              <w:rPr>
                <w:spacing w:val="-7"/>
                <w:sz w:val="22"/>
              </w:rPr>
              <w:t> </w:t>
            </w:r>
            <w:r>
              <w:rPr>
                <w:spacing w:val="-2"/>
                <w:sz w:val="22"/>
              </w:rPr>
              <w:t>improvement</w:t>
            </w:r>
          </w:p>
        </w:tc>
      </w:tr>
      <w:tr>
        <w:trPr>
          <w:trHeight w:val="801" w:hRule="atLeast"/>
        </w:trPr>
        <w:tc>
          <w:tcPr>
            <w:tcW w:w="4584" w:type="dxa"/>
          </w:tcPr>
          <w:p>
            <w:pPr>
              <w:pStyle w:val="TableParagraph"/>
              <w:spacing w:line="228" w:lineRule="auto" w:before="34"/>
              <w:ind w:left="110" w:right="20"/>
              <w:rPr>
                <w:sz w:val="22"/>
              </w:rPr>
            </w:pPr>
            <w:r>
              <w:rPr>
                <w:sz w:val="22"/>
              </w:rPr>
              <w:t>All</w:t>
            </w:r>
            <w:r>
              <w:rPr>
                <w:spacing w:val="-7"/>
                <w:sz w:val="22"/>
              </w:rPr>
              <w:t> </w:t>
            </w:r>
            <w:r>
              <w:rPr>
                <w:sz w:val="22"/>
              </w:rPr>
              <w:t>references</w:t>
            </w:r>
            <w:r>
              <w:rPr>
                <w:spacing w:val="-7"/>
                <w:sz w:val="22"/>
              </w:rPr>
              <w:t> </w:t>
            </w:r>
            <w:r>
              <w:rPr>
                <w:sz w:val="22"/>
              </w:rPr>
              <w:t>to</w:t>
            </w:r>
            <w:r>
              <w:rPr>
                <w:spacing w:val="-10"/>
                <w:sz w:val="22"/>
              </w:rPr>
              <w:t> </w:t>
            </w:r>
            <w:r>
              <w:rPr>
                <w:sz w:val="22"/>
              </w:rPr>
              <w:t>Suspected</w:t>
            </w:r>
            <w:r>
              <w:rPr>
                <w:spacing w:val="-7"/>
                <w:sz w:val="22"/>
              </w:rPr>
              <w:t> </w:t>
            </w:r>
            <w:r>
              <w:rPr>
                <w:sz w:val="22"/>
              </w:rPr>
              <w:t>Privacy</w:t>
            </w:r>
            <w:r>
              <w:rPr>
                <w:spacing w:val="-7"/>
                <w:sz w:val="22"/>
              </w:rPr>
              <w:t> </w:t>
            </w:r>
            <w:r>
              <w:rPr>
                <w:sz w:val="22"/>
              </w:rPr>
              <w:t>Incident Process were updated to Known or Suspected Privacy Incident Process</w:t>
            </w:r>
          </w:p>
        </w:tc>
        <w:tc>
          <w:tcPr>
            <w:tcW w:w="2011" w:type="dxa"/>
          </w:tcPr>
          <w:p>
            <w:pPr>
              <w:pStyle w:val="TableParagraph"/>
              <w:spacing w:before="28"/>
              <w:ind w:left="110"/>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pacing w:val="-5"/>
                <w:sz w:val="22"/>
              </w:rPr>
              <w:t>6.4</w:t>
            </w:r>
          </w:p>
        </w:tc>
        <w:tc>
          <w:tcPr>
            <w:tcW w:w="3302" w:type="dxa"/>
          </w:tcPr>
          <w:p>
            <w:pPr>
              <w:pStyle w:val="TableParagraph"/>
              <w:spacing w:before="28"/>
              <w:ind w:left="110"/>
              <w:rPr>
                <w:sz w:val="22"/>
              </w:rPr>
            </w:pPr>
            <w:r>
              <w:rPr>
                <w:sz w:val="22"/>
              </w:rPr>
              <w:t>Align</w:t>
            </w:r>
            <w:r>
              <w:rPr>
                <w:spacing w:val="-5"/>
                <w:sz w:val="22"/>
              </w:rPr>
              <w:t> </w:t>
            </w:r>
            <w:r>
              <w:rPr>
                <w:sz w:val="22"/>
              </w:rPr>
              <w:t>with</w:t>
            </w:r>
            <w:r>
              <w:rPr>
                <w:spacing w:val="-5"/>
                <w:sz w:val="22"/>
              </w:rPr>
              <w:t> </w:t>
            </w:r>
            <w:r>
              <w:rPr>
                <w:sz w:val="22"/>
              </w:rPr>
              <w:t>correct</w:t>
            </w:r>
            <w:r>
              <w:rPr>
                <w:spacing w:val="-4"/>
                <w:sz w:val="22"/>
              </w:rPr>
              <w:t> </w:t>
            </w:r>
            <w:r>
              <w:rPr>
                <w:spacing w:val="-2"/>
                <w:sz w:val="22"/>
              </w:rPr>
              <w:t>terminology</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7"/>
      <w:bookmarkEnd w:id="17"/>
      <w:r>
        <w:rPr>
          <w:b/>
          <w:spacing w:val="-2"/>
          <w:sz w:val="22"/>
        </w:rPr>
        <w:t>APPENDICES</w:t>
      </w:r>
    </w:p>
    <w:p>
      <w:pPr>
        <w:pStyle w:val="BodyText"/>
        <w:rPr>
          <w:b/>
          <w:sz w:val="21"/>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Appendix A: Privacy Incident Decision Tr" w:id="18"/>
      <w:bookmarkEnd w:id="18"/>
      <w:r>
        <w:rPr/>
        <w:t>Appendi</w:t>
      </w:r>
      <w:r>
        <w:rPr/>
        <w:t>x</w:t>
      </w:r>
      <w:r>
        <w:rPr>
          <w:spacing w:val="-8"/>
        </w:rPr>
        <w:t> </w:t>
      </w:r>
      <w:r>
        <w:rPr/>
        <w:t>A:</w:t>
      </w:r>
      <w:r>
        <w:rPr>
          <w:spacing w:val="-5"/>
        </w:rPr>
        <w:t> </w:t>
      </w:r>
      <w:r>
        <w:rPr/>
        <w:t>Privacy</w:t>
      </w:r>
      <w:r>
        <w:rPr>
          <w:spacing w:val="-9"/>
        </w:rPr>
        <w:t> </w:t>
      </w:r>
      <w:r>
        <w:rPr/>
        <w:t>Incident</w:t>
      </w:r>
      <w:r>
        <w:rPr>
          <w:spacing w:val="-7"/>
        </w:rPr>
        <w:t> </w:t>
      </w:r>
      <w:r>
        <w:rPr/>
        <w:t>Decision</w:t>
      </w:r>
      <w:r>
        <w:rPr>
          <w:spacing w:val="-7"/>
        </w:rPr>
        <w:t> </w:t>
      </w:r>
      <w:r>
        <w:rPr>
          <w:spacing w:val="-4"/>
        </w:rPr>
        <w:t>Tree</w:t>
      </w:r>
    </w:p>
    <w:p>
      <w:pPr>
        <w:spacing w:after="0" w:line="240" w:lineRule="auto"/>
        <w:jc w:val="left"/>
        <w:sectPr>
          <w:pgSz w:w="12240" w:h="15840"/>
          <w:pgMar w:header="725" w:footer="872" w:top="2520" w:bottom="1140" w:left="900" w:right="260"/>
        </w:sectPr>
      </w:pPr>
    </w:p>
    <w:p>
      <w:pPr>
        <w:pStyle w:val="BodyText"/>
        <w:spacing w:before="6"/>
        <w:rPr>
          <w:b/>
          <w:sz w:val="13"/>
        </w:rPr>
      </w:pPr>
    </w:p>
    <w:p>
      <w:pPr>
        <w:spacing w:before="94"/>
        <w:ind w:left="540" w:right="0" w:firstLine="0"/>
        <w:jc w:val="left"/>
        <w:rPr>
          <w:b/>
          <w:sz w:val="22"/>
        </w:rPr>
      </w:pPr>
      <w:r>
        <w:rPr>
          <w:b/>
          <w:sz w:val="22"/>
        </w:rPr>
        <w:t>Appendix</w:t>
      </w:r>
      <w:r>
        <w:rPr>
          <w:b/>
          <w:spacing w:val="-9"/>
          <w:sz w:val="22"/>
        </w:rPr>
        <w:t> </w:t>
      </w:r>
      <w:r>
        <w:rPr>
          <w:b/>
          <w:sz w:val="22"/>
        </w:rPr>
        <w:t>A:</w:t>
      </w:r>
      <w:r>
        <w:rPr>
          <w:b/>
          <w:spacing w:val="-8"/>
          <w:sz w:val="22"/>
        </w:rPr>
        <w:t> </w:t>
      </w:r>
      <w:r>
        <w:rPr>
          <w:b/>
          <w:sz w:val="22"/>
        </w:rPr>
        <w:t>Privacy</w:t>
      </w:r>
      <w:r>
        <w:rPr>
          <w:b/>
          <w:spacing w:val="-7"/>
          <w:sz w:val="22"/>
        </w:rPr>
        <w:t> </w:t>
      </w:r>
      <w:r>
        <w:rPr>
          <w:b/>
          <w:sz w:val="22"/>
        </w:rPr>
        <w:t>Incident</w:t>
      </w:r>
      <w:r>
        <w:rPr>
          <w:b/>
          <w:spacing w:val="-8"/>
          <w:sz w:val="22"/>
        </w:rPr>
        <w:t> </w:t>
      </w:r>
      <w:r>
        <w:rPr>
          <w:b/>
          <w:sz w:val="22"/>
        </w:rPr>
        <w:t>Decision</w:t>
      </w:r>
      <w:r>
        <w:rPr>
          <w:b/>
          <w:spacing w:val="-8"/>
          <w:sz w:val="22"/>
        </w:rPr>
        <w:t> </w:t>
      </w:r>
      <w:r>
        <w:rPr>
          <w:b/>
          <w:spacing w:val="-4"/>
          <w:sz w:val="22"/>
        </w:rPr>
        <w:t>Tree</w:t>
      </w:r>
    </w:p>
    <w:p>
      <w:pPr>
        <w:pStyle w:val="BodyText"/>
        <w:spacing w:before="7"/>
        <w:rPr>
          <w:b/>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
        <w:gridCol w:w="1157"/>
        <w:gridCol w:w="1354"/>
        <w:gridCol w:w="3149"/>
        <w:gridCol w:w="989"/>
        <w:gridCol w:w="3509"/>
      </w:tblGrid>
      <w:tr>
        <w:trPr>
          <w:trHeight w:val="460" w:hRule="atLeast"/>
        </w:trPr>
        <w:tc>
          <w:tcPr>
            <w:tcW w:w="370" w:type="dxa"/>
          </w:tcPr>
          <w:p>
            <w:pPr>
              <w:pStyle w:val="TableParagraph"/>
              <w:rPr>
                <w:rFonts w:ascii="Times New Roman"/>
                <w:sz w:val="18"/>
              </w:rPr>
            </w:pPr>
          </w:p>
        </w:tc>
        <w:tc>
          <w:tcPr>
            <w:tcW w:w="1157" w:type="dxa"/>
            <w:shd w:val="clear" w:color="auto" w:fill="006FC0"/>
          </w:tcPr>
          <w:p>
            <w:pPr>
              <w:pStyle w:val="TableParagraph"/>
              <w:spacing w:line="225" w:lineRule="exact"/>
              <w:ind w:left="196"/>
              <w:rPr>
                <w:b/>
                <w:sz w:val="20"/>
              </w:rPr>
            </w:pPr>
            <w:r>
              <w:rPr>
                <w:b/>
                <w:color w:val="FFFFFF"/>
                <w:spacing w:val="-2"/>
                <w:sz w:val="20"/>
              </w:rPr>
              <w:t>Incident</w:t>
            </w:r>
          </w:p>
          <w:p>
            <w:pPr>
              <w:pStyle w:val="TableParagraph"/>
              <w:spacing w:line="215" w:lineRule="exact"/>
              <w:ind w:left="124"/>
              <w:rPr>
                <w:b/>
                <w:sz w:val="20"/>
              </w:rPr>
            </w:pPr>
            <w:r>
              <w:rPr>
                <w:b/>
                <w:color w:val="FFFFFF"/>
                <w:spacing w:val="-2"/>
                <w:sz w:val="20"/>
              </w:rPr>
              <w:t>category</w:t>
            </w:r>
            <w:hyperlink w:history="true" w:anchor="_bookmark0">
              <w:r>
                <w:rPr>
                  <w:b/>
                  <w:color w:val="FFFFFF"/>
                  <w:spacing w:val="-2"/>
                  <w:sz w:val="20"/>
                  <w:vertAlign w:val="superscript"/>
                </w:rPr>
                <w:t>1</w:t>
              </w:r>
            </w:hyperlink>
          </w:p>
        </w:tc>
        <w:tc>
          <w:tcPr>
            <w:tcW w:w="1354" w:type="dxa"/>
            <w:shd w:val="clear" w:color="auto" w:fill="006FC0"/>
          </w:tcPr>
          <w:p>
            <w:pPr>
              <w:pStyle w:val="TableParagraph"/>
              <w:spacing w:line="225" w:lineRule="exact"/>
              <w:ind w:left="291"/>
              <w:rPr>
                <w:b/>
                <w:sz w:val="20"/>
              </w:rPr>
            </w:pPr>
            <w:r>
              <w:rPr>
                <w:b/>
                <w:color w:val="FFFFFF"/>
                <w:spacing w:val="-2"/>
                <w:sz w:val="20"/>
              </w:rPr>
              <w:t>Incident</w:t>
            </w:r>
          </w:p>
          <w:p>
            <w:pPr>
              <w:pStyle w:val="TableParagraph"/>
              <w:spacing w:line="215" w:lineRule="exact"/>
              <w:ind w:left="229"/>
              <w:rPr>
                <w:b/>
                <w:sz w:val="20"/>
              </w:rPr>
            </w:pPr>
            <w:r>
              <w:rPr>
                <w:b/>
                <w:color w:val="FFFFFF"/>
                <w:spacing w:val="-2"/>
                <w:sz w:val="20"/>
              </w:rPr>
              <w:t>Example</w:t>
            </w:r>
            <w:hyperlink w:history="true" w:anchor="_bookmark1">
              <w:r>
                <w:rPr>
                  <w:b/>
                  <w:color w:val="FFFFFF"/>
                  <w:spacing w:val="-2"/>
                  <w:sz w:val="20"/>
                  <w:vertAlign w:val="superscript"/>
                </w:rPr>
                <w:t>2</w:t>
              </w:r>
            </w:hyperlink>
          </w:p>
        </w:tc>
        <w:tc>
          <w:tcPr>
            <w:tcW w:w="3149" w:type="dxa"/>
            <w:shd w:val="clear" w:color="auto" w:fill="006FC0"/>
          </w:tcPr>
          <w:p>
            <w:pPr>
              <w:pStyle w:val="TableParagraph"/>
              <w:spacing w:line="225" w:lineRule="exact"/>
              <w:ind w:left="408" w:right="409"/>
              <w:jc w:val="center"/>
              <w:rPr>
                <w:b/>
                <w:sz w:val="20"/>
              </w:rPr>
            </w:pPr>
            <w:r>
              <w:rPr>
                <w:b/>
                <w:color w:val="FFFFFF"/>
                <w:sz w:val="20"/>
              </w:rPr>
              <w:t>Correction</w:t>
            </w:r>
            <w:r>
              <w:rPr>
                <w:b/>
                <w:color w:val="FFFFFF"/>
                <w:spacing w:val="-6"/>
                <w:sz w:val="20"/>
              </w:rPr>
              <w:t> </w:t>
            </w:r>
            <w:r>
              <w:rPr>
                <w:b/>
                <w:color w:val="FFFFFF"/>
                <w:sz w:val="20"/>
              </w:rPr>
              <w:t>or</w:t>
            </w:r>
            <w:r>
              <w:rPr>
                <w:b/>
                <w:color w:val="FFFFFF"/>
                <w:spacing w:val="-6"/>
                <w:sz w:val="20"/>
              </w:rPr>
              <w:t> </w:t>
            </w:r>
            <w:r>
              <w:rPr>
                <w:b/>
                <w:color w:val="FFFFFF"/>
                <w:spacing w:val="-2"/>
                <w:sz w:val="20"/>
              </w:rPr>
              <w:t>Immediate</w:t>
            </w:r>
          </w:p>
          <w:p>
            <w:pPr>
              <w:pStyle w:val="TableParagraph"/>
              <w:spacing w:line="215" w:lineRule="exact"/>
              <w:ind w:left="408" w:right="408"/>
              <w:jc w:val="center"/>
              <w:rPr>
                <w:b/>
                <w:sz w:val="20"/>
              </w:rPr>
            </w:pPr>
            <w:r>
              <w:rPr>
                <w:b/>
                <w:color w:val="FFFFFF"/>
                <w:spacing w:val="-2"/>
                <w:sz w:val="20"/>
              </w:rPr>
              <w:t>action</w:t>
            </w:r>
            <w:hyperlink w:history="true" w:anchor="_bookmark2">
              <w:r>
                <w:rPr>
                  <w:b/>
                  <w:color w:val="FFFFFF"/>
                  <w:spacing w:val="-2"/>
                  <w:sz w:val="20"/>
                  <w:vertAlign w:val="superscript"/>
                </w:rPr>
                <w:t>3</w:t>
              </w:r>
            </w:hyperlink>
          </w:p>
        </w:tc>
        <w:tc>
          <w:tcPr>
            <w:tcW w:w="989" w:type="dxa"/>
            <w:shd w:val="clear" w:color="auto" w:fill="006FC0"/>
          </w:tcPr>
          <w:p>
            <w:pPr>
              <w:pStyle w:val="TableParagraph"/>
              <w:spacing w:line="225" w:lineRule="exact"/>
              <w:ind w:left="143" w:right="141"/>
              <w:jc w:val="center"/>
              <w:rPr>
                <w:b/>
                <w:sz w:val="20"/>
              </w:rPr>
            </w:pPr>
            <w:r>
              <w:rPr>
                <w:b/>
                <w:color w:val="FFFFFF"/>
                <w:spacing w:val="-2"/>
                <w:sz w:val="20"/>
              </w:rPr>
              <w:t>Check-</w:t>
            </w:r>
          </w:p>
          <w:p>
            <w:pPr>
              <w:pStyle w:val="TableParagraph"/>
              <w:spacing w:line="215" w:lineRule="exact"/>
              <w:ind w:left="143" w:right="138"/>
              <w:jc w:val="center"/>
              <w:rPr>
                <w:b/>
                <w:sz w:val="20"/>
              </w:rPr>
            </w:pPr>
            <w:r>
              <w:rPr>
                <w:b/>
                <w:color w:val="FFFFFF"/>
                <w:spacing w:val="-5"/>
                <w:sz w:val="20"/>
              </w:rPr>
              <w:t>box</w:t>
            </w:r>
          </w:p>
        </w:tc>
        <w:tc>
          <w:tcPr>
            <w:tcW w:w="3509" w:type="dxa"/>
            <w:shd w:val="clear" w:color="auto" w:fill="006FC0"/>
          </w:tcPr>
          <w:p>
            <w:pPr>
              <w:pStyle w:val="TableParagraph"/>
              <w:spacing w:line="225" w:lineRule="exact"/>
              <w:ind w:left="320"/>
              <w:rPr>
                <w:b/>
                <w:sz w:val="20"/>
              </w:rPr>
            </w:pPr>
            <w:r>
              <w:rPr>
                <w:b/>
                <w:color w:val="FFFFFF"/>
                <w:sz w:val="20"/>
              </w:rPr>
              <w:t>Corrective</w:t>
            </w:r>
            <w:r>
              <w:rPr>
                <w:b/>
                <w:color w:val="FFFFFF"/>
                <w:spacing w:val="-8"/>
                <w:sz w:val="20"/>
              </w:rPr>
              <w:t> </w:t>
            </w:r>
            <w:r>
              <w:rPr>
                <w:b/>
                <w:color w:val="FFFFFF"/>
                <w:sz w:val="20"/>
              </w:rPr>
              <w:t>/</w:t>
            </w:r>
            <w:r>
              <w:rPr>
                <w:b/>
                <w:color w:val="FFFFFF"/>
                <w:spacing w:val="-7"/>
                <w:sz w:val="20"/>
              </w:rPr>
              <w:t> </w:t>
            </w:r>
            <w:r>
              <w:rPr>
                <w:b/>
                <w:color w:val="FFFFFF"/>
                <w:sz w:val="20"/>
              </w:rPr>
              <w:t>preventive</w:t>
            </w:r>
            <w:r>
              <w:rPr>
                <w:b/>
                <w:color w:val="FFFFFF"/>
                <w:spacing w:val="-7"/>
                <w:sz w:val="20"/>
              </w:rPr>
              <w:t> </w:t>
            </w:r>
            <w:r>
              <w:rPr>
                <w:b/>
                <w:color w:val="FFFFFF"/>
                <w:spacing w:val="-2"/>
                <w:sz w:val="20"/>
              </w:rPr>
              <w:t>action</w:t>
            </w:r>
            <w:hyperlink w:history="true" w:anchor="_bookmark3">
              <w:r>
                <w:rPr>
                  <w:b/>
                  <w:color w:val="FFFFFF"/>
                  <w:spacing w:val="-2"/>
                  <w:sz w:val="20"/>
                  <w:vertAlign w:val="superscript"/>
                </w:rPr>
                <w:t>4</w:t>
              </w:r>
            </w:hyperlink>
          </w:p>
        </w:tc>
      </w:tr>
      <w:tr>
        <w:trPr>
          <w:trHeight w:val="2529" w:hRule="atLeast"/>
        </w:trPr>
        <w:tc>
          <w:tcPr>
            <w:tcW w:w="370" w:type="dxa"/>
            <w:tcBorders>
              <w:bottom w:val="nil"/>
            </w:tcBorders>
          </w:tcPr>
          <w:p>
            <w:pPr>
              <w:pStyle w:val="TableParagraph"/>
              <w:rPr>
                <w:rFonts w:ascii="Times New Roman"/>
                <w:sz w:val="18"/>
              </w:rPr>
            </w:pPr>
          </w:p>
        </w:tc>
        <w:tc>
          <w:tcPr>
            <w:tcW w:w="1157" w:type="dxa"/>
            <w:tcBorders>
              <w:bottom w:val="nil"/>
            </w:tcBorders>
          </w:tcPr>
          <w:p>
            <w:pPr>
              <w:pStyle w:val="TableParagraph"/>
              <w:rPr>
                <w:rFonts w:ascii="Times New Roman"/>
                <w:sz w:val="18"/>
              </w:rPr>
            </w:pPr>
          </w:p>
        </w:tc>
        <w:tc>
          <w:tcPr>
            <w:tcW w:w="1354" w:type="dxa"/>
          </w:tcPr>
          <w:p>
            <w:pPr>
              <w:pStyle w:val="TableParagraph"/>
              <w:rPr>
                <w:b/>
                <w:sz w:val="22"/>
              </w:rPr>
            </w:pPr>
          </w:p>
          <w:p>
            <w:pPr>
              <w:pStyle w:val="TableParagraph"/>
              <w:rPr>
                <w:b/>
                <w:sz w:val="22"/>
              </w:rPr>
            </w:pPr>
          </w:p>
          <w:p>
            <w:pPr>
              <w:pStyle w:val="TableParagraph"/>
              <w:spacing w:before="184"/>
              <w:ind w:left="109" w:right="128"/>
              <w:rPr>
                <w:sz w:val="20"/>
              </w:rPr>
            </w:pPr>
            <w:r>
              <w:rPr>
                <w:color w:val="323232"/>
                <w:sz w:val="20"/>
              </w:rPr>
              <w:t>Email sent to</w:t>
            </w:r>
            <w:r>
              <w:rPr>
                <w:color w:val="323232"/>
                <w:spacing w:val="-14"/>
                <w:sz w:val="20"/>
              </w:rPr>
              <w:t> </w:t>
            </w:r>
            <w:r>
              <w:rPr>
                <w:color w:val="323232"/>
                <w:sz w:val="20"/>
              </w:rPr>
              <w:t>client</w:t>
            </w:r>
            <w:r>
              <w:rPr>
                <w:color w:val="323232"/>
                <w:spacing w:val="-14"/>
                <w:sz w:val="20"/>
              </w:rPr>
              <w:t> </w:t>
            </w:r>
            <w:r>
              <w:rPr>
                <w:color w:val="323232"/>
                <w:sz w:val="20"/>
              </w:rPr>
              <w:t>with </w:t>
            </w:r>
            <w:r>
              <w:rPr>
                <w:color w:val="323232"/>
                <w:spacing w:val="-2"/>
                <w:sz w:val="20"/>
              </w:rPr>
              <w:t>IQVIA’s</w:t>
            </w:r>
          </w:p>
          <w:p>
            <w:pPr>
              <w:pStyle w:val="TableParagraph"/>
              <w:spacing w:before="2"/>
              <w:ind w:left="109"/>
              <w:rPr>
                <w:sz w:val="20"/>
              </w:rPr>
            </w:pPr>
            <w:r>
              <w:rPr>
                <w:color w:val="323232"/>
                <w:spacing w:val="-2"/>
                <w:sz w:val="20"/>
              </w:rPr>
              <w:t>confidential information</w:t>
            </w:r>
          </w:p>
        </w:tc>
        <w:tc>
          <w:tcPr>
            <w:tcW w:w="3149" w:type="dxa"/>
            <w:tcBorders>
              <w:bottom w:val="nil"/>
            </w:tcBorders>
          </w:tcPr>
          <w:p>
            <w:pPr>
              <w:pStyle w:val="TableParagraph"/>
              <w:spacing w:before="6"/>
              <w:rPr>
                <w:b/>
                <w:sz w:val="19"/>
              </w:rPr>
            </w:pPr>
          </w:p>
          <w:p>
            <w:pPr>
              <w:pStyle w:val="TableParagraph"/>
              <w:numPr>
                <w:ilvl w:val="0"/>
                <w:numId w:val="3"/>
              </w:numPr>
              <w:tabs>
                <w:tab w:pos="484" w:val="left" w:leader="none"/>
              </w:tabs>
              <w:spacing w:line="240" w:lineRule="auto" w:before="0" w:after="0"/>
              <w:ind w:left="483" w:right="128" w:hanging="284"/>
              <w:jc w:val="left"/>
              <w:rPr>
                <w:b/>
                <w:sz w:val="20"/>
              </w:rPr>
            </w:pPr>
            <w:r>
              <w:rPr>
                <w:b/>
                <w:color w:val="323232"/>
                <w:spacing w:val="-2"/>
                <w:sz w:val="20"/>
              </w:rPr>
              <w:t>Notify </w:t>
            </w:r>
            <w:hyperlink r:id="rId7">
              <w:r>
                <w:rPr>
                  <w:b/>
                  <w:color w:val="0000FF"/>
                  <w:spacing w:val="-2"/>
                  <w:sz w:val="20"/>
                  <w:u w:val="single" w:color="0000FF"/>
                </w:rPr>
                <w:t>PrivacyOfficer@IQVIA.co</w:t>
              </w:r>
            </w:hyperlink>
            <w:r>
              <w:rPr>
                <w:b/>
                <w:color w:val="0000FF"/>
                <w:spacing w:val="-2"/>
                <w:sz w:val="20"/>
              </w:rPr>
              <w:t> </w:t>
            </w:r>
            <w:hyperlink r:id="rId7">
              <w:r>
                <w:rPr>
                  <w:b/>
                  <w:color w:val="0000FF"/>
                  <w:sz w:val="20"/>
                  <w:u w:val="single" w:color="0000FF"/>
                </w:rPr>
                <w:t>m</w:t>
              </w:r>
            </w:hyperlink>
            <w:r>
              <w:rPr>
                <w:b/>
                <w:color w:val="0000FF"/>
                <w:sz w:val="20"/>
              </w:rPr>
              <w:t> </w:t>
            </w:r>
            <w:r>
              <w:rPr>
                <w:b/>
                <w:color w:val="323232"/>
                <w:sz w:val="20"/>
              </w:rPr>
              <w:t>with </w:t>
            </w:r>
            <w:hyperlink r:id="rId11">
              <w:r>
                <w:rPr>
                  <w:color w:val="0000FF"/>
                  <w:spacing w:val="-2"/>
                  <w:sz w:val="20"/>
                  <w:u w:val="single" w:color="0000FF"/>
                </w:rPr>
                <w:t>DCTRegulatoryandDPComp</w:t>
              </w:r>
            </w:hyperlink>
            <w:r>
              <w:rPr>
                <w:color w:val="0000FF"/>
                <w:spacing w:val="-2"/>
                <w:sz w:val="20"/>
              </w:rPr>
              <w:t> </w:t>
            </w:r>
            <w:hyperlink r:id="rId11">
              <w:r>
                <w:rPr>
                  <w:color w:val="0000FF"/>
                  <w:sz w:val="20"/>
                  <w:u w:val="single" w:color="0000FF"/>
                </w:rPr>
                <w:t>liance@iqvia.com</w:t>
              </w:r>
            </w:hyperlink>
            <w:r>
              <w:rPr>
                <w:color w:val="0000FF"/>
                <w:sz w:val="20"/>
              </w:rPr>
              <w:t> </w:t>
            </w:r>
            <w:r>
              <w:rPr>
                <w:b/>
                <w:sz w:val="20"/>
              </w:rPr>
              <w:t>in copy</w:t>
            </w:r>
          </w:p>
          <w:p>
            <w:pPr>
              <w:pStyle w:val="TableParagraph"/>
              <w:spacing w:before="7"/>
              <w:rPr>
                <w:b/>
                <w:sz w:val="18"/>
              </w:rPr>
            </w:pPr>
          </w:p>
          <w:p>
            <w:pPr>
              <w:pStyle w:val="TableParagraph"/>
              <w:numPr>
                <w:ilvl w:val="0"/>
                <w:numId w:val="3"/>
              </w:numPr>
              <w:tabs>
                <w:tab w:pos="484" w:val="left" w:leader="none"/>
              </w:tabs>
              <w:spacing w:line="230" w:lineRule="atLeast" w:before="1" w:after="0"/>
              <w:ind w:left="483" w:right="114" w:hanging="284"/>
              <w:jc w:val="left"/>
              <w:rPr>
                <w:sz w:val="20"/>
              </w:rPr>
            </w:pPr>
            <w:r>
              <w:rPr>
                <w:color w:val="323232"/>
                <w:sz w:val="20"/>
              </w:rPr>
              <w:t>Send an email to recipients and request from them double-deletion,</w:t>
            </w:r>
            <w:r>
              <w:rPr>
                <w:color w:val="323232"/>
                <w:spacing w:val="-14"/>
                <w:sz w:val="20"/>
              </w:rPr>
              <w:t> </w:t>
            </w:r>
            <w:r>
              <w:rPr>
                <w:color w:val="323232"/>
                <w:sz w:val="20"/>
              </w:rPr>
              <w:t>no</w:t>
            </w:r>
            <w:r>
              <w:rPr>
                <w:color w:val="323232"/>
                <w:spacing w:val="-14"/>
                <w:sz w:val="20"/>
              </w:rPr>
              <w:t> </w:t>
            </w:r>
            <w:r>
              <w:rPr>
                <w:color w:val="323232"/>
                <w:sz w:val="20"/>
              </w:rPr>
              <w:t>retention and no forwarding</w:t>
            </w:r>
          </w:p>
        </w:tc>
        <w:tc>
          <w:tcPr>
            <w:tcW w:w="989" w:type="dxa"/>
            <w:tcBorders>
              <w:bottom w:val="nil"/>
            </w:tcBorders>
          </w:tcPr>
          <w:p>
            <w:pPr>
              <w:pStyle w:val="TableParagraph"/>
              <w:spacing w:before="11"/>
              <w:rPr>
                <w:b/>
                <w:sz w:val="19"/>
              </w:rPr>
            </w:pPr>
          </w:p>
          <w:p>
            <w:pPr>
              <w:pStyle w:val="TableParagraph"/>
              <w:ind w:left="143" w:right="42"/>
              <w:jc w:val="center"/>
              <w:rPr>
                <w:sz w:val="20"/>
              </w:rPr>
            </w:pPr>
            <w:r>
              <w:rPr>
                <w:color w:val="323232"/>
                <w:sz w:val="20"/>
              </w:rPr>
              <w:t>[</w:t>
            </w:r>
            <w:r>
              <w:rPr>
                <w:color w:val="323232"/>
                <w:spacing w:val="3"/>
                <w:sz w:val="20"/>
              </w:rPr>
              <w:t> </w:t>
            </w:r>
            <w:r>
              <w:rPr>
                <w:color w:val="323232"/>
                <w:spacing w:val="-10"/>
                <w:sz w:val="20"/>
              </w:rPr>
              <w:t>]</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6"/>
              <w:ind w:left="143" w:right="42"/>
              <w:jc w:val="center"/>
              <w:rPr>
                <w:sz w:val="20"/>
              </w:rPr>
            </w:pPr>
            <w:r>
              <w:rPr>
                <w:color w:val="323232"/>
                <w:sz w:val="20"/>
              </w:rPr>
              <w:t>[</w:t>
            </w:r>
            <w:r>
              <w:rPr>
                <w:color w:val="323232"/>
                <w:spacing w:val="3"/>
                <w:sz w:val="20"/>
              </w:rPr>
              <w:t> </w:t>
            </w:r>
            <w:r>
              <w:rPr>
                <w:color w:val="323232"/>
                <w:spacing w:val="-10"/>
                <w:sz w:val="20"/>
              </w:rPr>
              <w:t>]</w:t>
            </w:r>
          </w:p>
        </w:tc>
        <w:tc>
          <w:tcPr>
            <w:tcW w:w="3509" w:type="dxa"/>
            <w:vMerge w:val="restart"/>
          </w:tcPr>
          <w:p>
            <w:pPr>
              <w:pStyle w:val="TableParagraph"/>
              <w:numPr>
                <w:ilvl w:val="0"/>
                <w:numId w:val="4"/>
              </w:numPr>
              <w:tabs>
                <w:tab w:pos="488" w:val="left" w:leader="none"/>
              </w:tabs>
              <w:spacing w:line="240" w:lineRule="auto" w:before="0" w:after="0"/>
              <w:ind w:left="488" w:right="247" w:hanging="284"/>
              <w:jc w:val="left"/>
              <w:rPr>
                <w:sz w:val="20"/>
              </w:rPr>
            </w:pPr>
            <w:r>
              <w:rPr>
                <w:color w:val="323232"/>
                <w:sz w:val="20"/>
              </w:rPr>
              <w:t>Alert</w:t>
            </w:r>
            <w:r>
              <w:rPr>
                <w:color w:val="323232"/>
                <w:spacing w:val="-7"/>
                <w:sz w:val="20"/>
              </w:rPr>
              <w:t> </w:t>
            </w:r>
            <w:r>
              <w:rPr>
                <w:color w:val="323232"/>
                <w:sz w:val="20"/>
              </w:rPr>
              <w:t>the</w:t>
            </w:r>
            <w:r>
              <w:rPr>
                <w:color w:val="323232"/>
                <w:spacing w:val="-7"/>
                <w:sz w:val="20"/>
              </w:rPr>
              <w:t> </w:t>
            </w:r>
            <w:r>
              <w:rPr>
                <w:color w:val="323232"/>
                <w:sz w:val="20"/>
              </w:rPr>
              <w:t>project</w:t>
            </w:r>
            <w:r>
              <w:rPr>
                <w:color w:val="323232"/>
                <w:spacing w:val="-7"/>
                <w:sz w:val="20"/>
              </w:rPr>
              <w:t> </w:t>
            </w:r>
            <w:r>
              <w:rPr>
                <w:color w:val="323232"/>
                <w:sz w:val="20"/>
              </w:rPr>
              <w:t>team</w:t>
            </w:r>
            <w:r>
              <w:rPr>
                <w:color w:val="323232"/>
                <w:spacing w:val="-7"/>
                <w:sz w:val="20"/>
              </w:rPr>
              <w:t> </w:t>
            </w:r>
            <w:r>
              <w:rPr>
                <w:color w:val="323232"/>
                <w:sz w:val="20"/>
              </w:rPr>
              <w:t>for</w:t>
            </w:r>
            <w:r>
              <w:rPr>
                <w:color w:val="323232"/>
                <w:spacing w:val="-7"/>
                <w:sz w:val="20"/>
              </w:rPr>
              <w:t> </w:t>
            </w:r>
            <w:r>
              <w:rPr>
                <w:color w:val="323232"/>
                <w:sz w:val="20"/>
              </w:rPr>
              <w:t>future </w:t>
            </w:r>
            <w:r>
              <w:rPr>
                <w:color w:val="323232"/>
                <w:spacing w:val="-2"/>
                <w:sz w:val="20"/>
              </w:rPr>
              <w:t>actions</w:t>
            </w:r>
          </w:p>
          <w:p>
            <w:pPr>
              <w:pStyle w:val="TableParagraph"/>
              <w:numPr>
                <w:ilvl w:val="0"/>
                <w:numId w:val="4"/>
              </w:numPr>
              <w:tabs>
                <w:tab w:pos="488" w:val="left" w:leader="none"/>
              </w:tabs>
              <w:spacing w:line="240" w:lineRule="auto" w:before="0" w:after="0"/>
              <w:ind w:left="488" w:right="120" w:hanging="284"/>
              <w:jc w:val="left"/>
              <w:rPr>
                <w:sz w:val="20"/>
              </w:rPr>
            </w:pPr>
            <w:r>
              <w:rPr>
                <w:color w:val="323232"/>
                <w:sz w:val="20"/>
              </w:rPr>
              <w:t>Discuss the possibility of encrypting</w:t>
            </w:r>
            <w:r>
              <w:rPr>
                <w:color w:val="323232"/>
                <w:spacing w:val="-14"/>
                <w:sz w:val="20"/>
              </w:rPr>
              <w:t> </w:t>
            </w:r>
            <w:r>
              <w:rPr>
                <w:color w:val="323232"/>
                <w:sz w:val="20"/>
              </w:rPr>
              <w:t>and</w:t>
            </w:r>
            <w:r>
              <w:rPr>
                <w:color w:val="323232"/>
                <w:spacing w:val="-14"/>
                <w:sz w:val="20"/>
              </w:rPr>
              <w:t> </w:t>
            </w:r>
            <w:r>
              <w:rPr>
                <w:color w:val="323232"/>
                <w:sz w:val="20"/>
              </w:rPr>
              <w:t>password</w:t>
            </w:r>
            <w:r>
              <w:rPr>
                <w:color w:val="323232"/>
                <w:spacing w:val="-14"/>
                <w:sz w:val="20"/>
              </w:rPr>
              <w:t> </w:t>
            </w:r>
            <w:r>
              <w:rPr>
                <w:color w:val="323232"/>
                <w:sz w:val="20"/>
              </w:rPr>
              <w:t>protec</w:t>
            </w:r>
            <w:r>
              <w:rPr>
                <w:color w:val="323232"/>
                <w:sz w:val="20"/>
              </w:rPr>
              <w:t>t</w:t>
            </w:r>
            <w:r>
              <w:rPr>
                <w:color w:val="323232"/>
                <w:sz w:val="20"/>
              </w:rPr>
              <w:t> images and documents before sending them as email attachments (sending the</w:t>
            </w:r>
            <w:r>
              <w:rPr>
                <w:color w:val="323232"/>
                <w:spacing w:val="40"/>
                <w:sz w:val="20"/>
              </w:rPr>
              <w:t> </w:t>
            </w:r>
            <w:r>
              <w:rPr>
                <w:color w:val="323232"/>
                <w:sz w:val="20"/>
              </w:rPr>
              <w:t>access password separately, preferably via a different </w:t>
            </w:r>
            <w:r>
              <w:rPr>
                <w:color w:val="323232"/>
                <w:spacing w:val="-2"/>
                <w:sz w:val="20"/>
              </w:rPr>
              <w:t>medium)</w:t>
            </w:r>
          </w:p>
          <w:p>
            <w:pPr>
              <w:pStyle w:val="TableParagraph"/>
              <w:numPr>
                <w:ilvl w:val="0"/>
                <w:numId w:val="4"/>
              </w:numPr>
              <w:tabs>
                <w:tab w:pos="488" w:val="left" w:leader="none"/>
              </w:tabs>
              <w:spacing w:line="240" w:lineRule="auto" w:before="0" w:after="0"/>
              <w:ind w:left="488" w:right="105" w:hanging="284"/>
              <w:jc w:val="left"/>
              <w:rPr>
                <w:sz w:val="20"/>
              </w:rPr>
            </w:pPr>
            <w:r>
              <w:rPr>
                <w:color w:val="323232"/>
                <w:sz w:val="20"/>
              </w:rPr>
              <w:t>Impose</w:t>
            </w:r>
            <w:r>
              <w:rPr>
                <w:color w:val="323232"/>
                <w:spacing w:val="-12"/>
                <w:sz w:val="20"/>
              </w:rPr>
              <w:t> </w:t>
            </w:r>
            <w:r>
              <w:rPr>
                <w:color w:val="323232"/>
                <w:sz w:val="20"/>
              </w:rPr>
              <w:t>a</w:t>
            </w:r>
            <w:r>
              <w:rPr>
                <w:color w:val="323232"/>
                <w:spacing w:val="-13"/>
                <w:sz w:val="20"/>
              </w:rPr>
              <w:t> </w:t>
            </w:r>
            <w:r>
              <w:rPr>
                <w:color w:val="323232"/>
                <w:sz w:val="20"/>
              </w:rPr>
              <w:t>double-checking</w:t>
            </w:r>
            <w:r>
              <w:rPr>
                <w:color w:val="323232"/>
                <w:spacing w:val="-12"/>
                <w:sz w:val="20"/>
              </w:rPr>
              <w:t> </w:t>
            </w:r>
            <w:r>
              <w:rPr>
                <w:color w:val="323232"/>
                <w:sz w:val="20"/>
              </w:rPr>
              <w:t>policy and/or a watch dog for</w:t>
            </w:r>
            <w:r>
              <w:rPr>
                <w:color w:val="323232"/>
                <w:spacing w:val="40"/>
                <w:sz w:val="20"/>
              </w:rPr>
              <w:t> </w:t>
            </w:r>
            <w:r>
              <w:rPr>
                <w:color w:val="323232"/>
                <w:sz w:val="20"/>
              </w:rPr>
              <w:t>document verification prior </w:t>
            </w:r>
            <w:r>
              <w:rPr>
                <w:color w:val="323232"/>
                <w:spacing w:val="-2"/>
                <w:sz w:val="20"/>
              </w:rPr>
              <w:t>sending</w:t>
            </w:r>
          </w:p>
          <w:p>
            <w:pPr>
              <w:pStyle w:val="TableParagraph"/>
              <w:numPr>
                <w:ilvl w:val="0"/>
                <w:numId w:val="4"/>
              </w:numPr>
              <w:tabs>
                <w:tab w:pos="488" w:val="left" w:leader="none"/>
              </w:tabs>
              <w:spacing w:line="240" w:lineRule="auto" w:before="0" w:after="0"/>
              <w:ind w:left="488" w:right="383" w:hanging="284"/>
              <w:jc w:val="left"/>
              <w:rPr>
                <w:sz w:val="20"/>
              </w:rPr>
            </w:pPr>
            <w:r>
              <w:rPr>
                <w:color w:val="323232"/>
                <w:sz w:val="20"/>
              </w:rPr>
              <w:t>In cases of highly sensitive information,</w:t>
            </w:r>
            <w:r>
              <w:rPr>
                <w:color w:val="323232"/>
                <w:spacing w:val="-14"/>
                <w:sz w:val="20"/>
              </w:rPr>
              <w:t> </w:t>
            </w:r>
            <w:r>
              <w:rPr>
                <w:color w:val="323232"/>
                <w:sz w:val="20"/>
              </w:rPr>
              <w:t>password</w:t>
            </w:r>
            <w:r>
              <w:rPr>
                <w:color w:val="323232"/>
                <w:spacing w:val="-14"/>
                <w:sz w:val="20"/>
              </w:rPr>
              <w:t> </w:t>
            </w:r>
            <w:r>
              <w:rPr>
                <w:color w:val="323232"/>
                <w:sz w:val="20"/>
              </w:rPr>
              <w:t>protect </w:t>
            </w:r>
            <w:r>
              <w:rPr>
                <w:color w:val="323232"/>
                <w:spacing w:val="-2"/>
                <w:sz w:val="20"/>
              </w:rPr>
              <w:t>attachments</w:t>
            </w:r>
          </w:p>
          <w:p>
            <w:pPr>
              <w:pStyle w:val="TableParagraph"/>
              <w:numPr>
                <w:ilvl w:val="0"/>
                <w:numId w:val="4"/>
              </w:numPr>
              <w:tabs>
                <w:tab w:pos="488" w:val="left" w:leader="none"/>
              </w:tabs>
              <w:spacing w:line="240" w:lineRule="auto" w:before="1" w:after="0"/>
              <w:ind w:left="488" w:right="109" w:hanging="284"/>
              <w:jc w:val="left"/>
              <w:rPr>
                <w:sz w:val="20"/>
              </w:rPr>
            </w:pPr>
            <w:r>
              <w:rPr>
                <w:color w:val="323232"/>
                <w:sz w:val="20"/>
              </w:rPr>
              <w:t>Discuss the possibility of implementing</w:t>
            </w:r>
            <w:r>
              <w:rPr>
                <w:color w:val="323232"/>
                <w:spacing w:val="-14"/>
                <w:sz w:val="20"/>
              </w:rPr>
              <w:t> </w:t>
            </w:r>
            <w:r>
              <w:rPr>
                <w:color w:val="323232"/>
                <w:sz w:val="20"/>
              </w:rPr>
              <w:t>solutions</w:t>
            </w:r>
            <w:r>
              <w:rPr>
                <w:color w:val="323232"/>
                <w:spacing w:val="-14"/>
                <w:sz w:val="20"/>
              </w:rPr>
              <w:t> </w:t>
            </w:r>
            <w:r>
              <w:rPr>
                <w:color w:val="323232"/>
                <w:sz w:val="20"/>
              </w:rPr>
              <w:t>that</w:t>
            </w:r>
            <w:r>
              <w:rPr>
                <w:color w:val="323232"/>
                <w:spacing w:val="-14"/>
                <w:sz w:val="20"/>
              </w:rPr>
              <w:t> </w:t>
            </w:r>
            <w:r>
              <w:rPr>
                <w:color w:val="323232"/>
                <w:sz w:val="20"/>
              </w:rPr>
              <w:t>scan outgoing emails and</w:t>
            </w:r>
            <w:r>
              <w:rPr>
                <w:color w:val="323232"/>
                <w:spacing w:val="40"/>
                <w:sz w:val="20"/>
              </w:rPr>
              <w:t> </w:t>
            </w:r>
            <w:r>
              <w:rPr>
                <w:color w:val="323232"/>
                <w:sz w:val="20"/>
              </w:rPr>
              <w:t>attachments for keywords that would indicate the presence of sensitive personal data and, if appropriate</w:t>
            </w:r>
            <w:r>
              <w:rPr>
                <w:color w:val="323232"/>
                <w:spacing w:val="-9"/>
                <w:sz w:val="20"/>
              </w:rPr>
              <w:t> </w:t>
            </w:r>
            <w:r>
              <w:rPr>
                <w:color w:val="323232"/>
                <w:sz w:val="20"/>
              </w:rPr>
              <w:t>request</w:t>
            </w:r>
            <w:r>
              <w:rPr>
                <w:color w:val="323232"/>
                <w:spacing w:val="-9"/>
                <w:sz w:val="20"/>
              </w:rPr>
              <w:t> </w:t>
            </w:r>
            <w:r>
              <w:rPr>
                <w:color w:val="323232"/>
                <w:sz w:val="20"/>
              </w:rPr>
              <w:t>confirmation before sending email and/or prevent</w:t>
            </w:r>
            <w:r>
              <w:rPr>
                <w:color w:val="323232"/>
                <w:spacing w:val="-14"/>
                <w:sz w:val="20"/>
              </w:rPr>
              <w:t> </w:t>
            </w:r>
            <w:r>
              <w:rPr>
                <w:color w:val="323232"/>
                <w:sz w:val="20"/>
              </w:rPr>
              <w:t>transmission</w:t>
            </w:r>
            <w:r>
              <w:rPr>
                <w:color w:val="323232"/>
                <w:spacing w:val="-14"/>
                <w:sz w:val="20"/>
              </w:rPr>
              <w:t> </w:t>
            </w:r>
            <w:r>
              <w:rPr>
                <w:color w:val="323232"/>
                <w:sz w:val="20"/>
              </w:rPr>
              <w:t>(dependin</w:t>
            </w:r>
            <w:r>
              <w:rPr>
                <w:color w:val="323232"/>
                <w:sz w:val="20"/>
              </w:rPr>
              <w:t>g</w:t>
            </w:r>
            <w:r>
              <w:rPr>
                <w:color w:val="323232"/>
                <w:sz w:val="20"/>
              </w:rPr>
              <w:t> on the case)</w:t>
            </w:r>
          </w:p>
          <w:p>
            <w:pPr>
              <w:pStyle w:val="TableParagraph"/>
              <w:numPr>
                <w:ilvl w:val="0"/>
                <w:numId w:val="4"/>
              </w:numPr>
              <w:tabs>
                <w:tab w:pos="488" w:val="left" w:leader="none"/>
              </w:tabs>
              <w:spacing w:line="240" w:lineRule="auto" w:before="0" w:after="0"/>
              <w:ind w:left="488" w:right="256" w:hanging="284"/>
              <w:jc w:val="left"/>
              <w:rPr>
                <w:sz w:val="20"/>
              </w:rPr>
            </w:pPr>
            <w:r>
              <w:rPr>
                <w:color w:val="323232"/>
                <w:sz w:val="20"/>
              </w:rPr>
              <w:t>Whenever the subject is especially sensitive, include a note</w:t>
            </w:r>
            <w:r>
              <w:rPr>
                <w:color w:val="323232"/>
                <w:spacing w:val="-7"/>
                <w:sz w:val="20"/>
              </w:rPr>
              <w:t> </w:t>
            </w:r>
            <w:r>
              <w:rPr>
                <w:color w:val="323232"/>
                <w:sz w:val="20"/>
              </w:rPr>
              <w:t>in</w:t>
            </w:r>
            <w:r>
              <w:rPr>
                <w:color w:val="323232"/>
                <w:spacing w:val="-7"/>
                <w:sz w:val="20"/>
              </w:rPr>
              <w:t> </w:t>
            </w:r>
            <w:r>
              <w:rPr>
                <w:color w:val="323232"/>
                <w:sz w:val="20"/>
              </w:rPr>
              <w:t>the</w:t>
            </w:r>
            <w:r>
              <w:rPr>
                <w:color w:val="323232"/>
                <w:spacing w:val="-7"/>
                <w:sz w:val="20"/>
              </w:rPr>
              <w:t> </w:t>
            </w:r>
            <w:r>
              <w:rPr>
                <w:color w:val="323232"/>
                <w:sz w:val="20"/>
              </w:rPr>
              <w:t>email</w:t>
            </w:r>
            <w:r>
              <w:rPr>
                <w:color w:val="323232"/>
                <w:spacing w:val="-7"/>
                <w:sz w:val="20"/>
              </w:rPr>
              <w:t> </w:t>
            </w:r>
            <w:r>
              <w:rPr>
                <w:color w:val="323232"/>
                <w:sz w:val="20"/>
              </w:rPr>
              <w:t>text</w:t>
            </w:r>
            <w:r>
              <w:rPr>
                <w:color w:val="323232"/>
                <w:spacing w:val="-7"/>
                <w:sz w:val="20"/>
              </w:rPr>
              <w:t> </w:t>
            </w:r>
            <w:r>
              <w:rPr>
                <w:color w:val="323232"/>
                <w:sz w:val="20"/>
              </w:rPr>
              <w:t>indicating that the attachments are confidential, should not be</w:t>
            </w:r>
          </w:p>
          <w:p>
            <w:pPr>
              <w:pStyle w:val="TableParagraph"/>
              <w:spacing w:line="208" w:lineRule="exact"/>
              <w:ind w:left="488"/>
              <w:rPr>
                <w:sz w:val="20"/>
              </w:rPr>
            </w:pPr>
            <w:r>
              <w:rPr>
                <w:color w:val="323232"/>
                <w:sz w:val="20"/>
              </w:rPr>
              <w:t>forwarded</w:t>
            </w:r>
            <w:r>
              <w:rPr>
                <w:color w:val="323232"/>
                <w:spacing w:val="-5"/>
                <w:sz w:val="20"/>
              </w:rPr>
              <w:t> </w:t>
            </w:r>
            <w:r>
              <w:rPr>
                <w:color w:val="323232"/>
                <w:sz w:val="20"/>
              </w:rPr>
              <w:t>to</w:t>
            </w:r>
            <w:r>
              <w:rPr>
                <w:color w:val="323232"/>
                <w:spacing w:val="-5"/>
                <w:sz w:val="20"/>
              </w:rPr>
              <w:t> </w:t>
            </w:r>
            <w:r>
              <w:rPr>
                <w:color w:val="323232"/>
                <w:sz w:val="20"/>
              </w:rPr>
              <w:t>others</w:t>
            </w:r>
            <w:r>
              <w:rPr>
                <w:color w:val="323232"/>
                <w:spacing w:val="-5"/>
                <w:sz w:val="20"/>
              </w:rPr>
              <w:t> </w:t>
            </w:r>
            <w:r>
              <w:rPr>
                <w:color w:val="323232"/>
                <w:sz w:val="20"/>
              </w:rPr>
              <w:t>and</w:t>
            </w:r>
            <w:r>
              <w:rPr>
                <w:color w:val="323232"/>
                <w:spacing w:val="-5"/>
                <w:sz w:val="20"/>
              </w:rPr>
              <w:t> </w:t>
            </w:r>
            <w:r>
              <w:rPr>
                <w:color w:val="323232"/>
                <w:sz w:val="20"/>
              </w:rPr>
              <w:t>that</w:t>
            </w:r>
            <w:r>
              <w:rPr>
                <w:color w:val="323232"/>
                <w:spacing w:val="-4"/>
                <w:sz w:val="20"/>
              </w:rPr>
              <w:t> </w:t>
            </w:r>
            <w:r>
              <w:rPr>
                <w:color w:val="323232"/>
                <w:spacing w:val="-5"/>
                <w:sz w:val="20"/>
              </w:rPr>
              <w:t>if</w:t>
            </w:r>
          </w:p>
        </w:tc>
      </w:tr>
      <w:tr>
        <w:trPr>
          <w:trHeight w:val="736"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bottom w:val="nil"/>
            </w:tcBorders>
          </w:tcPr>
          <w:p>
            <w:pPr>
              <w:pStyle w:val="TableParagraph"/>
              <w:rPr>
                <w:rFonts w:ascii="Times New Roman"/>
                <w:sz w:val="18"/>
              </w:rPr>
            </w:pPr>
          </w:p>
        </w:tc>
        <w:tc>
          <w:tcPr>
            <w:tcW w:w="3149" w:type="dxa"/>
            <w:tcBorders>
              <w:top w:val="nil"/>
              <w:bottom w:val="nil"/>
            </w:tcBorders>
          </w:tcPr>
          <w:p>
            <w:pPr>
              <w:pStyle w:val="TableParagraph"/>
              <w:spacing w:before="1"/>
              <w:rPr>
                <w:b/>
                <w:sz w:val="19"/>
              </w:rPr>
            </w:pPr>
          </w:p>
          <w:p>
            <w:pPr>
              <w:pStyle w:val="TableParagraph"/>
              <w:numPr>
                <w:ilvl w:val="0"/>
                <w:numId w:val="5"/>
              </w:numPr>
              <w:tabs>
                <w:tab w:pos="484" w:val="left" w:leader="none"/>
              </w:tabs>
              <w:spacing w:line="240" w:lineRule="auto" w:before="0" w:after="0"/>
              <w:ind w:left="483" w:right="205" w:hanging="284"/>
              <w:jc w:val="left"/>
              <w:rPr>
                <w:sz w:val="20"/>
              </w:rPr>
            </w:pPr>
            <w:r>
              <w:rPr>
                <w:color w:val="323232"/>
                <w:sz w:val="20"/>
              </w:rPr>
              <w:t>Request</w:t>
            </w:r>
            <w:r>
              <w:rPr>
                <w:color w:val="323232"/>
                <w:spacing w:val="-12"/>
                <w:sz w:val="20"/>
              </w:rPr>
              <w:t> </w:t>
            </w:r>
            <w:r>
              <w:rPr>
                <w:color w:val="323232"/>
                <w:sz w:val="20"/>
              </w:rPr>
              <w:t>confirmation</w:t>
            </w:r>
            <w:r>
              <w:rPr>
                <w:color w:val="323232"/>
                <w:spacing w:val="-12"/>
                <w:sz w:val="20"/>
              </w:rPr>
              <w:t> </w:t>
            </w:r>
            <w:r>
              <w:rPr>
                <w:color w:val="323232"/>
                <w:sz w:val="20"/>
              </w:rPr>
              <w:t>of</w:t>
            </w:r>
            <w:r>
              <w:rPr>
                <w:color w:val="323232"/>
                <w:spacing w:val="-12"/>
                <w:sz w:val="20"/>
              </w:rPr>
              <w:t> </w:t>
            </w:r>
            <w:r>
              <w:rPr>
                <w:color w:val="323232"/>
                <w:sz w:val="20"/>
              </w:rPr>
              <w:t>the identified requests</w:t>
            </w:r>
          </w:p>
        </w:tc>
        <w:tc>
          <w:tcPr>
            <w:tcW w:w="989" w:type="dxa"/>
            <w:tcBorders>
              <w:top w:val="nil"/>
              <w:bottom w:val="nil"/>
            </w:tcBorders>
          </w:tcPr>
          <w:p>
            <w:pPr>
              <w:pStyle w:val="TableParagraph"/>
              <w:spacing w:before="1"/>
              <w:rPr>
                <w:b/>
                <w:sz w:val="19"/>
              </w:rPr>
            </w:pPr>
          </w:p>
          <w:p>
            <w:pPr>
              <w:pStyle w:val="TableParagraph"/>
              <w:ind w:left="143" w:right="42"/>
              <w:jc w:val="center"/>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1086" w:hRule="atLeast"/>
        </w:trPr>
        <w:tc>
          <w:tcPr>
            <w:tcW w:w="370" w:type="dxa"/>
            <w:tcBorders>
              <w:top w:val="nil"/>
              <w:bottom w:val="nil"/>
            </w:tcBorders>
          </w:tcPr>
          <w:p>
            <w:pPr>
              <w:pStyle w:val="TableParagraph"/>
              <w:rPr>
                <w:b/>
                <w:sz w:val="22"/>
              </w:rPr>
            </w:pPr>
          </w:p>
          <w:p>
            <w:pPr>
              <w:pStyle w:val="TableParagraph"/>
              <w:spacing w:before="138"/>
              <w:ind w:left="110"/>
              <w:rPr>
                <w:b/>
                <w:sz w:val="20"/>
              </w:rPr>
            </w:pPr>
            <w:r>
              <w:rPr>
                <w:b/>
                <w:color w:val="323232"/>
                <w:w w:val="100"/>
                <w:sz w:val="20"/>
              </w:rPr>
              <w:t>A</w:t>
            </w:r>
          </w:p>
        </w:tc>
        <w:tc>
          <w:tcPr>
            <w:tcW w:w="1157" w:type="dxa"/>
            <w:tcBorders>
              <w:top w:val="nil"/>
              <w:bottom w:val="nil"/>
            </w:tcBorders>
          </w:tcPr>
          <w:p>
            <w:pPr>
              <w:pStyle w:val="TableParagraph"/>
              <w:spacing w:before="50"/>
              <w:ind w:left="109" w:right="96"/>
              <w:rPr>
                <w:sz w:val="20"/>
              </w:rPr>
            </w:pPr>
            <w:r>
              <w:rPr>
                <w:color w:val="323232"/>
                <w:spacing w:val="-2"/>
                <w:sz w:val="20"/>
              </w:rPr>
              <w:t>Incorrect email attachmen </w:t>
            </w:r>
            <w:r>
              <w:rPr>
                <w:color w:val="323232"/>
                <w:spacing w:val="-10"/>
                <w:sz w:val="20"/>
              </w:rPr>
              <w:t>t</w:t>
            </w: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numPr>
                <w:ilvl w:val="0"/>
                <w:numId w:val="6"/>
              </w:numPr>
              <w:tabs>
                <w:tab w:pos="484" w:val="left" w:leader="none"/>
              </w:tabs>
              <w:spacing w:line="240" w:lineRule="auto" w:before="165" w:after="0"/>
              <w:ind w:left="483" w:right="391"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7"/>
                <w:sz w:val="20"/>
              </w:rPr>
              <w:t> </w:t>
            </w:r>
            <w:r>
              <w:rPr>
                <w:color w:val="323232"/>
                <w:sz w:val="20"/>
              </w:rPr>
              <w:t>provide </w:t>
            </w:r>
            <w:r>
              <w:rPr>
                <w:color w:val="323232"/>
                <w:spacing w:val="-2"/>
                <w:sz w:val="20"/>
              </w:rPr>
              <w:t>training</w:t>
            </w:r>
          </w:p>
          <w:p>
            <w:pPr>
              <w:pStyle w:val="TableParagraph"/>
              <w:spacing w:before="1"/>
              <w:rPr>
                <w:b/>
                <w:sz w:val="20"/>
              </w:rPr>
            </w:pPr>
          </w:p>
          <w:p>
            <w:pPr>
              <w:pStyle w:val="TableParagraph"/>
              <w:numPr>
                <w:ilvl w:val="0"/>
                <w:numId w:val="6"/>
              </w:numPr>
              <w:tabs>
                <w:tab w:pos="484" w:val="left" w:leader="none"/>
              </w:tabs>
              <w:spacing w:line="210" w:lineRule="exact" w:before="0"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bottom w:val="nil"/>
            </w:tcBorders>
          </w:tcPr>
          <w:p>
            <w:pPr>
              <w:pStyle w:val="TableParagraph"/>
              <w:spacing w:before="165"/>
              <w:ind w:left="143" w:right="42"/>
              <w:jc w:val="center"/>
              <w:rPr>
                <w:sz w:val="20"/>
              </w:rPr>
            </w:pPr>
            <w:r>
              <w:rPr>
                <w:color w:val="323232"/>
                <w:sz w:val="20"/>
              </w:rPr>
              <w:t>[</w:t>
            </w:r>
            <w:r>
              <w:rPr>
                <w:color w:val="323232"/>
                <w:spacing w:val="3"/>
                <w:sz w:val="20"/>
              </w:rPr>
              <w:t> </w:t>
            </w:r>
            <w:r>
              <w:rPr>
                <w:color w:val="323232"/>
                <w:spacing w:val="-10"/>
                <w:sz w:val="20"/>
              </w:rPr>
              <w:t>]</w:t>
            </w:r>
          </w:p>
          <w:p>
            <w:pPr>
              <w:pStyle w:val="TableParagraph"/>
              <w:rPr>
                <w:b/>
                <w:sz w:val="22"/>
              </w:rPr>
            </w:pPr>
          </w:p>
          <w:p>
            <w:pPr>
              <w:pStyle w:val="TableParagraph"/>
              <w:spacing w:before="1"/>
              <w:rPr>
                <w:b/>
                <w:sz w:val="18"/>
              </w:rPr>
            </w:pPr>
          </w:p>
          <w:p>
            <w:pPr>
              <w:pStyle w:val="TableParagraph"/>
              <w:spacing w:line="210" w:lineRule="exact"/>
              <w:ind w:left="143" w:right="42"/>
              <w:jc w:val="center"/>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3206" w:hRule="atLeast"/>
        </w:trPr>
        <w:tc>
          <w:tcPr>
            <w:tcW w:w="370" w:type="dxa"/>
            <w:tcBorders>
              <w:top w:val="nil"/>
            </w:tcBorders>
          </w:tcPr>
          <w:p>
            <w:pPr>
              <w:pStyle w:val="TableParagraph"/>
              <w:rPr>
                <w:rFonts w:ascii="Times New Roman"/>
                <w:sz w:val="18"/>
              </w:rPr>
            </w:pPr>
          </w:p>
        </w:tc>
        <w:tc>
          <w:tcPr>
            <w:tcW w:w="1157" w:type="dxa"/>
            <w:tcBorders>
              <w:top w:val="nil"/>
            </w:tcBorders>
          </w:tcPr>
          <w:p>
            <w:pPr>
              <w:pStyle w:val="TableParagraph"/>
              <w:rPr>
                <w:rFonts w:ascii="Times New Roman"/>
                <w:sz w:val="18"/>
              </w:rPr>
            </w:pPr>
          </w:p>
        </w:tc>
        <w:tc>
          <w:tcPr>
            <w:tcW w:w="1354" w:type="dxa"/>
            <w:tcBorders>
              <w:top w:val="nil"/>
            </w:tcBorders>
          </w:tcPr>
          <w:p>
            <w:pPr>
              <w:pStyle w:val="TableParagraph"/>
              <w:ind w:left="109" w:right="128"/>
              <w:rPr>
                <w:sz w:val="20"/>
              </w:rPr>
            </w:pPr>
            <w:r>
              <w:rPr>
                <w:color w:val="323232"/>
                <w:sz w:val="20"/>
              </w:rPr>
              <w:t>Email sent to</w:t>
            </w:r>
            <w:r>
              <w:rPr>
                <w:color w:val="323232"/>
                <w:spacing w:val="-14"/>
                <w:sz w:val="20"/>
              </w:rPr>
              <w:t> </w:t>
            </w:r>
            <w:r>
              <w:rPr>
                <w:color w:val="323232"/>
                <w:sz w:val="20"/>
              </w:rPr>
              <w:t>client</w:t>
            </w:r>
            <w:r>
              <w:rPr>
                <w:color w:val="323232"/>
                <w:spacing w:val="-14"/>
                <w:sz w:val="20"/>
              </w:rPr>
              <w:t> </w:t>
            </w:r>
            <w:r>
              <w:rPr>
                <w:color w:val="323232"/>
                <w:sz w:val="20"/>
              </w:rPr>
              <w:t>with </w:t>
            </w:r>
            <w:r>
              <w:rPr>
                <w:color w:val="323232"/>
                <w:spacing w:val="-2"/>
                <w:sz w:val="20"/>
              </w:rPr>
              <w:t>another client’s confidential information</w:t>
            </w:r>
          </w:p>
        </w:tc>
        <w:tc>
          <w:tcPr>
            <w:tcW w:w="3149" w:type="dxa"/>
            <w:tcBorders>
              <w:top w:val="nil"/>
            </w:tcBorders>
          </w:tcPr>
          <w:p>
            <w:pPr>
              <w:pStyle w:val="TableParagraph"/>
              <w:rPr>
                <w:b/>
                <w:sz w:val="22"/>
              </w:rPr>
            </w:pPr>
          </w:p>
          <w:p>
            <w:pPr>
              <w:pStyle w:val="TableParagraph"/>
              <w:rPr>
                <w:b/>
                <w:sz w:val="22"/>
              </w:rPr>
            </w:pPr>
          </w:p>
          <w:p>
            <w:pPr>
              <w:pStyle w:val="TableParagraph"/>
              <w:spacing w:before="170"/>
              <w:ind w:left="104" w:right="120"/>
              <w:rPr>
                <w:sz w:val="20"/>
              </w:rPr>
            </w:pPr>
            <w:r>
              <w:rPr>
                <w:color w:val="323232"/>
                <w:sz w:val="20"/>
              </w:rPr>
              <w:t>*For client whose information was shared -alert the IQVIA </w:t>
            </w:r>
            <w:r>
              <w:rPr>
                <w:b/>
                <w:color w:val="323232"/>
                <w:sz w:val="20"/>
              </w:rPr>
              <w:t>Customer Relationship Manager </w:t>
            </w:r>
            <w:r>
              <w:rPr>
                <w:color w:val="323232"/>
                <w:sz w:val="20"/>
              </w:rPr>
              <w:t>to develop a communication plan to the client immediately</w:t>
            </w:r>
            <w:r>
              <w:rPr>
                <w:color w:val="323232"/>
                <w:spacing w:val="-6"/>
                <w:sz w:val="20"/>
              </w:rPr>
              <w:t> </w:t>
            </w:r>
            <w:r>
              <w:rPr>
                <w:color w:val="323232"/>
                <w:sz w:val="20"/>
              </w:rPr>
              <w:t>–</w:t>
            </w:r>
            <w:r>
              <w:rPr>
                <w:color w:val="323232"/>
                <w:spacing w:val="-7"/>
                <w:sz w:val="20"/>
              </w:rPr>
              <w:t> </w:t>
            </w:r>
            <w:r>
              <w:rPr>
                <w:color w:val="323232"/>
                <w:sz w:val="20"/>
              </w:rPr>
              <w:t>some</w:t>
            </w:r>
            <w:r>
              <w:rPr>
                <w:color w:val="323232"/>
                <w:spacing w:val="-10"/>
                <w:sz w:val="20"/>
              </w:rPr>
              <w:t> </w:t>
            </w:r>
            <w:r>
              <w:rPr>
                <w:color w:val="323232"/>
                <w:sz w:val="20"/>
              </w:rPr>
              <w:t>clients</w:t>
            </w:r>
            <w:r>
              <w:rPr>
                <w:color w:val="323232"/>
                <w:spacing w:val="-10"/>
                <w:sz w:val="20"/>
              </w:rPr>
              <w:t> </w:t>
            </w:r>
            <w:r>
              <w:rPr>
                <w:color w:val="323232"/>
                <w:sz w:val="20"/>
              </w:rPr>
              <w:t>have a 48-hour notification period.</w:t>
            </w:r>
          </w:p>
          <w:p>
            <w:pPr>
              <w:pStyle w:val="TableParagraph"/>
              <w:spacing w:line="226" w:lineRule="exact"/>
              <w:ind w:left="104"/>
              <w:rPr>
                <w:b/>
                <w:sz w:val="20"/>
              </w:rPr>
            </w:pPr>
            <w:r>
              <w:rPr>
                <w:color w:val="323232"/>
                <w:sz w:val="20"/>
              </w:rPr>
              <w:t>*</w:t>
            </w:r>
            <w:r>
              <w:rPr>
                <w:b/>
                <w:color w:val="323232"/>
                <w:sz w:val="20"/>
              </w:rPr>
              <w:t>Notify</w:t>
            </w:r>
            <w:r>
              <w:rPr>
                <w:b/>
                <w:color w:val="323232"/>
                <w:spacing w:val="-4"/>
                <w:sz w:val="20"/>
              </w:rPr>
              <w:t> </w:t>
            </w:r>
            <w:r>
              <w:rPr>
                <w:b/>
                <w:color w:val="323232"/>
                <w:sz w:val="20"/>
              </w:rPr>
              <w:t>QA</w:t>
            </w:r>
            <w:r>
              <w:rPr>
                <w:b/>
                <w:color w:val="323232"/>
                <w:spacing w:val="-3"/>
                <w:sz w:val="20"/>
              </w:rPr>
              <w:t> </w:t>
            </w:r>
            <w:r>
              <w:rPr>
                <w:b/>
                <w:color w:val="323232"/>
                <w:sz w:val="20"/>
              </w:rPr>
              <w:t>for</w:t>
            </w:r>
            <w:r>
              <w:rPr>
                <w:b/>
                <w:color w:val="323232"/>
                <w:spacing w:val="-4"/>
                <w:sz w:val="20"/>
              </w:rPr>
              <w:t> </w:t>
            </w:r>
            <w:r>
              <w:rPr>
                <w:b/>
                <w:color w:val="323232"/>
                <w:sz w:val="20"/>
              </w:rPr>
              <w:t>a</w:t>
            </w:r>
            <w:r>
              <w:rPr>
                <w:b/>
                <w:color w:val="323232"/>
                <w:spacing w:val="-3"/>
                <w:sz w:val="20"/>
              </w:rPr>
              <w:t> </w:t>
            </w:r>
            <w:r>
              <w:rPr>
                <w:b/>
                <w:color w:val="323232"/>
                <w:spacing w:val="-5"/>
                <w:sz w:val="20"/>
              </w:rPr>
              <w:t>QI</w:t>
            </w:r>
          </w:p>
          <w:p>
            <w:pPr>
              <w:pStyle w:val="TableParagraph"/>
              <w:ind w:left="104" w:right="120"/>
              <w:rPr>
                <w:b/>
                <w:sz w:val="20"/>
              </w:rPr>
            </w:pPr>
            <w:r>
              <w:rPr>
                <w:color w:val="323232"/>
                <w:sz w:val="20"/>
              </w:rPr>
              <w:t>*</w:t>
            </w:r>
            <w:r>
              <w:rPr>
                <w:b/>
                <w:color w:val="323232"/>
                <w:sz w:val="20"/>
              </w:rPr>
              <w:t>Notify</w:t>
            </w:r>
            <w:r>
              <w:rPr>
                <w:b/>
                <w:color w:val="323232"/>
                <w:spacing w:val="-13"/>
                <w:sz w:val="20"/>
              </w:rPr>
              <w:t> </w:t>
            </w:r>
            <w:r>
              <w:rPr>
                <w:b/>
                <w:color w:val="323232"/>
                <w:sz w:val="20"/>
              </w:rPr>
              <w:t>Legal</w:t>
            </w:r>
            <w:r>
              <w:rPr>
                <w:b/>
                <w:color w:val="323232"/>
                <w:spacing w:val="-13"/>
                <w:sz w:val="20"/>
              </w:rPr>
              <w:t> </w:t>
            </w:r>
            <w:r>
              <w:rPr>
                <w:b/>
                <w:color w:val="323232"/>
                <w:sz w:val="20"/>
              </w:rPr>
              <w:t>for</w:t>
            </w:r>
            <w:r>
              <w:rPr>
                <w:b/>
                <w:color w:val="323232"/>
                <w:spacing w:val="-13"/>
                <w:sz w:val="20"/>
              </w:rPr>
              <w:t> </w:t>
            </w:r>
            <w:r>
              <w:rPr>
                <w:b/>
                <w:color w:val="323232"/>
                <w:sz w:val="20"/>
              </w:rPr>
              <w:t>contractual obligation analysis</w:t>
            </w:r>
          </w:p>
        </w:tc>
        <w:tc>
          <w:tcPr>
            <w:tcW w:w="989" w:type="dxa"/>
            <w:tcBorders>
              <w:top w:val="nil"/>
            </w:tcBorders>
          </w:tcPr>
          <w:p>
            <w:pPr>
              <w:pStyle w:val="TableParagraph"/>
              <w:rPr>
                <w:rFonts w:ascii="Times New Roman"/>
                <w:sz w:val="18"/>
              </w:rPr>
            </w:pPr>
          </w:p>
        </w:tc>
        <w:tc>
          <w:tcPr>
            <w:tcW w:w="3509" w:type="dxa"/>
            <w:vMerge/>
            <w:tcBorders>
              <w:top w:val="nil"/>
            </w:tcBorders>
          </w:tcPr>
          <w:p>
            <w:pPr>
              <w:rPr>
                <w:sz w:val="2"/>
                <w:szCs w:val="2"/>
              </w:rPr>
            </w:pPr>
          </w:p>
        </w:tc>
      </w:tr>
    </w:tbl>
    <w:p>
      <w:pPr>
        <w:pStyle w:val="BodyText"/>
        <w:rPr>
          <w:b/>
          <w:sz w:val="20"/>
        </w:rPr>
      </w:pPr>
    </w:p>
    <w:p>
      <w:pPr>
        <w:pStyle w:val="BodyText"/>
        <w:spacing w:before="10"/>
        <w:rPr>
          <w:b/>
          <w:sz w:val="18"/>
        </w:rPr>
      </w:pPr>
      <w:r>
        <w:rPr/>
        <w:pict>
          <v:rect style="position:absolute;margin-left:72pt;margin-top:12.090957pt;width:144pt;height:.48pt;mso-position-horizontal-relative:page;mso-position-vertical-relative:paragraph;z-index:-15728128;mso-wrap-distance-left:0;mso-wrap-distance-right:0" id="docshape6" filled="true" fillcolor="#000000" stroked="false">
            <v:fill type="solid"/>
            <w10:wrap type="topAndBottom"/>
          </v:rect>
        </w:pict>
      </w:r>
    </w:p>
    <w:p>
      <w:pPr>
        <w:pStyle w:val="BodyText"/>
        <w:rPr>
          <w:b/>
          <w:sz w:val="24"/>
        </w:rPr>
      </w:pPr>
    </w:p>
    <w:p>
      <w:pPr>
        <w:pStyle w:val="BodyText"/>
        <w:spacing w:before="3"/>
        <w:rPr>
          <w:b/>
          <w:sz w:val="28"/>
        </w:rPr>
      </w:pPr>
    </w:p>
    <w:p>
      <w:pPr>
        <w:spacing w:before="0"/>
        <w:ind w:left="540" w:right="0" w:firstLine="0"/>
        <w:jc w:val="left"/>
        <w:rPr>
          <w:rFonts w:ascii="Calibri"/>
          <w:sz w:val="20"/>
        </w:rPr>
      </w:pPr>
      <w:bookmarkStart w:name="_bookmark0" w:id="19"/>
      <w:bookmarkEnd w:id="19"/>
      <w:r>
        <w:rPr/>
      </w:r>
      <w:r>
        <w:rPr>
          <w:rFonts w:ascii="Calibri"/>
          <w:sz w:val="20"/>
          <w:vertAlign w:val="superscript"/>
        </w:rPr>
        <w:t>1</w:t>
      </w:r>
      <w:r>
        <w:rPr>
          <w:rFonts w:ascii="Calibri"/>
          <w:spacing w:val="-1"/>
          <w:sz w:val="20"/>
          <w:vertAlign w:val="baseline"/>
        </w:rPr>
        <w:t> </w:t>
      </w:r>
      <w:bookmarkStart w:name="_bookmark1" w:id="20"/>
      <w:bookmarkEnd w:id="20"/>
      <w:r>
        <w:rPr>
          <w:rFonts w:ascii="Calibri"/>
          <w:sz w:val="20"/>
          <w:vertAlign w:val="baseline"/>
        </w:rPr>
        <w:t>Having</w:t>
      </w:r>
      <w:r>
        <w:rPr>
          <w:rFonts w:ascii="Calibri"/>
          <w:sz w:val="20"/>
          <w:vertAlign w:val="baseline"/>
        </w:rPr>
        <w:t>,</w:t>
      </w:r>
      <w:r>
        <w:rPr>
          <w:rFonts w:ascii="Calibri"/>
          <w:spacing w:val="-6"/>
          <w:sz w:val="20"/>
          <w:vertAlign w:val="baseline"/>
        </w:rPr>
        <w:t> </w:t>
      </w:r>
      <w:r>
        <w:rPr>
          <w:rFonts w:ascii="Calibri"/>
          <w:sz w:val="20"/>
          <w:vertAlign w:val="baseline"/>
        </w:rPr>
        <w:t>per</w:t>
      </w:r>
      <w:r>
        <w:rPr>
          <w:rFonts w:ascii="Calibri"/>
          <w:spacing w:val="-6"/>
          <w:sz w:val="20"/>
          <w:vertAlign w:val="baseline"/>
        </w:rPr>
        <w:t> </w:t>
      </w:r>
      <w:r>
        <w:rPr>
          <w:rFonts w:ascii="Calibri"/>
          <w:sz w:val="20"/>
          <w:vertAlign w:val="baseline"/>
        </w:rPr>
        <w:t>reference,</w:t>
      </w:r>
      <w:r>
        <w:rPr>
          <w:rFonts w:ascii="Calibri"/>
          <w:spacing w:val="-6"/>
          <w:sz w:val="20"/>
          <w:vertAlign w:val="baseline"/>
        </w:rPr>
        <w:t> </w:t>
      </w:r>
      <w:r>
        <w:rPr>
          <w:rFonts w:ascii="Calibri"/>
          <w:sz w:val="20"/>
          <w:vertAlign w:val="baseline"/>
        </w:rPr>
        <w:t>the</w:t>
      </w:r>
      <w:r>
        <w:rPr>
          <w:rFonts w:ascii="Calibri"/>
          <w:spacing w:val="-5"/>
          <w:sz w:val="20"/>
          <w:vertAlign w:val="baseline"/>
        </w:rPr>
        <w:t> </w:t>
      </w:r>
      <w:r>
        <w:rPr>
          <w:rFonts w:ascii="Calibri"/>
          <w:sz w:val="20"/>
          <w:vertAlign w:val="baseline"/>
        </w:rPr>
        <w:t>incident</w:t>
      </w:r>
      <w:r>
        <w:rPr>
          <w:rFonts w:ascii="Calibri"/>
          <w:spacing w:val="-6"/>
          <w:sz w:val="20"/>
          <w:vertAlign w:val="baseline"/>
        </w:rPr>
        <w:t> </w:t>
      </w:r>
      <w:r>
        <w:rPr>
          <w:rFonts w:ascii="Calibri"/>
          <w:sz w:val="20"/>
          <w:vertAlign w:val="baseline"/>
        </w:rPr>
        <w:t>types</w:t>
      </w:r>
      <w:r>
        <w:rPr>
          <w:rFonts w:ascii="Calibri"/>
          <w:spacing w:val="-6"/>
          <w:sz w:val="20"/>
          <w:vertAlign w:val="baseline"/>
        </w:rPr>
        <w:t> </w:t>
      </w:r>
      <w:r>
        <w:rPr>
          <w:rFonts w:ascii="Calibri"/>
          <w:sz w:val="20"/>
          <w:vertAlign w:val="baseline"/>
        </w:rPr>
        <w:t>/</w:t>
      </w:r>
      <w:r>
        <w:rPr>
          <w:rFonts w:ascii="Calibri"/>
          <w:spacing w:val="-6"/>
          <w:sz w:val="20"/>
          <w:vertAlign w:val="baseline"/>
        </w:rPr>
        <w:t> </w:t>
      </w:r>
      <w:r>
        <w:rPr>
          <w:rFonts w:ascii="Calibri"/>
          <w:sz w:val="20"/>
          <w:vertAlign w:val="baseline"/>
        </w:rPr>
        <w:t>categories</w:t>
      </w:r>
      <w:r>
        <w:rPr>
          <w:rFonts w:ascii="Calibri"/>
          <w:spacing w:val="-5"/>
          <w:sz w:val="20"/>
          <w:vertAlign w:val="baseline"/>
        </w:rPr>
        <w:t> </w:t>
      </w:r>
      <w:r>
        <w:rPr>
          <w:rFonts w:ascii="Calibri"/>
          <w:sz w:val="20"/>
          <w:vertAlign w:val="baseline"/>
        </w:rPr>
        <w:t>available</w:t>
      </w:r>
      <w:r>
        <w:rPr>
          <w:rFonts w:ascii="Calibri"/>
          <w:spacing w:val="-6"/>
          <w:sz w:val="20"/>
          <w:vertAlign w:val="baseline"/>
        </w:rPr>
        <w:t> </w:t>
      </w:r>
      <w:r>
        <w:rPr>
          <w:rFonts w:ascii="Calibri"/>
          <w:sz w:val="20"/>
          <w:vertAlign w:val="baseline"/>
        </w:rPr>
        <w:t>on</w:t>
      </w:r>
      <w:r>
        <w:rPr>
          <w:rFonts w:ascii="Calibri"/>
          <w:spacing w:val="-6"/>
          <w:sz w:val="20"/>
          <w:vertAlign w:val="baseline"/>
        </w:rPr>
        <w:t> </w:t>
      </w:r>
      <w:r>
        <w:rPr>
          <w:rFonts w:ascii="Calibri"/>
          <w:spacing w:val="-2"/>
          <w:sz w:val="20"/>
          <w:vertAlign w:val="baseline"/>
        </w:rPr>
        <w:t>PIRT.</w:t>
      </w:r>
    </w:p>
    <w:p>
      <w:pPr>
        <w:spacing w:before="1"/>
        <w:ind w:left="540" w:right="1261" w:firstLine="0"/>
        <w:jc w:val="left"/>
        <w:rPr>
          <w:rFonts w:ascii="Calibri"/>
          <w:sz w:val="20"/>
        </w:rPr>
      </w:pPr>
      <w:r>
        <w:rPr>
          <w:rFonts w:ascii="Calibri"/>
          <w:sz w:val="20"/>
          <w:vertAlign w:val="superscript"/>
        </w:rPr>
        <w:t>2</w:t>
      </w:r>
      <w:r>
        <w:rPr>
          <w:rFonts w:ascii="Calibri"/>
          <w:sz w:val="20"/>
          <w:vertAlign w:val="baseline"/>
        </w:rPr>
        <w:t> The</w:t>
      </w:r>
      <w:r>
        <w:rPr>
          <w:rFonts w:ascii="Calibri"/>
          <w:spacing w:val="-3"/>
          <w:sz w:val="20"/>
          <w:vertAlign w:val="baseline"/>
        </w:rPr>
        <w:t> </w:t>
      </w:r>
      <w:r>
        <w:rPr>
          <w:rFonts w:ascii="Calibri"/>
          <w:sz w:val="20"/>
          <w:vertAlign w:val="baseline"/>
        </w:rPr>
        <w:t>indications</w:t>
      </w:r>
      <w:r>
        <w:rPr>
          <w:rFonts w:ascii="Calibri"/>
          <w:spacing w:val="-3"/>
          <w:sz w:val="20"/>
          <w:vertAlign w:val="baseline"/>
        </w:rPr>
        <w:t> </w:t>
      </w:r>
      <w:r>
        <w:rPr>
          <w:rFonts w:ascii="Calibri"/>
          <w:sz w:val="20"/>
          <w:vertAlign w:val="baseline"/>
        </w:rPr>
        <w:t>of</w:t>
      </w:r>
      <w:r>
        <w:rPr>
          <w:rFonts w:ascii="Calibri"/>
          <w:spacing w:val="-3"/>
          <w:sz w:val="20"/>
          <w:vertAlign w:val="baseline"/>
        </w:rPr>
        <w:t> </w:t>
      </w:r>
      <w:r>
        <w:rPr>
          <w:rFonts w:ascii="Calibri"/>
          <w:sz w:val="20"/>
          <w:vertAlign w:val="baseline"/>
        </w:rPr>
        <w:t>the</w:t>
      </w:r>
      <w:r>
        <w:rPr>
          <w:rFonts w:ascii="Calibri"/>
          <w:spacing w:val="-2"/>
          <w:sz w:val="20"/>
          <w:vertAlign w:val="baseline"/>
        </w:rPr>
        <w:t> </w:t>
      </w:r>
      <w:r>
        <w:rPr>
          <w:rFonts w:ascii="Calibri"/>
          <w:sz w:val="20"/>
          <w:vertAlign w:val="baseline"/>
        </w:rPr>
        <w:t>present</w:t>
      </w:r>
      <w:r>
        <w:rPr>
          <w:rFonts w:ascii="Calibri"/>
          <w:spacing w:val="-3"/>
          <w:sz w:val="20"/>
          <w:vertAlign w:val="baseline"/>
        </w:rPr>
        <w:t> </w:t>
      </w:r>
      <w:r>
        <w:rPr>
          <w:rFonts w:ascii="Calibri"/>
          <w:sz w:val="20"/>
          <w:vertAlign w:val="baseline"/>
        </w:rPr>
        <w:t>row</w:t>
      </w:r>
      <w:r>
        <w:rPr>
          <w:rFonts w:ascii="Calibri"/>
          <w:spacing w:val="-2"/>
          <w:sz w:val="20"/>
          <w:vertAlign w:val="baseline"/>
        </w:rPr>
        <w:t> </w:t>
      </w:r>
      <w:r>
        <w:rPr>
          <w:rFonts w:ascii="Calibri"/>
          <w:sz w:val="20"/>
          <w:vertAlign w:val="baseline"/>
        </w:rPr>
        <w:t>are</w:t>
      </w:r>
      <w:r>
        <w:rPr>
          <w:rFonts w:ascii="Calibri"/>
          <w:spacing w:val="-2"/>
          <w:sz w:val="20"/>
          <w:vertAlign w:val="baseline"/>
        </w:rPr>
        <w:t> </w:t>
      </w:r>
      <w:r>
        <w:rPr>
          <w:rFonts w:ascii="Calibri"/>
          <w:sz w:val="20"/>
          <w:vertAlign w:val="baseline"/>
        </w:rPr>
        <w:t>based</w:t>
      </w:r>
      <w:r>
        <w:rPr>
          <w:rFonts w:ascii="Calibri"/>
          <w:spacing w:val="-3"/>
          <w:sz w:val="20"/>
          <w:vertAlign w:val="baseline"/>
        </w:rPr>
        <w:t> </w:t>
      </w:r>
      <w:r>
        <w:rPr>
          <w:rFonts w:ascii="Calibri"/>
          <w:sz w:val="20"/>
          <w:vertAlign w:val="baseline"/>
        </w:rPr>
        <w:t>on</w:t>
      </w:r>
      <w:r>
        <w:rPr>
          <w:rFonts w:ascii="Calibri"/>
          <w:spacing w:val="-3"/>
          <w:sz w:val="20"/>
          <w:vertAlign w:val="baseline"/>
        </w:rPr>
        <w:t> </w:t>
      </w:r>
      <w:r>
        <w:rPr>
          <w:rFonts w:ascii="Calibri"/>
          <w:sz w:val="20"/>
          <w:vertAlign w:val="baseline"/>
        </w:rPr>
        <w:t>the</w:t>
      </w:r>
      <w:r>
        <w:rPr>
          <w:rFonts w:ascii="Calibri"/>
          <w:spacing w:val="-2"/>
          <w:sz w:val="20"/>
          <w:vertAlign w:val="baseline"/>
        </w:rPr>
        <w:t> </w:t>
      </w:r>
      <w:r>
        <w:rPr>
          <w:rFonts w:ascii="Calibri"/>
          <w:sz w:val="20"/>
          <w:vertAlign w:val="baseline"/>
        </w:rPr>
        <w:t>characterization</w:t>
      </w:r>
      <w:r>
        <w:rPr>
          <w:rFonts w:ascii="Calibri"/>
          <w:spacing w:val="-2"/>
          <w:sz w:val="20"/>
          <w:vertAlign w:val="baseline"/>
        </w:rPr>
        <w:t> </w:t>
      </w:r>
      <w:r>
        <w:rPr>
          <w:rFonts w:ascii="Calibri"/>
          <w:sz w:val="20"/>
          <w:vertAlign w:val="baseline"/>
        </w:rPr>
        <w:t>that</w:t>
      </w:r>
      <w:r>
        <w:rPr>
          <w:rFonts w:ascii="Calibri"/>
          <w:spacing w:val="-2"/>
          <w:sz w:val="20"/>
          <w:vertAlign w:val="baseline"/>
        </w:rPr>
        <w:t> </w:t>
      </w:r>
      <w:r>
        <w:rPr>
          <w:rFonts w:ascii="Calibri"/>
          <w:sz w:val="20"/>
          <w:vertAlign w:val="baseline"/>
        </w:rPr>
        <w:t>is</w:t>
      </w:r>
      <w:r>
        <w:rPr>
          <w:rFonts w:ascii="Calibri"/>
          <w:spacing w:val="-3"/>
          <w:sz w:val="20"/>
          <w:vertAlign w:val="baseline"/>
        </w:rPr>
        <w:t> </w:t>
      </w:r>
      <w:r>
        <w:rPr>
          <w:rFonts w:ascii="Calibri"/>
          <w:sz w:val="20"/>
          <w:vertAlign w:val="baseline"/>
        </w:rPr>
        <w:t>more</w:t>
      </w:r>
      <w:r>
        <w:rPr>
          <w:rFonts w:ascii="Calibri"/>
          <w:spacing w:val="-2"/>
          <w:sz w:val="20"/>
          <w:vertAlign w:val="baseline"/>
        </w:rPr>
        <w:t> </w:t>
      </w:r>
      <w:r>
        <w:rPr>
          <w:rFonts w:ascii="Calibri"/>
          <w:sz w:val="20"/>
          <w:vertAlign w:val="baseline"/>
        </w:rPr>
        <w:t>typically</w:t>
      </w:r>
      <w:r>
        <w:rPr>
          <w:rFonts w:ascii="Calibri"/>
          <w:spacing w:val="-2"/>
          <w:sz w:val="20"/>
          <w:vertAlign w:val="baseline"/>
        </w:rPr>
        <w:t> </w:t>
      </w:r>
      <w:r>
        <w:rPr>
          <w:rFonts w:ascii="Calibri"/>
          <w:sz w:val="20"/>
          <w:vertAlign w:val="baseline"/>
        </w:rPr>
        <w:t>inserted</w:t>
      </w:r>
      <w:r>
        <w:rPr>
          <w:rFonts w:ascii="Calibri"/>
          <w:spacing w:val="-3"/>
          <w:sz w:val="20"/>
          <w:vertAlign w:val="baseline"/>
        </w:rPr>
        <w:t> </w:t>
      </w:r>
      <w:r>
        <w:rPr>
          <w:rFonts w:ascii="Calibri"/>
          <w:sz w:val="20"/>
          <w:vertAlign w:val="baseline"/>
        </w:rPr>
        <w:t>on</w:t>
      </w:r>
      <w:r>
        <w:rPr>
          <w:rFonts w:ascii="Calibri"/>
          <w:spacing w:val="-3"/>
          <w:sz w:val="20"/>
          <w:vertAlign w:val="baseline"/>
        </w:rPr>
        <w:t> </w:t>
      </w:r>
      <w:r>
        <w:rPr>
          <w:rFonts w:ascii="Calibri"/>
          <w:sz w:val="20"/>
          <w:vertAlign w:val="baseline"/>
        </w:rPr>
        <w:t>PIRT</w:t>
      </w:r>
      <w:r>
        <w:rPr>
          <w:rFonts w:ascii="Calibri"/>
          <w:spacing w:val="-2"/>
          <w:sz w:val="20"/>
          <w:vertAlign w:val="baseline"/>
        </w:rPr>
        <w:t> </w:t>
      </w:r>
      <w:r>
        <w:rPr>
          <w:rFonts w:ascii="Calibri"/>
          <w:sz w:val="20"/>
          <w:vertAlign w:val="baseline"/>
        </w:rPr>
        <w:t>for </w:t>
      </w:r>
      <w:bookmarkStart w:name="_bookmark2" w:id="21"/>
      <w:bookmarkEnd w:id="21"/>
      <w:r>
        <w:rPr>
          <w:rFonts w:ascii="Calibri"/>
          <w:sz w:val="20"/>
          <w:vertAlign w:val="baseline"/>
        </w:rPr>
        <w:t>th</w:t>
      </w:r>
      <w:r>
        <w:rPr>
          <w:rFonts w:ascii="Calibri"/>
          <w:sz w:val="20"/>
          <w:vertAlign w:val="baseline"/>
        </w:rPr>
        <w:t>e given categories.</w:t>
      </w:r>
    </w:p>
    <w:p>
      <w:pPr>
        <w:spacing w:line="235" w:lineRule="auto" w:before="5"/>
        <w:ind w:left="540" w:right="1217" w:firstLine="0"/>
        <w:jc w:val="left"/>
        <w:rPr>
          <w:rFonts w:ascii="Calibri"/>
          <w:sz w:val="20"/>
        </w:rPr>
      </w:pPr>
      <w:r>
        <w:rPr>
          <w:rFonts w:ascii="Calibri"/>
          <w:sz w:val="20"/>
          <w:vertAlign w:val="superscript"/>
        </w:rPr>
        <w:t>3</w:t>
      </w:r>
      <w:r>
        <w:rPr>
          <w:rFonts w:ascii="Calibri"/>
          <w:sz w:val="20"/>
          <w:vertAlign w:val="baseline"/>
        </w:rPr>
        <w:t> Action</w:t>
      </w:r>
      <w:r>
        <w:rPr>
          <w:rFonts w:ascii="Calibri"/>
          <w:spacing w:val="-2"/>
          <w:sz w:val="20"/>
          <w:vertAlign w:val="baseline"/>
        </w:rPr>
        <w:t> </w:t>
      </w:r>
      <w:r>
        <w:rPr>
          <w:rFonts w:ascii="Calibri"/>
          <w:sz w:val="20"/>
          <w:vertAlign w:val="baseline"/>
        </w:rPr>
        <w:t>with</w:t>
      </w:r>
      <w:r>
        <w:rPr>
          <w:rFonts w:ascii="Calibri"/>
          <w:spacing w:val="-3"/>
          <w:sz w:val="20"/>
          <w:vertAlign w:val="baseline"/>
        </w:rPr>
        <w:t> </w:t>
      </w:r>
      <w:r>
        <w:rPr>
          <w:rFonts w:ascii="Calibri"/>
          <w:sz w:val="20"/>
          <w:vertAlign w:val="baseline"/>
        </w:rPr>
        <w:t>the</w:t>
      </w:r>
      <w:r>
        <w:rPr>
          <w:rFonts w:ascii="Calibri"/>
          <w:spacing w:val="-3"/>
          <w:sz w:val="20"/>
          <w:vertAlign w:val="baseline"/>
        </w:rPr>
        <w:t> </w:t>
      </w:r>
      <w:r>
        <w:rPr>
          <w:rFonts w:ascii="Calibri"/>
          <w:sz w:val="20"/>
          <w:vertAlign w:val="baseline"/>
        </w:rPr>
        <w:t>intention</w:t>
      </w:r>
      <w:r>
        <w:rPr>
          <w:rFonts w:ascii="Calibri"/>
          <w:spacing w:val="-3"/>
          <w:sz w:val="20"/>
          <w:vertAlign w:val="baseline"/>
        </w:rPr>
        <w:t> </w:t>
      </w:r>
      <w:r>
        <w:rPr>
          <w:rFonts w:ascii="Calibri"/>
          <w:sz w:val="20"/>
          <w:vertAlign w:val="baseline"/>
        </w:rPr>
        <w:t>to</w:t>
      </w:r>
      <w:r>
        <w:rPr>
          <w:rFonts w:ascii="Calibri"/>
          <w:spacing w:val="-3"/>
          <w:sz w:val="20"/>
          <w:vertAlign w:val="baseline"/>
        </w:rPr>
        <w:t> </w:t>
      </w:r>
      <w:r>
        <w:rPr>
          <w:rFonts w:ascii="Calibri"/>
          <w:sz w:val="20"/>
          <w:vertAlign w:val="baseline"/>
        </w:rPr>
        <w:t>eliminate</w:t>
      </w:r>
      <w:r>
        <w:rPr>
          <w:rFonts w:ascii="Calibri"/>
          <w:spacing w:val="-2"/>
          <w:sz w:val="20"/>
          <w:vertAlign w:val="baseline"/>
        </w:rPr>
        <w:t> </w:t>
      </w:r>
      <w:r>
        <w:rPr>
          <w:rFonts w:ascii="Calibri"/>
          <w:sz w:val="20"/>
          <w:vertAlign w:val="baseline"/>
        </w:rPr>
        <w:t>the</w:t>
      </w:r>
      <w:r>
        <w:rPr>
          <w:rFonts w:ascii="Calibri"/>
          <w:spacing w:val="-3"/>
          <w:sz w:val="20"/>
          <w:vertAlign w:val="baseline"/>
        </w:rPr>
        <w:t> </w:t>
      </w:r>
      <w:r>
        <w:rPr>
          <w:rFonts w:ascii="Calibri"/>
          <w:sz w:val="20"/>
          <w:vertAlign w:val="baseline"/>
        </w:rPr>
        <w:t>immediate</w:t>
      </w:r>
      <w:r>
        <w:rPr>
          <w:rFonts w:ascii="Calibri"/>
          <w:spacing w:val="-3"/>
          <w:sz w:val="20"/>
          <w:vertAlign w:val="baseline"/>
        </w:rPr>
        <w:t> </w:t>
      </w:r>
      <w:r>
        <w:rPr>
          <w:rFonts w:ascii="Calibri"/>
          <w:sz w:val="20"/>
          <w:vertAlign w:val="baseline"/>
        </w:rPr>
        <w:t>problem.</w:t>
      </w:r>
      <w:r>
        <w:rPr>
          <w:rFonts w:ascii="Calibri"/>
          <w:spacing w:val="-3"/>
          <w:sz w:val="20"/>
          <w:vertAlign w:val="baseline"/>
        </w:rPr>
        <w:t> </w:t>
      </w:r>
      <w:r>
        <w:rPr>
          <w:rFonts w:ascii="Calibri"/>
          <w:sz w:val="20"/>
          <w:vertAlign w:val="baseline"/>
        </w:rPr>
        <w:t>It</w:t>
      </w:r>
      <w:r>
        <w:rPr>
          <w:rFonts w:ascii="Calibri"/>
          <w:spacing w:val="-2"/>
          <w:sz w:val="20"/>
          <w:vertAlign w:val="baseline"/>
        </w:rPr>
        <w:t> </w:t>
      </w:r>
      <w:r>
        <w:rPr>
          <w:rFonts w:ascii="Calibri"/>
          <w:sz w:val="20"/>
          <w:vertAlign w:val="baseline"/>
        </w:rPr>
        <w:t>has</w:t>
      </w:r>
      <w:r>
        <w:rPr>
          <w:rFonts w:ascii="Calibri"/>
          <w:spacing w:val="-2"/>
          <w:sz w:val="20"/>
          <w:vertAlign w:val="baseline"/>
        </w:rPr>
        <w:t> </w:t>
      </w:r>
      <w:r>
        <w:rPr>
          <w:rFonts w:ascii="Calibri"/>
          <w:sz w:val="20"/>
          <w:vertAlign w:val="baseline"/>
        </w:rPr>
        <w:t>not</w:t>
      </w:r>
      <w:r>
        <w:rPr>
          <w:rFonts w:ascii="Calibri"/>
          <w:spacing w:val="-2"/>
          <w:sz w:val="20"/>
          <w:vertAlign w:val="baseline"/>
        </w:rPr>
        <w:t> </w:t>
      </w:r>
      <w:r>
        <w:rPr>
          <w:rFonts w:ascii="Calibri"/>
          <w:sz w:val="20"/>
          <w:vertAlign w:val="baseline"/>
        </w:rPr>
        <w:t>the</w:t>
      </w:r>
      <w:r>
        <w:rPr>
          <w:rFonts w:ascii="Calibri"/>
          <w:spacing w:val="-2"/>
          <w:sz w:val="20"/>
          <w:vertAlign w:val="baseline"/>
        </w:rPr>
        <w:t> </w:t>
      </w:r>
      <w:r>
        <w:rPr>
          <w:rFonts w:ascii="Calibri"/>
          <w:sz w:val="20"/>
          <w:vertAlign w:val="baseline"/>
        </w:rPr>
        <w:t>intention</w:t>
      </w:r>
      <w:r>
        <w:rPr>
          <w:rFonts w:ascii="Calibri"/>
          <w:spacing w:val="-2"/>
          <w:sz w:val="20"/>
          <w:vertAlign w:val="baseline"/>
        </w:rPr>
        <w:t> </w:t>
      </w:r>
      <w:r>
        <w:rPr>
          <w:rFonts w:ascii="Calibri"/>
          <w:sz w:val="20"/>
          <w:vertAlign w:val="baseline"/>
        </w:rPr>
        <w:t>to</w:t>
      </w:r>
      <w:r>
        <w:rPr>
          <w:rFonts w:ascii="Calibri"/>
          <w:spacing w:val="-2"/>
          <w:sz w:val="20"/>
          <w:vertAlign w:val="baseline"/>
        </w:rPr>
        <w:t> </w:t>
      </w:r>
      <w:r>
        <w:rPr>
          <w:rFonts w:ascii="Calibri"/>
          <w:sz w:val="20"/>
          <w:vertAlign w:val="baseline"/>
        </w:rPr>
        <w:t>eliminate</w:t>
      </w:r>
      <w:r>
        <w:rPr>
          <w:rFonts w:ascii="Calibri"/>
          <w:spacing w:val="-2"/>
          <w:sz w:val="20"/>
          <w:vertAlign w:val="baseline"/>
        </w:rPr>
        <w:t> </w:t>
      </w:r>
      <w:r>
        <w:rPr>
          <w:rFonts w:ascii="Calibri"/>
          <w:sz w:val="20"/>
          <w:vertAlign w:val="baseline"/>
        </w:rPr>
        <w:t>the</w:t>
      </w:r>
      <w:r>
        <w:rPr>
          <w:rFonts w:ascii="Calibri"/>
          <w:spacing w:val="-2"/>
          <w:sz w:val="20"/>
          <w:vertAlign w:val="baseline"/>
        </w:rPr>
        <w:t> </w:t>
      </w:r>
      <w:r>
        <w:rPr>
          <w:rFonts w:ascii="Calibri"/>
          <w:sz w:val="20"/>
          <w:vertAlign w:val="baseline"/>
        </w:rPr>
        <w:t>issue </w:t>
      </w:r>
      <w:bookmarkStart w:name="_bookmark3" w:id="22"/>
      <w:bookmarkEnd w:id="22"/>
      <w:r>
        <w:rPr>
          <w:rFonts w:ascii="Calibri"/>
          <w:sz w:val="20"/>
          <w:vertAlign w:val="baseline"/>
        </w:rPr>
        <w:t>permane</w:t>
      </w:r>
      <w:r>
        <w:rPr>
          <w:rFonts w:ascii="Calibri"/>
          <w:sz w:val="20"/>
          <w:vertAlign w:val="baseline"/>
        </w:rPr>
        <w:t>ntly, but It allows a process or work to continue without the nonconformity.</w:t>
      </w:r>
    </w:p>
    <w:p>
      <w:pPr>
        <w:spacing w:before="3"/>
        <w:ind w:left="540" w:right="1217" w:firstLine="0"/>
        <w:jc w:val="left"/>
        <w:rPr>
          <w:rFonts w:ascii="Calibri" w:hAnsi="Calibri"/>
          <w:sz w:val="20"/>
        </w:rPr>
      </w:pPr>
      <w:r>
        <w:rPr>
          <w:rFonts w:ascii="Calibri" w:hAnsi="Calibri"/>
          <w:sz w:val="20"/>
          <w:vertAlign w:val="superscript"/>
        </w:rPr>
        <w:t>4</w:t>
      </w:r>
      <w:r>
        <w:rPr>
          <w:rFonts w:ascii="Calibri" w:hAnsi="Calibri"/>
          <w:sz w:val="20"/>
          <w:vertAlign w:val="baseline"/>
        </w:rPr>
        <w:t> Corrective</w:t>
      </w:r>
      <w:r>
        <w:rPr>
          <w:rFonts w:ascii="Calibri" w:hAnsi="Calibri"/>
          <w:spacing w:val="-4"/>
          <w:sz w:val="20"/>
          <w:vertAlign w:val="baseline"/>
        </w:rPr>
        <w:t> </w:t>
      </w:r>
      <w:r>
        <w:rPr>
          <w:rFonts w:ascii="Calibri" w:hAnsi="Calibri"/>
          <w:sz w:val="20"/>
          <w:vertAlign w:val="baseline"/>
        </w:rPr>
        <w:t>actions</w:t>
      </w:r>
      <w:r>
        <w:rPr>
          <w:rFonts w:ascii="Calibri" w:hAnsi="Calibri"/>
          <w:spacing w:val="-4"/>
          <w:sz w:val="20"/>
          <w:vertAlign w:val="baseline"/>
        </w:rPr>
        <w:t> </w:t>
      </w:r>
      <w:r>
        <w:rPr>
          <w:rFonts w:ascii="Calibri" w:hAnsi="Calibri"/>
          <w:sz w:val="20"/>
          <w:vertAlign w:val="baseline"/>
        </w:rPr>
        <w:t>have</w:t>
      </w:r>
      <w:r>
        <w:rPr>
          <w:rFonts w:ascii="Calibri" w:hAnsi="Calibri"/>
          <w:spacing w:val="-4"/>
          <w:sz w:val="20"/>
          <w:vertAlign w:val="baseline"/>
        </w:rPr>
        <w:t> </w:t>
      </w:r>
      <w:r>
        <w:rPr>
          <w:rFonts w:ascii="Calibri" w:hAnsi="Calibri"/>
          <w:sz w:val="20"/>
          <w:vertAlign w:val="baseline"/>
        </w:rPr>
        <w:t>the</w:t>
      </w:r>
      <w:r>
        <w:rPr>
          <w:rFonts w:ascii="Calibri" w:hAnsi="Calibri"/>
          <w:spacing w:val="-3"/>
          <w:sz w:val="20"/>
          <w:vertAlign w:val="baseline"/>
        </w:rPr>
        <w:t> </w:t>
      </w:r>
      <w:r>
        <w:rPr>
          <w:rFonts w:ascii="Calibri" w:hAnsi="Calibri"/>
          <w:sz w:val="20"/>
          <w:vertAlign w:val="baseline"/>
        </w:rPr>
        <w:t>intention</w:t>
      </w:r>
      <w:r>
        <w:rPr>
          <w:rFonts w:ascii="Calibri" w:hAnsi="Calibri"/>
          <w:spacing w:val="-4"/>
          <w:sz w:val="20"/>
          <w:vertAlign w:val="baseline"/>
        </w:rPr>
        <w:t> </w:t>
      </w:r>
      <w:r>
        <w:rPr>
          <w:rFonts w:ascii="Calibri" w:hAnsi="Calibri"/>
          <w:sz w:val="20"/>
          <w:vertAlign w:val="baseline"/>
        </w:rPr>
        <w:t>to eliminate</w:t>
      </w:r>
      <w:r>
        <w:rPr>
          <w:rFonts w:ascii="Calibri" w:hAnsi="Calibri"/>
          <w:spacing w:val="-3"/>
          <w:sz w:val="20"/>
          <w:vertAlign w:val="baseline"/>
        </w:rPr>
        <w:t> </w:t>
      </w:r>
      <w:r>
        <w:rPr>
          <w:rFonts w:ascii="Calibri" w:hAnsi="Calibri"/>
          <w:sz w:val="20"/>
          <w:vertAlign w:val="baseline"/>
        </w:rPr>
        <w:t>the</w:t>
      </w:r>
      <w:r>
        <w:rPr>
          <w:rFonts w:ascii="Calibri" w:hAnsi="Calibri"/>
          <w:spacing w:val="-3"/>
          <w:sz w:val="20"/>
          <w:vertAlign w:val="baseline"/>
        </w:rPr>
        <w:t> </w:t>
      </w:r>
      <w:r>
        <w:rPr>
          <w:rFonts w:ascii="Calibri" w:hAnsi="Calibri"/>
          <w:sz w:val="20"/>
          <w:vertAlign w:val="baseline"/>
        </w:rPr>
        <w:t>cause</w:t>
      </w:r>
      <w:r>
        <w:rPr>
          <w:rFonts w:ascii="Calibri" w:hAnsi="Calibri"/>
          <w:spacing w:val="-3"/>
          <w:sz w:val="20"/>
          <w:vertAlign w:val="baseline"/>
        </w:rPr>
        <w:t> </w:t>
      </w:r>
      <w:r>
        <w:rPr>
          <w:rFonts w:ascii="Calibri" w:hAnsi="Calibri"/>
          <w:sz w:val="20"/>
          <w:vertAlign w:val="baseline"/>
        </w:rPr>
        <w:t>of</w:t>
      </w:r>
      <w:r>
        <w:rPr>
          <w:rFonts w:ascii="Calibri" w:hAnsi="Calibri"/>
          <w:spacing w:val="-4"/>
          <w:sz w:val="20"/>
          <w:vertAlign w:val="baseline"/>
        </w:rPr>
        <w:t> </w:t>
      </w:r>
      <w:r>
        <w:rPr>
          <w:rFonts w:ascii="Calibri" w:hAnsi="Calibri"/>
          <w:sz w:val="20"/>
          <w:vertAlign w:val="baseline"/>
        </w:rPr>
        <w:t>nonconformity</w:t>
      </w:r>
      <w:r>
        <w:rPr>
          <w:rFonts w:ascii="Calibri" w:hAnsi="Calibri"/>
          <w:spacing w:val="-6"/>
          <w:sz w:val="20"/>
          <w:vertAlign w:val="baseline"/>
        </w:rPr>
        <w:t> </w:t>
      </w:r>
      <w:r>
        <w:rPr>
          <w:rFonts w:ascii="Calibri" w:hAnsi="Calibri"/>
          <w:sz w:val="20"/>
          <w:vertAlign w:val="baseline"/>
        </w:rPr>
        <w:t>and</w:t>
      </w:r>
      <w:r>
        <w:rPr>
          <w:rFonts w:ascii="Calibri" w:hAnsi="Calibri"/>
          <w:spacing w:val="-4"/>
          <w:sz w:val="20"/>
          <w:vertAlign w:val="baseline"/>
        </w:rPr>
        <w:t> </w:t>
      </w:r>
      <w:r>
        <w:rPr>
          <w:rFonts w:ascii="Calibri" w:hAnsi="Calibri"/>
          <w:sz w:val="20"/>
          <w:vertAlign w:val="baseline"/>
        </w:rPr>
        <w:t>prevents</w:t>
      </w:r>
      <w:r>
        <w:rPr>
          <w:rFonts w:ascii="Calibri" w:hAnsi="Calibri"/>
          <w:spacing w:val="-4"/>
          <w:sz w:val="20"/>
          <w:vertAlign w:val="baseline"/>
        </w:rPr>
        <w:t> </w:t>
      </w:r>
      <w:r>
        <w:rPr>
          <w:rFonts w:ascii="Calibri" w:hAnsi="Calibri"/>
          <w:sz w:val="20"/>
          <w:vertAlign w:val="baseline"/>
        </w:rPr>
        <w:t>repetition</w:t>
      </w:r>
      <w:r>
        <w:rPr>
          <w:rFonts w:ascii="Calibri" w:hAnsi="Calibri"/>
          <w:spacing w:val="-6"/>
          <w:sz w:val="20"/>
          <w:vertAlign w:val="baseline"/>
        </w:rPr>
        <w:t> </w:t>
      </w:r>
      <w:r>
        <w:rPr>
          <w:rFonts w:ascii="Calibri" w:hAnsi="Calibri"/>
          <w:sz w:val="20"/>
          <w:vertAlign w:val="baseline"/>
        </w:rPr>
        <w:t>– they move products, procedures, processes and projects back to baselines. Preventive actions aim to preventing potential occurrences.</w:t>
      </w:r>
    </w:p>
    <w:p>
      <w:pPr>
        <w:spacing w:after="0"/>
        <w:jc w:val="left"/>
        <w:rPr>
          <w:rFonts w:ascii="Calibri" w:hAnsi="Calibri"/>
          <w:sz w:val="20"/>
        </w:rPr>
        <w:sectPr>
          <w:pgSz w:w="12240" w:h="15840"/>
          <w:pgMar w:header="725" w:footer="872" w:top="2520" w:bottom="1140" w:left="900" w:right="260"/>
        </w:sectPr>
      </w:pPr>
    </w:p>
    <w:p>
      <w:pPr>
        <w:pStyle w:val="BodyText"/>
        <w:spacing w:before="2" w:after="1"/>
        <w:rPr>
          <w:rFonts w:ascii="Calibri"/>
          <w:sz w:val="21"/>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
        <w:gridCol w:w="1157"/>
        <w:gridCol w:w="1354"/>
        <w:gridCol w:w="3149"/>
        <w:gridCol w:w="989"/>
        <w:gridCol w:w="3509"/>
      </w:tblGrid>
      <w:tr>
        <w:trPr>
          <w:trHeight w:val="460" w:hRule="atLeast"/>
        </w:trPr>
        <w:tc>
          <w:tcPr>
            <w:tcW w:w="370" w:type="dxa"/>
          </w:tcPr>
          <w:p>
            <w:pPr>
              <w:pStyle w:val="TableParagraph"/>
              <w:rPr>
                <w:rFonts w:ascii="Times New Roman"/>
                <w:sz w:val="18"/>
              </w:rPr>
            </w:pPr>
          </w:p>
        </w:tc>
        <w:tc>
          <w:tcPr>
            <w:tcW w:w="1157" w:type="dxa"/>
            <w:shd w:val="clear" w:color="auto" w:fill="006FC0"/>
          </w:tcPr>
          <w:p>
            <w:pPr>
              <w:pStyle w:val="TableParagraph"/>
              <w:spacing w:line="225" w:lineRule="exact"/>
              <w:ind w:left="196"/>
              <w:rPr>
                <w:b/>
                <w:sz w:val="20"/>
              </w:rPr>
            </w:pPr>
            <w:r>
              <w:rPr>
                <w:b/>
                <w:color w:val="FFFFFF"/>
                <w:spacing w:val="-2"/>
                <w:sz w:val="20"/>
              </w:rPr>
              <w:t>Incident</w:t>
            </w:r>
          </w:p>
          <w:p>
            <w:pPr>
              <w:pStyle w:val="TableParagraph"/>
              <w:spacing w:line="215" w:lineRule="exact"/>
              <w:ind w:left="124"/>
              <w:rPr>
                <w:b/>
                <w:sz w:val="20"/>
              </w:rPr>
            </w:pPr>
            <w:r>
              <w:rPr>
                <w:b/>
                <w:color w:val="FFFFFF"/>
                <w:spacing w:val="-2"/>
                <w:sz w:val="20"/>
              </w:rPr>
              <w:t>category</w:t>
            </w:r>
            <w:r>
              <w:rPr>
                <w:b/>
                <w:color w:val="FFFFFF"/>
                <w:spacing w:val="-2"/>
                <w:sz w:val="20"/>
                <w:vertAlign w:val="superscript"/>
              </w:rPr>
              <w:t>1</w:t>
            </w:r>
          </w:p>
        </w:tc>
        <w:tc>
          <w:tcPr>
            <w:tcW w:w="1354" w:type="dxa"/>
            <w:shd w:val="clear" w:color="auto" w:fill="006FC0"/>
          </w:tcPr>
          <w:p>
            <w:pPr>
              <w:pStyle w:val="TableParagraph"/>
              <w:spacing w:line="225" w:lineRule="exact"/>
              <w:ind w:left="291"/>
              <w:rPr>
                <w:b/>
                <w:sz w:val="20"/>
              </w:rPr>
            </w:pPr>
            <w:r>
              <w:rPr>
                <w:b/>
                <w:color w:val="FFFFFF"/>
                <w:spacing w:val="-2"/>
                <w:sz w:val="20"/>
              </w:rPr>
              <w:t>Incident</w:t>
            </w:r>
          </w:p>
          <w:p>
            <w:pPr>
              <w:pStyle w:val="TableParagraph"/>
              <w:spacing w:line="215" w:lineRule="exact"/>
              <w:ind w:left="229"/>
              <w:rPr>
                <w:b/>
                <w:sz w:val="20"/>
              </w:rPr>
            </w:pPr>
            <w:r>
              <w:rPr>
                <w:b/>
                <w:color w:val="FFFFFF"/>
                <w:spacing w:val="-2"/>
                <w:sz w:val="20"/>
              </w:rPr>
              <w:t>Example</w:t>
            </w:r>
            <w:r>
              <w:rPr>
                <w:b/>
                <w:color w:val="FFFFFF"/>
                <w:spacing w:val="-2"/>
                <w:sz w:val="20"/>
                <w:vertAlign w:val="superscript"/>
              </w:rPr>
              <w:t>2</w:t>
            </w:r>
          </w:p>
        </w:tc>
        <w:tc>
          <w:tcPr>
            <w:tcW w:w="3149" w:type="dxa"/>
            <w:shd w:val="clear" w:color="auto" w:fill="006FC0"/>
          </w:tcPr>
          <w:p>
            <w:pPr>
              <w:pStyle w:val="TableParagraph"/>
              <w:spacing w:line="225" w:lineRule="exact"/>
              <w:ind w:left="408" w:right="409"/>
              <w:jc w:val="center"/>
              <w:rPr>
                <w:b/>
                <w:sz w:val="20"/>
              </w:rPr>
            </w:pPr>
            <w:r>
              <w:rPr>
                <w:b/>
                <w:color w:val="FFFFFF"/>
                <w:sz w:val="20"/>
              </w:rPr>
              <w:t>Correction</w:t>
            </w:r>
            <w:r>
              <w:rPr>
                <w:b/>
                <w:color w:val="FFFFFF"/>
                <w:spacing w:val="-6"/>
                <w:sz w:val="20"/>
              </w:rPr>
              <w:t> </w:t>
            </w:r>
            <w:r>
              <w:rPr>
                <w:b/>
                <w:color w:val="FFFFFF"/>
                <w:sz w:val="20"/>
              </w:rPr>
              <w:t>or</w:t>
            </w:r>
            <w:r>
              <w:rPr>
                <w:b/>
                <w:color w:val="FFFFFF"/>
                <w:spacing w:val="-6"/>
                <w:sz w:val="20"/>
              </w:rPr>
              <w:t> </w:t>
            </w:r>
            <w:r>
              <w:rPr>
                <w:b/>
                <w:color w:val="FFFFFF"/>
                <w:spacing w:val="-2"/>
                <w:sz w:val="20"/>
              </w:rPr>
              <w:t>Immediate</w:t>
            </w:r>
          </w:p>
          <w:p>
            <w:pPr>
              <w:pStyle w:val="TableParagraph"/>
              <w:spacing w:line="215" w:lineRule="exact"/>
              <w:ind w:left="408" w:right="408"/>
              <w:jc w:val="center"/>
              <w:rPr>
                <w:b/>
                <w:sz w:val="20"/>
              </w:rPr>
            </w:pPr>
            <w:r>
              <w:rPr>
                <w:b/>
                <w:color w:val="FFFFFF"/>
                <w:spacing w:val="-2"/>
                <w:sz w:val="20"/>
              </w:rPr>
              <w:t>action</w:t>
            </w:r>
            <w:r>
              <w:rPr>
                <w:b/>
                <w:color w:val="FFFFFF"/>
                <w:spacing w:val="-2"/>
                <w:sz w:val="20"/>
                <w:vertAlign w:val="superscript"/>
              </w:rPr>
              <w:t>3</w:t>
            </w:r>
          </w:p>
        </w:tc>
        <w:tc>
          <w:tcPr>
            <w:tcW w:w="989" w:type="dxa"/>
            <w:shd w:val="clear" w:color="auto" w:fill="006FC0"/>
          </w:tcPr>
          <w:p>
            <w:pPr>
              <w:pStyle w:val="TableParagraph"/>
              <w:spacing w:line="225" w:lineRule="exact"/>
              <w:ind w:left="143" w:right="141"/>
              <w:jc w:val="center"/>
              <w:rPr>
                <w:b/>
                <w:sz w:val="20"/>
              </w:rPr>
            </w:pPr>
            <w:r>
              <w:rPr>
                <w:b/>
                <w:color w:val="FFFFFF"/>
                <w:spacing w:val="-2"/>
                <w:sz w:val="20"/>
              </w:rPr>
              <w:t>Check-</w:t>
            </w:r>
          </w:p>
          <w:p>
            <w:pPr>
              <w:pStyle w:val="TableParagraph"/>
              <w:spacing w:line="215" w:lineRule="exact"/>
              <w:ind w:left="143" w:right="138"/>
              <w:jc w:val="center"/>
              <w:rPr>
                <w:b/>
                <w:sz w:val="20"/>
              </w:rPr>
            </w:pPr>
            <w:r>
              <w:rPr>
                <w:b/>
                <w:color w:val="FFFFFF"/>
                <w:spacing w:val="-5"/>
                <w:sz w:val="20"/>
              </w:rPr>
              <w:t>box</w:t>
            </w:r>
          </w:p>
        </w:tc>
        <w:tc>
          <w:tcPr>
            <w:tcW w:w="3509" w:type="dxa"/>
            <w:shd w:val="clear" w:color="auto" w:fill="006FC0"/>
          </w:tcPr>
          <w:p>
            <w:pPr>
              <w:pStyle w:val="TableParagraph"/>
              <w:spacing w:line="225" w:lineRule="exact"/>
              <w:ind w:left="320"/>
              <w:rPr>
                <w:b/>
                <w:sz w:val="20"/>
              </w:rPr>
            </w:pPr>
            <w:r>
              <w:rPr>
                <w:b/>
                <w:color w:val="FFFFFF"/>
                <w:sz w:val="20"/>
              </w:rPr>
              <w:t>Corrective</w:t>
            </w:r>
            <w:r>
              <w:rPr>
                <w:b/>
                <w:color w:val="FFFFFF"/>
                <w:spacing w:val="-8"/>
                <w:sz w:val="20"/>
              </w:rPr>
              <w:t> </w:t>
            </w:r>
            <w:r>
              <w:rPr>
                <w:b/>
                <w:color w:val="FFFFFF"/>
                <w:sz w:val="20"/>
              </w:rPr>
              <w:t>/</w:t>
            </w:r>
            <w:r>
              <w:rPr>
                <w:b/>
                <w:color w:val="FFFFFF"/>
                <w:spacing w:val="-7"/>
                <w:sz w:val="20"/>
              </w:rPr>
              <w:t> </w:t>
            </w:r>
            <w:r>
              <w:rPr>
                <w:b/>
                <w:color w:val="FFFFFF"/>
                <w:sz w:val="20"/>
              </w:rPr>
              <w:t>preventive</w:t>
            </w:r>
            <w:r>
              <w:rPr>
                <w:b/>
                <w:color w:val="FFFFFF"/>
                <w:spacing w:val="-7"/>
                <w:sz w:val="20"/>
              </w:rPr>
              <w:t> </w:t>
            </w:r>
            <w:r>
              <w:rPr>
                <w:b/>
                <w:color w:val="FFFFFF"/>
                <w:spacing w:val="-2"/>
                <w:sz w:val="20"/>
              </w:rPr>
              <w:t>action</w:t>
            </w:r>
            <w:r>
              <w:rPr>
                <w:b/>
                <w:color w:val="FFFFFF"/>
                <w:spacing w:val="-2"/>
                <w:sz w:val="20"/>
                <w:vertAlign w:val="superscript"/>
              </w:rPr>
              <w:t>4</w:t>
            </w:r>
          </w:p>
        </w:tc>
      </w:tr>
      <w:tr>
        <w:trPr>
          <w:trHeight w:val="3618" w:hRule="atLeast"/>
        </w:trPr>
        <w:tc>
          <w:tcPr>
            <w:tcW w:w="370" w:type="dxa"/>
          </w:tcPr>
          <w:p>
            <w:pPr>
              <w:pStyle w:val="TableParagraph"/>
              <w:rPr>
                <w:rFonts w:ascii="Times New Roman"/>
                <w:sz w:val="18"/>
              </w:rPr>
            </w:pPr>
          </w:p>
        </w:tc>
        <w:tc>
          <w:tcPr>
            <w:tcW w:w="1157" w:type="dxa"/>
          </w:tcPr>
          <w:p>
            <w:pPr>
              <w:pStyle w:val="TableParagraph"/>
              <w:rPr>
                <w:rFonts w:ascii="Times New Roman"/>
                <w:sz w:val="18"/>
              </w:rPr>
            </w:pPr>
          </w:p>
        </w:tc>
        <w:tc>
          <w:tcPr>
            <w:tcW w:w="1354" w:type="dxa"/>
          </w:tcPr>
          <w:p>
            <w:pPr>
              <w:pStyle w:val="TableParagraph"/>
              <w:rPr>
                <w:rFonts w:ascii="Times New Roman"/>
                <w:sz w:val="18"/>
              </w:rPr>
            </w:pPr>
          </w:p>
        </w:tc>
        <w:tc>
          <w:tcPr>
            <w:tcW w:w="3149" w:type="dxa"/>
          </w:tcPr>
          <w:p>
            <w:pPr>
              <w:pStyle w:val="TableParagraph"/>
              <w:rPr>
                <w:rFonts w:ascii="Times New Roman"/>
                <w:sz w:val="18"/>
              </w:rPr>
            </w:pPr>
          </w:p>
        </w:tc>
        <w:tc>
          <w:tcPr>
            <w:tcW w:w="989" w:type="dxa"/>
          </w:tcPr>
          <w:p>
            <w:pPr>
              <w:pStyle w:val="TableParagraph"/>
              <w:rPr>
                <w:rFonts w:ascii="Times New Roman"/>
                <w:sz w:val="18"/>
              </w:rPr>
            </w:pPr>
          </w:p>
        </w:tc>
        <w:tc>
          <w:tcPr>
            <w:tcW w:w="3509" w:type="dxa"/>
          </w:tcPr>
          <w:p>
            <w:pPr>
              <w:pStyle w:val="TableParagraph"/>
              <w:ind w:left="488"/>
              <w:rPr>
                <w:sz w:val="20"/>
              </w:rPr>
            </w:pPr>
            <w:r>
              <w:rPr>
                <w:color w:val="323232"/>
                <w:sz w:val="20"/>
              </w:rPr>
              <w:t>the</w:t>
            </w:r>
            <w:r>
              <w:rPr>
                <w:color w:val="323232"/>
                <w:spacing w:val="-7"/>
                <w:sz w:val="20"/>
              </w:rPr>
              <w:t> </w:t>
            </w:r>
            <w:r>
              <w:rPr>
                <w:color w:val="323232"/>
                <w:sz w:val="20"/>
              </w:rPr>
              <w:t>attachment</w:t>
            </w:r>
            <w:r>
              <w:rPr>
                <w:color w:val="323232"/>
                <w:spacing w:val="-7"/>
                <w:sz w:val="20"/>
              </w:rPr>
              <w:t> </w:t>
            </w:r>
            <w:r>
              <w:rPr>
                <w:color w:val="323232"/>
                <w:sz w:val="20"/>
              </w:rPr>
              <w:t>is</w:t>
            </w:r>
            <w:r>
              <w:rPr>
                <w:color w:val="323232"/>
                <w:spacing w:val="-7"/>
                <w:sz w:val="20"/>
              </w:rPr>
              <w:t> </w:t>
            </w:r>
            <w:r>
              <w:rPr>
                <w:color w:val="323232"/>
                <w:sz w:val="20"/>
              </w:rPr>
              <w:t>not</w:t>
            </w:r>
            <w:r>
              <w:rPr>
                <w:color w:val="323232"/>
                <w:spacing w:val="-7"/>
                <w:sz w:val="20"/>
              </w:rPr>
              <w:t> </w:t>
            </w:r>
            <w:r>
              <w:rPr>
                <w:color w:val="323232"/>
                <w:sz w:val="20"/>
              </w:rPr>
              <w:t>correct</w:t>
            </w:r>
            <w:r>
              <w:rPr>
                <w:color w:val="323232"/>
                <w:spacing w:val="-7"/>
                <w:sz w:val="20"/>
              </w:rPr>
              <w:t> </w:t>
            </w:r>
            <w:r>
              <w:rPr>
                <w:color w:val="323232"/>
                <w:sz w:val="20"/>
              </w:rPr>
              <w:t>it shall be immediately deleted</w:t>
            </w:r>
          </w:p>
          <w:p>
            <w:pPr>
              <w:pStyle w:val="TableParagraph"/>
              <w:numPr>
                <w:ilvl w:val="0"/>
                <w:numId w:val="7"/>
              </w:numPr>
              <w:tabs>
                <w:tab w:pos="488" w:val="left" w:leader="none"/>
              </w:tabs>
              <w:spacing w:line="240" w:lineRule="auto" w:before="0" w:after="0"/>
              <w:ind w:left="488" w:right="147" w:hanging="284"/>
              <w:jc w:val="left"/>
              <w:rPr>
                <w:sz w:val="20"/>
              </w:rPr>
            </w:pPr>
            <w:r>
              <w:rPr>
                <w:color w:val="323232"/>
                <w:sz w:val="20"/>
              </w:rPr>
              <w:t>Implement</w:t>
            </w:r>
            <w:r>
              <w:rPr>
                <w:color w:val="323232"/>
                <w:spacing w:val="-7"/>
                <w:sz w:val="20"/>
              </w:rPr>
              <w:t> </w:t>
            </w:r>
            <w:r>
              <w:rPr>
                <w:color w:val="323232"/>
                <w:sz w:val="20"/>
              </w:rPr>
              <w:t>a</w:t>
            </w:r>
            <w:r>
              <w:rPr>
                <w:color w:val="323232"/>
                <w:spacing w:val="-7"/>
                <w:sz w:val="20"/>
              </w:rPr>
              <w:t> </w:t>
            </w:r>
            <w:r>
              <w:rPr>
                <w:color w:val="323232"/>
                <w:sz w:val="20"/>
              </w:rPr>
              <w:t>policy</w:t>
            </w:r>
            <w:r>
              <w:rPr>
                <w:color w:val="323232"/>
                <w:spacing w:val="-7"/>
                <w:sz w:val="20"/>
              </w:rPr>
              <w:t> </w:t>
            </w:r>
            <w:r>
              <w:rPr>
                <w:color w:val="323232"/>
                <w:sz w:val="20"/>
              </w:rPr>
              <w:t>of</w:t>
            </w:r>
            <w:r>
              <w:rPr>
                <w:color w:val="323232"/>
                <w:spacing w:val="-7"/>
                <w:sz w:val="20"/>
              </w:rPr>
              <w:t> </w:t>
            </w:r>
            <w:r>
              <w:rPr>
                <w:color w:val="323232"/>
                <w:sz w:val="20"/>
              </w:rPr>
              <w:t>not</w:t>
            </w:r>
            <w:r>
              <w:rPr>
                <w:color w:val="323232"/>
                <w:spacing w:val="-7"/>
                <w:sz w:val="20"/>
              </w:rPr>
              <w:t> </w:t>
            </w:r>
            <w:r>
              <w:rPr>
                <w:color w:val="323232"/>
                <w:sz w:val="20"/>
              </w:rPr>
              <w:t>saving emails containing documents with highly sensitive personal data once the information has been stored in a more appropriate place (e.g. Project </w:t>
            </w:r>
            <w:r>
              <w:rPr>
                <w:color w:val="323232"/>
                <w:spacing w:val="-2"/>
                <w:sz w:val="20"/>
              </w:rPr>
              <w:t>file)</w:t>
            </w:r>
          </w:p>
          <w:p>
            <w:pPr>
              <w:pStyle w:val="TableParagraph"/>
              <w:numPr>
                <w:ilvl w:val="0"/>
                <w:numId w:val="7"/>
              </w:numPr>
              <w:tabs>
                <w:tab w:pos="488" w:val="left" w:leader="none"/>
              </w:tabs>
              <w:spacing w:line="240" w:lineRule="auto" w:before="0" w:after="0"/>
              <w:ind w:left="488" w:right="119" w:hanging="284"/>
              <w:jc w:val="left"/>
              <w:rPr>
                <w:sz w:val="20"/>
              </w:rPr>
            </w:pPr>
            <w:r>
              <w:rPr>
                <w:color w:val="323232"/>
                <w:sz w:val="20"/>
              </w:rPr>
              <w:t>In cases of recurrence, discuss with responsible team and / or IT, the possibility of delaying the sending</w:t>
            </w:r>
            <w:r>
              <w:rPr>
                <w:color w:val="323232"/>
                <w:spacing w:val="-8"/>
                <w:sz w:val="20"/>
              </w:rPr>
              <w:t> </w:t>
            </w:r>
            <w:r>
              <w:rPr>
                <w:color w:val="323232"/>
                <w:sz w:val="20"/>
              </w:rPr>
              <w:t>of</w:t>
            </w:r>
            <w:r>
              <w:rPr>
                <w:color w:val="323232"/>
                <w:spacing w:val="-8"/>
                <w:sz w:val="20"/>
              </w:rPr>
              <w:t> </w:t>
            </w:r>
            <w:r>
              <w:rPr>
                <w:color w:val="323232"/>
                <w:sz w:val="20"/>
              </w:rPr>
              <w:t>emails</w:t>
            </w:r>
            <w:r>
              <w:rPr>
                <w:color w:val="323232"/>
                <w:spacing w:val="-8"/>
                <w:sz w:val="20"/>
              </w:rPr>
              <w:t> </w:t>
            </w:r>
            <w:r>
              <w:rPr>
                <w:color w:val="323232"/>
                <w:sz w:val="20"/>
              </w:rPr>
              <w:t>(i.e.,</w:t>
            </w:r>
            <w:r>
              <w:rPr>
                <w:color w:val="323232"/>
                <w:spacing w:val="-8"/>
                <w:sz w:val="20"/>
              </w:rPr>
              <w:t> </w:t>
            </w:r>
            <w:r>
              <w:rPr>
                <w:color w:val="323232"/>
                <w:sz w:val="20"/>
              </w:rPr>
              <w:t>all</w:t>
            </w:r>
            <w:r>
              <w:rPr>
                <w:color w:val="323232"/>
                <w:spacing w:val="-8"/>
                <w:sz w:val="20"/>
              </w:rPr>
              <w:t> </w:t>
            </w:r>
            <w:r>
              <w:rPr>
                <w:color w:val="323232"/>
                <w:sz w:val="20"/>
              </w:rPr>
              <w:t>emails are sent after a delay of 1</w:t>
            </w:r>
            <w:r>
              <w:rPr>
                <w:color w:val="323232"/>
                <w:spacing w:val="40"/>
                <w:sz w:val="20"/>
              </w:rPr>
              <w:t> </w:t>
            </w:r>
            <w:r>
              <w:rPr>
                <w:color w:val="323232"/>
                <w:sz w:val="20"/>
              </w:rPr>
              <w:t>minute to better permit recalls)</w:t>
            </w:r>
          </w:p>
        </w:tc>
      </w:tr>
      <w:tr>
        <w:trPr>
          <w:trHeight w:val="1693" w:hRule="atLeast"/>
        </w:trPr>
        <w:tc>
          <w:tcPr>
            <w:tcW w:w="370" w:type="dxa"/>
            <w:tcBorders>
              <w:bottom w:val="nil"/>
            </w:tcBorders>
            <w:shd w:val="clear" w:color="auto" w:fill="F1F1F1"/>
          </w:tcPr>
          <w:p>
            <w:pPr>
              <w:pStyle w:val="TableParagraph"/>
              <w:rPr>
                <w:rFonts w:ascii="Times New Roman"/>
                <w:sz w:val="18"/>
              </w:rPr>
            </w:pPr>
          </w:p>
        </w:tc>
        <w:tc>
          <w:tcPr>
            <w:tcW w:w="1157" w:type="dxa"/>
            <w:tcBorders>
              <w:bottom w:val="nil"/>
            </w:tcBorders>
            <w:shd w:val="clear" w:color="auto" w:fill="F1F1F1"/>
          </w:tcPr>
          <w:p>
            <w:pPr>
              <w:pStyle w:val="TableParagraph"/>
              <w:rPr>
                <w:rFonts w:ascii="Times New Roman"/>
                <w:sz w:val="18"/>
              </w:rPr>
            </w:pPr>
          </w:p>
        </w:tc>
        <w:tc>
          <w:tcPr>
            <w:tcW w:w="1354" w:type="dxa"/>
            <w:shd w:val="clear" w:color="auto" w:fill="F1F1F1"/>
          </w:tcPr>
          <w:p>
            <w:pPr>
              <w:pStyle w:val="TableParagraph"/>
              <w:spacing w:before="4"/>
              <w:rPr>
                <w:rFonts w:ascii="Calibri"/>
                <w:sz w:val="31"/>
              </w:rPr>
            </w:pPr>
          </w:p>
          <w:p>
            <w:pPr>
              <w:pStyle w:val="TableParagraph"/>
              <w:spacing w:before="1"/>
              <w:ind w:left="109" w:right="108"/>
              <w:rPr>
                <w:sz w:val="20"/>
              </w:rPr>
            </w:pPr>
            <w:r>
              <w:rPr>
                <w:color w:val="323232"/>
                <w:sz w:val="20"/>
              </w:rPr>
              <w:t>Inclusion of </w:t>
            </w:r>
            <w:r>
              <w:rPr>
                <w:color w:val="323232"/>
                <w:spacing w:val="-2"/>
                <w:sz w:val="20"/>
              </w:rPr>
              <w:t>wrong </w:t>
            </w:r>
            <w:r>
              <w:rPr>
                <w:color w:val="323232"/>
                <w:sz w:val="20"/>
              </w:rPr>
              <w:t>person</w:t>
            </w:r>
            <w:r>
              <w:rPr>
                <w:color w:val="323232"/>
                <w:spacing w:val="-14"/>
                <w:sz w:val="20"/>
              </w:rPr>
              <w:t> </w:t>
            </w:r>
            <w:r>
              <w:rPr>
                <w:color w:val="323232"/>
                <w:sz w:val="20"/>
              </w:rPr>
              <w:t>from wrong</w:t>
            </w:r>
            <w:r>
              <w:rPr>
                <w:color w:val="323232"/>
                <w:spacing w:val="-5"/>
                <w:sz w:val="20"/>
              </w:rPr>
              <w:t> </w:t>
            </w:r>
            <w:r>
              <w:rPr>
                <w:color w:val="323232"/>
                <w:spacing w:val="-2"/>
                <w:sz w:val="20"/>
              </w:rPr>
              <w:t>client</w:t>
            </w:r>
          </w:p>
        </w:tc>
        <w:tc>
          <w:tcPr>
            <w:tcW w:w="3149" w:type="dxa"/>
            <w:tcBorders>
              <w:bottom w:val="nil"/>
            </w:tcBorders>
            <w:shd w:val="clear" w:color="auto" w:fill="F1F1F1"/>
          </w:tcPr>
          <w:p>
            <w:pPr>
              <w:pStyle w:val="TableParagraph"/>
              <w:rPr>
                <w:rFonts w:ascii="Times New Roman"/>
                <w:sz w:val="18"/>
              </w:rPr>
            </w:pPr>
          </w:p>
        </w:tc>
        <w:tc>
          <w:tcPr>
            <w:tcW w:w="989" w:type="dxa"/>
            <w:tcBorders>
              <w:bottom w:val="nil"/>
            </w:tcBorders>
            <w:shd w:val="clear" w:color="auto" w:fill="F1F1F1"/>
          </w:tcPr>
          <w:p>
            <w:pPr>
              <w:pStyle w:val="TableParagraph"/>
              <w:rPr>
                <w:rFonts w:ascii="Times New Roman"/>
                <w:sz w:val="18"/>
              </w:rPr>
            </w:pPr>
          </w:p>
        </w:tc>
        <w:tc>
          <w:tcPr>
            <w:tcW w:w="3509" w:type="dxa"/>
            <w:vMerge w:val="restart"/>
            <w:shd w:val="clear" w:color="auto" w:fill="F1F1F1"/>
          </w:tcPr>
          <w:p>
            <w:pPr>
              <w:pStyle w:val="TableParagraph"/>
              <w:numPr>
                <w:ilvl w:val="0"/>
                <w:numId w:val="8"/>
              </w:numPr>
              <w:tabs>
                <w:tab w:pos="488" w:val="left" w:leader="none"/>
              </w:tabs>
              <w:spacing w:line="227" w:lineRule="exact" w:before="0" w:after="0"/>
              <w:ind w:left="488" w:right="0" w:hanging="284"/>
              <w:jc w:val="left"/>
              <w:rPr>
                <w:sz w:val="20"/>
              </w:rPr>
            </w:pPr>
            <w:r>
              <w:rPr>
                <w:color w:val="323232"/>
                <w:sz w:val="20"/>
              </w:rPr>
              <w:t>Alert</w:t>
            </w:r>
            <w:r>
              <w:rPr>
                <w:color w:val="323232"/>
                <w:spacing w:val="-5"/>
                <w:sz w:val="20"/>
              </w:rPr>
              <w:t> </w:t>
            </w:r>
            <w:r>
              <w:rPr>
                <w:color w:val="323232"/>
                <w:sz w:val="20"/>
              </w:rPr>
              <w:t>the</w:t>
            </w:r>
            <w:r>
              <w:rPr>
                <w:color w:val="323232"/>
                <w:spacing w:val="-4"/>
                <w:sz w:val="20"/>
              </w:rPr>
              <w:t> </w:t>
            </w:r>
            <w:r>
              <w:rPr>
                <w:color w:val="323232"/>
                <w:sz w:val="20"/>
              </w:rPr>
              <w:t>team</w:t>
            </w:r>
            <w:r>
              <w:rPr>
                <w:color w:val="323232"/>
                <w:spacing w:val="-4"/>
                <w:sz w:val="20"/>
              </w:rPr>
              <w:t> </w:t>
            </w:r>
            <w:r>
              <w:rPr>
                <w:color w:val="323232"/>
                <w:sz w:val="20"/>
              </w:rPr>
              <w:t>for</w:t>
            </w:r>
            <w:r>
              <w:rPr>
                <w:color w:val="323232"/>
                <w:spacing w:val="-4"/>
                <w:sz w:val="20"/>
              </w:rPr>
              <w:t> </w:t>
            </w:r>
            <w:r>
              <w:rPr>
                <w:color w:val="323232"/>
                <w:sz w:val="20"/>
              </w:rPr>
              <w:t>future</w:t>
            </w:r>
            <w:r>
              <w:rPr>
                <w:color w:val="323232"/>
                <w:spacing w:val="-4"/>
                <w:sz w:val="20"/>
              </w:rPr>
              <w:t> </w:t>
            </w:r>
            <w:r>
              <w:rPr>
                <w:color w:val="323232"/>
                <w:spacing w:val="-2"/>
                <w:sz w:val="20"/>
              </w:rPr>
              <w:t>actions</w:t>
            </w:r>
          </w:p>
          <w:p>
            <w:pPr>
              <w:pStyle w:val="TableParagraph"/>
              <w:numPr>
                <w:ilvl w:val="0"/>
                <w:numId w:val="8"/>
              </w:numPr>
              <w:tabs>
                <w:tab w:pos="488" w:val="left" w:leader="none"/>
              </w:tabs>
              <w:spacing w:line="240" w:lineRule="auto" w:before="0" w:after="0"/>
              <w:ind w:left="488" w:right="114" w:hanging="284"/>
              <w:jc w:val="left"/>
              <w:rPr>
                <w:sz w:val="20"/>
              </w:rPr>
            </w:pPr>
            <w:r>
              <w:rPr>
                <w:color w:val="323232"/>
                <w:sz w:val="20"/>
              </w:rPr>
              <w:t>Whenever possible and for the sending of the project mass emails</w:t>
            </w:r>
            <w:r>
              <w:rPr>
                <w:color w:val="323232"/>
                <w:spacing w:val="-8"/>
                <w:sz w:val="20"/>
              </w:rPr>
              <w:t> </w:t>
            </w:r>
            <w:r>
              <w:rPr>
                <w:color w:val="323232"/>
                <w:sz w:val="20"/>
              </w:rPr>
              <w:t>on</w:t>
            </w:r>
            <w:r>
              <w:rPr>
                <w:color w:val="323232"/>
                <w:spacing w:val="-8"/>
                <w:sz w:val="20"/>
              </w:rPr>
              <w:t> </w:t>
            </w:r>
            <w:r>
              <w:rPr>
                <w:color w:val="323232"/>
                <w:sz w:val="20"/>
              </w:rPr>
              <w:t>a</w:t>
            </w:r>
            <w:r>
              <w:rPr>
                <w:color w:val="323232"/>
                <w:spacing w:val="-8"/>
                <w:sz w:val="20"/>
              </w:rPr>
              <w:t> </w:t>
            </w:r>
            <w:r>
              <w:rPr>
                <w:color w:val="323232"/>
                <w:sz w:val="20"/>
              </w:rPr>
              <w:t>regular</w:t>
            </w:r>
            <w:r>
              <w:rPr>
                <w:color w:val="323232"/>
                <w:spacing w:val="-7"/>
                <w:sz w:val="20"/>
              </w:rPr>
              <w:t> </w:t>
            </w:r>
            <w:r>
              <w:rPr>
                <w:color w:val="323232"/>
                <w:sz w:val="20"/>
              </w:rPr>
              <w:t>basis,</w:t>
            </w:r>
            <w:r>
              <w:rPr>
                <w:color w:val="323232"/>
                <w:spacing w:val="-4"/>
                <w:sz w:val="20"/>
              </w:rPr>
              <w:t> </w:t>
            </w:r>
            <w:r>
              <w:rPr>
                <w:color w:val="323232"/>
                <w:sz w:val="20"/>
              </w:rPr>
              <w:t>create a mailing list for the specific </w:t>
            </w:r>
            <w:r>
              <w:rPr>
                <w:color w:val="323232"/>
                <w:spacing w:val="-2"/>
                <w:sz w:val="20"/>
              </w:rPr>
              <w:t>project</w:t>
            </w:r>
          </w:p>
          <w:p>
            <w:pPr>
              <w:pStyle w:val="TableParagraph"/>
              <w:numPr>
                <w:ilvl w:val="0"/>
                <w:numId w:val="8"/>
              </w:numPr>
              <w:tabs>
                <w:tab w:pos="488" w:val="left" w:leader="none"/>
              </w:tabs>
              <w:spacing w:line="240" w:lineRule="auto" w:before="0" w:after="0"/>
              <w:ind w:left="488" w:right="105" w:hanging="284"/>
              <w:jc w:val="left"/>
              <w:rPr>
                <w:sz w:val="20"/>
              </w:rPr>
            </w:pPr>
            <w:r>
              <w:rPr>
                <w:color w:val="323232"/>
                <w:sz w:val="20"/>
              </w:rPr>
              <w:t>Impose</w:t>
            </w:r>
            <w:r>
              <w:rPr>
                <w:color w:val="323232"/>
                <w:spacing w:val="-12"/>
                <w:sz w:val="20"/>
              </w:rPr>
              <w:t> </w:t>
            </w:r>
            <w:r>
              <w:rPr>
                <w:color w:val="323232"/>
                <w:sz w:val="20"/>
              </w:rPr>
              <w:t>a</w:t>
            </w:r>
            <w:r>
              <w:rPr>
                <w:color w:val="323232"/>
                <w:spacing w:val="-13"/>
                <w:sz w:val="20"/>
              </w:rPr>
              <w:t> </w:t>
            </w:r>
            <w:r>
              <w:rPr>
                <w:color w:val="323232"/>
                <w:sz w:val="20"/>
              </w:rPr>
              <w:t>double-checking</w:t>
            </w:r>
            <w:r>
              <w:rPr>
                <w:color w:val="323232"/>
                <w:spacing w:val="-12"/>
                <w:sz w:val="20"/>
              </w:rPr>
              <w:t> </w:t>
            </w:r>
            <w:r>
              <w:rPr>
                <w:color w:val="323232"/>
                <w:sz w:val="20"/>
              </w:rPr>
              <w:t>policy and/or a watch dog for mailing verification prior sending</w:t>
            </w:r>
          </w:p>
          <w:p>
            <w:pPr>
              <w:pStyle w:val="TableParagraph"/>
              <w:numPr>
                <w:ilvl w:val="0"/>
                <w:numId w:val="8"/>
              </w:numPr>
              <w:tabs>
                <w:tab w:pos="488" w:val="left" w:leader="none"/>
              </w:tabs>
              <w:spacing w:line="240" w:lineRule="auto" w:before="1" w:after="0"/>
              <w:ind w:left="488" w:right="0" w:hanging="284"/>
              <w:jc w:val="left"/>
              <w:rPr>
                <w:sz w:val="20"/>
              </w:rPr>
            </w:pPr>
            <w:r>
              <w:rPr>
                <w:color w:val="323232"/>
                <w:sz w:val="20"/>
              </w:rPr>
              <w:t>Disable</w:t>
            </w:r>
            <w:r>
              <w:rPr>
                <w:color w:val="323232"/>
                <w:spacing w:val="-8"/>
                <w:sz w:val="20"/>
              </w:rPr>
              <w:t> </w:t>
            </w:r>
            <w:r>
              <w:rPr>
                <w:color w:val="323232"/>
                <w:sz w:val="20"/>
              </w:rPr>
              <w:t>Outlook</w:t>
            </w:r>
            <w:r>
              <w:rPr>
                <w:color w:val="323232"/>
                <w:spacing w:val="-7"/>
                <w:sz w:val="20"/>
              </w:rPr>
              <w:t> </w:t>
            </w:r>
            <w:r>
              <w:rPr>
                <w:color w:val="323232"/>
                <w:sz w:val="20"/>
              </w:rPr>
              <w:t>autofill</w:t>
            </w:r>
            <w:r>
              <w:rPr>
                <w:color w:val="323232"/>
                <w:spacing w:val="-7"/>
                <w:sz w:val="20"/>
              </w:rPr>
              <w:t> </w:t>
            </w:r>
            <w:r>
              <w:rPr>
                <w:color w:val="323232"/>
                <w:spacing w:val="-2"/>
                <w:sz w:val="20"/>
              </w:rPr>
              <w:t>function</w:t>
            </w:r>
          </w:p>
          <w:p>
            <w:pPr>
              <w:pStyle w:val="TableParagraph"/>
              <w:numPr>
                <w:ilvl w:val="0"/>
                <w:numId w:val="8"/>
              </w:numPr>
              <w:tabs>
                <w:tab w:pos="488" w:val="left" w:leader="none"/>
              </w:tabs>
              <w:spacing w:line="240" w:lineRule="auto" w:before="0" w:after="0"/>
              <w:ind w:left="488" w:right="162" w:hanging="284"/>
              <w:jc w:val="left"/>
              <w:rPr>
                <w:sz w:val="20"/>
              </w:rPr>
            </w:pPr>
            <w:r>
              <w:rPr>
                <w:color w:val="323232"/>
                <w:sz w:val="20"/>
              </w:rPr>
              <w:t>Discuss, for the most sensitive information of the project, the possibility of encryption by default – plug-ins for Outlook that provide secure email services,</w:t>
            </w:r>
            <w:r>
              <w:rPr>
                <w:color w:val="323232"/>
                <w:spacing w:val="-6"/>
                <w:sz w:val="20"/>
              </w:rPr>
              <w:t> </w:t>
            </w:r>
            <w:r>
              <w:rPr>
                <w:color w:val="323232"/>
                <w:sz w:val="20"/>
              </w:rPr>
              <w:t>guaranteeing</w:t>
            </w:r>
            <w:r>
              <w:rPr>
                <w:color w:val="323232"/>
                <w:spacing w:val="-6"/>
                <w:sz w:val="20"/>
              </w:rPr>
              <w:t> </w:t>
            </w:r>
            <w:r>
              <w:rPr>
                <w:color w:val="323232"/>
                <w:sz w:val="20"/>
              </w:rPr>
              <w:t>that</w:t>
            </w:r>
            <w:r>
              <w:rPr>
                <w:color w:val="323232"/>
                <w:spacing w:val="-6"/>
                <w:sz w:val="20"/>
              </w:rPr>
              <w:t> </w:t>
            </w:r>
            <w:r>
              <w:rPr>
                <w:color w:val="323232"/>
                <w:sz w:val="20"/>
              </w:rPr>
              <w:t>only the</w:t>
            </w:r>
            <w:r>
              <w:rPr>
                <w:color w:val="323232"/>
                <w:spacing w:val="-10"/>
                <w:sz w:val="20"/>
              </w:rPr>
              <w:t> </w:t>
            </w:r>
            <w:r>
              <w:rPr>
                <w:color w:val="323232"/>
                <w:sz w:val="20"/>
              </w:rPr>
              <w:t>intended</w:t>
            </w:r>
            <w:r>
              <w:rPr>
                <w:color w:val="323232"/>
                <w:spacing w:val="-10"/>
                <w:sz w:val="20"/>
              </w:rPr>
              <w:t> </w:t>
            </w:r>
            <w:r>
              <w:rPr>
                <w:color w:val="323232"/>
                <w:sz w:val="20"/>
              </w:rPr>
              <w:t>recipients</w:t>
            </w:r>
            <w:r>
              <w:rPr>
                <w:color w:val="323232"/>
                <w:spacing w:val="-10"/>
                <w:sz w:val="20"/>
              </w:rPr>
              <w:t> </w:t>
            </w:r>
            <w:r>
              <w:rPr>
                <w:color w:val="323232"/>
                <w:sz w:val="20"/>
              </w:rPr>
              <w:t>can</w:t>
            </w:r>
            <w:r>
              <w:rPr>
                <w:color w:val="323232"/>
                <w:spacing w:val="-10"/>
                <w:sz w:val="20"/>
              </w:rPr>
              <w:t> </w:t>
            </w:r>
            <w:r>
              <w:rPr>
                <w:color w:val="323232"/>
                <w:sz w:val="20"/>
              </w:rPr>
              <w:t>rea</w:t>
            </w:r>
            <w:r>
              <w:rPr>
                <w:color w:val="323232"/>
                <w:sz w:val="20"/>
              </w:rPr>
              <w:t>d</w:t>
            </w:r>
            <w:r>
              <w:rPr>
                <w:color w:val="323232"/>
                <w:sz w:val="20"/>
              </w:rPr>
              <w:t> the content of the sent email</w:t>
            </w:r>
          </w:p>
          <w:p>
            <w:pPr>
              <w:pStyle w:val="TableParagraph"/>
              <w:numPr>
                <w:ilvl w:val="0"/>
                <w:numId w:val="8"/>
              </w:numPr>
              <w:tabs>
                <w:tab w:pos="488" w:val="left" w:leader="none"/>
              </w:tabs>
              <w:spacing w:line="240" w:lineRule="auto" w:before="0" w:after="0"/>
              <w:ind w:left="488" w:right="110" w:hanging="284"/>
              <w:jc w:val="left"/>
              <w:rPr>
                <w:sz w:val="20"/>
              </w:rPr>
            </w:pPr>
            <w:r>
              <w:rPr>
                <w:color w:val="323232"/>
                <w:sz w:val="20"/>
              </w:rPr>
              <w:t>Discuss the possibility of implementing</w:t>
            </w:r>
            <w:r>
              <w:rPr>
                <w:color w:val="323232"/>
                <w:spacing w:val="-14"/>
                <w:sz w:val="20"/>
              </w:rPr>
              <w:t> </w:t>
            </w:r>
            <w:r>
              <w:rPr>
                <w:color w:val="323232"/>
                <w:sz w:val="20"/>
              </w:rPr>
              <w:t>solutions</w:t>
            </w:r>
            <w:r>
              <w:rPr>
                <w:color w:val="323232"/>
                <w:spacing w:val="-14"/>
                <w:sz w:val="20"/>
              </w:rPr>
              <w:t> </w:t>
            </w:r>
            <w:r>
              <w:rPr>
                <w:color w:val="323232"/>
                <w:sz w:val="20"/>
              </w:rPr>
              <w:t>that</w:t>
            </w:r>
            <w:r>
              <w:rPr>
                <w:color w:val="323232"/>
                <w:spacing w:val="-14"/>
                <w:sz w:val="20"/>
              </w:rPr>
              <w:t> </w:t>
            </w:r>
            <w:r>
              <w:rPr>
                <w:color w:val="323232"/>
                <w:sz w:val="20"/>
              </w:rPr>
              <w:t>sca</w:t>
            </w:r>
            <w:r>
              <w:rPr>
                <w:color w:val="323232"/>
                <w:sz w:val="20"/>
              </w:rPr>
              <w:t>n</w:t>
            </w:r>
            <w:r>
              <w:rPr>
                <w:color w:val="323232"/>
                <w:sz w:val="20"/>
              </w:rPr>
              <w:t> outgoing emails and</w:t>
            </w:r>
            <w:r>
              <w:rPr>
                <w:color w:val="323232"/>
                <w:spacing w:val="40"/>
                <w:sz w:val="20"/>
              </w:rPr>
              <w:t> </w:t>
            </w:r>
            <w:r>
              <w:rPr>
                <w:color w:val="323232"/>
                <w:sz w:val="20"/>
              </w:rPr>
              <w:t>attachments for keywords that would indicate the presence of personal</w:t>
            </w:r>
            <w:r>
              <w:rPr>
                <w:color w:val="323232"/>
                <w:spacing w:val="-5"/>
                <w:sz w:val="20"/>
              </w:rPr>
              <w:t> </w:t>
            </w:r>
            <w:r>
              <w:rPr>
                <w:color w:val="323232"/>
                <w:sz w:val="20"/>
              </w:rPr>
              <w:t>data</w:t>
            </w:r>
            <w:r>
              <w:rPr>
                <w:color w:val="323232"/>
                <w:spacing w:val="-5"/>
                <w:sz w:val="20"/>
              </w:rPr>
              <w:t> </w:t>
            </w:r>
            <w:r>
              <w:rPr>
                <w:color w:val="323232"/>
                <w:sz w:val="20"/>
              </w:rPr>
              <w:t>and,</w:t>
            </w:r>
            <w:r>
              <w:rPr>
                <w:color w:val="323232"/>
                <w:spacing w:val="-5"/>
                <w:sz w:val="20"/>
              </w:rPr>
              <w:t> </w:t>
            </w:r>
            <w:r>
              <w:rPr>
                <w:color w:val="323232"/>
                <w:sz w:val="20"/>
              </w:rPr>
              <w:t>if</w:t>
            </w:r>
            <w:r>
              <w:rPr>
                <w:color w:val="323232"/>
                <w:spacing w:val="-5"/>
                <w:sz w:val="20"/>
              </w:rPr>
              <w:t> </w:t>
            </w:r>
            <w:r>
              <w:rPr>
                <w:color w:val="323232"/>
                <w:sz w:val="20"/>
              </w:rPr>
              <w:t>appropriate request confirmation before sending email and/or prevent transmission (depending on the </w:t>
            </w:r>
            <w:r>
              <w:rPr>
                <w:color w:val="323232"/>
                <w:spacing w:val="-2"/>
                <w:sz w:val="20"/>
              </w:rPr>
              <w:t>case)</w:t>
            </w:r>
          </w:p>
          <w:p>
            <w:pPr>
              <w:pStyle w:val="TableParagraph"/>
              <w:numPr>
                <w:ilvl w:val="0"/>
                <w:numId w:val="8"/>
              </w:numPr>
              <w:tabs>
                <w:tab w:pos="488" w:val="left" w:leader="none"/>
              </w:tabs>
              <w:spacing w:line="230" w:lineRule="exact" w:before="0" w:after="0"/>
              <w:ind w:left="488" w:right="205" w:hanging="284"/>
              <w:jc w:val="left"/>
              <w:rPr>
                <w:sz w:val="20"/>
              </w:rPr>
            </w:pPr>
            <w:r>
              <w:rPr>
                <w:color w:val="323232"/>
                <w:sz w:val="20"/>
              </w:rPr>
              <w:t>Consider</w:t>
            </w:r>
            <w:r>
              <w:rPr>
                <w:color w:val="323232"/>
                <w:spacing w:val="-8"/>
                <w:sz w:val="20"/>
              </w:rPr>
              <w:t> </w:t>
            </w:r>
            <w:r>
              <w:rPr>
                <w:color w:val="323232"/>
                <w:sz w:val="20"/>
              </w:rPr>
              <w:t>using</w:t>
            </w:r>
            <w:r>
              <w:rPr>
                <w:color w:val="323232"/>
                <w:spacing w:val="-8"/>
                <w:sz w:val="20"/>
              </w:rPr>
              <w:t> </w:t>
            </w:r>
            <w:r>
              <w:rPr>
                <w:color w:val="323232"/>
                <w:sz w:val="20"/>
              </w:rPr>
              <w:t>BCC</w:t>
            </w:r>
            <w:r>
              <w:rPr>
                <w:color w:val="323232"/>
                <w:spacing w:val="-8"/>
                <w:sz w:val="20"/>
              </w:rPr>
              <w:t> </w:t>
            </w:r>
            <w:r>
              <w:rPr>
                <w:color w:val="323232"/>
                <w:sz w:val="20"/>
              </w:rPr>
              <w:t>so</w:t>
            </w:r>
            <w:r>
              <w:rPr>
                <w:color w:val="323232"/>
                <w:spacing w:val="-8"/>
                <w:sz w:val="20"/>
              </w:rPr>
              <w:t> </w:t>
            </w:r>
            <w:r>
              <w:rPr>
                <w:color w:val="323232"/>
                <w:sz w:val="20"/>
              </w:rPr>
              <w:t>that</w:t>
            </w:r>
            <w:r>
              <w:rPr>
                <w:color w:val="323232"/>
                <w:spacing w:val="-8"/>
                <w:sz w:val="20"/>
              </w:rPr>
              <w:t> </w:t>
            </w:r>
            <w:r>
              <w:rPr>
                <w:color w:val="323232"/>
                <w:sz w:val="20"/>
              </w:rPr>
              <w:t>the error is not heaviest (i.e. wrong recipient also receives information on other recipients)</w:t>
            </w:r>
          </w:p>
        </w:tc>
      </w:tr>
      <w:tr>
        <w:trPr>
          <w:trHeight w:val="1532" w:hRule="atLeast"/>
        </w:trPr>
        <w:tc>
          <w:tcPr>
            <w:tcW w:w="370" w:type="dxa"/>
            <w:tcBorders>
              <w:top w:val="nil"/>
              <w:bottom w:val="nil"/>
            </w:tcBorders>
            <w:shd w:val="clear" w:color="auto" w:fill="F1F1F1"/>
          </w:tcPr>
          <w:p>
            <w:pPr>
              <w:pStyle w:val="TableParagraph"/>
              <w:rPr>
                <w:rFonts w:ascii="Times New Roman"/>
                <w:sz w:val="18"/>
              </w:rPr>
            </w:pPr>
          </w:p>
        </w:tc>
        <w:tc>
          <w:tcPr>
            <w:tcW w:w="1157" w:type="dxa"/>
            <w:tcBorders>
              <w:top w:val="nil"/>
              <w:bottom w:val="nil"/>
            </w:tcBorders>
            <w:shd w:val="clear" w:color="auto" w:fill="F1F1F1"/>
          </w:tcPr>
          <w:p>
            <w:pPr>
              <w:pStyle w:val="TableParagraph"/>
              <w:rPr>
                <w:rFonts w:ascii="Times New Roman"/>
                <w:sz w:val="18"/>
              </w:rPr>
            </w:pPr>
          </w:p>
        </w:tc>
        <w:tc>
          <w:tcPr>
            <w:tcW w:w="1354" w:type="dxa"/>
            <w:tcBorders>
              <w:bottom w:val="nil"/>
            </w:tcBorders>
            <w:shd w:val="clear" w:color="auto" w:fill="F1F1F1"/>
          </w:tcPr>
          <w:p>
            <w:pPr>
              <w:pStyle w:val="TableParagraph"/>
              <w:rPr>
                <w:rFonts w:ascii="Times New Roman"/>
                <w:sz w:val="18"/>
              </w:rPr>
            </w:pPr>
          </w:p>
        </w:tc>
        <w:tc>
          <w:tcPr>
            <w:tcW w:w="3149" w:type="dxa"/>
            <w:tcBorders>
              <w:top w:val="nil"/>
              <w:bottom w:val="nil"/>
            </w:tcBorders>
            <w:shd w:val="clear" w:color="auto" w:fill="F1F1F1"/>
          </w:tcPr>
          <w:p>
            <w:pPr>
              <w:pStyle w:val="TableParagraph"/>
              <w:rPr>
                <w:rFonts w:ascii="Calibri"/>
                <w:sz w:val="22"/>
              </w:rPr>
            </w:pPr>
          </w:p>
          <w:p>
            <w:pPr>
              <w:pStyle w:val="TableParagraph"/>
              <w:spacing w:before="10"/>
              <w:rPr>
                <w:rFonts w:ascii="Calibri"/>
                <w:sz w:val="26"/>
              </w:rPr>
            </w:pPr>
          </w:p>
          <w:p>
            <w:pPr>
              <w:pStyle w:val="TableParagraph"/>
              <w:numPr>
                <w:ilvl w:val="0"/>
                <w:numId w:val="9"/>
              </w:numPr>
              <w:tabs>
                <w:tab w:pos="484" w:val="left" w:leader="none"/>
              </w:tabs>
              <w:spacing w:line="237" w:lineRule="auto" w:before="0" w:after="0"/>
              <w:ind w:left="483" w:right="114" w:hanging="284"/>
              <w:jc w:val="left"/>
              <w:rPr>
                <w:sz w:val="20"/>
              </w:rPr>
            </w:pPr>
            <w:r>
              <w:rPr>
                <w:color w:val="323232"/>
                <w:sz w:val="20"/>
              </w:rPr>
              <w:t>Send an email to recipients and request from them double-deletion,</w:t>
            </w:r>
            <w:r>
              <w:rPr>
                <w:color w:val="323232"/>
                <w:spacing w:val="-14"/>
                <w:sz w:val="20"/>
              </w:rPr>
              <w:t> </w:t>
            </w:r>
            <w:r>
              <w:rPr>
                <w:color w:val="323232"/>
                <w:sz w:val="20"/>
              </w:rPr>
              <w:t>no</w:t>
            </w:r>
            <w:r>
              <w:rPr>
                <w:color w:val="323232"/>
                <w:spacing w:val="-14"/>
                <w:sz w:val="20"/>
              </w:rPr>
              <w:t> </w:t>
            </w:r>
            <w:r>
              <w:rPr>
                <w:color w:val="323232"/>
                <w:sz w:val="20"/>
              </w:rPr>
              <w:t>retention and no forwarding</w:t>
            </w:r>
          </w:p>
        </w:tc>
        <w:tc>
          <w:tcPr>
            <w:tcW w:w="989" w:type="dxa"/>
            <w:tcBorders>
              <w:top w:val="nil"/>
              <w:bottom w:val="nil"/>
            </w:tcBorders>
            <w:shd w:val="clear" w:color="auto" w:fill="F1F1F1"/>
          </w:tcPr>
          <w:p>
            <w:pPr>
              <w:pStyle w:val="TableParagraph"/>
              <w:rPr>
                <w:rFonts w:ascii="Calibri"/>
                <w:sz w:val="22"/>
              </w:rPr>
            </w:pPr>
          </w:p>
          <w:p>
            <w:pPr>
              <w:pStyle w:val="TableParagraph"/>
              <w:spacing w:before="8"/>
              <w:rPr>
                <w:rFonts w:ascii="Calibri"/>
                <w:sz w:val="26"/>
              </w:rPr>
            </w:pPr>
          </w:p>
          <w:p>
            <w:pPr>
              <w:pStyle w:val="TableParagraph"/>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772" w:hRule="atLeast"/>
        </w:trPr>
        <w:tc>
          <w:tcPr>
            <w:tcW w:w="370" w:type="dxa"/>
            <w:tcBorders>
              <w:top w:val="nil"/>
              <w:bottom w:val="nil"/>
            </w:tcBorders>
            <w:shd w:val="clear" w:color="auto" w:fill="F1F1F1"/>
          </w:tcPr>
          <w:p>
            <w:pPr>
              <w:pStyle w:val="TableParagraph"/>
              <w:spacing w:before="4"/>
              <w:rPr>
                <w:rFonts w:ascii="Calibri"/>
                <w:sz w:val="25"/>
              </w:rPr>
            </w:pPr>
          </w:p>
          <w:p>
            <w:pPr>
              <w:pStyle w:val="TableParagraph"/>
              <w:ind w:left="110"/>
              <w:rPr>
                <w:b/>
                <w:sz w:val="20"/>
              </w:rPr>
            </w:pPr>
            <w:r>
              <w:rPr>
                <w:b/>
                <w:color w:val="323232"/>
                <w:w w:val="100"/>
                <w:sz w:val="20"/>
              </w:rPr>
              <w:t>B</w:t>
            </w:r>
          </w:p>
        </w:tc>
        <w:tc>
          <w:tcPr>
            <w:tcW w:w="1157" w:type="dxa"/>
            <w:tcBorders>
              <w:top w:val="nil"/>
              <w:bottom w:val="nil"/>
            </w:tcBorders>
            <w:shd w:val="clear" w:color="auto" w:fill="F1F1F1"/>
          </w:tcPr>
          <w:p>
            <w:pPr>
              <w:pStyle w:val="TableParagraph"/>
              <w:spacing w:before="3"/>
              <w:rPr>
                <w:rFonts w:ascii="Calibri"/>
                <w:sz w:val="16"/>
              </w:rPr>
            </w:pPr>
          </w:p>
          <w:p>
            <w:pPr>
              <w:pStyle w:val="TableParagraph"/>
              <w:ind w:left="109" w:right="96"/>
              <w:rPr>
                <w:sz w:val="20"/>
              </w:rPr>
            </w:pPr>
            <w:r>
              <w:rPr>
                <w:color w:val="323232"/>
                <w:spacing w:val="-2"/>
                <w:sz w:val="20"/>
              </w:rPr>
              <w:t>Misdirecte </w:t>
            </w:r>
            <w:r>
              <w:rPr>
                <w:color w:val="323232"/>
                <w:sz w:val="20"/>
              </w:rPr>
              <w:t>d email</w:t>
            </w:r>
          </w:p>
        </w:tc>
        <w:tc>
          <w:tcPr>
            <w:tcW w:w="1354" w:type="dxa"/>
            <w:tcBorders>
              <w:top w:val="nil"/>
              <w:bottom w:val="nil"/>
            </w:tcBorders>
            <w:shd w:val="clear" w:color="auto" w:fill="F1F1F1"/>
          </w:tcPr>
          <w:p>
            <w:pPr>
              <w:pStyle w:val="TableParagraph"/>
              <w:spacing w:before="16"/>
              <w:ind w:left="109"/>
              <w:rPr>
                <w:sz w:val="20"/>
              </w:rPr>
            </w:pPr>
            <w:r>
              <w:rPr>
                <w:color w:val="323232"/>
                <w:sz w:val="20"/>
              </w:rPr>
              <w:t>Error</w:t>
            </w:r>
            <w:r>
              <w:rPr>
                <w:color w:val="323232"/>
                <w:spacing w:val="-14"/>
                <w:sz w:val="20"/>
              </w:rPr>
              <w:t> </w:t>
            </w:r>
            <w:r>
              <w:rPr>
                <w:color w:val="323232"/>
                <w:sz w:val="20"/>
              </w:rPr>
              <w:t>by </w:t>
            </w:r>
            <w:r>
              <w:rPr>
                <w:color w:val="323232"/>
                <w:spacing w:val="-2"/>
                <w:sz w:val="20"/>
              </w:rPr>
              <w:t>autofill</w:t>
            </w:r>
          </w:p>
        </w:tc>
        <w:tc>
          <w:tcPr>
            <w:tcW w:w="3149" w:type="dxa"/>
            <w:tcBorders>
              <w:top w:val="nil"/>
              <w:bottom w:val="nil"/>
            </w:tcBorders>
            <w:shd w:val="clear" w:color="auto" w:fill="F1F1F1"/>
          </w:tcPr>
          <w:p>
            <w:pPr>
              <w:pStyle w:val="TableParagraph"/>
              <w:spacing w:before="3"/>
              <w:rPr>
                <w:rFonts w:ascii="Calibri"/>
                <w:sz w:val="16"/>
              </w:rPr>
            </w:pPr>
          </w:p>
          <w:p>
            <w:pPr>
              <w:pStyle w:val="TableParagraph"/>
              <w:numPr>
                <w:ilvl w:val="0"/>
                <w:numId w:val="10"/>
              </w:numPr>
              <w:tabs>
                <w:tab w:pos="484" w:val="left" w:leader="none"/>
              </w:tabs>
              <w:spacing w:line="240" w:lineRule="auto" w:before="0" w:after="0"/>
              <w:ind w:left="483" w:right="205" w:hanging="284"/>
              <w:jc w:val="left"/>
              <w:rPr>
                <w:sz w:val="20"/>
              </w:rPr>
            </w:pPr>
            <w:r>
              <w:rPr>
                <w:color w:val="323232"/>
                <w:sz w:val="20"/>
              </w:rPr>
              <w:t>Request</w:t>
            </w:r>
            <w:r>
              <w:rPr>
                <w:color w:val="323232"/>
                <w:spacing w:val="-12"/>
                <w:sz w:val="20"/>
              </w:rPr>
              <w:t> </w:t>
            </w:r>
            <w:r>
              <w:rPr>
                <w:color w:val="323232"/>
                <w:sz w:val="20"/>
              </w:rPr>
              <w:t>confirmation</w:t>
            </w:r>
            <w:r>
              <w:rPr>
                <w:color w:val="323232"/>
                <w:spacing w:val="-12"/>
                <w:sz w:val="20"/>
              </w:rPr>
              <w:t> </w:t>
            </w:r>
            <w:r>
              <w:rPr>
                <w:color w:val="323232"/>
                <w:sz w:val="20"/>
              </w:rPr>
              <w:t>of</w:t>
            </w:r>
            <w:r>
              <w:rPr>
                <w:color w:val="323232"/>
                <w:spacing w:val="-12"/>
                <w:sz w:val="20"/>
              </w:rPr>
              <w:t> </w:t>
            </w:r>
            <w:r>
              <w:rPr>
                <w:color w:val="323232"/>
                <w:sz w:val="20"/>
              </w:rPr>
              <w:t>the identified requests</w:t>
            </w:r>
          </w:p>
        </w:tc>
        <w:tc>
          <w:tcPr>
            <w:tcW w:w="989" w:type="dxa"/>
            <w:tcBorders>
              <w:top w:val="nil"/>
              <w:bottom w:val="nil"/>
            </w:tcBorders>
            <w:shd w:val="clear" w:color="auto" w:fill="F1F1F1"/>
          </w:tcPr>
          <w:p>
            <w:pPr>
              <w:pStyle w:val="TableParagraph"/>
              <w:spacing w:before="3"/>
              <w:rPr>
                <w:rFonts w:ascii="Calibri"/>
                <w:sz w:val="16"/>
              </w:rPr>
            </w:pPr>
          </w:p>
          <w:p>
            <w:pPr>
              <w:pStyle w:val="TableParagraph"/>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681" w:hRule="atLeast"/>
        </w:trPr>
        <w:tc>
          <w:tcPr>
            <w:tcW w:w="370" w:type="dxa"/>
            <w:tcBorders>
              <w:top w:val="nil"/>
              <w:bottom w:val="nil"/>
            </w:tcBorders>
            <w:shd w:val="clear" w:color="auto" w:fill="F1F1F1"/>
          </w:tcPr>
          <w:p>
            <w:pPr>
              <w:pStyle w:val="TableParagraph"/>
              <w:rPr>
                <w:rFonts w:ascii="Times New Roman"/>
                <w:sz w:val="18"/>
              </w:rPr>
            </w:pPr>
          </w:p>
        </w:tc>
        <w:tc>
          <w:tcPr>
            <w:tcW w:w="1157" w:type="dxa"/>
            <w:tcBorders>
              <w:top w:val="nil"/>
              <w:bottom w:val="nil"/>
            </w:tcBorders>
            <w:shd w:val="clear" w:color="auto" w:fill="F1F1F1"/>
          </w:tcPr>
          <w:p>
            <w:pPr>
              <w:pStyle w:val="TableParagraph"/>
              <w:rPr>
                <w:rFonts w:ascii="Times New Roman"/>
                <w:sz w:val="18"/>
              </w:rPr>
            </w:pPr>
          </w:p>
        </w:tc>
        <w:tc>
          <w:tcPr>
            <w:tcW w:w="1354" w:type="dxa"/>
            <w:tcBorders>
              <w:top w:val="nil"/>
              <w:bottom w:val="nil"/>
            </w:tcBorders>
            <w:shd w:val="clear" w:color="auto" w:fill="F1F1F1"/>
          </w:tcPr>
          <w:p>
            <w:pPr>
              <w:pStyle w:val="TableParagraph"/>
              <w:rPr>
                <w:rFonts w:ascii="Times New Roman"/>
                <w:sz w:val="18"/>
              </w:rPr>
            </w:pPr>
          </w:p>
        </w:tc>
        <w:tc>
          <w:tcPr>
            <w:tcW w:w="3149" w:type="dxa"/>
            <w:tcBorders>
              <w:top w:val="nil"/>
              <w:bottom w:val="nil"/>
            </w:tcBorders>
            <w:shd w:val="clear" w:color="auto" w:fill="F1F1F1"/>
          </w:tcPr>
          <w:p>
            <w:pPr>
              <w:pStyle w:val="TableParagraph"/>
              <w:numPr>
                <w:ilvl w:val="0"/>
                <w:numId w:val="11"/>
              </w:numPr>
              <w:tabs>
                <w:tab w:pos="484" w:val="left" w:leader="none"/>
              </w:tabs>
              <w:spacing w:line="240" w:lineRule="auto" w:before="107" w:after="0"/>
              <w:ind w:left="483" w:right="391"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7"/>
                <w:sz w:val="20"/>
              </w:rPr>
              <w:t> </w:t>
            </w:r>
            <w:r>
              <w:rPr>
                <w:color w:val="323232"/>
                <w:sz w:val="20"/>
              </w:rPr>
              <w:t>provide </w:t>
            </w:r>
            <w:r>
              <w:rPr>
                <w:color w:val="323232"/>
                <w:spacing w:val="-2"/>
                <w:sz w:val="20"/>
              </w:rPr>
              <w:t>training</w:t>
            </w:r>
          </w:p>
        </w:tc>
        <w:tc>
          <w:tcPr>
            <w:tcW w:w="989" w:type="dxa"/>
            <w:tcBorders>
              <w:top w:val="nil"/>
              <w:bottom w:val="nil"/>
            </w:tcBorders>
            <w:shd w:val="clear" w:color="auto" w:fill="F1F1F1"/>
          </w:tcPr>
          <w:p>
            <w:pPr>
              <w:pStyle w:val="TableParagraph"/>
              <w:spacing w:before="107"/>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568" w:hRule="atLeast"/>
        </w:trPr>
        <w:tc>
          <w:tcPr>
            <w:tcW w:w="370" w:type="dxa"/>
            <w:tcBorders>
              <w:top w:val="nil"/>
              <w:bottom w:val="nil"/>
            </w:tcBorders>
            <w:shd w:val="clear" w:color="auto" w:fill="F1F1F1"/>
          </w:tcPr>
          <w:p>
            <w:pPr>
              <w:pStyle w:val="TableParagraph"/>
              <w:rPr>
                <w:rFonts w:ascii="Times New Roman"/>
                <w:sz w:val="18"/>
              </w:rPr>
            </w:pPr>
          </w:p>
        </w:tc>
        <w:tc>
          <w:tcPr>
            <w:tcW w:w="1157" w:type="dxa"/>
            <w:tcBorders>
              <w:top w:val="nil"/>
              <w:bottom w:val="nil"/>
            </w:tcBorders>
            <w:shd w:val="clear" w:color="auto" w:fill="F1F1F1"/>
          </w:tcPr>
          <w:p>
            <w:pPr>
              <w:pStyle w:val="TableParagraph"/>
              <w:rPr>
                <w:rFonts w:ascii="Times New Roman"/>
                <w:sz w:val="18"/>
              </w:rPr>
            </w:pPr>
          </w:p>
        </w:tc>
        <w:tc>
          <w:tcPr>
            <w:tcW w:w="1354" w:type="dxa"/>
            <w:tcBorders>
              <w:top w:val="nil"/>
            </w:tcBorders>
            <w:shd w:val="clear" w:color="auto" w:fill="F1F1F1"/>
          </w:tcPr>
          <w:p>
            <w:pPr>
              <w:pStyle w:val="TableParagraph"/>
              <w:rPr>
                <w:rFonts w:ascii="Times New Roman"/>
                <w:sz w:val="18"/>
              </w:rPr>
            </w:pPr>
          </w:p>
        </w:tc>
        <w:tc>
          <w:tcPr>
            <w:tcW w:w="3149" w:type="dxa"/>
            <w:tcBorders>
              <w:top w:val="nil"/>
              <w:bottom w:val="nil"/>
            </w:tcBorders>
            <w:shd w:val="clear" w:color="auto" w:fill="F1F1F1"/>
          </w:tcPr>
          <w:p>
            <w:pPr>
              <w:pStyle w:val="TableParagraph"/>
              <w:numPr>
                <w:ilvl w:val="0"/>
                <w:numId w:val="12"/>
              </w:numPr>
              <w:tabs>
                <w:tab w:pos="484" w:val="left" w:leader="none"/>
              </w:tabs>
              <w:spacing w:line="240" w:lineRule="auto" w:before="107"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tcBorders>
            <w:shd w:val="clear" w:color="auto" w:fill="F1F1F1"/>
          </w:tcPr>
          <w:p>
            <w:pPr>
              <w:pStyle w:val="TableParagraph"/>
              <w:spacing w:before="107"/>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2058" w:hRule="atLeast"/>
        </w:trPr>
        <w:tc>
          <w:tcPr>
            <w:tcW w:w="370" w:type="dxa"/>
            <w:tcBorders>
              <w:top w:val="nil"/>
            </w:tcBorders>
            <w:shd w:val="clear" w:color="auto" w:fill="F1F1F1"/>
          </w:tcPr>
          <w:p>
            <w:pPr>
              <w:pStyle w:val="TableParagraph"/>
              <w:rPr>
                <w:rFonts w:ascii="Times New Roman"/>
                <w:sz w:val="18"/>
              </w:rPr>
            </w:pPr>
          </w:p>
        </w:tc>
        <w:tc>
          <w:tcPr>
            <w:tcW w:w="1157" w:type="dxa"/>
            <w:tcBorders>
              <w:top w:val="nil"/>
            </w:tcBorders>
            <w:shd w:val="clear" w:color="auto" w:fill="F1F1F1"/>
          </w:tcPr>
          <w:p>
            <w:pPr>
              <w:pStyle w:val="TableParagraph"/>
              <w:rPr>
                <w:rFonts w:ascii="Times New Roman"/>
                <w:sz w:val="18"/>
              </w:rPr>
            </w:pPr>
          </w:p>
        </w:tc>
        <w:tc>
          <w:tcPr>
            <w:tcW w:w="1354" w:type="dxa"/>
            <w:shd w:val="clear" w:color="auto" w:fill="F1F1F1"/>
          </w:tcPr>
          <w:p>
            <w:pPr>
              <w:pStyle w:val="TableParagraph"/>
              <w:rPr>
                <w:rFonts w:ascii="Calibri"/>
                <w:sz w:val="22"/>
              </w:rPr>
            </w:pPr>
          </w:p>
          <w:p>
            <w:pPr>
              <w:pStyle w:val="TableParagraph"/>
              <w:spacing w:before="182"/>
              <w:ind w:left="109" w:right="184"/>
              <w:rPr>
                <w:sz w:val="20"/>
              </w:rPr>
            </w:pPr>
            <w:r>
              <w:rPr>
                <w:color w:val="323232"/>
                <w:sz w:val="20"/>
              </w:rPr>
              <w:t>Inclusion</w:t>
            </w:r>
            <w:r>
              <w:rPr>
                <w:color w:val="323232"/>
                <w:spacing w:val="-2"/>
                <w:sz w:val="20"/>
              </w:rPr>
              <w:t> </w:t>
            </w:r>
            <w:r>
              <w:rPr>
                <w:color w:val="323232"/>
                <w:sz w:val="20"/>
              </w:rPr>
              <w:t>of third</w:t>
            </w:r>
            <w:r>
              <w:rPr>
                <w:color w:val="323232"/>
                <w:spacing w:val="-14"/>
                <w:sz w:val="20"/>
              </w:rPr>
              <w:t> </w:t>
            </w:r>
            <w:r>
              <w:rPr>
                <w:color w:val="323232"/>
                <w:sz w:val="20"/>
              </w:rPr>
              <w:t>parties </w:t>
            </w:r>
            <w:r>
              <w:rPr>
                <w:color w:val="323232"/>
                <w:spacing w:val="-2"/>
                <w:sz w:val="20"/>
              </w:rPr>
              <w:t>(e.g. vendors, agents)</w:t>
            </w:r>
          </w:p>
        </w:tc>
        <w:tc>
          <w:tcPr>
            <w:tcW w:w="3149" w:type="dxa"/>
            <w:tcBorders>
              <w:top w:val="nil"/>
            </w:tcBorders>
            <w:shd w:val="clear" w:color="auto" w:fill="F1F1F1"/>
          </w:tcPr>
          <w:p>
            <w:pPr>
              <w:pStyle w:val="TableParagraph"/>
              <w:rPr>
                <w:rFonts w:ascii="Times New Roman"/>
                <w:sz w:val="18"/>
              </w:rPr>
            </w:pPr>
          </w:p>
        </w:tc>
        <w:tc>
          <w:tcPr>
            <w:tcW w:w="989" w:type="dxa"/>
            <w:shd w:val="clear" w:color="auto" w:fill="F1F1F1"/>
          </w:tcPr>
          <w:p>
            <w:pPr>
              <w:pStyle w:val="TableParagraph"/>
              <w:rPr>
                <w:rFonts w:ascii="Times New Roman"/>
                <w:sz w:val="18"/>
              </w:rPr>
            </w:pPr>
          </w:p>
        </w:tc>
        <w:tc>
          <w:tcPr>
            <w:tcW w:w="3509" w:type="dxa"/>
            <w:vMerge/>
            <w:tcBorders>
              <w:top w:val="nil"/>
            </w:tcBorders>
            <w:shd w:val="clear" w:color="auto" w:fill="F1F1F1"/>
          </w:tcPr>
          <w:p>
            <w:pPr>
              <w:rPr>
                <w:sz w:val="2"/>
                <w:szCs w:val="2"/>
              </w:rPr>
            </w:pPr>
          </w:p>
        </w:tc>
      </w:tr>
    </w:tbl>
    <w:p>
      <w:pPr>
        <w:spacing w:after="0"/>
        <w:rPr>
          <w:sz w:val="2"/>
          <w:szCs w:val="2"/>
        </w:rPr>
        <w:sectPr>
          <w:pgSz w:w="12240" w:h="15840"/>
          <w:pgMar w:header="725" w:footer="872" w:top="2520" w:bottom="1060" w:left="900" w:right="260"/>
        </w:sectPr>
      </w:pPr>
    </w:p>
    <w:p>
      <w:pPr>
        <w:pStyle w:val="BodyText"/>
        <w:spacing w:before="2" w:after="1"/>
        <w:rPr>
          <w:rFonts w:ascii="Calibri"/>
          <w:sz w:val="21"/>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
        <w:gridCol w:w="1157"/>
        <w:gridCol w:w="1354"/>
        <w:gridCol w:w="3149"/>
        <w:gridCol w:w="989"/>
        <w:gridCol w:w="3509"/>
      </w:tblGrid>
      <w:tr>
        <w:trPr>
          <w:trHeight w:val="460" w:hRule="atLeast"/>
        </w:trPr>
        <w:tc>
          <w:tcPr>
            <w:tcW w:w="370" w:type="dxa"/>
          </w:tcPr>
          <w:p>
            <w:pPr>
              <w:pStyle w:val="TableParagraph"/>
              <w:rPr>
                <w:rFonts w:ascii="Times New Roman"/>
                <w:sz w:val="18"/>
              </w:rPr>
            </w:pPr>
          </w:p>
        </w:tc>
        <w:tc>
          <w:tcPr>
            <w:tcW w:w="1157" w:type="dxa"/>
            <w:shd w:val="clear" w:color="auto" w:fill="006FC0"/>
          </w:tcPr>
          <w:p>
            <w:pPr>
              <w:pStyle w:val="TableParagraph"/>
              <w:spacing w:line="225" w:lineRule="exact"/>
              <w:ind w:left="196"/>
              <w:rPr>
                <w:b/>
                <w:sz w:val="20"/>
              </w:rPr>
            </w:pPr>
            <w:r>
              <w:rPr>
                <w:b/>
                <w:color w:val="FFFFFF"/>
                <w:spacing w:val="-2"/>
                <w:sz w:val="20"/>
              </w:rPr>
              <w:t>Incident</w:t>
            </w:r>
          </w:p>
          <w:p>
            <w:pPr>
              <w:pStyle w:val="TableParagraph"/>
              <w:spacing w:line="215" w:lineRule="exact"/>
              <w:ind w:left="124"/>
              <w:rPr>
                <w:b/>
                <w:sz w:val="20"/>
              </w:rPr>
            </w:pPr>
            <w:r>
              <w:rPr>
                <w:b/>
                <w:color w:val="FFFFFF"/>
                <w:spacing w:val="-2"/>
                <w:sz w:val="20"/>
              </w:rPr>
              <w:t>category</w:t>
            </w:r>
            <w:r>
              <w:rPr>
                <w:b/>
                <w:color w:val="FFFFFF"/>
                <w:spacing w:val="-2"/>
                <w:sz w:val="20"/>
                <w:vertAlign w:val="superscript"/>
              </w:rPr>
              <w:t>1</w:t>
            </w:r>
          </w:p>
        </w:tc>
        <w:tc>
          <w:tcPr>
            <w:tcW w:w="1354" w:type="dxa"/>
            <w:shd w:val="clear" w:color="auto" w:fill="006FC0"/>
          </w:tcPr>
          <w:p>
            <w:pPr>
              <w:pStyle w:val="TableParagraph"/>
              <w:spacing w:line="225" w:lineRule="exact"/>
              <w:ind w:left="291"/>
              <w:rPr>
                <w:b/>
                <w:sz w:val="20"/>
              </w:rPr>
            </w:pPr>
            <w:r>
              <w:rPr>
                <w:b/>
                <w:color w:val="FFFFFF"/>
                <w:spacing w:val="-2"/>
                <w:sz w:val="20"/>
              </w:rPr>
              <w:t>Incident</w:t>
            </w:r>
          </w:p>
          <w:p>
            <w:pPr>
              <w:pStyle w:val="TableParagraph"/>
              <w:spacing w:line="215" w:lineRule="exact"/>
              <w:ind w:left="229"/>
              <w:rPr>
                <w:b/>
                <w:sz w:val="20"/>
              </w:rPr>
            </w:pPr>
            <w:r>
              <w:rPr>
                <w:b/>
                <w:color w:val="FFFFFF"/>
                <w:spacing w:val="-2"/>
                <w:sz w:val="20"/>
              </w:rPr>
              <w:t>Example</w:t>
            </w:r>
            <w:r>
              <w:rPr>
                <w:b/>
                <w:color w:val="FFFFFF"/>
                <w:spacing w:val="-2"/>
                <w:sz w:val="20"/>
                <w:vertAlign w:val="superscript"/>
              </w:rPr>
              <w:t>2</w:t>
            </w:r>
          </w:p>
        </w:tc>
        <w:tc>
          <w:tcPr>
            <w:tcW w:w="3149" w:type="dxa"/>
            <w:shd w:val="clear" w:color="auto" w:fill="006FC0"/>
          </w:tcPr>
          <w:p>
            <w:pPr>
              <w:pStyle w:val="TableParagraph"/>
              <w:spacing w:line="225" w:lineRule="exact"/>
              <w:ind w:left="408" w:right="409"/>
              <w:jc w:val="center"/>
              <w:rPr>
                <w:b/>
                <w:sz w:val="20"/>
              </w:rPr>
            </w:pPr>
            <w:r>
              <w:rPr>
                <w:b/>
                <w:color w:val="FFFFFF"/>
                <w:sz w:val="20"/>
              </w:rPr>
              <w:t>Correction</w:t>
            </w:r>
            <w:r>
              <w:rPr>
                <w:b/>
                <w:color w:val="FFFFFF"/>
                <w:spacing w:val="-6"/>
                <w:sz w:val="20"/>
              </w:rPr>
              <w:t> </w:t>
            </w:r>
            <w:r>
              <w:rPr>
                <w:b/>
                <w:color w:val="FFFFFF"/>
                <w:sz w:val="20"/>
              </w:rPr>
              <w:t>or</w:t>
            </w:r>
            <w:r>
              <w:rPr>
                <w:b/>
                <w:color w:val="FFFFFF"/>
                <w:spacing w:val="-6"/>
                <w:sz w:val="20"/>
              </w:rPr>
              <w:t> </w:t>
            </w:r>
            <w:r>
              <w:rPr>
                <w:b/>
                <w:color w:val="FFFFFF"/>
                <w:spacing w:val="-2"/>
                <w:sz w:val="20"/>
              </w:rPr>
              <w:t>Immediate</w:t>
            </w:r>
          </w:p>
          <w:p>
            <w:pPr>
              <w:pStyle w:val="TableParagraph"/>
              <w:spacing w:line="215" w:lineRule="exact"/>
              <w:ind w:left="408" w:right="408"/>
              <w:jc w:val="center"/>
              <w:rPr>
                <w:b/>
                <w:sz w:val="20"/>
              </w:rPr>
            </w:pPr>
            <w:r>
              <w:rPr>
                <w:b/>
                <w:color w:val="FFFFFF"/>
                <w:spacing w:val="-2"/>
                <w:sz w:val="20"/>
              </w:rPr>
              <w:t>action</w:t>
            </w:r>
            <w:r>
              <w:rPr>
                <w:b/>
                <w:color w:val="FFFFFF"/>
                <w:spacing w:val="-2"/>
                <w:sz w:val="20"/>
                <w:vertAlign w:val="superscript"/>
              </w:rPr>
              <w:t>3</w:t>
            </w:r>
          </w:p>
        </w:tc>
        <w:tc>
          <w:tcPr>
            <w:tcW w:w="989" w:type="dxa"/>
            <w:shd w:val="clear" w:color="auto" w:fill="006FC0"/>
          </w:tcPr>
          <w:p>
            <w:pPr>
              <w:pStyle w:val="TableParagraph"/>
              <w:spacing w:line="225" w:lineRule="exact"/>
              <w:ind w:left="143" w:right="141"/>
              <w:jc w:val="center"/>
              <w:rPr>
                <w:b/>
                <w:sz w:val="20"/>
              </w:rPr>
            </w:pPr>
            <w:r>
              <w:rPr>
                <w:b/>
                <w:color w:val="FFFFFF"/>
                <w:spacing w:val="-2"/>
                <w:sz w:val="20"/>
              </w:rPr>
              <w:t>Check-</w:t>
            </w:r>
          </w:p>
          <w:p>
            <w:pPr>
              <w:pStyle w:val="TableParagraph"/>
              <w:spacing w:line="215" w:lineRule="exact"/>
              <w:ind w:left="143" w:right="138"/>
              <w:jc w:val="center"/>
              <w:rPr>
                <w:b/>
                <w:sz w:val="20"/>
              </w:rPr>
            </w:pPr>
            <w:r>
              <w:rPr>
                <w:b/>
                <w:color w:val="FFFFFF"/>
                <w:spacing w:val="-5"/>
                <w:sz w:val="20"/>
              </w:rPr>
              <w:t>box</w:t>
            </w:r>
          </w:p>
        </w:tc>
        <w:tc>
          <w:tcPr>
            <w:tcW w:w="3509" w:type="dxa"/>
            <w:shd w:val="clear" w:color="auto" w:fill="006FC0"/>
          </w:tcPr>
          <w:p>
            <w:pPr>
              <w:pStyle w:val="TableParagraph"/>
              <w:spacing w:line="225" w:lineRule="exact"/>
              <w:ind w:left="320"/>
              <w:rPr>
                <w:b/>
                <w:sz w:val="20"/>
              </w:rPr>
            </w:pPr>
            <w:r>
              <w:rPr>
                <w:b/>
                <w:color w:val="FFFFFF"/>
                <w:sz w:val="20"/>
              </w:rPr>
              <w:t>Corrective</w:t>
            </w:r>
            <w:r>
              <w:rPr>
                <w:b/>
                <w:color w:val="FFFFFF"/>
                <w:spacing w:val="-8"/>
                <w:sz w:val="20"/>
              </w:rPr>
              <w:t> </w:t>
            </w:r>
            <w:r>
              <w:rPr>
                <w:b/>
                <w:color w:val="FFFFFF"/>
                <w:sz w:val="20"/>
              </w:rPr>
              <w:t>/</w:t>
            </w:r>
            <w:r>
              <w:rPr>
                <w:b/>
                <w:color w:val="FFFFFF"/>
                <w:spacing w:val="-7"/>
                <w:sz w:val="20"/>
              </w:rPr>
              <w:t> </w:t>
            </w:r>
            <w:r>
              <w:rPr>
                <w:b/>
                <w:color w:val="FFFFFF"/>
                <w:sz w:val="20"/>
              </w:rPr>
              <w:t>preventive</w:t>
            </w:r>
            <w:r>
              <w:rPr>
                <w:b/>
                <w:color w:val="FFFFFF"/>
                <w:spacing w:val="-7"/>
                <w:sz w:val="20"/>
              </w:rPr>
              <w:t> </w:t>
            </w:r>
            <w:r>
              <w:rPr>
                <w:b/>
                <w:color w:val="FFFFFF"/>
                <w:spacing w:val="-2"/>
                <w:sz w:val="20"/>
              </w:rPr>
              <w:t>action</w:t>
            </w:r>
            <w:r>
              <w:rPr>
                <w:b/>
                <w:color w:val="FFFFFF"/>
                <w:spacing w:val="-2"/>
                <w:sz w:val="20"/>
                <w:vertAlign w:val="superscript"/>
              </w:rPr>
              <w:t>4</w:t>
            </w:r>
          </w:p>
        </w:tc>
      </w:tr>
      <w:tr>
        <w:trPr>
          <w:trHeight w:val="3676" w:hRule="atLeast"/>
        </w:trPr>
        <w:tc>
          <w:tcPr>
            <w:tcW w:w="370" w:type="dxa"/>
          </w:tcPr>
          <w:p>
            <w:pPr>
              <w:pStyle w:val="TableParagraph"/>
              <w:rPr>
                <w:rFonts w:ascii="Times New Roman"/>
                <w:sz w:val="18"/>
              </w:rPr>
            </w:pPr>
          </w:p>
        </w:tc>
        <w:tc>
          <w:tcPr>
            <w:tcW w:w="1157" w:type="dxa"/>
          </w:tcPr>
          <w:p>
            <w:pPr>
              <w:pStyle w:val="TableParagraph"/>
              <w:rPr>
                <w:rFonts w:ascii="Times New Roman"/>
                <w:sz w:val="18"/>
              </w:rPr>
            </w:pPr>
          </w:p>
        </w:tc>
        <w:tc>
          <w:tcPr>
            <w:tcW w:w="1354" w:type="dxa"/>
            <w:shd w:val="clear" w:color="auto" w:fill="F1F1F1"/>
          </w:tcPr>
          <w:p>
            <w:pPr>
              <w:pStyle w:val="TableParagraph"/>
              <w:rPr>
                <w:rFonts w:ascii="Times New Roman"/>
                <w:sz w:val="18"/>
              </w:rPr>
            </w:pPr>
          </w:p>
        </w:tc>
        <w:tc>
          <w:tcPr>
            <w:tcW w:w="3149" w:type="dxa"/>
          </w:tcPr>
          <w:p>
            <w:pPr>
              <w:pStyle w:val="TableParagraph"/>
              <w:rPr>
                <w:rFonts w:ascii="Times New Roman"/>
                <w:sz w:val="18"/>
              </w:rPr>
            </w:pPr>
          </w:p>
        </w:tc>
        <w:tc>
          <w:tcPr>
            <w:tcW w:w="989" w:type="dxa"/>
            <w:shd w:val="clear" w:color="auto" w:fill="F1F1F1"/>
          </w:tcPr>
          <w:p>
            <w:pPr>
              <w:pStyle w:val="TableParagraph"/>
              <w:rPr>
                <w:rFonts w:ascii="Times New Roman"/>
                <w:sz w:val="18"/>
              </w:rPr>
            </w:pPr>
          </w:p>
        </w:tc>
        <w:tc>
          <w:tcPr>
            <w:tcW w:w="3509" w:type="dxa"/>
            <w:shd w:val="clear" w:color="auto" w:fill="F1F1F1"/>
          </w:tcPr>
          <w:p>
            <w:pPr>
              <w:pStyle w:val="TableParagraph"/>
              <w:numPr>
                <w:ilvl w:val="0"/>
                <w:numId w:val="13"/>
              </w:numPr>
              <w:tabs>
                <w:tab w:pos="488" w:val="left" w:leader="none"/>
              </w:tabs>
              <w:spacing w:line="240" w:lineRule="auto" w:before="0" w:after="0"/>
              <w:ind w:left="488" w:right="162" w:hanging="284"/>
              <w:jc w:val="left"/>
              <w:rPr>
                <w:sz w:val="20"/>
              </w:rPr>
            </w:pPr>
            <w:r>
              <w:rPr>
                <w:color w:val="323232"/>
                <w:sz w:val="20"/>
              </w:rPr>
              <w:t>Whenever the subject is especially sensitive, include a note in the email text to warn recipients against the unauthorized use, retention or disclosure</w:t>
            </w:r>
            <w:r>
              <w:rPr>
                <w:color w:val="323232"/>
                <w:spacing w:val="-7"/>
                <w:sz w:val="20"/>
              </w:rPr>
              <w:t> </w:t>
            </w:r>
            <w:r>
              <w:rPr>
                <w:color w:val="323232"/>
                <w:sz w:val="20"/>
              </w:rPr>
              <w:t>of</w:t>
            </w:r>
            <w:r>
              <w:rPr>
                <w:color w:val="323232"/>
                <w:spacing w:val="-7"/>
                <w:sz w:val="20"/>
              </w:rPr>
              <w:t> </w:t>
            </w:r>
            <w:r>
              <w:rPr>
                <w:color w:val="323232"/>
                <w:sz w:val="20"/>
              </w:rPr>
              <w:t>personal</w:t>
            </w:r>
            <w:r>
              <w:rPr>
                <w:color w:val="323232"/>
                <w:spacing w:val="-7"/>
                <w:sz w:val="20"/>
              </w:rPr>
              <w:t> </w:t>
            </w:r>
            <w:r>
              <w:rPr>
                <w:color w:val="323232"/>
                <w:sz w:val="20"/>
              </w:rPr>
              <w:t>data,</w:t>
            </w:r>
            <w:r>
              <w:rPr>
                <w:color w:val="323232"/>
                <w:spacing w:val="-7"/>
                <w:sz w:val="20"/>
              </w:rPr>
              <w:t> </w:t>
            </w:r>
            <w:r>
              <w:rPr>
                <w:color w:val="323232"/>
                <w:sz w:val="20"/>
              </w:rPr>
              <w:t>and to</w:t>
            </w:r>
            <w:r>
              <w:rPr>
                <w:color w:val="323232"/>
                <w:spacing w:val="-8"/>
                <w:sz w:val="20"/>
              </w:rPr>
              <w:t> </w:t>
            </w:r>
            <w:r>
              <w:rPr>
                <w:color w:val="323232"/>
                <w:sz w:val="20"/>
              </w:rPr>
              <w:t>inform</w:t>
            </w:r>
            <w:r>
              <w:rPr>
                <w:color w:val="323232"/>
                <w:spacing w:val="-8"/>
                <w:sz w:val="20"/>
              </w:rPr>
              <w:t> </w:t>
            </w:r>
            <w:r>
              <w:rPr>
                <w:color w:val="323232"/>
                <w:sz w:val="20"/>
              </w:rPr>
              <w:t>the</w:t>
            </w:r>
            <w:r>
              <w:rPr>
                <w:color w:val="323232"/>
                <w:spacing w:val="-8"/>
                <w:sz w:val="20"/>
              </w:rPr>
              <w:t> </w:t>
            </w:r>
            <w:r>
              <w:rPr>
                <w:color w:val="323232"/>
                <w:sz w:val="20"/>
              </w:rPr>
              <w:t>recipients</w:t>
            </w:r>
            <w:r>
              <w:rPr>
                <w:color w:val="323232"/>
                <w:spacing w:val="-8"/>
                <w:sz w:val="20"/>
              </w:rPr>
              <w:t> </w:t>
            </w:r>
            <w:r>
              <w:rPr>
                <w:color w:val="323232"/>
                <w:sz w:val="20"/>
              </w:rPr>
              <w:t>to</w:t>
            </w:r>
            <w:r>
              <w:rPr>
                <w:color w:val="323232"/>
                <w:spacing w:val="-8"/>
                <w:sz w:val="20"/>
              </w:rPr>
              <w:t> </w:t>
            </w:r>
            <w:r>
              <w:rPr>
                <w:color w:val="323232"/>
                <w:sz w:val="20"/>
              </w:rPr>
              <w:t>delete and notify the organization immediately of any personal data sent to them in error</w:t>
            </w:r>
          </w:p>
          <w:p>
            <w:pPr>
              <w:pStyle w:val="TableParagraph"/>
              <w:numPr>
                <w:ilvl w:val="0"/>
                <w:numId w:val="13"/>
              </w:numPr>
              <w:tabs>
                <w:tab w:pos="488" w:val="left" w:leader="none"/>
              </w:tabs>
              <w:spacing w:line="240" w:lineRule="auto" w:before="0" w:after="0"/>
              <w:ind w:left="488" w:right="119" w:hanging="284"/>
              <w:jc w:val="left"/>
              <w:rPr>
                <w:sz w:val="20"/>
              </w:rPr>
            </w:pPr>
            <w:r>
              <w:rPr>
                <w:color w:val="323232"/>
                <w:sz w:val="20"/>
              </w:rPr>
              <w:t>In cases of recurrence, discuss with responsible team and / or IT, the possibility of delaying the sending</w:t>
            </w:r>
            <w:r>
              <w:rPr>
                <w:color w:val="323232"/>
                <w:spacing w:val="-8"/>
                <w:sz w:val="20"/>
              </w:rPr>
              <w:t> </w:t>
            </w:r>
            <w:r>
              <w:rPr>
                <w:color w:val="323232"/>
                <w:sz w:val="20"/>
              </w:rPr>
              <w:t>of</w:t>
            </w:r>
            <w:r>
              <w:rPr>
                <w:color w:val="323232"/>
                <w:spacing w:val="-8"/>
                <w:sz w:val="20"/>
              </w:rPr>
              <w:t> </w:t>
            </w:r>
            <w:r>
              <w:rPr>
                <w:color w:val="323232"/>
                <w:sz w:val="20"/>
              </w:rPr>
              <w:t>emails</w:t>
            </w:r>
            <w:r>
              <w:rPr>
                <w:color w:val="323232"/>
                <w:spacing w:val="-8"/>
                <w:sz w:val="20"/>
              </w:rPr>
              <w:t> </w:t>
            </w:r>
            <w:r>
              <w:rPr>
                <w:color w:val="323232"/>
                <w:sz w:val="20"/>
              </w:rPr>
              <w:t>(i.e.,</w:t>
            </w:r>
            <w:r>
              <w:rPr>
                <w:color w:val="323232"/>
                <w:spacing w:val="-8"/>
                <w:sz w:val="20"/>
              </w:rPr>
              <w:t> </w:t>
            </w:r>
            <w:r>
              <w:rPr>
                <w:color w:val="323232"/>
                <w:sz w:val="20"/>
              </w:rPr>
              <w:t>all</w:t>
            </w:r>
            <w:r>
              <w:rPr>
                <w:color w:val="323232"/>
                <w:spacing w:val="-8"/>
                <w:sz w:val="20"/>
              </w:rPr>
              <w:t> </w:t>
            </w:r>
            <w:r>
              <w:rPr>
                <w:color w:val="323232"/>
                <w:sz w:val="20"/>
              </w:rPr>
              <w:t>emails are sent after a delay of 1</w:t>
            </w:r>
          </w:p>
          <w:p>
            <w:pPr>
              <w:pStyle w:val="TableParagraph"/>
              <w:spacing w:line="208" w:lineRule="exact"/>
              <w:ind w:left="488"/>
              <w:rPr>
                <w:sz w:val="20"/>
              </w:rPr>
            </w:pPr>
            <w:r>
              <w:rPr>
                <w:color w:val="323232"/>
                <w:sz w:val="20"/>
              </w:rPr>
              <w:t>minute</w:t>
            </w:r>
            <w:r>
              <w:rPr>
                <w:color w:val="323232"/>
                <w:spacing w:val="-5"/>
                <w:sz w:val="20"/>
              </w:rPr>
              <w:t> </w:t>
            </w:r>
            <w:r>
              <w:rPr>
                <w:color w:val="323232"/>
                <w:sz w:val="20"/>
              </w:rPr>
              <w:t>to</w:t>
            </w:r>
            <w:r>
              <w:rPr>
                <w:color w:val="323232"/>
                <w:spacing w:val="-5"/>
                <w:sz w:val="20"/>
              </w:rPr>
              <w:t> </w:t>
            </w:r>
            <w:r>
              <w:rPr>
                <w:color w:val="323232"/>
                <w:sz w:val="20"/>
              </w:rPr>
              <w:t>better</w:t>
            </w:r>
            <w:r>
              <w:rPr>
                <w:color w:val="323232"/>
                <w:spacing w:val="-4"/>
                <w:sz w:val="20"/>
              </w:rPr>
              <w:t> </w:t>
            </w:r>
            <w:r>
              <w:rPr>
                <w:color w:val="323232"/>
                <w:sz w:val="20"/>
              </w:rPr>
              <w:t>permit</w:t>
            </w:r>
            <w:r>
              <w:rPr>
                <w:color w:val="323232"/>
                <w:spacing w:val="-5"/>
                <w:sz w:val="20"/>
              </w:rPr>
              <w:t> </w:t>
            </w:r>
            <w:r>
              <w:rPr>
                <w:color w:val="323232"/>
                <w:spacing w:val="-2"/>
                <w:sz w:val="20"/>
              </w:rPr>
              <w:t>recalls)</w:t>
            </w:r>
          </w:p>
        </w:tc>
      </w:tr>
      <w:tr>
        <w:trPr>
          <w:trHeight w:val="1074" w:hRule="atLeast"/>
        </w:trPr>
        <w:tc>
          <w:tcPr>
            <w:tcW w:w="370" w:type="dxa"/>
            <w:vMerge w:val="restart"/>
            <w:tcBorders>
              <w:bottom w:val="nil"/>
            </w:tcBorders>
          </w:tcPr>
          <w:p>
            <w:pPr>
              <w:pStyle w:val="TableParagraph"/>
              <w:rPr>
                <w:rFonts w:ascii="Times New Roman"/>
                <w:sz w:val="18"/>
              </w:rPr>
            </w:pPr>
          </w:p>
        </w:tc>
        <w:tc>
          <w:tcPr>
            <w:tcW w:w="1157" w:type="dxa"/>
            <w:vMerge w:val="restart"/>
            <w:tcBorders>
              <w:bottom w:val="nil"/>
            </w:tcBorders>
          </w:tcPr>
          <w:p>
            <w:pPr>
              <w:pStyle w:val="TableParagraph"/>
              <w:rPr>
                <w:rFonts w:ascii="Times New Roman"/>
                <w:sz w:val="18"/>
              </w:rPr>
            </w:pPr>
          </w:p>
        </w:tc>
        <w:tc>
          <w:tcPr>
            <w:tcW w:w="1354" w:type="dxa"/>
          </w:tcPr>
          <w:p>
            <w:pPr>
              <w:pStyle w:val="TableParagraph"/>
              <w:spacing w:before="191"/>
              <w:ind w:left="109" w:right="283"/>
              <w:rPr>
                <w:sz w:val="20"/>
              </w:rPr>
            </w:pPr>
            <w:r>
              <w:rPr>
                <w:color w:val="323232"/>
                <w:spacing w:val="-2"/>
                <w:sz w:val="20"/>
              </w:rPr>
              <w:t>Incorrect </w:t>
            </w:r>
            <w:r>
              <w:rPr>
                <w:color w:val="323232"/>
                <w:sz w:val="20"/>
              </w:rPr>
              <w:t>granting</w:t>
            </w:r>
            <w:r>
              <w:rPr>
                <w:color w:val="323232"/>
                <w:spacing w:val="-14"/>
                <w:sz w:val="20"/>
              </w:rPr>
              <w:t> </w:t>
            </w:r>
            <w:r>
              <w:rPr>
                <w:color w:val="323232"/>
                <w:sz w:val="20"/>
              </w:rPr>
              <w:t>of </w:t>
            </w:r>
            <w:r>
              <w:rPr>
                <w:color w:val="323232"/>
                <w:spacing w:val="-2"/>
                <w:sz w:val="20"/>
              </w:rPr>
              <w:t>access</w:t>
            </w:r>
          </w:p>
        </w:tc>
        <w:tc>
          <w:tcPr>
            <w:tcW w:w="3149" w:type="dxa"/>
            <w:vMerge w:val="restart"/>
            <w:tcBorders>
              <w:bottom w:val="nil"/>
            </w:tcBorders>
          </w:tcPr>
          <w:p>
            <w:pPr>
              <w:pStyle w:val="TableParagraph"/>
              <w:numPr>
                <w:ilvl w:val="0"/>
                <w:numId w:val="14"/>
              </w:numPr>
              <w:tabs>
                <w:tab w:pos="484" w:val="left" w:leader="none"/>
              </w:tabs>
              <w:spacing w:line="240" w:lineRule="auto" w:before="0" w:after="0"/>
              <w:ind w:left="483" w:right="128" w:hanging="284"/>
              <w:jc w:val="left"/>
              <w:rPr>
                <w:b/>
                <w:sz w:val="20"/>
              </w:rPr>
            </w:pPr>
            <w:r>
              <w:rPr>
                <w:b/>
                <w:color w:val="323232"/>
                <w:spacing w:val="-2"/>
                <w:sz w:val="20"/>
              </w:rPr>
              <w:t>Notify </w:t>
            </w:r>
            <w:hyperlink r:id="rId7">
              <w:r>
                <w:rPr>
                  <w:b/>
                  <w:color w:val="0000FF"/>
                  <w:spacing w:val="-2"/>
                  <w:sz w:val="20"/>
                  <w:u w:val="single" w:color="0000FF"/>
                </w:rPr>
                <w:t>PrivacyOfficer@IQVIA.co</w:t>
              </w:r>
            </w:hyperlink>
            <w:r>
              <w:rPr>
                <w:b/>
                <w:color w:val="0000FF"/>
                <w:spacing w:val="-2"/>
                <w:sz w:val="20"/>
              </w:rPr>
              <w:t> </w:t>
            </w:r>
            <w:hyperlink r:id="rId7">
              <w:r>
                <w:rPr>
                  <w:b/>
                  <w:color w:val="0000FF"/>
                  <w:sz w:val="20"/>
                  <w:u w:val="single" w:color="0000FF"/>
                </w:rPr>
                <w:t>m</w:t>
              </w:r>
            </w:hyperlink>
            <w:r>
              <w:rPr>
                <w:b/>
                <w:color w:val="0000FF"/>
                <w:sz w:val="20"/>
              </w:rPr>
              <w:t> </w:t>
            </w:r>
            <w:r>
              <w:rPr>
                <w:b/>
                <w:color w:val="323232"/>
                <w:sz w:val="20"/>
              </w:rPr>
              <w:t>with </w:t>
            </w:r>
            <w:hyperlink r:id="rId11">
              <w:r>
                <w:rPr>
                  <w:color w:val="0000FF"/>
                  <w:spacing w:val="-2"/>
                  <w:sz w:val="20"/>
                  <w:u w:val="single" w:color="0000FF"/>
                </w:rPr>
                <w:t>DCTRegulatoryandDPComp</w:t>
              </w:r>
            </w:hyperlink>
            <w:r>
              <w:rPr>
                <w:color w:val="0000FF"/>
                <w:spacing w:val="-2"/>
                <w:sz w:val="20"/>
              </w:rPr>
              <w:t> </w:t>
            </w:r>
            <w:hyperlink r:id="rId11">
              <w:r>
                <w:rPr>
                  <w:color w:val="0000FF"/>
                  <w:sz w:val="20"/>
                  <w:u w:val="single" w:color="0000FF"/>
                </w:rPr>
                <w:t>liance@iqvia.com</w:t>
              </w:r>
            </w:hyperlink>
            <w:r>
              <w:rPr>
                <w:color w:val="0000FF"/>
                <w:sz w:val="20"/>
              </w:rPr>
              <w:t> </w:t>
            </w:r>
            <w:r>
              <w:rPr>
                <w:b/>
                <w:sz w:val="20"/>
              </w:rPr>
              <w:t>in copy</w:t>
            </w:r>
          </w:p>
        </w:tc>
        <w:tc>
          <w:tcPr>
            <w:tcW w:w="989" w:type="dxa"/>
            <w:vMerge w:val="restart"/>
            <w:tcBorders>
              <w:bottom w:val="nil"/>
            </w:tcBorders>
          </w:tcPr>
          <w:p>
            <w:pPr>
              <w:pStyle w:val="TableParagraph"/>
              <w:spacing w:line="229" w:lineRule="exact"/>
              <w:ind w:left="440" w:right="339"/>
              <w:jc w:val="center"/>
              <w:rPr>
                <w:sz w:val="20"/>
              </w:rPr>
            </w:pPr>
            <w:r>
              <w:rPr>
                <w:color w:val="323232"/>
                <w:sz w:val="20"/>
              </w:rPr>
              <w:t>[</w:t>
            </w:r>
            <w:r>
              <w:rPr>
                <w:color w:val="323232"/>
                <w:spacing w:val="3"/>
                <w:sz w:val="20"/>
              </w:rPr>
              <w:t> </w:t>
            </w:r>
            <w:r>
              <w:rPr>
                <w:color w:val="323232"/>
                <w:spacing w:val="-10"/>
                <w:sz w:val="20"/>
              </w:rPr>
              <w:t>]</w:t>
            </w:r>
          </w:p>
        </w:tc>
        <w:tc>
          <w:tcPr>
            <w:tcW w:w="3509" w:type="dxa"/>
            <w:vMerge w:val="restart"/>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3"/>
              <w:rPr>
                <w:rFonts w:ascii="Calibri"/>
                <w:sz w:val="25"/>
              </w:rPr>
            </w:pPr>
          </w:p>
          <w:p>
            <w:pPr>
              <w:pStyle w:val="TableParagraph"/>
              <w:numPr>
                <w:ilvl w:val="0"/>
                <w:numId w:val="15"/>
              </w:numPr>
              <w:tabs>
                <w:tab w:pos="488" w:val="left" w:leader="none"/>
              </w:tabs>
              <w:spacing w:line="228" w:lineRule="exact" w:before="0" w:after="0"/>
              <w:ind w:left="488" w:right="0" w:hanging="284"/>
              <w:jc w:val="both"/>
              <w:rPr>
                <w:sz w:val="20"/>
              </w:rPr>
            </w:pPr>
            <w:r>
              <w:rPr>
                <w:color w:val="323232"/>
                <w:sz w:val="20"/>
              </w:rPr>
              <w:t>Alert</w:t>
            </w:r>
            <w:r>
              <w:rPr>
                <w:color w:val="323232"/>
                <w:spacing w:val="-5"/>
                <w:sz w:val="20"/>
              </w:rPr>
              <w:t> </w:t>
            </w:r>
            <w:r>
              <w:rPr>
                <w:color w:val="323232"/>
                <w:sz w:val="20"/>
              </w:rPr>
              <w:t>the</w:t>
            </w:r>
            <w:r>
              <w:rPr>
                <w:color w:val="323232"/>
                <w:spacing w:val="-4"/>
                <w:sz w:val="20"/>
              </w:rPr>
              <w:t> </w:t>
            </w:r>
            <w:r>
              <w:rPr>
                <w:color w:val="323232"/>
                <w:sz w:val="20"/>
              </w:rPr>
              <w:t>team</w:t>
            </w:r>
            <w:r>
              <w:rPr>
                <w:color w:val="323232"/>
                <w:spacing w:val="-4"/>
                <w:sz w:val="20"/>
              </w:rPr>
              <w:t> </w:t>
            </w:r>
            <w:r>
              <w:rPr>
                <w:color w:val="323232"/>
                <w:sz w:val="20"/>
              </w:rPr>
              <w:t>for</w:t>
            </w:r>
            <w:r>
              <w:rPr>
                <w:color w:val="323232"/>
                <w:spacing w:val="-4"/>
                <w:sz w:val="20"/>
              </w:rPr>
              <w:t> </w:t>
            </w:r>
            <w:r>
              <w:rPr>
                <w:color w:val="323232"/>
                <w:sz w:val="20"/>
              </w:rPr>
              <w:t>future</w:t>
            </w:r>
            <w:r>
              <w:rPr>
                <w:color w:val="323232"/>
                <w:spacing w:val="-4"/>
                <w:sz w:val="20"/>
              </w:rPr>
              <w:t> </w:t>
            </w:r>
            <w:r>
              <w:rPr>
                <w:color w:val="323232"/>
                <w:spacing w:val="-2"/>
                <w:sz w:val="20"/>
              </w:rPr>
              <w:t>actions</w:t>
            </w:r>
          </w:p>
          <w:p>
            <w:pPr>
              <w:pStyle w:val="TableParagraph"/>
              <w:numPr>
                <w:ilvl w:val="0"/>
                <w:numId w:val="15"/>
              </w:numPr>
              <w:tabs>
                <w:tab w:pos="488" w:val="left" w:leader="none"/>
              </w:tabs>
              <w:spacing w:line="240" w:lineRule="auto" w:before="0" w:after="0"/>
              <w:ind w:left="488" w:right="259" w:hanging="284"/>
              <w:jc w:val="both"/>
              <w:rPr>
                <w:sz w:val="20"/>
              </w:rPr>
            </w:pPr>
            <w:r>
              <w:rPr>
                <w:color w:val="323232"/>
                <w:sz w:val="20"/>
              </w:rPr>
              <w:t>Impose a periodical revision of accesses</w:t>
            </w:r>
            <w:r>
              <w:rPr>
                <w:color w:val="323232"/>
                <w:spacing w:val="-9"/>
                <w:sz w:val="20"/>
              </w:rPr>
              <w:t> </w:t>
            </w:r>
            <w:r>
              <w:rPr>
                <w:color w:val="323232"/>
                <w:sz w:val="20"/>
              </w:rPr>
              <w:t>and</w:t>
            </w:r>
            <w:r>
              <w:rPr>
                <w:color w:val="323232"/>
                <w:spacing w:val="-9"/>
                <w:sz w:val="20"/>
              </w:rPr>
              <w:t> </w:t>
            </w:r>
            <w:r>
              <w:rPr>
                <w:color w:val="323232"/>
                <w:sz w:val="20"/>
              </w:rPr>
              <w:t>privileges</w:t>
            </w:r>
            <w:r>
              <w:rPr>
                <w:color w:val="323232"/>
                <w:spacing w:val="-9"/>
                <w:sz w:val="20"/>
              </w:rPr>
              <w:t> </w:t>
            </w:r>
            <w:r>
              <w:rPr>
                <w:color w:val="323232"/>
                <w:sz w:val="20"/>
              </w:rPr>
              <w:t>for</w:t>
            </w:r>
            <w:r>
              <w:rPr>
                <w:color w:val="323232"/>
                <w:spacing w:val="-9"/>
                <w:sz w:val="20"/>
              </w:rPr>
              <w:t> </w:t>
            </w:r>
            <w:r>
              <w:rPr>
                <w:color w:val="323232"/>
                <w:sz w:val="20"/>
              </w:rPr>
              <w:t>the </w:t>
            </w:r>
            <w:r>
              <w:rPr>
                <w:color w:val="323232"/>
                <w:spacing w:val="-2"/>
                <w:sz w:val="20"/>
              </w:rPr>
              <w:t>project</w:t>
            </w:r>
          </w:p>
          <w:p>
            <w:pPr>
              <w:pStyle w:val="TableParagraph"/>
              <w:numPr>
                <w:ilvl w:val="0"/>
                <w:numId w:val="15"/>
              </w:numPr>
              <w:tabs>
                <w:tab w:pos="488" w:val="left" w:leader="none"/>
              </w:tabs>
              <w:spacing w:line="240" w:lineRule="auto" w:before="0" w:after="0"/>
              <w:ind w:left="488" w:right="673" w:hanging="284"/>
              <w:jc w:val="left"/>
              <w:rPr>
                <w:sz w:val="20"/>
              </w:rPr>
            </w:pPr>
            <w:r>
              <w:rPr>
                <w:color w:val="323232"/>
                <w:sz w:val="20"/>
              </w:rPr>
              <w:t>Apply</w:t>
            </w:r>
            <w:r>
              <w:rPr>
                <w:color w:val="323232"/>
                <w:spacing w:val="-10"/>
                <w:sz w:val="20"/>
              </w:rPr>
              <w:t> </w:t>
            </w:r>
            <w:r>
              <w:rPr>
                <w:color w:val="323232"/>
                <w:sz w:val="20"/>
              </w:rPr>
              <w:t>the</w:t>
            </w:r>
            <w:r>
              <w:rPr>
                <w:color w:val="323232"/>
                <w:spacing w:val="-10"/>
                <w:sz w:val="20"/>
              </w:rPr>
              <w:t> </w:t>
            </w:r>
            <w:r>
              <w:rPr>
                <w:color w:val="323232"/>
                <w:sz w:val="20"/>
              </w:rPr>
              <w:t>principle</w:t>
            </w:r>
            <w:r>
              <w:rPr>
                <w:color w:val="323232"/>
                <w:spacing w:val="-10"/>
                <w:sz w:val="20"/>
              </w:rPr>
              <w:t> </w:t>
            </w:r>
            <w:r>
              <w:rPr>
                <w:color w:val="323232"/>
                <w:sz w:val="20"/>
              </w:rPr>
              <w:t>of</w:t>
            </w:r>
            <w:r>
              <w:rPr>
                <w:color w:val="323232"/>
                <w:spacing w:val="-10"/>
                <w:sz w:val="20"/>
              </w:rPr>
              <w:t> </w:t>
            </w:r>
            <w:r>
              <w:rPr>
                <w:color w:val="323232"/>
                <w:sz w:val="20"/>
              </w:rPr>
              <w:t>least </w:t>
            </w:r>
            <w:r>
              <w:rPr>
                <w:color w:val="323232"/>
                <w:spacing w:val="-2"/>
                <w:sz w:val="20"/>
              </w:rPr>
              <w:t>privilege</w:t>
            </w:r>
          </w:p>
          <w:p>
            <w:pPr>
              <w:pStyle w:val="TableParagraph"/>
              <w:numPr>
                <w:ilvl w:val="0"/>
                <w:numId w:val="15"/>
              </w:numPr>
              <w:tabs>
                <w:tab w:pos="488" w:val="left" w:leader="none"/>
              </w:tabs>
              <w:spacing w:line="240" w:lineRule="auto" w:before="0" w:after="0"/>
              <w:ind w:left="488" w:right="119" w:hanging="284"/>
              <w:jc w:val="left"/>
              <w:rPr>
                <w:sz w:val="20"/>
              </w:rPr>
            </w:pPr>
            <w:r>
              <w:rPr>
                <w:color w:val="323232"/>
                <w:sz w:val="20"/>
              </w:rPr>
              <w:t>Blind all information that is not needed</w:t>
            </w:r>
            <w:r>
              <w:rPr>
                <w:color w:val="323232"/>
                <w:spacing w:val="-7"/>
                <w:sz w:val="20"/>
              </w:rPr>
              <w:t> </w:t>
            </w:r>
            <w:r>
              <w:rPr>
                <w:color w:val="323232"/>
                <w:sz w:val="20"/>
              </w:rPr>
              <w:t>to</w:t>
            </w:r>
            <w:r>
              <w:rPr>
                <w:color w:val="323232"/>
                <w:spacing w:val="-7"/>
                <w:sz w:val="20"/>
              </w:rPr>
              <w:t> </w:t>
            </w:r>
            <w:r>
              <w:rPr>
                <w:color w:val="323232"/>
                <w:sz w:val="20"/>
              </w:rPr>
              <w:t>be</w:t>
            </w:r>
            <w:r>
              <w:rPr>
                <w:color w:val="323232"/>
                <w:spacing w:val="-7"/>
                <w:sz w:val="20"/>
              </w:rPr>
              <w:t> </w:t>
            </w:r>
            <w:r>
              <w:rPr>
                <w:color w:val="323232"/>
                <w:sz w:val="20"/>
              </w:rPr>
              <w:t>known</w:t>
            </w:r>
            <w:r>
              <w:rPr>
                <w:color w:val="323232"/>
                <w:spacing w:val="-7"/>
                <w:sz w:val="20"/>
              </w:rPr>
              <w:t> </w:t>
            </w:r>
            <w:r>
              <w:rPr>
                <w:color w:val="323232"/>
                <w:sz w:val="20"/>
              </w:rPr>
              <w:t>/</w:t>
            </w:r>
            <w:r>
              <w:rPr>
                <w:color w:val="323232"/>
                <w:spacing w:val="-7"/>
                <w:sz w:val="20"/>
              </w:rPr>
              <w:t> </w:t>
            </w:r>
            <w:r>
              <w:rPr>
                <w:color w:val="323232"/>
                <w:sz w:val="20"/>
              </w:rPr>
              <w:t>should</w:t>
            </w:r>
            <w:r>
              <w:rPr>
                <w:color w:val="323232"/>
                <w:spacing w:val="-7"/>
                <w:sz w:val="20"/>
              </w:rPr>
              <w:t> </w:t>
            </w:r>
            <w:r>
              <w:rPr>
                <w:color w:val="323232"/>
                <w:sz w:val="20"/>
              </w:rPr>
              <w:t>not be accessed to and make sure that the blinding has been done in a permanent way which cannot be reversed by the </w:t>
            </w:r>
            <w:r>
              <w:rPr>
                <w:color w:val="323232"/>
                <w:spacing w:val="-2"/>
                <w:sz w:val="20"/>
              </w:rPr>
              <w:t>recipient</w:t>
            </w:r>
          </w:p>
        </w:tc>
      </w:tr>
      <w:tr>
        <w:trPr>
          <w:trHeight w:val="292" w:hRule="atLeast"/>
        </w:trPr>
        <w:tc>
          <w:tcPr>
            <w:tcW w:w="370" w:type="dxa"/>
            <w:vMerge/>
            <w:tcBorders>
              <w:top w:val="nil"/>
              <w:bottom w:val="nil"/>
            </w:tcBorders>
          </w:tcPr>
          <w:p>
            <w:pPr>
              <w:rPr>
                <w:sz w:val="2"/>
                <w:szCs w:val="2"/>
              </w:rPr>
            </w:pPr>
          </w:p>
        </w:tc>
        <w:tc>
          <w:tcPr>
            <w:tcW w:w="1157" w:type="dxa"/>
            <w:vMerge/>
            <w:tcBorders>
              <w:top w:val="nil"/>
              <w:bottom w:val="nil"/>
            </w:tcBorders>
          </w:tcPr>
          <w:p>
            <w:pPr>
              <w:rPr>
                <w:sz w:val="2"/>
                <w:szCs w:val="2"/>
              </w:rPr>
            </w:pPr>
          </w:p>
        </w:tc>
        <w:tc>
          <w:tcPr>
            <w:tcW w:w="1354" w:type="dxa"/>
            <w:tcBorders>
              <w:bottom w:val="nil"/>
            </w:tcBorders>
          </w:tcPr>
          <w:p>
            <w:pPr>
              <w:pStyle w:val="TableParagraph"/>
              <w:rPr>
                <w:rFonts w:ascii="Times New Roman"/>
                <w:sz w:val="18"/>
              </w:rPr>
            </w:pPr>
          </w:p>
        </w:tc>
        <w:tc>
          <w:tcPr>
            <w:tcW w:w="3149" w:type="dxa"/>
            <w:vMerge/>
            <w:tcBorders>
              <w:top w:val="nil"/>
              <w:bottom w:val="nil"/>
            </w:tcBorders>
          </w:tcPr>
          <w:p>
            <w:pPr>
              <w:rPr>
                <w:sz w:val="2"/>
                <w:szCs w:val="2"/>
              </w:rPr>
            </w:pPr>
          </w:p>
        </w:tc>
        <w:tc>
          <w:tcPr>
            <w:tcW w:w="989" w:type="dxa"/>
            <w:vMerge/>
            <w:tcBorders>
              <w:top w:val="nil"/>
              <w:bottom w:val="nil"/>
            </w:tcBorders>
          </w:tcPr>
          <w:p>
            <w:pPr>
              <w:rPr>
                <w:sz w:val="2"/>
                <w:szCs w:val="2"/>
              </w:rPr>
            </w:pPr>
          </w:p>
        </w:tc>
        <w:tc>
          <w:tcPr>
            <w:tcW w:w="3509" w:type="dxa"/>
            <w:vMerge/>
            <w:tcBorders>
              <w:top w:val="nil"/>
            </w:tcBorders>
          </w:tcPr>
          <w:p>
            <w:pPr>
              <w:rPr>
                <w:sz w:val="2"/>
                <w:szCs w:val="2"/>
              </w:rPr>
            </w:pPr>
          </w:p>
        </w:tc>
      </w:tr>
      <w:tr>
        <w:trPr>
          <w:trHeight w:val="1257"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spacing w:before="5"/>
              <w:rPr>
                <w:rFonts w:ascii="Calibri"/>
                <w:sz w:val="18"/>
              </w:rPr>
            </w:pPr>
          </w:p>
          <w:p>
            <w:pPr>
              <w:pStyle w:val="TableParagraph"/>
              <w:numPr>
                <w:ilvl w:val="0"/>
                <w:numId w:val="16"/>
              </w:numPr>
              <w:tabs>
                <w:tab w:pos="484" w:val="left" w:leader="none"/>
              </w:tabs>
              <w:spacing w:line="240" w:lineRule="auto" w:before="0" w:after="0"/>
              <w:ind w:left="483" w:right="230" w:hanging="284"/>
              <w:jc w:val="left"/>
              <w:rPr>
                <w:sz w:val="20"/>
              </w:rPr>
            </w:pPr>
            <w:r>
              <w:rPr>
                <w:color w:val="323232"/>
                <w:sz w:val="20"/>
              </w:rPr>
              <w:t>Confirm</w:t>
            </w:r>
            <w:r>
              <w:rPr>
                <w:color w:val="323232"/>
                <w:spacing w:val="-10"/>
                <w:sz w:val="20"/>
              </w:rPr>
              <w:t> </w:t>
            </w:r>
            <w:r>
              <w:rPr>
                <w:color w:val="323232"/>
                <w:sz w:val="20"/>
              </w:rPr>
              <w:t>audit</w:t>
            </w:r>
            <w:r>
              <w:rPr>
                <w:color w:val="323232"/>
                <w:spacing w:val="-10"/>
                <w:sz w:val="20"/>
              </w:rPr>
              <w:t> </w:t>
            </w:r>
            <w:r>
              <w:rPr>
                <w:color w:val="323232"/>
                <w:sz w:val="20"/>
              </w:rPr>
              <w:t>log</w:t>
            </w:r>
            <w:r>
              <w:rPr>
                <w:color w:val="323232"/>
                <w:spacing w:val="-10"/>
                <w:sz w:val="20"/>
              </w:rPr>
              <w:t> </w:t>
            </w:r>
            <w:r>
              <w:rPr>
                <w:color w:val="323232"/>
                <w:sz w:val="20"/>
              </w:rPr>
              <w:t>of</w:t>
            </w:r>
            <w:r>
              <w:rPr>
                <w:color w:val="323232"/>
                <w:spacing w:val="-10"/>
                <w:sz w:val="20"/>
              </w:rPr>
              <w:t> </w:t>
            </w:r>
            <w:r>
              <w:rPr>
                <w:color w:val="323232"/>
                <w:sz w:val="20"/>
              </w:rPr>
              <w:t>system to check if and what information has been </w:t>
            </w:r>
            <w:r>
              <w:rPr>
                <w:color w:val="323232"/>
                <w:spacing w:val="-2"/>
                <w:sz w:val="20"/>
              </w:rPr>
              <w:t>accessed</w:t>
            </w:r>
          </w:p>
        </w:tc>
        <w:tc>
          <w:tcPr>
            <w:tcW w:w="989" w:type="dxa"/>
            <w:tcBorders>
              <w:top w:val="nil"/>
              <w:bottom w:val="nil"/>
            </w:tcBorders>
          </w:tcPr>
          <w:p>
            <w:pPr>
              <w:pStyle w:val="TableParagraph"/>
              <w:spacing w:before="5"/>
              <w:rPr>
                <w:rFonts w:ascii="Calibri"/>
                <w:sz w:val="18"/>
              </w:rPr>
            </w:pPr>
          </w:p>
          <w:p>
            <w:pPr>
              <w:pStyle w:val="TableParagraph"/>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563"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numPr>
                <w:ilvl w:val="0"/>
                <w:numId w:val="17"/>
              </w:numPr>
              <w:tabs>
                <w:tab w:pos="484" w:val="left" w:leader="none"/>
              </w:tabs>
              <w:spacing w:line="230" w:lineRule="atLeast" w:before="85" w:after="0"/>
              <w:ind w:left="483" w:right="115" w:hanging="284"/>
              <w:jc w:val="left"/>
              <w:rPr>
                <w:sz w:val="20"/>
              </w:rPr>
            </w:pPr>
            <w:r>
              <w:rPr>
                <w:color w:val="323232"/>
                <w:sz w:val="20"/>
              </w:rPr>
              <w:t>Request</w:t>
            </w:r>
            <w:r>
              <w:rPr>
                <w:color w:val="323232"/>
                <w:spacing w:val="-12"/>
                <w:sz w:val="20"/>
              </w:rPr>
              <w:t> </w:t>
            </w:r>
            <w:r>
              <w:rPr>
                <w:color w:val="323232"/>
                <w:sz w:val="20"/>
              </w:rPr>
              <w:t>deletion</w:t>
            </w:r>
            <w:r>
              <w:rPr>
                <w:color w:val="323232"/>
                <w:spacing w:val="-12"/>
                <w:sz w:val="20"/>
              </w:rPr>
              <w:t> </w:t>
            </w:r>
            <w:r>
              <w:rPr>
                <w:color w:val="323232"/>
                <w:sz w:val="20"/>
              </w:rPr>
              <w:t>of</w:t>
            </w:r>
            <w:r>
              <w:rPr>
                <w:color w:val="323232"/>
                <w:spacing w:val="-12"/>
                <w:sz w:val="20"/>
              </w:rPr>
              <w:t> </w:t>
            </w:r>
            <w:r>
              <w:rPr>
                <w:color w:val="323232"/>
                <w:sz w:val="20"/>
              </w:rPr>
              <w:t>eventual information accessed to</w:t>
            </w:r>
          </w:p>
        </w:tc>
        <w:tc>
          <w:tcPr>
            <w:tcW w:w="989" w:type="dxa"/>
            <w:tcBorders>
              <w:top w:val="nil"/>
              <w:bottom w:val="nil"/>
            </w:tcBorders>
          </w:tcPr>
          <w:p>
            <w:pPr>
              <w:pStyle w:val="TableParagraph"/>
              <w:spacing w:before="105"/>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1715" w:hRule="atLeast"/>
        </w:trPr>
        <w:tc>
          <w:tcPr>
            <w:tcW w:w="370" w:type="dxa"/>
            <w:tcBorders>
              <w:top w:val="nil"/>
              <w:bottom w:val="nil"/>
            </w:tcBorders>
          </w:tcPr>
          <w:p>
            <w:pPr>
              <w:pStyle w:val="TableParagraph"/>
              <w:spacing w:before="3"/>
              <w:rPr>
                <w:rFonts w:ascii="Calibri"/>
                <w:sz w:val="27"/>
              </w:rPr>
            </w:pPr>
          </w:p>
          <w:p>
            <w:pPr>
              <w:pStyle w:val="TableParagraph"/>
              <w:ind w:left="110"/>
              <w:rPr>
                <w:b/>
                <w:sz w:val="20"/>
              </w:rPr>
            </w:pPr>
            <w:r>
              <w:rPr>
                <w:b/>
                <w:color w:val="323232"/>
                <w:w w:val="100"/>
                <w:sz w:val="20"/>
              </w:rPr>
              <w:t>C</w:t>
            </w:r>
          </w:p>
        </w:tc>
        <w:tc>
          <w:tcPr>
            <w:tcW w:w="1157" w:type="dxa"/>
            <w:tcBorders>
              <w:top w:val="nil"/>
              <w:bottom w:val="nil"/>
            </w:tcBorders>
          </w:tcPr>
          <w:p>
            <w:pPr>
              <w:pStyle w:val="TableParagraph"/>
              <w:ind w:left="109" w:right="96"/>
              <w:rPr>
                <w:sz w:val="20"/>
              </w:rPr>
            </w:pPr>
            <w:r>
              <w:rPr>
                <w:color w:val="323232"/>
                <w:spacing w:val="-2"/>
                <w:sz w:val="20"/>
              </w:rPr>
              <w:t>Permissio </w:t>
            </w:r>
            <w:r>
              <w:rPr>
                <w:color w:val="323232"/>
                <w:sz w:val="20"/>
              </w:rPr>
              <w:t>ns or </w:t>
            </w:r>
            <w:r>
              <w:rPr>
                <w:color w:val="323232"/>
                <w:spacing w:val="-2"/>
                <w:sz w:val="20"/>
              </w:rPr>
              <w:t>access error</w:t>
            </w:r>
          </w:p>
        </w:tc>
        <w:tc>
          <w:tcPr>
            <w:tcW w:w="1354" w:type="dxa"/>
            <w:tcBorders>
              <w:top w:val="nil"/>
              <w:bottom w:val="nil"/>
            </w:tcBorders>
          </w:tcPr>
          <w:p>
            <w:pPr>
              <w:pStyle w:val="TableParagraph"/>
              <w:rPr>
                <w:rFonts w:ascii="Calibri"/>
                <w:sz w:val="22"/>
              </w:rPr>
            </w:pPr>
          </w:p>
          <w:p>
            <w:pPr>
              <w:pStyle w:val="TableParagraph"/>
              <w:spacing w:before="151"/>
              <w:ind w:left="109" w:right="183"/>
              <w:rPr>
                <w:sz w:val="20"/>
              </w:rPr>
            </w:pPr>
            <w:r>
              <w:rPr>
                <w:color w:val="323232"/>
                <w:spacing w:val="-2"/>
                <w:sz w:val="20"/>
              </w:rPr>
              <w:t>Confusion between </w:t>
            </w:r>
            <w:r>
              <w:rPr>
                <w:color w:val="323232"/>
                <w:sz w:val="20"/>
              </w:rPr>
              <w:t>internal</w:t>
            </w:r>
            <w:r>
              <w:rPr>
                <w:color w:val="323232"/>
                <w:spacing w:val="-14"/>
                <w:sz w:val="20"/>
              </w:rPr>
              <w:t> </w:t>
            </w:r>
            <w:r>
              <w:rPr>
                <w:color w:val="323232"/>
                <w:sz w:val="20"/>
              </w:rPr>
              <w:t>and </w:t>
            </w:r>
            <w:r>
              <w:rPr>
                <w:color w:val="323232"/>
                <w:spacing w:val="-2"/>
                <w:sz w:val="20"/>
              </w:rPr>
              <w:t>external group</w:t>
            </w:r>
          </w:p>
        </w:tc>
        <w:tc>
          <w:tcPr>
            <w:tcW w:w="3149" w:type="dxa"/>
            <w:tcBorders>
              <w:top w:val="nil"/>
              <w:bottom w:val="nil"/>
            </w:tcBorders>
          </w:tcPr>
          <w:p>
            <w:pPr>
              <w:pStyle w:val="TableParagraph"/>
              <w:spacing w:before="3"/>
              <w:rPr>
                <w:rFonts w:ascii="Calibri"/>
                <w:sz w:val="18"/>
              </w:rPr>
            </w:pPr>
          </w:p>
          <w:p>
            <w:pPr>
              <w:pStyle w:val="TableParagraph"/>
              <w:numPr>
                <w:ilvl w:val="0"/>
                <w:numId w:val="18"/>
              </w:numPr>
              <w:tabs>
                <w:tab w:pos="484" w:val="left" w:leader="none"/>
              </w:tabs>
              <w:spacing w:line="240" w:lineRule="auto" w:before="0" w:after="0"/>
              <w:ind w:left="483" w:right="128" w:hanging="284"/>
              <w:jc w:val="left"/>
              <w:rPr>
                <w:sz w:val="20"/>
              </w:rPr>
            </w:pPr>
            <w:r>
              <w:rPr>
                <w:color w:val="323232"/>
                <w:sz w:val="20"/>
              </w:rPr>
              <w:t>Correct access error or request</w:t>
            </w:r>
            <w:r>
              <w:rPr>
                <w:color w:val="323232"/>
                <w:spacing w:val="-9"/>
                <w:sz w:val="20"/>
              </w:rPr>
              <w:t> </w:t>
            </w:r>
            <w:r>
              <w:rPr>
                <w:color w:val="323232"/>
                <w:sz w:val="20"/>
              </w:rPr>
              <w:t>correction</w:t>
            </w:r>
            <w:r>
              <w:rPr>
                <w:color w:val="323232"/>
                <w:spacing w:val="-9"/>
                <w:sz w:val="20"/>
              </w:rPr>
              <w:t> </w:t>
            </w:r>
            <w:r>
              <w:rPr>
                <w:color w:val="323232"/>
                <w:sz w:val="20"/>
              </w:rPr>
              <w:t>of</w:t>
            </w:r>
            <w:r>
              <w:rPr>
                <w:color w:val="323232"/>
                <w:spacing w:val="-9"/>
                <w:sz w:val="20"/>
              </w:rPr>
              <w:t> </w:t>
            </w:r>
            <w:r>
              <w:rPr>
                <w:color w:val="323232"/>
                <w:sz w:val="20"/>
              </w:rPr>
              <w:t>error</w:t>
            </w:r>
            <w:r>
              <w:rPr>
                <w:color w:val="323232"/>
                <w:spacing w:val="-9"/>
                <w:sz w:val="20"/>
              </w:rPr>
              <w:t> </w:t>
            </w:r>
            <w:r>
              <w:rPr>
                <w:color w:val="323232"/>
                <w:sz w:val="20"/>
              </w:rPr>
              <w:t>to the IT team</w:t>
            </w:r>
          </w:p>
          <w:p>
            <w:pPr>
              <w:pStyle w:val="TableParagraph"/>
              <w:spacing w:before="12"/>
              <w:rPr>
                <w:rFonts w:ascii="Calibri"/>
                <w:sz w:val="18"/>
              </w:rPr>
            </w:pPr>
          </w:p>
          <w:p>
            <w:pPr>
              <w:pStyle w:val="TableParagraph"/>
              <w:numPr>
                <w:ilvl w:val="0"/>
                <w:numId w:val="18"/>
              </w:numPr>
              <w:tabs>
                <w:tab w:pos="484" w:val="left" w:leader="none"/>
              </w:tabs>
              <w:spacing w:line="240" w:lineRule="auto" w:before="0" w:after="0"/>
              <w:ind w:left="483" w:right="391"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7"/>
                <w:sz w:val="20"/>
              </w:rPr>
              <w:t> </w:t>
            </w:r>
            <w:r>
              <w:rPr>
                <w:color w:val="323232"/>
                <w:sz w:val="20"/>
              </w:rPr>
              <w:t>provide </w:t>
            </w:r>
            <w:r>
              <w:rPr>
                <w:color w:val="323232"/>
                <w:spacing w:val="-2"/>
                <w:sz w:val="20"/>
              </w:rPr>
              <w:t>training</w:t>
            </w:r>
          </w:p>
        </w:tc>
        <w:tc>
          <w:tcPr>
            <w:tcW w:w="989" w:type="dxa"/>
            <w:tcBorders>
              <w:top w:val="nil"/>
              <w:bottom w:val="nil"/>
            </w:tcBorders>
          </w:tcPr>
          <w:p>
            <w:pPr>
              <w:pStyle w:val="TableParagraph"/>
              <w:spacing w:before="3"/>
              <w:rPr>
                <w:rFonts w:ascii="Calibri"/>
                <w:sz w:val="18"/>
              </w:rPr>
            </w:pPr>
          </w:p>
          <w:p>
            <w:pPr>
              <w:pStyle w:val="TableParagraph"/>
              <w:ind w:left="143" w:right="42"/>
              <w:jc w:val="center"/>
              <w:rPr>
                <w:sz w:val="20"/>
              </w:rPr>
            </w:pPr>
            <w:r>
              <w:rPr>
                <w:color w:val="323232"/>
                <w:sz w:val="20"/>
              </w:rPr>
              <w:t>[</w:t>
            </w:r>
            <w:r>
              <w:rPr>
                <w:color w:val="323232"/>
                <w:spacing w:val="3"/>
                <w:sz w:val="20"/>
              </w:rPr>
              <w:t> </w:t>
            </w:r>
            <w:r>
              <w:rPr>
                <w:color w:val="323232"/>
                <w:spacing w:val="-10"/>
                <w:sz w:val="20"/>
              </w:rPr>
              <w:t>]</w:t>
            </w:r>
          </w:p>
          <w:p>
            <w:pPr>
              <w:pStyle w:val="TableParagraph"/>
              <w:rPr>
                <w:rFonts w:ascii="Calibri"/>
                <w:sz w:val="22"/>
              </w:rPr>
            </w:pPr>
          </w:p>
          <w:p>
            <w:pPr>
              <w:pStyle w:val="TableParagraph"/>
              <w:rPr>
                <w:rFonts w:ascii="Calibri"/>
                <w:sz w:val="22"/>
              </w:rPr>
            </w:pPr>
          </w:p>
          <w:p>
            <w:pPr>
              <w:pStyle w:val="TableParagraph"/>
              <w:spacing w:before="154"/>
              <w:ind w:left="143" w:right="42"/>
              <w:jc w:val="center"/>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448"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numPr>
                <w:ilvl w:val="0"/>
                <w:numId w:val="19"/>
              </w:numPr>
              <w:tabs>
                <w:tab w:pos="484" w:val="left" w:leader="none"/>
              </w:tabs>
              <w:spacing w:line="240" w:lineRule="auto" w:before="105"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bottom w:val="nil"/>
            </w:tcBorders>
          </w:tcPr>
          <w:p>
            <w:pPr>
              <w:pStyle w:val="TableParagraph"/>
              <w:spacing w:before="105"/>
              <w:ind w:right="351"/>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1951" w:hRule="atLeast"/>
        </w:trPr>
        <w:tc>
          <w:tcPr>
            <w:tcW w:w="370" w:type="dxa"/>
            <w:tcBorders>
              <w:top w:val="nil"/>
            </w:tcBorders>
          </w:tcPr>
          <w:p>
            <w:pPr>
              <w:pStyle w:val="TableParagraph"/>
              <w:rPr>
                <w:rFonts w:ascii="Times New Roman"/>
                <w:sz w:val="18"/>
              </w:rPr>
            </w:pPr>
          </w:p>
        </w:tc>
        <w:tc>
          <w:tcPr>
            <w:tcW w:w="1157" w:type="dxa"/>
            <w:tcBorders>
              <w:top w:val="nil"/>
            </w:tcBorders>
          </w:tcPr>
          <w:p>
            <w:pPr>
              <w:pStyle w:val="TableParagraph"/>
              <w:rPr>
                <w:rFonts w:ascii="Times New Roman"/>
                <w:sz w:val="18"/>
              </w:rPr>
            </w:pPr>
          </w:p>
        </w:tc>
        <w:tc>
          <w:tcPr>
            <w:tcW w:w="1354" w:type="dxa"/>
            <w:tcBorders>
              <w:top w:val="nil"/>
            </w:tcBorders>
          </w:tcPr>
          <w:p>
            <w:pPr>
              <w:pStyle w:val="TableParagraph"/>
              <w:rPr>
                <w:rFonts w:ascii="Times New Roman"/>
                <w:sz w:val="18"/>
              </w:rPr>
            </w:pPr>
          </w:p>
        </w:tc>
        <w:tc>
          <w:tcPr>
            <w:tcW w:w="3149" w:type="dxa"/>
            <w:tcBorders>
              <w:top w:val="nil"/>
            </w:tcBorders>
          </w:tcPr>
          <w:p>
            <w:pPr>
              <w:pStyle w:val="TableParagraph"/>
              <w:spacing w:before="107"/>
              <w:ind w:left="104" w:right="120"/>
              <w:rPr>
                <w:sz w:val="20"/>
              </w:rPr>
            </w:pPr>
            <w:r>
              <w:rPr>
                <w:color w:val="323232"/>
                <w:sz w:val="20"/>
              </w:rPr>
              <w:t>*For client whose information was shared -</w:t>
            </w:r>
            <w:r>
              <w:rPr>
                <w:b/>
                <w:color w:val="323232"/>
                <w:sz w:val="20"/>
              </w:rPr>
              <w:t>alert the IQVIA Customer Relationship Manager </w:t>
            </w:r>
            <w:r>
              <w:rPr>
                <w:color w:val="323232"/>
                <w:sz w:val="20"/>
              </w:rPr>
              <w:t>for a communication plan</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client</w:t>
            </w:r>
            <w:r>
              <w:rPr>
                <w:color w:val="323232"/>
                <w:spacing w:val="-7"/>
                <w:sz w:val="20"/>
              </w:rPr>
              <w:t> </w:t>
            </w:r>
            <w:r>
              <w:rPr>
                <w:color w:val="323232"/>
                <w:sz w:val="20"/>
              </w:rPr>
              <w:t>immediately</w:t>
            </w:r>
            <w:r>
              <w:rPr>
                <w:color w:val="323232"/>
                <w:spacing w:val="-5"/>
                <w:sz w:val="20"/>
              </w:rPr>
              <w:t> </w:t>
            </w:r>
            <w:r>
              <w:rPr>
                <w:color w:val="323232"/>
                <w:sz w:val="20"/>
              </w:rPr>
              <w:t>– some clients have a 48-hour notification period.</w:t>
            </w:r>
          </w:p>
        </w:tc>
        <w:tc>
          <w:tcPr>
            <w:tcW w:w="989" w:type="dxa"/>
            <w:tcBorders>
              <w:top w:val="nil"/>
            </w:tcBorders>
          </w:tcPr>
          <w:p>
            <w:pPr>
              <w:pStyle w:val="TableParagraph"/>
              <w:rPr>
                <w:rFonts w:ascii="Times New Roman"/>
                <w:sz w:val="18"/>
              </w:rPr>
            </w:pPr>
          </w:p>
        </w:tc>
        <w:tc>
          <w:tcPr>
            <w:tcW w:w="3509" w:type="dxa"/>
            <w:vMerge/>
            <w:tcBorders>
              <w:top w:val="nil"/>
            </w:tcBorders>
          </w:tcPr>
          <w:p>
            <w:pPr>
              <w:rPr>
                <w:sz w:val="2"/>
                <w:szCs w:val="2"/>
              </w:rPr>
            </w:pPr>
          </w:p>
        </w:tc>
      </w:tr>
    </w:tbl>
    <w:p>
      <w:pPr>
        <w:spacing w:after="0"/>
        <w:rPr>
          <w:sz w:val="2"/>
          <w:szCs w:val="2"/>
        </w:rPr>
        <w:sectPr>
          <w:pgSz w:w="12240" w:h="15840"/>
          <w:pgMar w:header="725" w:footer="872" w:top="2520" w:bottom="1060" w:left="900" w:right="260"/>
        </w:sectPr>
      </w:pPr>
    </w:p>
    <w:p>
      <w:pPr>
        <w:pStyle w:val="BodyText"/>
        <w:spacing w:before="2" w:after="1"/>
        <w:rPr>
          <w:rFonts w:ascii="Calibri"/>
          <w:sz w:val="21"/>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
        <w:gridCol w:w="1157"/>
        <w:gridCol w:w="1354"/>
        <w:gridCol w:w="3149"/>
        <w:gridCol w:w="989"/>
        <w:gridCol w:w="3509"/>
      </w:tblGrid>
      <w:tr>
        <w:trPr>
          <w:trHeight w:val="460" w:hRule="atLeast"/>
        </w:trPr>
        <w:tc>
          <w:tcPr>
            <w:tcW w:w="370" w:type="dxa"/>
          </w:tcPr>
          <w:p>
            <w:pPr>
              <w:pStyle w:val="TableParagraph"/>
              <w:rPr>
                <w:rFonts w:ascii="Times New Roman"/>
                <w:sz w:val="18"/>
              </w:rPr>
            </w:pPr>
          </w:p>
        </w:tc>
        <w:tc>
          <w:tcPr>
            <w:tcW w:w="1157" w:type="dxa"/>
            <w:shd w:val="clear" w:color="auto" w:fill="006FC0"/>
          </w:tcPr>
          <w:p>
            <w:pPr>
              <w:pStyle w:val="TableParagraph"/>
              <w:spacing w:line="225" w:lineRule="exact"/>
              <w:ind w:left="196"/>
              <w:rPr>
                <w:b/>
                <w:sz w:val="20"/>
              </w:rPr>
            </w:pPr>
            <w:r>
              <w:rPr>
                <w:b/>
                <w:color w:val="FFFFFF"/>
                <w:spacing w:val="-2"/>
                <w:sz w:val="20"/>
              </w:rPr>
              <w:t>Incident</w:t>
            </w:r>
          </w:p>
          <w:p>
            <w:pPr>
              <w:pStyle w:val="TableParagraph"/>
              <w:spacing w:line="215" w:lineRule="exact"/>
              <w:ind w:left="124"/>
              <w:rPr>
                <w:b/>
                <w:sz w:val="20"/>
              </w:rPr>
            </w:pPr>
            <w:r>
              <w:rPr>
                <w:b/>
                <w:color w:val="FFFFFF"/>
                <w:spacing w:val="-2"/>
                <w:sz w:val="20"/>
              </w:rPr>
              <w:t>category</w:t>
            </w:r>
            <w:r>
              <w:rPr>
                <w:b/>
                <w:color w:val="FFFFFF"/>
                <w:spacing w:val="-2"/>
                <w:sz w:val="20"/>
                <w:vertAlign w:val="superscript"/>
              </w:rPr>
              <w:t>1</w:t>
            </w:r>
          </w:p>
        </w:tc>
        <w:tc>
          <w:tcPr>
            <w:tcW w:w="1354" w:type="dxa"/>
            <w:shd w:val="clear" w:color="auto" w:fill="006FC0"/>
          </w:tcPr>
          <w:p>
            <w:pPr>
              <w:pStyle w:val="TableParagraph"/>
              <w:spacing w:line="225" w:lineRule="exact"/>
              <w:ind w:left="291"/>
              <w:rPr>
                <w:b/>
                <w:sz w:val="20"/>
              </w:rPr>
            </w:pPr>
            <w:r>
              <w:rPr>
                <w:b/>
                <w:color w:val="FFFFFF"/>
                <w:spacing w:val="-2"/>
                <w:sz w:val="20"/>
              </w:rPr>
              <w:t>Incident</w:t>
            </w:r>
          </w:p>
          <w:p>
            <w:pPr>
              <w:pStyle w:val="TableParagraph"/>
              <w:spacing w:line="215" w:lineRule="exact"/>
              <w:ind w:left="229"/>
              <w:rPr>
                <w:b/>
                <w:sz w:val="20"/>
              </w:rPr>
            </w:pPr>
            <w:r>
              <w:rPr>
                <w:b/>
                <w:color w:val="FFFFFF"/>
                <w:spacing w:val="-2"/>
                <w:sz w:val="20"/>
              </w:rPr>
              <w:t>Example</w:t>
            </w:r>
            <w:r>
              <w:rPr>
                <w:b/>
                <w:color w:val="FFFFFF"/>
                <w:spacing w:val="-2"/>
                <w:sz w:val="20"/>
                <w:vertAlign w:val="superscript"/>
              </w:rPr>
              <w:t>2</w:t>
            </w:r>
          </w:p>
        </w:tc>
        <w:tc>
          <w:tcPr>
            <w:tcW w:w="3149" w:type="dxa"/>
            <w:shd w:val="clear" w:color="auto" w:fill="006FC0"/>
          </w:tcPr>
          <w:p>
            <w:pPr>
              <w:pStyle w:val="TableParagraph"/>
              <w:spacing w:line="225" w:lineRule="exact"/>
              <w:ind w:left="408" w:right="409"/>
              <w:jc w:val="center"/>
              <w:rPr>
                <w:b/>
                <w:sz w:val="20"/>
              </w:rPr>
            </w:pPr>
            <w:r>
              <w:rPr>
                <w:b/>
                <w:color w:val="FFFFFF"/>
                <w:sz w:val="20"/>
              </w:rPr>
              <w:t>Correction</w:t>
            </w:r>
            <w:r>
              <w:rPr>
                <w:b/>
                <w:color w:val="FFFFFF"/>
                <w:spacing w:val="-6"/>
                <w:sz w:val="20"/>
              </w:rPr>
              <w:t> </w:t>
            </w:r>
            <w:r>
              <w:rPr>
                <w:b/>
                <w:color w:val="FFFFFF"/>
                <w:sz w:val="20"/>
              </w:rPr>
              <w:t>or</w:t>
            </w:r>
            <w:r>
              <w:rPr>
                <w:b/>
                <w:color w:val="FFFFFF"/>
                <w:spacing w:val="-6"/>
                <w:sz w:val="20"/>
              </w:rPr>
              <w:t> </w:t>
            </w:r>
            <w:r>
              <w:rPr>
                <w:b/>
                <w:color w:val="FFFFFF"/>
                <w:spacing w:val="-2"/>
                <w:sz w:val="20"/>
              </w:rPr>
              <w:t>Immediate</w:t>
            </w:r>
          </w:p>
          <w:p>
            <w:pPr>
              <w:pStyle w:val="TableParagraph"/>
              <w:spacing w:line="215" w:lineRule="exact"/>
              <w:ind w:left="408" w:right="408"/>
              <w:jc w:val="center"/>
              <w:rPr>
                <w:b/>
                <w:sz w:val="20"/>
              </w:rPr>
            </w:pPr>
            <w:r>
              <w:rPr>
                <w:b/>
                <w:color w:val="FFFFFF"/>
                <w:spacing w:val="-2"/>
                <w:sz w:val="20"/>
              </w:rPr>
              <w:t>action</w:t>
            </w:r>
            <w:r>
              <w:rPr>
                <w:b/>
                <w:color w:val="FFFFFF"/>
                <w:spacing w:val="-2"/>
                <w:sz w:val="20"/>
                <w:vertAlign w:val="superscript"/>
              </w:rPr>
              <w:t>3</w:t>
            </w:r>
          </w:p>
        </w:tc>
        <w:tc>
          <w:tcPr>
            <w:tcW w:w="989" w:type="dxa"/>
            <w:shd w:val="clear" w:color="auto" w:fill="006FC0"/>
          </w:tcPr>
          <w:p>
            <w:pPr>
              <w:pStyle w:val="TableParagraph"/>
              <w:spacing w:line="225" w:lineRule="exact"/>
              <w:ind w:left="143" w:right="141"/>
              <w:jc w:val="center"/>
              <w:rPr>
                <w:b/>
                <w:sz w:val="20"/>
              </w:rPr>
            </w:pPr>
            <w:r>
              <w:rPr>
                <w:b/>
                <w:color w:val="FFFFFF"/>
                <w:spacing w:val="-2"/>
                <w:sz w:val="20"/>
              </w:rPr>
              <w:t>Check-</w:t>
            </w:r>
          </w:p>
          <w:p>
            <w:pPr>
              <w:pStyle w:val="TableParagraph"/>
              <w:spacing w:line="215" w:lineRule="exact"/>
              <w:ind w:left="143" w:right="138"/>
              <w:jc w:val="center"/>
              <w:rPr>
                <w:b/>
                <w:sz w:val="20"/>
              </w:rPr>
            </w:pPr>
            <w:r>
              <w:rPr>
                <w:b/>
                <w:color w:val="FFFFFF"/>
                <w:spacing w:val="-5"/>
                <w:sz w:val="20"/>
              </w:rPr>
              <w:t>box</w:t>
            </w:r>
          </w:p>
        </w:tc>
        <w:tc>
          <w:tcPr>
            <w:tcW w:w="3509" w:type="dxa"/>
            <w:shd w:val="clear" w:color="auto" w:fill="006FC0"/>
          </w:tcPr>
          <w:p>
            <w:pPr>
              <w:pStyle w:val="TableParagraph"/>
              <w:spacing w:line="225" w:lineRule="exact"/>
              <w:ind w:left="320"/>
              <w:rPr>
                <w:b/>
                <w:sz w:val="20"/>
              </w:rPr>
            </w:pPr>
            <w:r>
              <w:rPr>
                <w:b/>
                <w:color w:val="FFFFFF"/>
                <w:sz w:val="20"/>
              </w:rPr>
              <w:t>Corrective</w:t>
            </w:r>
            <w:r>
              <w:rPr>
                <w:b/>
                <w:color w:val="FFFFFF"/>
                <w:spacing w:val="-8"/>
                <w:sz w:val="20"/>
              </w:rPr>
              <w:t> </w:t>
            </w:r>
            <w:r>
              <w:rPr>
                <w:b/>
                <w:color w:val="FFFFFF"/>
                <w:sz w:val="20"/>
              </w:rPr>
              <w:t>/</w:t>
            </w:r>
            <w:r>
              <w:rPr>
                <w:b/>
                <w:color w:val="FFFFFF"/>
                <w:spacing w:val="-7"/>
                <w:sz w:val="20"/>
              </w:rPr>
              <w:t> </w:t>
            </w:r>
            <w:r>
              <w:rPr>
                <w:b/>
                <w:color w:val="FFFFFF"/>
                <w:sz w:val="20"/>
              </w:rPr>
              <w:t>preventive</w:t>
            </w:r>
            <w:r>
              <w:rPr>
                <w:b/>
                <w:color w:val="FFFFFF"/>
                <w:spacing w:val="-7"/>
                <w:sz w:val="20"/>
              </w:rPr>
              <w:t> </w:t>
            </w:r>
            <w:r>
              <w:rPr>
                <w:b/>
                <w:color w:val="FFFFFF"/>
                <w:spacing w:val="-2"/>
                <w:sz w:val="20"/>
              </w:rPr>
              <w:t>action</w:t>
            </w:r>
            <w:r>
              <w:rPr>
                <w:b/>
                <w:color w:val="FFFFFF"/>
                <w:spacing w:val="-2"/>
                <w:sz w:val="20"/>
                <w:vertAlign w:val="superscript"/>
              </w:rPr>
              <w:t>4</w:t>
            </w:r>
          </w:p>
        </w:tc>
      </w:tr>
      <w:tr>
        <w:trPr>
          <w:trHeight w:val="1146" w:hRule="atLeast"/>
        </w:trPr>
        <w:tc>
          <w:tcPr>
            <w:tcW w:w="370" w:type="dxa"/>
          </w:tcPr>
          <w:p>
            <w:pPr>
              <w:pStyle w:val="TableParagraph"/>
              <w:rPr>
                <w:rFonts w:ascii="Times New Roman"/>
                <w:sz w:val="18"/>
              </w:rPr>
            </w:pPr>
          </w:p>
        </w:tc>
        <w:tc>
          <w:tcPr>
            <w:tcW w:w="1157" w:type="dxa"/>
          </w:tcPr>
          <w:p>
            <w:pPr>
              <w:pStyle w:val="TableParagraph"/>
              <w:rPr>
                <w:rFonts w:ascii="Times New Roman"/>
                <w:sz w:val="18"/>
              </w:rPr>
            </w:pPr>
          </w:p>
        </w:tc>
        <w:tc>
          <w:tcPr>
            <w:tcW w:w="1354" w:type="dxa"/>
          </w:tcPr>
          <w:p>
            <w:pPr>
              <w:pStyle w:val="TableParagraph"/>
              <w:rPr>
                <w:rFonts w:ascii="Times New Roman"/>
                <w:sz w:val="18"/>
              </w:rPr>
            </w:pPr>
          </w:p>
        </w:tc>
        <w:tc>
          <w:tcPr>
            <w:tcW w:w="3149" w:type="dxa"/>
          </w:tcPr>
          <w:p>
            <w:pPr>
              <w:pStyle w:val="TableParagraph"/>
              <w:spacing w:line="225" w:lineRule="exact"/>
              <w:ind w:left="104"/>
              <w:rPr>
                <w:b/>
                <w:sz w:val="20"/>
              </w:rPr>
            </w:pPr>
            <w:r>
              <w:rPr>
                <w:color w:val="323232"/>
                <w:sz w:val="20"/>
              </w:rPr>
              <w:t>*</w:t>
            </w:r>
            <w:r>
              <w:rPr>
                <w:color w:val="323232"/>
                <w:spacing w:val="-2"/>
                <w:sz w:val="20"/>
              </w:rPr>
              <w:t> </w:t>
            </w:r>
            <w:r>
              <w:rPr>
                <w:b/>
                <w:color w:val="323232"/>
                <w:sz w:val="20"/>
              </w:rPr>
              <w:t>Notify</w:t>
            </w:r>
            <w:r>
              <w:rPr>
                <w:b/>
                <w:color w:val="323232"/>
                <w:spacing w:val="-4"/>
                <w:sz w:val="20"/>
              </w:rPr>
              <w:t> </w:t>
            </w:r>
            <w:r>
              <w:rPr>
                <w:b/>
                <w:color w:val="323232"/>
                <w:sz w:val="20"/>
              </w:rPr>
              <w:t>QA</w:t>
            </w:r>
            <w:r>
              <w:rPr>
                <w:b/>
                <w:color w:val="323232"/>
                <w:spacing w:val="-2"/>
                <w:sz w:val="20"/>
              </w:rPr>
              <w:t> </w:t>
            </w:r>
            <w:r>
              <w:rPr>
                <w:b/>
                <w:color w:val="323232"/>
                <w:sz w:val="20"/>
              </w:rPr>
              <w:t>for</w:t>
            </w:r>
            <w:r>
              <w:rPr>
                <w:b/>
                <w:color w:val="323232"/>
                <w:spacing w:val="-3"/>
                <w:sz w:val="20"/>
              </w:rPr>
              <w:t> </w:t>
            </w:r>
            <w:r>
              <w:rPr>
                <w:b/>
                <w:color w:val="323232"/>
                <w:sz w:val="20"/>
              </w:rPr>
              <w:t>a</w:t>
            </w:r>
            <w:r>
              <w:rPr>
                <w:b/>
                <w:color w:val="323232"/>
                <w:spacing w:val="-3"/>
                <w:sz w:val="20"/>
              </w:rPr>
              <w:t> </w:t>
            </w:r>
            <w:r>
              <w:rPr>
                <w:b/>
                <w:color w:val="323232"/>
                <w:spacing w:val="-5"/>
                <w:sz w:val="20"/>
              </w:rPr>
              <w:t>QI</w:t>
            </w:r>
          </w:p>
          <w:p>
            <w:pPr>
              <w:pStyle w:val="TableParagraph"/>
              <w:spacing w:before="2"/>
              <w:rPr>
                <w:rFonts w:ascii="Calibri"/>
                <w:sz w:val="19"/>
              </w:rPr>
            </w:pPr>
          </w:p>
          <w:p>
            <w:pPr>
              <w:pStyle w:val="TableParagraph"/>
              <w:numPr>
                <w:ilvl w:val="0"/>
                <w:numId w:val="20"/>
              </w:numPr>
              <w:tabs>
                <w:tab w:pos="484" w:val="left" w:leader="none"/>
              </w:tabs>
              <w:spacing w:line="235" w:lineRule="auto" w:before="0" w:after="0"/>
              <w:ind w:left="483" w:right="560" w:hanging="284"/>
              <w:jc w:val="left"/>
              <w:rPr>
                <w:b/>
                <w:sz w:val="20"/>
              </w:rPr>
            </w:pPr>
            <w:r>
              <w:rPr>
                <w:b/>
                <w:color w:val="323232"/>
                <w:sz w:val="20"/>
              </w:rPr>
              <w:t>*Notify Legal for contractual</w:t>
            </w:r>
            <w:r>
              <w:rPr>
                <w:b/>
                <w:color w:val="323232"/>
                <w:spacing w:val="-14"/>
                <w:sz w:val="20"/>
              </w:rPr>
              <w:t> </w:t>
            </w:r>
            <w:r>
              <w:rPr>
                <w:b/>
                <w:color w:val="323232"/>
                <w:sz w:val="20"/>
              </w:rPr>
              <w:t>obligation</w:t>
            </w:r>
          </w:p>
          <w:p>
            <w:pPr>
              <w:pStyle w:val="TableParagraph"/>
              <w:spacing w:line="215" w:lineRule="exact" w:before="2"/>
              <w:ind w:left="483"/>
              <w:rPr>
                <w:b/>
                <w:sz w:val="20"/>
              </w:rPr>
            </w:pPr>
            <w:r>
              <w:rPr>
                <w:b/>
                <w:color w:val="323232"/>
                <w:spacing w:val="-2"/>
                <w:sz w:val="20"/>
              </w:rPr>
              <w:t>analysis</w:t>
            </w:r>
          </w:p>
        </w:tc>
        <w:tc>
          <w:tcPr>
            <w:tcW w:w="989" w:type="dxa"/>
          </w:tcPr>
          <w:p>
            <w:pPr>
              <w:pStyle w:val="TableParagraph"/>
              <w:rPr>
                <w:rFonts w:ascii="Times New Roman"/>
                <w:sz w:val="18"/>
              </w:rPr>
            </w:pPr>
          </w:p>
        </w:tc>
        <w:tc>
          <w:tcPr>
            <w:tcW w:w="3509" w:type="dxa"/>
          </w:tcPr>
          <w:p>
            <w:pPr>
              <w:pStyle w:val="TableParagraph"/>
              <w:rPr>
                <w:rFonts w:ascii="Times New Roman"/>
                <w:sz w:val="18"/>
              </w:rPr>
            </w:pPr>
          </w:p>
        </w:tc>
      </w:tr>
      <w:tr>
        <w:trPr>
          <w:trHeight w:val="1742" w:hRule="atLeast"/>
        </w:trPr>
        <w:tc>
          <w:tcPr>
            <w:tcW w:w="370" w:type="dxa"/>
            <w:vMerge w:val="restart"/>
            <w:tcBorders>
              <w:bottom w:val="nil"/>
            </w:tcBorders>
            <w:shd w:val="clear" w:color="auto" w:fill="F1F1F1"/>
          </w:tcPr>
          <w:p>
            <w:pPr>
              <w:pStyle w:val="TableParagraph"/>
              <w:rPr>
                <w:rFonts w:ascii="Times New Roman"/>
                <w:sz w:val="18"/>
              </w:rPr>
            </w:pPr>
          </w:p>
        </w:tc>
        <w:tc>
          <w:tcPr>
            <w:tcW w:w="1157" w:type="dxa"/>
            <w:vMerge w:val="restart"/>
            <w:tcBorders>
              <w:bottom w:val="nil"/>
            </w:tcBorders>
            <w:shd w:val="clear" w:color="auto" w:fill="F1F1F1"/>
          </w:tcPr>
          <w:p>
            <w:pPr>
              <w:pStyle w:val="TableParagraph"/>
              <w:rPr>
                <w:rFonts w:ascii="Times New Roman"/>
                <w:sz w:val="18"/>
              </w:rPr>
            </w:pPr>
          </w:p>
        </w:tc>
        <w:tc>
          <w:tcPr>
            <w:tcW w:w="1354" w:type="dxa"/>
            <w:shd w:val="clear" w:color="auto" w:fill="F1F1F1"/>
          </w:tcPr>
          <w:p>
            <w:pPr>
              <w:pStyle w:val="TableParagraph"/>
              <w:spacing w:before="4"/>
              <w:rPr>
                <w:rFonts w:ascii="Calibri"/>
                <w:sz w:val="24"/>
              </w:rPr>
            </w:pPr>
          </w:p>
          <w:p>
            <w:pPr>
              <w:pStyle w:val="TableParagraph"/>
              <w:ind w:left="109" w:right="217"/>
              <w:rPr>
                <w:sz w:val="20"/>
              </w:rPr>
            </w:pPr>
            <w:r>
              <w:rPr>
                <w:color w:val="323232"/>
                <w:spacing w:val="-2"/>
                <w:sz w:val="20"/>
              </w:rPr>
              <w:t>Information </w:t>
            </w:r>
            <w:r>
              <w:rPr>
                <w:color w:val="323232"/>
                <w:spacing w:val="-4"/>
                <w:sz w:val="20"/>
              </w:rPr>
              <w:t>made </w:t>
            </w:r>
            <w:r>
              <w:rPr>
                <w:color w:val="323232"/>
                <w:sz w:val="20"/>
              </w:rPr>
              <w:t>available</w:t>
            </w:r>
            <w:r>
              <w:rPr>
                <w:color w:val="323232"/>
                <w:spacing w:val="-14"/>
                <w:sz w:val="20"/>
              </w:rPr>
              <w:t> </w:t>
            </w:r>
            <w:r>
              <w:rPr>
                <w:color w:val="323232"/>
                <w:sz w:val="20"/>
              </w:rPr>
              <w:t>to </w:t>
            </w:r>
            <w:r>
              <w:rPr>
                <w:color w:val="323232"/>
                <w:spacing w:val="-2"/>
                <w:sz w:val="20"/>
              </w:rPr>
              <w:t>wrong person</w:t>
            </w:r>
          </w:p>
        </w:tc>
        <w:tc>
          <w:tcPr>
            <w:tcW w:w="3149" w:type="dxa"/>
            <w:vMerge w:val="restart"/>
            <w:tcBorders>
              <w:bottom w:val="nil"/>
            </w:tcBorders>
            <w:shd w:val="clear" w:color="auto" w:fill="F1F1F1"/>
          </w:tcPr>
          <w:p>
            <w:pPr>
              <w:pStyle w:val="TableParagraph"/>
              <w:numPr>
                <w:ilvl w:val="0"/>
                <w:numId w:val="21"/>
              </w:numPr>
              <w:tabs>
                <w:tab w:pos="484" w:val="left" w:leader="none"/>
              </w:tabs>
              <w:spacing w:line="240" w:lineRule="auto" w:before="0" w:after="0"/>
              <w:ind w:left="483" w:right="128" w:hanging="284"/>
              <w:jc w:val="left"/>
              <w:rPr>
                <w:b/>
                <w:sz w:val="20"/>
              </w:rPr>
            </w:pPr>
            <w:r>
              <w:rPr>
                <w:b/>
                <w:color w:val="323232"/>
                <w:spacing w:val="-2"/>
                <w:sz w:val="20"/>
              </w:rPr>
              <w:t>Notify </w:t>
            </w:r>
            <w:hyperlink r:id="rId7">
              <w:r>
                <w:rPr>
                  <w:b/>
                  <w:color w:val="0000FF"/>
                  <w:spacing w:val="-2"/>
                  <w:sz w:val="20"/>
                  <w:u w:val="single" w:color="0000FF"/>
                </w:rPr>
                <w:t>PrivacyOfficer@IQVIA.co</w:t>
              </w:r>
            </w:hyperlink>
            <w:r>
              <w:rPr>
                <w:b/>
                <w:color w:val="0000FF"/>
                <w:spacing w:val="-2"/>
                <w:sz w:val="20"/>
              </w:rPr>
              <w:t> </w:t>
            </w:r>
            <w:hyperlink r:id="rId7">
              <w:r>
                <w:rPr>
                  <w:b/>
                  <w:color w:val="0000FF"/>
                  <w:sz w:val="20"/>
                  <w:u w:val="single" w:color="0000FF"/>
                </w:rPr>
                <w:t>m</w:t>
              </w:r>
            </w:hyperlink>
            <w:r>
              <w:rPr>
                <w:b/>
                <w:color w:val="0000FF"/>
                <w:sz w:val="20"/>
              </w:rPr>
              <w:t> </w:t>
            </w:r>
            <w:r>
              <w:rPr>
                <w:b/>
                <w:color w:val="323232"/>
                <w:sz w:val="20"/>
              </w:rPr>
              <w:t>with </w:t>
            </w:r>
            <w:hyperlink r:id="rId20">
              <w:r>
                <w:rPr>
                  <w:color w:val="0000FF"/>
                  <w:spacing w:val="-2"/>
                  <w:sz w:val="20"/>
                  <w:u w:val="single" w:color="0000FF"/>
                </w:rPr>
                <w:t>DCTRegulatoryandDPComp</w:t>
              </w:r>
            </w:hyperlink>
            <w:r>
              <w:rPr>
                <w:color w:val="0000FF"/>
                <w:spacing w:val="-2"/>
                <w:sz w:val="20"/>
              </w:rPr>
              <w:t> </w:t>
            </w:r>
            <w:hyperlink r:id="rId20">
              <w:r>
                <w:rPr>
                  <w:color w:val="0000FF"/>
                  <w:sz w:val="20"/>
                  <w:u w:val="single" w:color="0000FF"/>
                </w:rPr>
                <w:t>liance@iqvia.com</w:t>
              </w:r>
            </w:hyperlink>
            <w:r>
              <w:rPr>
                <w:color w:val="0000FF"/>
                <w:spacing w:val="40"/>
                <w:sz w:val="20"/>
              </w:rPr>
              <w:t> </w:t>
            </w:r>
            <w:r>
              <w:rPr>
                <w:b/>
                <w:sz w:val="20"/>
              </w:rPr>
              <w:t>in copy</w:t>
            </w:r>
          </w:p>
          <w:p>
            <w:pPr>
              <w:pStyle w:val="TableParagraph"/>
              <w:spacing w:before="12"/>
              <w:rPr>
                <w:rFonts w:ascii="Calibri"/>
                <w:sz w:val="18"/>
              </w:rPr>
            </w:pPr>
          </w:p>
          <w:p>
            <w:pPr>
              <w:pStyle w:val="TableParagraph"/>
              <w:numPr>
                <w:ilvl w:val="0"/>
                <w:numId w:val="21"/>
              </w:numPr>
              <w:tabs>
                <w:tab w:pos="484" w:val="left" w:leader="none"/>
              </w:tabs>
              <w:spacing w:line="240" w:lineRule="auto" w:before="0" w:after="0"/>
              <w:ind w:left="483" w:right="219" w:hanging="284"/>
              <w:jc w:val="left"/>
              <w:rPr>
                <w:sz w:val="20"/>
              </w:rPr>
            </w:pPr>
            <w:r>
              <w:rPr>
                <w:color w:val="323232"/>
                <w:sz w:val="20"/>
              </w:rPr>
              <w:t>When</w:t>
            </w:r>
            <w:r>
              <w:rPr>
                <w:color w:val="323232"/>
                <w:spacing w:val="-6"/>
                <w:sz w:val="20"/>
              </w:rPr>
              <w:t> </w:t>
            </w:r>
            <w:r>
              <w:rPr>
                <w:color w:val="323232"/>
                <w:sz w:val="20"/>
              </w:rPr>
              <w:t>information</w:t>
            </w:r>
            <w:r>
              <w:rPr>
                <w:color w:val="323232"/>
                <w:spacing w:val="-6"/>
                <w:sz w:val="20"/>
              </w:rPr>
              <w:t> </w:t>
            </w:r>
            <w:r>
              <w:rPr>
                <w:color w:val="323232"/>
                <w:sz w:val="20"/>
              </w:rPr>
              <w:t>was</w:t>
            </w:r>
            <w:r>
              <w:rPr>
                <w:color w:val="323232"/>
                <w:spacing w:val="-6"/>
                <w:sz w:val="20"/>
              </w:rPr>
              <w:t> </w:t>
            </w:r>
            <w:r>
              <w:rPr>
                <w:color w:val="323232"/>
                <w:sz w:val="20"/>
              </w:rPr>
              <w:t>sent by email, send an email to recipients</w:t>
            </w:r>
            <w:r>
              <w:rPr>
                <w:color w:val="323232"/>
                <w:spacing w:val="-9"/>
                <w:sz w:val="20"/>
              </w:rPr>
              <w:t> </w:t>
            </w:r>
            <w:r>
              <w:rPr>
                <w:color w:val="323232"/>
                <w:sz w:val="20"/>
              </w:rPr>
              <w:t>and</w:t>
            </w:r>
            <w:r>
              <w:rPr>
                <w:color w:val="323232"/>
                <w:spacing w:val="-9"/>
                <w:sz w:val="20"/>
              </w:rPr>
              <w:t> </w:t>
            </w:r>
            <w:r>
              <w:rPr>
                <w:color w:val="323232"/>
                <w:sz w:val="20"/>
              </w:rPr>
              <w:t>request</w:t>
            </w:r>
            <w:r>
              <w:rPr>
                <w:color w:val="323232"/>
                <w:spacing w:val="-9"/>
                <w:sz w:val="20"/>
              </w:rPr>
              <w:t> </w:t>
            </w:r>
            <w:r>
              <w:rPr>
                <w:color w:val="323232"/>
                <w:sz w:val="20"/>
              </w:rPr>
              <w:t>from them double-deletion, no retention</w:t>
            </w:r>
            <w:r>
              <w:rPr>
                <w:color w:val="323232"/>
                <w:spacing w:val="-13"/>
                <w:sz w:val="20"/>
              </w:rPr>
              <w:t> </w:t>
            </w:r>
            <w:r>
              <w:rPr>
                <w:color w:val="323232"/>
                <w:sz w:val="20"/>
              </w:rPr>
              <w:t>and</w:t>
            </w:r>
            <w:r>
              <w:rPr>
                <w:color w:val="323232"/>
                <w:spacing w:val="-13"/>
                <w:sz w:val="20"/>
              </w:rPr>
              <w:t> </w:t>
            </w:r>
            <w:r>
              <w:rPr>
                <w:color w:val="323232"/>
                <w:sz w:val="20"/>
              </w:rPr>
              <w:t>no</w:t>
            </w:r>
            <w:r>
              <w:rPr>
                <w:color w:val="323232"/>
                <w:spacing w:val="-13"/>
                <w:sz w:val="20"/>
              </w:rPr>
              <w:t> </w:t>
            </w:r>
            <w:r>
              <w:rPr>
                <w:color w:val="323232"/>
                <w:sz w:val="20"/>
              </w:rPr>
              <w:t>forwarding and</w:t>
            </w:r>
            <w:r>
              <w:rPr>
                <w:color w:val="323232"/>
                <w:spacing w:val="-9"/>
                <w:sz w:val="20"/>
              </w:rPr>
              <w:t> </w:t>
            </w:r>
            <w:r>
              <w:rPr>
                <w:color w:val="323232"/>
                <w:sz w:val="20"/>
              </w:rPr>
              <w:t>request</w:t>
            </w:r>
            <w:r>
              <w:rPr>
                <w:color w:val="323232"/>
                <w:spacing w:val="-9"/>
                <w:sz w:val="20"/>
              </w:rPr>
              <w:t> </w:t>
            </w:r>
            <w:r>
              <w:rPr>
                <w:color w:val="323232"/>
                <w:sz w:val="20"/>
              </w:rPr>
              <w:t>confirmation</w:t>
            </w:r>
            <w:r>
              <w:rPr>
                <w:color w:val="323232"/>
                <w:spacing w:val="-9"/>
                <w:sz w:val="20"/>
              </w:rPr>
              <w:t> </w:t>
            </w:r>
            <w:r>
              <w:rPr>
                <w:color w:val="323232"/>
                <w:sz w:val="20"/>
              </w:rPr>
              <w:t>of the identified requests</w:t>
            </w:r>
          </w:p>
        </w:tc>
        <w:tc>
          <w:tcPr>
            <w:tcW w:w="989" w:type="dxa"/>
            <w:vMerge w:val="restart"/>
            <w:tcBorders>
              <w:bottom w:val="nil"/>
            </w:tcBorders>
            <w:shd w:val="clear" w:color="auto" w:fill="F1F1F1"/>
          </w:tcPr>
          <w:p>
            <w:pPr>
              <w:pStyle w:val="TableParagraph"/>
              <w:spacing w:line="229" w:lineRule="exact"/>
              <w:ind w:left="440" w:right="339"/>
              <w:jc w:val="center"/>
              <w:rPr>
                <w:sz w:val="20"/>
              </w:rPr>
            </w:pPr>
            <w:r>
              <w:rPr>
                <w:color w:val="323232"/>
                <w:sz w:val="20"/>
              </w:rPr>
              <w:t>[</w:t>
            </w:r>
            <w:r>
              <w:rPr>
                <w:color w:val="323232"/>
                <w:spacing w:val="3"/>
                <w:sz w:val="20"/>
              </w:rPr>
              <w:t> </w:t>
            </w:r>
            <w:r>
              <w:rPr>
                <w:color w:val="323232"/>
                <w:spacing w:val="-10"/>
                <w:sz w:val="20"/>
              </w:rPr>
              <w:t>]</w:t>
            </w: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4"/>
              <w:rPr>
                <w:rFonts w:ascii="Calibri"/>
                <w:sz w:val="28"/>
              </w:rPr>
            </w:pPr>
          </w:p>
          <w:p>
            <w:pPr>
              <w:pStyle w:val="TableParagraph"/>
              <w:spacing w:before="1"/>
              <w:ind w:left="440" w:right="339"/>
              <w:jc w:val="center"/>
              <w:rPr>
                <w:sz w:val="20"/>
              </w:rPr>
            </w:pPr>
            <w:r>
              <w:rPr>
                <w:color w:val="323232"/>
                <w:sz w:val="20"/>
              </w:rPr>
              <w:t>[</w:t>
            </w:r>
            <w:r>
              <w:rPr>
                <w:color w:val="323232"/>
                <w:spacing w:val="3"/>
                <w:sz w:val="20"/>
              </w:rPr>
              <w:t> </w:t>
            </w:r>
            <w:r>
              <w:rPr>
                <w:color w:val="323232"/>
                <w:spacing w:val="-10"/>
                <w:sz w:val="20"/>
              </w:rPr>
              <w:t>]</w:t>
            </w:r>
          </w:p>
        </w:tc>
        <w:tc>
          <w:tcPr>
            <w:tcW w:w="3509" w:type="dxa"/>
            <w:vMerge w:val="restart"/>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numPr>
                <w:ilvl w:val="0"/>
                <w:numId w:val="22"/>
              </w:numPr>
              <w:tabs>
                <w:tab w:pos="488" w:val="left" w:leader="none"/>
              </w:tabs>
              <w:spacing w:line="237" w:lineRule="auto" w:before="153" w:after="0"/>
              <w:ind w:left="488" w:right="605" w:hanging="284"/>
              <w:jc w:val="left"/>
              <w:rPr>
                <w:sz w:val="20"/>
              </w:rPr>
            </w:pPr>
            <w:r>
              <w:rPr>
                <w:color w:val="323232"/>
                <w:sz w:val="20"/>
              </w:rPr>
              <w:t>If the root cause was an incorrect</w:t>
            </w:r>
            <w:r>
              <w:rPr>
                <w:color w:val="323232"/>
                <w:spacing w:val="-14"/>
                <w:sz w:val="20"/>
              </w:rPr>
              <w:t> </w:t>
            </w:r>
            <w:r>
              <w:rPr>
                <w:color w:val="323232"/>
                <w:sz w:val="20"/>
              </w:rPr>
              <w:t>email</w:t>
            </w:r>
            <w:r>
              <w:rPr>
                <w:color w:val="323232"/>
                <w:spacing w:val="-14"/>
                <w:sz w:val="20"/>
              </w:rPr>
              <w:t> </w:t>
            </w:r>
            <w:r>
              <w:rPr>
                <w:color w:val="323232"/>
                <w:sz w:val="20"/>
              </w:rPr>
              <w:t>attachment, please verify </w:t>
            </w:r>
            <w:r>
              <w:rPr>
                <w:b/>
                <w:color w:val="323232"/>
                <w:sz w:val="20"/>
              </w:rPr>
              <w:t>A </w:t>
            </w:r>
            <w:r>
              <w:rPr>
                <w:color w:val="323232"/>
                <w:sz w:val="20"/>
              </w:rPr>
              <w:t>above</w:t>
            </w:r>
          </w:p>
          <w:p>
            <w:pPr>
              <w:pStyle w:val="TableParagraph"/>
              <w:numPr>
                <w:ilvl w:val="0"/>
                <w:numId w:val="22"/>
              </w:numPr>
              <w:tabs>
                <w:tab w:pos="488" w:val="left" w:leader="none"/>
              </w:tabs>
              <w:spacing w:line="235" w:lineRule="auto" w:before="10" w:after="0"/>
              <w:ind w:left="488" w:right="215" w:hanging="284"/>
              <w:jc w:val="left"/>
              <w:rPr>
                <w:sz w:val="20"/>
              </w:rPr>
            </w:pPr>
            <w:r>
              <w:rPr>
                <w:color w:val="323232"/>
                <w:sz w:val="20"/>
              </w:rPr>
              <w:t>If the root cause was misdirected</w:t>
            </w:r>
            <w:r>
              <w:rPr>
                <w:color w:val="323232"/>
                <w:spacing w:val="-12"/>
                <w:sz w:val="20"/>
              </w:rPr>
              <w:t> </w:t>
            </w:r>
            <w:r>
              <w:rPr>
                <w:color w:val="323232"/>
                <w:sz w:val="20"/>
              </w:rPr>
              <w:t>email,</w:t>
            </w:r>
            <w:r>
              <w:rPr>
                <w:color w:val="323232"/>
                <w:spacing w:val="-12"/>
                <w:sz w:val="20"/>
              </w:rPr>
              <w:t> </w:t>
            </w:r>
            <w:r>
              <w:rPr>
                <w:color w:val="323232"/>
                <w:sz w:val="20"/>
              </w:rPr>
              <w:t>please</w:t>
            </w:r>
            <w:r>
              <w:rPr>
                <w:color w:val="323232"/>
                <w:spacing w:val="-12"/>
                <w:sz w:val="20"/>
              </w:rPr>
              <w:t> </w:t>
            </w:r>
            <w:r>
              <w:rPr>
                <w:color w:val="323232"/>
                <w:sz w:val="20"/>
              </w:rPr>
              <w:t>verify </w:t>
            </w:r>
            <w:r>
              <w:rPr>
                <w:b/>
                <w:color w:val="323232"/>
                <w:sz w:val="20"/>
              </w:rPr>
              <w:t>B </w:t>
            </w:r>
            <w:r>
              <w:rPr>
                <w:color w:val="323232"/>
                <w:sz w:val="20"/>
              </w:rPr>
              <w:t>above</w:t>
            </w:r>
          </w:p>
          <w:p>
            <w:pPr>
              <w:pStyle w:val="TableParagraph"/>
              <w:numPr>
                <w:ilvl w:val="0"/>
                <w:numId w:val="22"/>
              </w:numPr>
              <w:tabs>
                <w:tab w:pos="488" w:val="left" w:leader="none"/>
              </w:tabs>
              <w:spacing w:line="237" w:lineRule="auto" w:before="9" w:after="0"/>
              <w:ind w:left="488" w:right="600" w:hanging="284"/>
              <w:jc w:val="left"/>
              <w:rPr>
                <w:sz w:val="20"/>
              </w:rPr>
            </w:pPr>
            <w:r>
              <w:rPr>
                <w:color w:val="323232"/>
                <w:sz w:val="20"/>
              </w:rPr>
              <w:t>If the root cause was a permission</w:t>
            </w:r>
            <w:r>
              <w:rPr>
                <w:color w:val="323232"/>
                <w:spacing w:val="-14"/>
                <w:sz w:val="20"/>
              </w:rPr>
              <w:t> </w:t>
            </w:r>
            <w:r>
              <w:rPr>
                <w:color w:val="323232"/>
                <w:sz w:val="20"/>
              </w:rPr>
              <w:t>or</w:t>
            </w:r>
            <w:r>
              <w:rPr>
                <w:color w:val="323232"/>
                <w:spacing w:val="-14"/>
                <w:sz w:val="20"/>
              </w:rPr>
              <w:t> </w:t>
            </w:r>
            <w:r>
              <w:rPr>
                <w:color w:val="323232"/>
                <w:sz w:val="20"/>
              </w:rPr>
              <w:t>access</w:t>
            </w:r>
            <w:r>
              <w:rPr>
                <w:color w:val="323232"/>
                <w:spacing w:val="-14"/>
                <w:sz w:val="20"/>
              </w:rPr>
              <w:t> </w:t>
            </w:r>
            <w:r>
              <w:rPr>
                <w:color w:val="323232"/>
                <w:sz w:val="20"/>
              </w:rPr>
              <w:t>error</w:t>
            </w:r>
            <w:r>
              <w:rPr>
                <w:color w:val="323232"/>
                <w:sz w:val="20"/>
              </w:rPr>
              <w:t>,</w:t>
            </w:r>
            <w:r>
              <w:rPr>
                <w:color w:val="323232"/>
                <w:sz w:val="20"/>
              </w:rPr>
              <w:t> please verify </w:t>
            </w:r>
            <w:r>
              <w:rPr>
                <w:b/>
                <w:color w:val="323232"/>
                <w:sz w:val="20"/>
              </w:rPr>
              <w:t>C </w:t>
            </w:r>
            <w:r>
              <w:rPr>
                <w:color w:val="323232"/>
                <w:sz w:val="20"/>
              </w:rPr>
              <w:t>above</w:t>
            </w:r>
          </w:p>
        </w:tc>
      </w:tr>
      <w:tr>
        <w:trPr>
          <w:trHeight w:val="1350" w:hRule="atLeast"/>
        </w:trPr>
        <w:tc>
          <w:tcPr>
            <w:tcW w:w="370" w:type="dxa"/>
            <w:vMerge/>
            <w:tcBorders>
              <w:top w:val="nil"/>
              <w:bottom w:val="nil"/>
            </w:tcBorders>
            <w:shd w:val="clear" w:color="auto" w:fill="F1F1F1"/>
          </w:tcPr>
          <w:p>
            <w:pPr>
              <w:rPr>
                <w:sz w:val="2"/>
                <w:szCs w:val="2"/>
              </w:rPr>
            </w:pPr>
          </w:p>
        </w:tc>
        <w:tc>
          <w:tcPr>
            <w:tcW w:w="1157" w:type="dxa"/>
            <w:vMerge/>
            <w:tcBorders>
              <w:top w:val="nil"/>
              <w:bottom w:val="nil"/>
            </w:tcBorders>
            <w:shd w:val="clear" w:color="auto" w:fill="F1F1F1"/>
          </w:tcPr>
          <w:p>
            <w:pPr>
              <w:rPr>
                <w:sz w:val="2"/>
                <w:szCs w:val="2"/>
              </w:rPr>
            </w:pPr>
          </w:p>
        </w:tc>
        <w:tc>
          <w:tcPr>
            <w:tcW w:w="1354" w:type="dxa"/>
            <w:tcBorders>
              <w:bottom w:val="nil"/>
            </w:tcBorders>
            <w:shd w:val="clear" w:color="auto" w:fill="F1F1F1"/>
          </w:tcPr>
          <w:p>
            <w:pPr>
              <w:pStyle w:val="TableParagraph"/>
              <w:rPr>
                <w:rFonts w:ascii="Times New Roman"/>
                <w:sz w:val="18"/>
              </w:rPr>
            </w:pPr>
          </w:p>
        </w:tc>
        <w:tc>
          <w:tcPr>
            <w:tcW w:w="3149" w:type="dxa"/>
            <w:vMerge/>
            <w:tcBorders>
              <w:top w:val="nil"/>
              <w:bottom w:val="nil"/>
            </w:tcBorders>
            <w:shd w:val="clear" w:color="auto" w:fill="F1F1F1"/>
          </w:tcPr>
          <w:p>
            <w:pPr>
              <w:rPr>
                <w:sz w:val="2"/>
                <w:szCs w:val="2"/>
              </w:rPr>
            </w:pPr>
          </w:p>
        </w:tc>
        <w:tc>
          <w:tcPr>
            <w:tcW w:w="989" w:type="dxa"/>
            <w:vMerge/>
            <w:tcBorders>
              <w:top w:val="nil"/>
              <w:bottom w:val="nil"/>
            </w:tcBorders>
            <w:shd w:val="clear" w:color="auto" w:fill="F1F1F1"/>
          </w:tcPr>
          <w:p>
            <w:pPr>
              <w:rPr>
                <w:sz w:val="2"/>
                <w:szCs w:val="2"/>
              </w:rPr>
            </w:pPr>
          </w:p>
        </w:tc>
        <w:tc>
          <w:tcPr>
            <w:tcW w:w="3509" w:type="dxa"/>
            <w:vMerge/>
            <w:tcBorders>
              <w:top w:val="nil"/>
            </w:tcBorders>
            <w:shd w:val="clear" w:color="auto" w:fill="F1F1F1"/>
          </w:tcPr>
          <w:p>
            <w:pPr>
              <w:rPr>
                <w:sz w:val="2"/>
                <w:szCs w:val="2"/>
              </w:rPr>
            </w:pPr>
          </w:p>
        </w:tc>
      </w:tr>
      <w:tr>
        <w:trPr>
          <w:trHeight w:val="3671" w:hRule="atLeast"/>
        </w:trPr>
        <w:tc>
          <w:tcPr>
            <w:tcW w:w="370" w:type="dxa"/>
            <w:tcBorders>
              <w:top w:val="nil"/>
              <w:bottom w:val="nil"/>
            </w:tcBorders>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6"/>
              <w:rPr>
                <w:rFonts w:ascii="Calibri"/>
                <w:sz w:val="30"/>
              </w:rPr>
            </w:pPr>
          </w:p>
          <w:p>
            <w:pPr>
              <w:pStyle w:val="TableParagraph"/>
              <w:ind w:left="110"/>
              <w:rPr>
                <w:b/>
                <w:sz w:val="20"/>
              </w:rPr>
            </w:pPr>
            <w:r>
              <w:rPr>
                <w:b/>
                <w:color w:val="323232"/>
                <w:w w:val="100"/>
                <w:sz w:val="20"/>
              </w:rPr>
              <w:t>D</w:t>
            </w:r>
          </w:p>
        </w:tc>
        <w:tc>
          <w:tcPr>
            <w:tcW w:w="1157" w:type="dxa"/>
            <w:tcBorders>
              <w:top w:val="nil"/>
              <w:bottom w:val="nil"/>
            </w:tcBorders>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9"/>
              <w:rPr>
                <w:rFonts w:ascii="Calibri"/>
                <w:sz w:val="27"/>
              </w:rPr>
            </w:pPr>
          </w:p>
          <w:p>
            <w:pPr>
              <w:pStyle w:val="TableParagraph"/>
              <w:ind w:left="109" w:right="96"/>
              <w:rPr>
                <w:sz w:val="20"/>
              </w:rPr>
            </w:pPr>
            <w:r>
              <w:rPr>
                <w:color w:val="323232"/>
                <w:spacing w:val="-2"/>
                <w:sz w:val="20"/>
              </w:rPr>
              <w:t>Investigat </w:t>
            </w:r>
            <w:r>
              <w:rPr>
                <w:color w:val="323232"/>
                <w:sz w:val="20"/>
              </w:rPr>
              <w:t>or / site </w:t>
            </w:r>
            <w:r>
              <w:rPr>
                <w:color w:val="323232"/>
                <w:spacing w:val="-2"/>
                <w:sz w:val="20"/>
              </w:rPr>
              <w:t>error/DCT Study Coordinat </w:t>
            </w:r>
            <w:r>
              <w:rPr>
                <w:color w:val="323232"/>
                <w:spacing w:val="-6"/>
                <w:sz w:val="20"/>
              </w:rPr>
              <w:t>or</w:t>
            </w:r>
          </w:p>
        </w:tc>
        <w:tc>
          <w:tcPr>
            <w:tcW w:w="1354" w:type="dxa"/>
            <w:tcBorders>
              <w:top w:val="nil"/>
              <w:bottom w:val="nil"/>
            </w:tcBorders>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9"/>
              <w:rPr>
                <w:rFonts w:ascii="Calibri"/>
                <w:sz w:val="20"/>
              </w:rPr>
            </w:pPr>
          </w:p>
          <w:p>
            <w:pPr>
              <w:pStyle w:val="TableParagraph"/>
              <w:ind w:left="109"/>
              <w:rPr>
                <w:sz w:val="20"/>
              </w:rPr>
            </w:pPr>
            <w:r>
              <w:rPr>
                <w:color w:val="323232"/>
                <w:sz w:val="20"/>
              </w:rPr>
              <w:t>Wrong / </w:t>
            </w:r>
            <w:r>
              <w:rPr>
                <w:color w:val="323232"/>
                <w:spacing w:val="-2"/>
                <w:sz w:val="20"/>
              </w:rPr>
              <w:t>excessive information </w:t>
            </w:r>
            <w:r>
              <w:rPr>
                <w:color w:val="323232"/>
                <w:spacing w:val="-4"/>
                <w:sz w:val="20"/>
              </w:rPr>
              <w:t>made </w:t>
            </w:r>
            <w:r>
              <w:rPr>
                <w:color w:val="323232"/>
                <w:spacing w:val="-2"/>
                <w:sz w:val="20"/>
              </w:rPr>
              <w:t>available</w:t>
            </w:r>
          </w:p>
        </w:tc>
        <w:tc>
          <w:tcPr>
            <w:tcW w:w="3149" w:type="dxa"/>
            <w:tcBorders>
              <w:top w:val="nil"/>
              <w:bottom w:val="nil"/>
            </w:tcBorders>
            <w:shd w:val="clear" w:color="auto" w:fill="F1F1F1"/>
          </w:tcPr>
          <w:p>
            <w:pPr>
              <w:pStyle w:val="TableParagraph"/>
              <w:numPr>
                <w:ilvl w:val="0"/>
                <w:numId w:val="23"/>
              </w:numPr>
              <w:tabs>
                <w:tab w:pos="484" w:val="left" w:leader="none"/>
              </w:tabs>
              <w:spacing w:line="240" w:lineRule="auto" w:before="107" w:after="0"/>
              <w:ind w:left="483" w:right="129" w:hanging="284"/>
              <w:jc w:val="left"/>
              <w:rPr>
                <w:sz w:val="20"/>
              </w:rPr>
            </w:pPr>
            <w:r>
              <w:rPr>
                <w:color w:val="323232"/>
                <w:sz w:val="20"/>
              </w:rPr>
              <w:t>When the sending / access was made by screen sharing, inform site not to share screen with PII, stop session</w:t>
            </w:r>
            <w:r>
              <w:rPr>
                <w:color w:val="323232"/>
                <w:spacing w:val="-13"/>
                <w:sz w:val="20"/>
              </w:rPr>
              <w:t> </w:t>
            </w:r>
            <w:r>
              <w:rPr>
                <w:color w:val="323232"/>
                <w:sz w:val="20"/>
              </w:rPr>
              <w:t>until</w:t>
            </w:r>
            <w:r>
              <w:rPr>
                <w:color w:val="323232"/>
                <w:spacing w:val="-13"/>
                <w:sz w:val="20"/>
              </w:rPr>
              <w:t> </w:t>
            </w:r>
            <w:r>
              <w:rPr>
                <w:color w:val="323232"/>
                <w:sz w:val="20"/>
              </w:rPr>
              <w:t>information</w:t>
            </w:r>
            <w:r>
              <w:rPr>
                <w:color w:val="323232"/>
                <w:spacing w:val="-13"/>
                <w:sz w:val="20"/>
              </w:rPr>
              <w:t> </w:t>
            </w:r>
            <w:r>
              <w:rPr>
                <w:color w:val="323232"/>
                <w:sz w:val="20"/>
              </w:rPr>
              <w:t>can be shared w/o PII</w:t>
            </w:r>
          </w:p>
          <w:p>
            <w:pPr>
              <w:pStyle w:val="TableParagraph"/>
              <w:spacing w:before="1"/>
              <w:rPr>
                <w:rFonts w:ascii="Calibri"/>
                <w:sz w:val="19"/>
              </w:rPr>
            </w:pPr>
          </w:p>
          <w:p>
            <w:pPr>
              <w:pStyle w:val="TableParagraph"/>
              <w:numPr>
                <w:ilvl w:val="0"/>
                <w:numId w:val="23"/>
              </w:numPr>
              <w:tabs>
                <w:tab w:pos="484" w:val="left" w:leader="none"/>
              </w:tabs>
              <w:spacing w:line="240" w:lineRule="auto" w:before="0" w:after="0"/>
              <w:ind w:left="483" w:right="222" w:hanging="284"/>
              <w:jc w:val="left"/>
              <w:rPr>
                <w:sz w:val="20"/>
              </w:rPr>
            </w:pPr>
            <w:r>
              <w:rPr>
                <w:color w:val="323232"/>
                <w:sz w:val="20"/>
              </w:rPr>
              <w:t>When</w:t>
            </w:r>
            <w:r>
              <w:rPr>
                <w:color w:val="323232"/>
                <w:spacing w:val="-14"/>
                <w:sz w:val="20"/>
              </w:rPr>
              <w:t> </w:t>
            </w:r>
            <w:r>
              <w:rPr>
                <w:color w:val="323232"/>
                <w:sz w:val="20"/>
              </w:rPr>
              <w:t>information</w:t>
            </w:r>
            <w:r>
              <w:rPr>
                <w:color w:val="323232"/>
                <w:spacing w:val="-14"/>
                <w:sz w:val="20"/>
              </w:rPr>
              <w:t> </w:t>
            </w:r>
            <w:r>
              <w:rPr>
                <w:color w:val="323232"/>
                <w:sz w:val="20"/>
              </w:rPr>
              <w:t>is</w:t>
            </w:r>
            <w:r>
              <w:rPr>
                <w:color w:val="323232"/>
                <w:spacing w:val="-14"/>
                <w:sz w:val="20"/>
              </w:rPr>
              <w:t> </w:t>
            </w:r>
            <w:r>
              <w:rPr>
                <w:color w:val="323232"/>
                <w:sz w:val="20"/>
              </w:rPr>
              <w:t>share</w:t>
            </w:r>
            <w:r>
              <w:rPr>
                <w:color w:val="323232"/>
                <w:sz w:val="20"/>
              </w:rPr>
              <w:t>d in another format, request deletion of information and verify accesses and privileges given</w:t>
            </w:r>
          </w:p>
          <w:p>
            <w:pPr>
              <w:pStyle w:val="TableParagraph"/>
              <w:spacing w:before="8"/>
              <w:rPr>
                <w:rFonts w:ascii="Calibri"/>
                <w:sz w:val="18"/>
              </w:rPr>
            </w:pPr>
          </w:p>
          <w:p>
            <w:pPr>
              <w:pStyle w:val="TableParagraph"/>
              <w:numPr>
                <w:ilvl w:val="0"/>
                <w:numId w:val="23"/>
              </w:numPr>
              <w:tabs>
                <w:tab w:pos="484" w:val="left" w:leader="none"/>
              </w:tabs>
              <w:spacing w:line="240" w:lineRule="auto" w:before="0" w:after="0"/>
              <w:ind w:left="483" w:right="391"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7"/>
                <w:sz w:val="20"/>
              </w:rPr>
              <w:t> </w:t>
            </w:r>
            <w:r>
              <w:rPr>
                <w:color w:val="323232"/>
                <w:sz w:val="20"/>
              </w:rPr>
              <w:t>provide </w:t>
            </w:r>
            <w:r>
              <w:rPr>
                <w:color w:val="323232"/>
                <w:spacing w:val="-2"/>
                <w:sz w:val="20"/>
              </w:rPr>
              <w:t>training</w:t>
            </w:r>
          </w:p>
        </w:tc>
        <w:tc>
          <w:tcPr>
            <w:tcW w:w="989" w:type="dxa"/>
            <w:tcBorders>
              <w:top w:val="nil"/>
              <w:bottom w:val="nil"/>
            </w:tcBorders>
            <w:shd w:val="clear" w:color="auto" w:fill="F1F1F1"/>
          </w:tcPr>
          <w:p>
            <w:pPr>
              <w:pStyle w:val="TableParagraph"/>
              <w:spacing w:before="107"/>
              <w:ind w:left="143" w:right="42"/>
              <w:jc w:val="center"/>
              <w:rPr>
                <w:sz w:val="20"/>
              </w:rPr>
            </w:pPr>
            <w:r>
              <w:rPr>
                <w:color w:val="323232"/>
                <w:sz w:val="20"/>
              </w:rPr>
              <w:t>[</w:t>
            </w:r>
            <w:r>
              <w:rPr>
                <w:color w:val="323232"/>
                <w:spacing w:val="3"/>
                <w:sz w:val="20"/>
              </w:rPr>
              <w:t> </w:t>
            </w:r>
            <w:r>
              <w:rPr>
                <w:color w:val="323232"/>
                <w:spacing w:val="-10"/>
                <w:sz w:val="20"/>
              </w:rPr>
              <w:t>]</w:t>
            </w: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4"/>
              <w:rPr>
                <w:rFonts w:ascii="Calibri"/>
                <w:sz w:val="25"/>
              </w:rPr>
            </w:pPr>
          </w:p>
          <w:p>
            <w:pPr>
              <w:pStyle w:val="TableParagraph"/>
              <w:ind w:left="143" w:right="42"/>
              <w:jc w:val="center"/>
              <w:rPr>
                <w:sz w:val="20"/>
              </w:rPr>
            </w:pPr>
            <w:r>
              <w:rPr>
                <w:color w:val="323232"/>
                <w:sz w:val="20"/>
              </w:rPr>
              <w:t>[</w:t>
            </w:r>
            <w:r>
              <w:rPr>
                <w:color w:val="323232"/>
                <w:spacing w:val="3"/>
                <w:sz w:val="20"/>
              </w:rPr>
              <w:t> </w:t>
            </w:r>
            <w:r>
              <w:rPr>
                <w:color w:val="323232"/>
                <w:spacing w:val="-10"/>
                <w:sz w:val="20"/>
              </w:rPr>
              <w:t>]</w:t>
            </w: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8"/>
              </w:rPr>
            </w:pPr>
          </w:p>
          <w:p>
            <w:pPr>
              <w:pStyle w:val="TableParagraph"/>
              <w:ind w:left="143" w:right="42"/>
              <w:jc w:val="center"/>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450" w:hRule="atLeast"/>
        </w:trPr>
        <w:tc>
          <w:tcPr>
            <w:tcW w:w="370" w:type="dxa"/>
            <w:tcBorders>
              <w:top w:val="nil"/>
              <w:bottom w:val="nil"/>
            </w:tcBorders>
            <w:shd w:val="clear" w:color="auto" w:fill="F1F1F1"/>
          </w:tcPr>
          <w:p>
            <w:pPr>
              <w:pStyle w:val="TableParagraph"/>
              <w:rPr>
                <w:rFonts w:ascii="Times New Roman"/>
                <w:sz w:val="18"/>
              </w:rPr>
            </w:pPr>
          </w:p>
        </w:tc>
        <w:tc>
          <w:tcPr>
            <w:tcW w:w="1157" w:type="dxa"/>
            <w:tcBorders>
              <w:top w:val="nil"/>
              <w:bottom w:val="nil"/>
            </w:tcBorders>
            <w:shd w:val="clear" w:color="auto" w:fill="F1F1F1"/>
          </w:tcPr>
          <w:p>
            <w:pPr>
              <w:pStyle w:val="TableParagraph"/>
              <w:rPr>
                <w:rFonts w:ascii="Times New Roman"/>
                <w:sz w:val="18"/>
              </w:rPr>
            </w:pPr>
          </w:p>
        </w:tc>
        <w:tc>
          <w:tcPr>
            <w:tcW w:w="1354" w:type="dxa"/>
            <w:tcBorders>
              <w:top w:val="nil"/>
              <w:bottom w:val="nil"/>
            </w:tcBorders>
            <w:shd w:val="clear" w:color="auto" w:fill="F1F1F1"/>
          </w:tcPr>
          <w:p>
            <w:pPr>
              <w:pStyle w:val="TableParagraph"/>
              <w:rPr>
                <w:rFonts w:ascii="Times New Roman"/>
                <w:sz w:val="18"/>
              </w:rPr>
            </w:pPr>
          </w:p>
        </w:tc>
        <w:tc>
          <w:tcPr>
            <w:tcW w:w="3149" w:type="dxa"/>
            <w:tcBorders>
              <w:top w:val="nil"/>
              <w:bottom w:val="nil"/>
            </w:tcBorders>
            <w:shd w:val="clear" w:color="auto" w:fill="F1F1F1"/>
          </w:tcPr>
          <w:p>
            <w:pPr>
              <w:pStyle w:val="TableParagraph"/>
              <w:numPr>
                <w:ilvl w:val="0"/>
                <w:numId w:val="24"/>
              </w:numPr>
              <w:tabs>
                <w:tab w:pos="484" w:val="left" w:leader="none"/>
              </w:tabs>
              <w:spacing w:line="240" w:lineRule="auto" w:before="107"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bottom w:val="nil"/>
            </w:tcBorders>
            <w:shd w:val="clear" w:color="auto" w:fill="F1F1F1"/>
          </w:tcPr>
          <w:p>
            <w:pPr>
              <w:pStyle w:val="TableParagraph"/>
              <w:spacing w:before="107"/>
              <w:ind w:left="143" w:right="42"/>
              <w:jc w:val="center"/>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2637" w:hRule="atLeast"/>
        </w:trPr>
        <w:tc>
          <w:tcPr>
            <w:tcW w:w="370" w:type="dxa"/>
            <w:tcBorders>
              <w:top w:val="nil"/>
            </w:tcBorders>
            <w:shd w:val="clear" w:color="auto" w:fill="F1F1F1"/>
          </w:tcPr>
          <w:p>
            <w:pPr>
              <w:pStyle w:val="TableParagraph"/>
              <w:rPr>
                <w:rFonts w:ascii="Times New Roman"/>
                <w:sz w:val="18"/>
              </w:rPr>
            </w:pPr>
          </w:p>
        </w:tc>
        <w:tc>
          <w:tcPr>
            <w:tcW w:w="1157" w:type="dxa"/>
            <w:tcBorders>
              <w:top w:val="nil"/>
            </w:tcBorders>
            <w:shd w:val="clear" w:color="auto" w:fill="F1F1F1"/>
          </w:tcPr>
          <w:p>
            <w:pPr>
              <w:pStyle w:val="TableParagraph"/>
              <w:rPr>
                <w:rFonts w:ascii="Times New Roman"/>
                <w:sz w:val="18"/>
              </w:rPr>
            </w:pPr>
          </w:p>
        </w:tc>
        <w:tc>
          <w:tcPr>
            <w:tcW w:w="1354" w:type="dxa"/>
            <w:tcBorders>
              <w:top w:val="nil"/>
            </w:tcBorders>
            <w:shd w:val="clear" w:color="auto" w:fill="F1F1F1"/>
          </w:tcPr>
          <w:p>
            <w:pPr>
              <w:pStyle w:val="TableParagraph"/>
              <w:rPr>
                <w:rFonts w:ascii="Times New Roman"/>
                <w:sz w:val="18"/>
              </w:rPr>
            </w:pPr>
          </w:p>
        </w:tc>
        <w:tc>
          <w:tcPr>
            <w:tcW w:w="3149" w:type="dxa"/>
            <w:tcBorders>
              <w:top w:val="nil"/>
            </w:tcBorders>
            <w:shd w:val="clear" w:color="auto" w:fill="F1F1F1"/>
          </w:tcPr>
          <w:p>
            <w:pPr>
              <w:pStyle w:val="TableParagraph"/>
              <w:spacing w:before="107"/>
              <w:ind w:left="104" w:right="120"/>
              <w:rPr>
                <w:sz w:val="20"/>
              </w:rPr>
            </w:pPr>
            <w:r>
              <w:rPr>
                <w:color w:val="323232"/>
                <w:sz w:val="20"/>
              </w:rPr>
              <w:t>*For client whose information was shared -alert the </w:t>
            </w:r>
            <w:r>
              <w:rPr>
                <w:b/>
                <w:color w:val="323232"/>
                <w:sz w:val="20"/>
              </w:rPr>
              <w:t>IQVIA Customer Relationship Manager </w:t>
            </w:r>
            <w:r>
              <w:rPr>
                <w:color w:val="323232"/>
                <w:sz w:val="20"/>
              </w:rPr>
              <w:t>for a communication plan</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client</w:t>
            </w:r>
            <w:r>
              <w:rPr>
                <w:color w:val="323232"/>
                <w:spacing w:val="-7"/>
                <w:sz w:val="20"/>
              </w:rPr>
              <w:t> </w:t>
            </w:r>
            <w:r>
              <w:rPr>
                <w:color w:val="323232"/>
                <w:sz w:val="20"/>
              </w:rPr>
              <w:t>immediately</w:t>
            </w:r>
            <w:r>
              <w:rPr>
                <w:color w:val="323232"/>
                <w:spacing w:val="-5"/>
                <w:sz w:val="20"/>
              </w:rPr>
              <w:t> </w:t>
            </w:r>
            <w:r>
              <w:rPr>
                <w:color w:val="323232"/>
                <w:sz w:val="20"/>
              </w:rPr>
              <w:t>– some clients have a 48-hour notification period.</w:t>
            </w:r>
          </w:p>
          <w:p>
            <w:pPr>
              <w:pStyle w:val="TableParagraph"/>
              <w:spacing w:line="223" w:lineRule="exact"/>
              <w:ind w:left="162"/>
              <w:rPr>
                <w:b/>
                <w:sz w:val="20"/>
              </w:rPr>
            </w:pPr>
            <w:r>
              <w:rPr>
                <w:color w:val="323232"/>
                <w:sz w:val="20"/>
              </w:rPr>
              <w:t>*</w:t>
            </w:r>
            <w:r>
              <w:rPr>
                <w:b/>
                <w:color w:val="323232"/>
                <w:sz w:val="20"/>
              </w:rPr>
              <w:t>Notify</w:t>
            </w:r>
            <w:r>
              <w:rPr>
                <w:b/>
                <w:color w:val="323232"/>
                <w:spacing w:val="-5"/>
                <w:sz w:val="20"/>
              </w:rPr>
              <w:t> </w:t>
            </w:r>
            <w:r>
              <w:rPr>
                <w:b/>
                <w:color w:val="323232"/>
                <w:sz w:val="20"/>
              </w:rPr>
              <w:t>QA</w:t>
            </w:r>
            <w:r>
              <w:rPr>
                <w:b/>
                <w:color w:val="323232"/>
                <w:spacing w:val="-3"/>
                <w:sz w:val="20"/>
              </w:rPr>
              <w:t> </w:t>
            </w:r>
            <w:r>
              <w:rPr>
                <w:b/>
                <w:color w:val="323232"/>
                <w:sz w:val="20"/>
              </w:rPr>
              <w:t>for</w:t>
            </w:r>
            <w:r>
              <w:rPr>
                <w:b/>
                <w:color w:val="323232"/>
                <w:spacing w:val="-4"/>
                <w:sz w:val="20"/>
              </w:rPr>
              <w:t> </w:t>
            </w:r>
            <w:r>
              <w:rPr>
                <w:b/>
                <w:color w:val="323232"/>
                <w:sz w:val="20"/>
              </w:rPr>
              <w:t>a</w:t>
            </w:r>
            <w:r>
              <w:rPr>
                <w:b/>
                <w:color w:val="323232"/>
                <w:spacing w:val="-4"/>
                <w:sz w:val="20"/>
              </w:rPr>
              <w:t> </w:t>
            </w:r>
            <w:r>
              <w:rPr>
                <w:b/>
                <w:color w:val="323232"/>
                <w:spacing w:val="-5"/>
                <w:sz w:val="20"/>
              </w:rPr>
              <w:t>QI</w:t>
            </w:r>
          </w:p>
          <w:p>
            <w:pPr>
              <w:pStyle w:val="TableParagraph"/>
              <w:numPr>
                <w:ilvl w:val="0"/>
                <w:numId w:val="25"/>
              </w:numPr>
              <w:tabs>
                <w:tab w:pos="484" w:val="left" w:leader="none"/>
              </w:tabs>
              <w:spacing w:line="230" w:lineRule="atLeast" w:before="0" w:after="0"/>
              <w:ind w:left="483" w:right="560" w:hanging="284"/>
              <w:jc w:val="left"/>
              <w:rPr>
                <w:b/>
                <w:sz w:val="20"/>
              </w:rPr>
            </w:pPr>
            <w:r>
              <w:rPr>
                <w:b/>
                <w:color w:val="323232"/>
                <w:sz w:val="20"/>
              </w:rPr>
              <w:t>*Notify Legal for contractual</w:t>
            </w:r>
            <w:r>
              <w:rPr>
                <w:b/>
                <w:color w:val="323232"/>
                <w:spacing w:val="-14"/>
                <w:sz w:val="20"/>
              </w:rPr>
              <w:t> </w:t>
            </w:r>
            <w:r>
              <w:rPr>
                <w:b/>
                <w:color w:val="323232"/>
                <w:sz w:val="20"/>
              </w:rPr>
              <w:t>obligation </w:t>
            </w:r>
            <w:r>
              <w:rPr>
                <w:b/>
                <w:color w:val="323232"/>
                <w:spacing w:val="-2"/>
                <w:sz w:val="20"/>
              </w:rPr>
              <w:t>analysis</w:t>
            </w:r>
          </w:p>
        </w:tc>
        <w:tc>
          <w:tcPr>
            <w:tcW w:w="989" w:type="dxa"/>
            <w:tcBorders>
              <w:top w:val="nil"/>
            </w:tcBorders>
            <w:shd w:val="clear" w:color="auto" w:fill="F1F1F1"/>
          </w:tcPr>
          <w:p>
            <w:pPr>
              <w:pStyle w:val="TableParagraph"/>
              <w:rPr>
                <w:rFonts w:ascii="Times New Roman"/>
                <w:sz w:val="18"/>
              </w:rPr>
            </w:pPr>
          </w:p>
        </w:tc>
        <w:tc>
          <w:tcPr>
            <w:tcW w:w="3509" w:type="dxa"/>
            <w:vMerge/>
            <w:tcBorders>
              <w:top w:val="nil"/>
            </w:tcBorders>
            <w:shd w:val="clear" w:color="auto" w:fill="F1F1F1"/>
          </w:tcPr>
          <w:p>
            <w:pPr>
              <w:rPr>
                <w:sz w:val="2"/>
                <w:szCs w:val="2"/>
              </w:rPr>
            </w:pPr>
          </w:p>
        </w:tc>
      </w:tr>
    </w:tbl>
    <w:p>
      <w:pPr>
        <w:spacing w:after="0"/>
        <w:rPr>
          <w:sz w:val="2"/>
          <w:szCs w:val="2"/>
        </w:rPr>
        <w:sectPr>
          <w:pgSz w:w="12240" w:h="15840"/>
          <w:pgMar w:header="725" w:footer="872" w:top="2520" w:bottom="1060" w:left="900" w:right="260"/>
        </w:sectPr>
      </w:pPr>
    </w:p>
    <w:p>
      <w:pPr>
        <w:pStyle w:val="BodyText"/>
        <w:spacing w:before="2" w:after="1"/>
        <w:rPr>
          <w:rFonts w:ascii="Calibri"/>
          <w:sz w:val="21"/>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
        <w:gridCol w:w="1157"/>
        <w:gridCol w:w="1354"/>
        <w:gridCol w:w="3149"/>
        <w:gridCol w:w="989"/>
        <w:gridCol w:w="3509"/>
      </w:tblGrid>
      <w:tr>
        <w:trPr>
          <w:trHeight w:val="460" w:hRule="atLeast"/>
        </w:trPr>
        <w:tc>
          <w:tcPr>
            <w:tcW w:w="370" w:type="dxa"/>
          </w:tcPr>
          <w:p>
            <w:pPr>
              <w:pStyle w:val="TableParagraph"/>
              <w:rPr>
                <w:rFonts w:ascii="Times New Roman"/>
                <w:sz w:val="18"/>
              </w:rPr>
            </w:pPr>
          </w:p>
        </w:tc>
        <w:tc>
          <w:tcPr>
            <w:tcW w:w="1157" w:type="dxa"/>
            <w:shd w:val="clear" w:color="auto" w:fill="006FC0"/>
          </w:tcPr>
          <w:p>
            <w:pPr>
              <w:pStyle w:val="TableParagraph"/>
              <w:spacing w:line="225" w:lineRule="exact"/>
              <w:ind w:left="196"/>
              <w:rPr>
                <w:b/>
                <w:sz w:val="20"/>
              </w:rPr>
            </w:pPr>
            <w:r>
              <w:rPr>
                <w:b/>
                <w:color w:val="FFFFFF"/>
                <w:spacing w:val="-2"/>
                <w:sz w:val="20"/>
              </w:rPr>
              <w:t>Incident</w:t>
            </w:r>
          </w:p>
          <w:p>
            <w:pPr>
              <w:pStyle w:val="TableParagraph"/>
              <w:spacing w:line="215" w:lineRule="exact"/>
              <w:ind w:left="124"/>
              <w:rPr>
                <w:b/>
                <w:sz w:val="20"/>
              </w:rPr>
            </w:pPr>
            <w:r>
              <w:rPr>
                <w:b/>
                <w:color w:val="FFFFFF"/>
                <w:spacing w:val="-2"/>
                <w:sz w:val="20"/>
              </w:rPr>
              <w:t>category</w:t>
            </w:r>
            <w:r>
              <w:rPr>
                <w:b/>
                <w:color w:val="FFFFFF"/>
                <w:spacing w:val="-2"/>
                <w:sz w:val="20"/>
                <w:vertAlign w:val="superscript"/>
              </w:rPr>
              <w:t>1</w:t>
            </w:r>
          </w:p>
        </w:tc>
        <w:tc>
          <w:tcPr>
            <w:tcW w:w="1354" w:type="dxa"/>
            <w:shd w:val="clear" w:color="auto" w:fill="006FC0"/>
          </w:tcPr>
          <w:p>
            <w:pPr>
              <w:pStyle w:val="TableParagraph"/>
              <w:spacing w:line="225" w:lineRule="exact"/>
              <w:ind w:left="291"/>
              <w:rPr>
                <w:b/>
                <w:sz w:val="20"/>
              </w:rPr>
            </w:pPr>
            <w:r>
              <w:rPr>
                <w:b/>
                <w:color w:val="FFFFFF"/>
                <w:spacing w:val="-2"/>
                <w:sz w:val="20"/>
              </w:rPr>
              <w:t>Incident</w:t>
            </w:r>
          </w:p>
          <w:p>
            <w:pPr>
              <w:pStyle w:val="TableParagraph"/>
              <w:spacing w:line="215" w:lineRule="exact"/>
              <w:ind w:left="229"/>
              <w:rPr>
                <w:b/>
                <w:sz w:val="20"/>
              </w:rPr>
            </w:pPr>
            <w:r>
              <w:rPr>
                <w:b/>
                <w:color w:val="FFFFFF"/>
                <w:spacing w:val="-2"/>
                <w:sz w:val="20"/>
              </w:rPr>
              <w:t>Example</w:t>
            </w:r>
            <w:r>
              <w:rPr>
                <w:b/>
                <w:color w:val="FFFFFF"/>
                <w:spacing w:val="-2"/>
                <w:sz w:val="20"/>
                <w:vertAlign w:val="superscript"/>
              </w:rPr>
              <w:t>2</w:t>
            </w:r>
          </w:p>
        </w:tc>
        <w:tc>
          <w:tcPr>
            <w:tcW w:w="3149" w:type="dxa"/>
            <w:shd w:val="clear" w:color="auto" w:fill="006FC0"/>
          </w:tcPr>
          <w:p>
            <w:pPr>
              <w:pStyle w:val="TableParagraph"/>
              <w:spacing w:line="225" w:lineRule="exact"/>
              <w:ind w:left="408" w:right="409"/>
              <w:jc w:val="center"/>
              <w:rPr>
                <w:b/>
                <w:sz w:val="20"/>
              </w:rPr>
            </w:pPr>
            <w:r>
              <w:rPr>
                <w:b/>
                <w:color w:val="FFFFFF"/>
                <w:sz w:val="20"/>
              </w:rPr>
              <w:t>Correction</w:t>
            </w:r>
            <w:r>
              <w:rPr>
                <w:b/>
                <w:color w:val="FFFFFF"/>
                <w:spacing w:val="-6"/>
                <w:sz w:val="20"/>
              </w:rPr>
              <w:t> </w:t>
            </w:r>
            <w:r>
              <w:rPr>
                <w:b/>
                <w:color w:val="FFFFFF"/>
                <w:sz w:val="20"/>
              </w:rPr>
              <w:t>or</w:t>
            </w:r>
            <w:r>
              <w:rPr>
                <w:b/>
                <w:color w:val="FFFFFF"/>
                <w:spacing w:val="-6"/>
                <w:sz w:val="20"/>
              </w:rPr>
              <w:t> </w:t>
            </w:r>
            <w:r>
              <w:rPr>
                <w:b/>
                <w:color w:val="FFFFFF"/>
                <w:spacing w:val="-2"/>
                <w:sz w:val="20"/>
              </w:rPr>
              <w:t>Immediate</w:t>
            </w:r>
          </w:p>
          <w:p>
            <w:pPr>
              <w:pStyle w:val="TableParagraph"/>
              <w:spacing w:line="215" w:lineRule="exact"/>
              <w:ind w:left="408" w:right="408"/>
              <w:jc w:val="center"/>
              <w:rPr>
                <w:b/>
                <w:sz w:val="20"/>
              </w:rPr>
            </w:pPr>
            <w:r>
              <w:rPr>
                <w:b/>
                <w:color w:val="FFFFFF"/>
                <w:spacing w:val="-2"/>
                <w:sz w:val="20"/>
              </w:rPr>
              <w:t>action</w:t>
            </w:r>
            <w:r>
              <w:rPr>
                <w:b/>
                <w:color w:val="FFFFFF"/>
                <w:spacing w:val="-2"/>
                <w:sz w:val="20"/>
                <w:vertAlign w:val="superscript"/>
              </w:rPr>
              <w:t>3</w:t>
            </w:r>
          </w:p>
        </w:tc>
        <w:tc>
          <w:tcPr>
            <w:tcW w:w="989" w:type="dxa"/>
            <w:shd w:val="clear" w:color="auto" w:fill="006FC0"/>
          </w:tcPr>
          <w:p>
            <w:pPr>
              <w:pStyle w:val="TableParagraph"/>
              <w:spacing w:line="225" w:lineRule="exact"/>
              <w:ind w:left="143" w:right="141"/>
              <w:jc w:val="center"/>
              <w:rPr>
                <w:b/>
                <w:sz w:val="20"/>
              </w:rPr>
            </w:pPr>
            <w:r>
              <w:rPr>
                <w:b/>
                <w:color w:val="FFFFFF"/>
                <w:spacing w:val="-2"/>
                <w:sz w:val="20"/>
              </w:rPr>
              <w:t>Check-</w:t>
            </w:r>
          </w:p>
          <w:p>
            <w:pPr>
              <w:pStyle w:val="TableParagraph"/>
              <w:spacing w:line="215" w:lineRule="exact"/>
              <w:ind w:left="143" w:right="138"/>
              <w:jc w:val="center"/>
              <w:rPr>
                <w:b/>
                <w:sz w:val="20"/>
              </w:rPr>
            </w:pPr>
            <w:r>
              <w:rPr>
                <w:b/>
                <w:color w:val="FFFFFF"/>
                <w:spacing w:val="-5"/>
                <w:sz w:val="20"/>
              </w:rPr>
              <w:t>box</w:t>
            </w:r>
          </w:p>
        </w:tc>
        <w:tc>
          <w:tcPr>
            <w:tcW w:w="3509" w:type="dxa"/>
            <w:shd w:val="clear" w:color="auto" w:fill="006FC0"/>
          </w:tcPr>
          <w:p>
            <w:pPr>
              <w:pStyle w:val="TableParagraph"/>
              <w:spacing w:line="225" w:lineRule="exact"/>
              <w:ind w:left="320"/>
              <w:rPr>
                <w:b/>
                <w:sz w:val="20"/>
              </w:rPr>
            </w:pPr>
            <w:r>
              <w:rPr>
                <w:b/>
                <w:color w:val="FFFFFF"/>
                <w:sz w:val="20"/>
              </w:rPr>
              <w:t>Corrective</w:t>
            </w:r>
            <w:r>
              <w:rPr>
                <w:b/>
                <w:color w:val="FFFFFF"/>
                <w:spacing w:val="-8"/>
                <w:sz w:val="20"/>
              </w:rPr>
              <w:t> </w:t>
            </w:r>
            <w:r>
              <w:rPr>
                <w:b/>
                <w:color w:val="FFFFFF"/>
                <w:sz w:val="20"/>
              </w:rPr>
              <w:t>/</w:t>
            </w:r>
            <w:r>
              <w:rPr>
                <w:b/>
                <w:color w:val="FFFFFF"/>
                <w:spacing w:val="-7"/>
                <w:sz w:val="20"/>
              </w:rPr>
              <w:t> </w:t>
            </w:r>
            <w:r>
              <w:rPr>
                <w:b/>
                <w:color w:val="FFFFFF"/>
                <w:sz w:val="20"/>
              </w:rPr>
              <w:t>preventive</w:t>
            </w:r>
            <w:r>
              <w:rPr>
                <w:b/>
                <w:color w:val="FFFFFF"/>
                <w:spacing w:val="-7"/>
                <w:sz w:val="20"/>
              </w:rPr>
              <w:t> </w:t>
            </w:r>
            <w:r>
              <w:rPr>
                <w:b/>
                <w:color w:val="FFFFFF"/>
                <w:spacing w:val="-2"/>
                <w:sz w:val="20"/>
              </w:rPr>
              <w:t>action</w:t>
            </w:r>
            <w:r>
              <w:rPr>
                <w:b/>
                <w:color w:val="FFFFFF"/>
                <w:spacing w:val="-2"/>
                <w:sz w:val="20"/>
                <w:vertAlign w:val="superscript"/>
              </w:rPr>
              <w:t>4</w:t>
            </w:r>
          </w:p>
        </w:tc>
      </w:tr>
      <w:tr>
        <w:trPr>
          <w:trHeight w:val="800" w:hRule="atLeast"/>
        </w:trPr>
        <w:tc>
          <w:tcPr>
            <w:tcW w:w="370" w:type="dxa"/>
            <w:vMerge w:val="restart"/>
            <w:shd w:val="clear" w:color="auto" w:fill="F1F1F1"/>
          </w:tcPr>
          <w:p>
            <w:pPr>
              <w:pStyle w:val="TableParagraph"/>
              <w:rPr>
                <w:rFonts w:ascii="Times New Roman"/>
                <w:sz w:val="18"/>
              </w:rPr>
            </w:pPr>
          </w:p>
        </w:tc>
        <w:tc>
          <w:tcPr>
            <w:tcW w:w="1157" w:type="dxa"/>
            <w:vMerge w:val="restart"/>
            <w:shd w:val="clear" w:color="auto" w:fill="F1F1F1"/>
          </w:tcPr>
          <w:p>
            <w:pPr>
              <w:pStyle w:val="TableParagraph"/>
              <w:rPr>
                <w:rFonts w:ascii="Times New Roman"/>
                <w:sz w:val="18"/>
              </w:rPr>
            </w:pPr>
          </w:p>
        </w:tc>
        <w:tc>
          <w:tcPr>
            <w:tcW w:w="1354" w:type="dxa"/>
            <w:tcBorders>
              <w:bottom w:val="nil"/>
            </w:tcBorders>
            <w:shd w:val="clear" w:color="auto" w:fill="F1F1F1"/>
          </w:tcPr>
          <w:p>
            <w:pPr>
              <w:pStyle w:val="TableParagraph"/>
              <w:rPr>
                <w:rFonts w:ascii="Times New Roman"/>
                <w:sz w:val="18"/>
              </w:rPr>
            </w:pPr>
          </w:p>
        </w:tc>
        <w:tc>
          <w:tcPr>
            <w:tcW w:w="3149" w:type="dxa"/>
            <w:vMerge w:val="restart"/>
            <w:shd w:val="clear" w:color="auto" w:fill="F1F1F1"/>
          </w:tcPr>
          <w:p>
            <w:pPr>
              <w:pStyle w:val="TableParagraph"/>
              <w:spacing w:line="229" w:lineRule="exact"/>
              <w:ind w:left="104"/>
              <w:rPr>
                <w:sz w:val="20"/>
              </w:rPr>
            </w:pPr>
            <w:r>
              <w:rPr>
                <w:color w:val="323232"/>
                <w:sz w:val="20"/>
              </w:rPr>
              <w:t>[All</w:t>
            </w:r>
            <w:r>
              <w:rPr>
                <w:color w:val="323232"/>
                <w:spacing w:val="-5"/>
                <w:sz w:val="20"/>
              </w:rPr>
              <w:t> </w:t>
            </w:r>
            <w:r>
              <w:rPr>
                <w:color w:val="323232"/>
                <w:sz w:val="20"/>
              </w:rPr>
              <w:t>the</w:t>
            </w:r>
            <w:r>
              <w:rPr>
                <w:color w:val="323232"/>
                <w:spacing w:val="-4"/>
                <w:sz w:val="20"/>
              </w:rPr>
              <w:t> </w:t>
            </w:r>
            <w:r>
              <w:rPr>
                <w:color w:val="323232"/>
                <w:sz w:val="20"/>
              </w:rPr>
              <w:t>above]</w:t>
            </w:r>
            <w:r>
              <w:rPr>
                <w:color w:val="323232"/>
                <w:spacing w:val="-4"/>
                <w:sz w:val="20"/>
              </w:rPr>
              <w:t> </w:t>
            </w:r>
            <w:r>
              <w:rPr>
                <w:color w:val="323232"/>
                <w:spacing w:val="-10"/>
                <w:sz w:val="20"/>
              </w:rPr>
              <w:t>+</w:t>
            </w:r>
          </w:p>
          <w:p>
            <w:pPr>
              <w:pStyle w:val="TableParagraph"/>
              <w:spacing w:before="11"/>
              <w:rPr>
                <w:rFonts w:ascii="Calibri"/>
                <w:sz w:val="18"/>
              </w:rPr>
            </w:pPr>
          </w:p>
          <w:p>
            <w:pPr>
              <w:pStyle w:val="TableParagraph"/>
              <w:numPr>
                <w:ilvl w:val="0"/>
                <w:numId w:val="26"/>
              </w:numPr>
              <w:tabs>
                <w:tab w:pos="484" w:val="left" w:leader="none"/>
              </w:tabs>
              <w:spacing w:line="240" w:lineRule="auto" w:before="0" w:after="0"/>
              <w:ind w:left="483" w:right="0" w:hanging="284"/>
              <w:jc w:val="left"/>
              <w:rPr>
                <w:sz w:val="20"/>
              </w:rPr>
            </w:pPr>
            <w:r>
              <w:rPr>
                <w:color w:val="323232"/>
                <w:sz w:val="20"/>
              </w:rPr>
              <w:t>Are</w:t>
            </w:r>
            <w:r>
              <w:rPr>
                <w:color w:val="323232"/>
                <w:spacing w:val="-5"/>
                <w:sz w:val="20"/>
              </w:rPr>
              <w:t> </w:t>
            </w:r>
            <w:r>
              <w:rPr>
                <w:color w:val="323232"/>
                <w:sz w:val="20"/>
              </w:rPr>
              <w:t>files</w:t>
            </w:r>
            <w:r>
              <w:rPr>
                <w:color w:val="323232"/>
                <w:spacing w:val="-4"/>
                <w:sz w:val="20"/>
              </w:rPr>
              <w:t> </w:t>
            </w:r>
            <w:r>
              <w:rPr>
                <w:color w:val="323232"/>
                <w:spacing w:val="-2"/>
                <w:sz w:val="20"/>
              </w:rPr>
              <w:t>missing?</w:t>
            </w:r>
          </w:p>
          <w:p>
            <w:pPr>
              <w:pStyle w:val="TableParagraph"/>
              <w:spacing w:before="6"/>
              <w:rPr>
                <w:rFonts w:ascii="Calibri"/>
                <w:sz w:val="18"/>
              </w:rPr>
            </w:pPr>
          </w:p>
          <w:p>
            <w:pPr>
              <w:pStyle w:val="TableParagraph"/>
              <w:numPr>
                <w:ilvl w:val="0"/>
                <w:numId w:val="26"/>
              </w:numPr>
              <w:tabs>
                <w:tab w:pos="484" w:val="left" w:leader="none"/>
              </w:tabs>
              <w:spacing w:line="240" w:lineRule="auto" w:before="0" w:after="0"/>
              <w:ind w:left="483" w:right="0" w:hanging="284"/>
              <w:jc w:val="left"/>
              <w:rPr>
                <w:sz w:val="20"/>
              </w:rPr>
            </w:pPr>
            <w:r>
              <w:rPr>
                <w:color w:val="323232"/>
                <w:sz w:val="20"/>
              </w:rPr>
              <w:t>Are</w:t>
            </w:r>
            <w:r>
              <w:rPr>
                <w:color w:val="323232"/>
                <w:spacing w:val="-4"/>
                <w:sz w:val="20"/>
              </w:rPr>
              <w:t> </w:t>
            </w:r>
            <w:r>
              <w:rPr>
                <w:color w:val="323232"/>
                <w:sz w:val="20"/>
              </w:rPr>
              <w:t>files</w:t>
            </w:r>
            <w:r>
              <w:rPr>
                <w:color w:val="323232"/>
                <w:spacing w:val="-4"/>
                <w:sz w:val="20"/>
              </w:rPr>
              <w:t> </w:t>
            </w:r>
            <w:r>
              <w:rPr>
                <w:color w:val="323232"/>
                <w:spacing w:val="-2"/>
                <w:sz w:val="20"/>
              </w:rPr>
              <w:t>misplaced?</w:t>
            </w:r>
          </w:p>
          <w:p>
            <w:pPr>
              <w:pStyle w:val="TableParagraph"/>
              <w:spacing w:before="11"/>
              <w:rPr>
                <w:rFonts w:ascii="Calibri"/>
                <w:sz w:val="18"/>
              </w:rPr>
            </w:pPr>
          </w:p>
          <w:p>
            <w:pPr>
              <w:pStyle w:val="TableParagraph"/>
              <w:numPr>
                <w:ilvl w:val="0"/>
                <w:numId w:val="26"/>
              </w:numPr>
              <w:tabs>
                <w:tab w:pos="484" w:val="left" w:leader="none"/>
              </w:tabs>
              <w:spacing w:line="240" w:lineRule="auto" w:before="0" w:after="0"/>
              <w:ind w:left="483" w:right="343" w:hanging="284"/>
              <w:jc w:val="left"/>
              <w:rPr>
                <w:sz w:val="20"/>
              </w:rPr>
            </w:pPr>
            <w:r>
              <w:rPr>
                <w:color w:val="323232"/>
                <w:sz w:val="20"/>
              </w:rPr>
              <w:t>Can files be recreated / reproduced</w:t>
            </w:r>
            <w:r>
              <w:rPr>
                <w:color w:val="323232"/>
                <w:spacing w:val="-14"/>
                <w:sz w:val="20"/>
              </w:rPr>
              <w:t> </w:t>
            </w:r>
            <w:r>
              <w:rPr>
                <w:color w:val="323232"/>
                <w:sz w:val="20"/>
              </w:rPr>
              <w:t>and</w:t>
            </w:r>
            <w:r>
              <w:rPr>
                <w:color w:val="323232"/>
                <w:spacing w:val="-14"/>
                <w:sz w:val="20"/>
              </w:rPr>
              <w:t> </w:t>
            </w:r>
            <w:r>
              <w:rPr>
                <w:color w:val="323232"/>
                <w:sz w:val="20"/>
              </w:rPr>
              <w:t>returned</w:t>
            </w:r>
            <w:r>
              <w:rPr>
                <w:color w:val="323232"/>
                <w:sz w:val="20"/>
              </w:rPr>
              <w:t>?</w:t>
            </w:r>
          </w:p>
          <w:p>
            <w:pPr>
              <w:pStyle w:val="TableParagraph"/>
              <w:spacing w:before="12"/>
              <w:rPr>
                <w:rFonts w:ascii="Calibri"/>
                <w:sz w:val="18"/>
              </w:rPr>
            </w:pPr>
          </w:p>
          <w:p>
            <w:pPr>
              <w:pStyle w:val="TableParagraph"/>
              <w:numPr>
                <w:ilvl w:val="0"/>
                <w:numId w:val="26"/>
              </w:numPr>
              <w:tabs>
                <w:tab w:pos="484" w:val="left" w:leader="none"/>
              </w:tabs>
              <w:spacing w:line="240" w:lineRule="auto" w:before="0" w:after="0"/>
              <w:ind w:left="483" w:right="330" w:hanging="284"/>
              <w:jc w:val="left"/>
              <w:rPr>
                <w:sz w:val="20"/>
              </w:rPr>
            </w:pPr>
            <w:r>
              <w:rPr>
                <w:color w:val="323232"/>
                <w:sz w:val="20"/>
              </w:rPr>
              <w:t>Confirm</w:t>
            </w:r>
            <w:r>
              <w:rPr>
                <w:color w:val="323232"/>
                <w:spacing w:val="-10"/>
                <w:sz w:val="20"/>
              </w:rPr>
              <w:t> </w:t>
            </w:r>
            <w:r>
              <w:rPr>
                <w:color w:val="323232"/>
                <w:sz w:val="20"/>
              </w:rPr>
              <w:t>receipt</w:t>
            </w:r>
            <w:r>
              <w:rPr>
                <w:color w:val="323232"/>
                <w:spacing w:val="-10"/>
                <w:sz w:val="20"/>
              </w:rPr>
              <w:t> </w:t>
            </w:r>
            <w:r>
              <w:rPr>
                <w:color w:val="323232"/>
                <w:sz w:val="20"/>
              </w:rPr>
              <w:t>of</w:t>
            </w:r>
            <w:r>
              <w:rPr>
                <w:color w:val="323232"/>
                <w:spacing w:val="-10"/>
                <w:sz w:val="20"/>
              </w:rPr>
              <w:t> </w:t>
            </w:r>
            <w:r>
              <w:rPr>
                <w:color w:val="323232"/>
                <w:sz w:val="20"/>
              </w:rPr>
              <w:t>the</w:t>
            </w:r>
            <w:r>
              <w:rPr>
                <w:color w:val="323232"/>
                <w:spacing w:val="-10"/>
                <w:sz w:val="20"/>
              </w:rPr>
              <w:t> </w:t>
            </w:r>
            <w:r>
              <w:rPr>
                <w:color w:val="323232"/>
                <w:sz w:val="20"/>
              </w:rPr>
              <w:t>files with the site</w:t>
            </w:r>
          </w:p>
          <w:p>
            <w:pPr>
              <w:pStyle w:val="TableParagraph"/>
              <w:spacing w:before="1"/>
              <w:rPr>
                <w:rFonts w:ascii="Calibri"/>
                <w:sz w:val="19"/>
              </w:rPr>
            </w:pPr>
          </w:p>
          <w:p>
            <w:pPr>
              <w:pStyle w:val="TableParagraph"/>
              <w:numPr>
                <w:ilvl w:val="0"/>
                <w:numId w:val="26"/>
              </w:numPr>
              <w:tabs>
                <w:tab w:pos="484" w:val="left" w:leader="none"/>
              </w:tabs>
              <w:spacing w:line="237" w:lineRule="auto" w:before="0" w:after="0"/>
              <w:ind w:left="483" w:right="249" w:hanging="284"/>
              <w:jc w:val="left"/>
              <w:rPr>
                <w:sz w:val="20"/>
              </w:rPr>
            </w:pPr>
            <w:r>
              <w:rPr>
                <w:color w:val="323232"/>
                <w:sz w:val="20"/>
              </w:rPr>
              <w:t>Indicate to site that they should follow their internal procedures</w:t>
            </w:r>
            <w:r>
              <w:rPr>
                <w:color w:val="323232"/>
                <w:spacing w:val="-12"/>
                <w:sz w:val="20"/>
              </w:rPr>
              <w:t> </w:t>
            </w:r>
            <w:r>
              <w:rPr>
                <w:color w:val="323232"/>
                <w:sz w:val="20"/>
              </w:rPr>
              <w:t>and</w:t>
            </w:r>
            <w:r>
              <w:rPr>
                <w:color w:val="323232"/>
                <w:spacing w:val="-12"/>
                <w:sz w:val="20"/>
              </w:rPr>
              <w:t> </w:t>
            </w:r>
            <w:r>
              <w:rPr>
                <w:color w:val="323232"/>
                <w:sz w:val="20"/>
              </w:rPr>
              <w:t>policies</w:t>
            </w:r>
            <w:r>
              <w:rPr>
                <w:color w:val="323232"/>
                <w:spacing w:val="-12"/>
                <w:sz w:val="20"/>
              </w:rPr>
              <w:t> </w:t>
            </w:r>
            <w:r>
              <w:rPr>
                <w:color w:val="323232"/>
                <w:sz w:val="20"/>
              </w:rPr>
              <w:t>for</w:t>
            </w:r>
          </w:p>
          <w:p>
            <w:pPr>
              <w:pStyle w:val="TableParagraph"/>
              <w:spacing w:line="211" w:lineRule="exact" w:before="1"/>
              <w:ind w:left="483"/>
              <w:rPr>
                <w:sz w:val="20"/>
              </w:rPr>
            </w:pPr>
            <w:r>
              <w:rPr>
                <w:color w:val="323232"/>
                <w:spacing w:val="-2"/>
                <w:sz w:val="20"/>
              </w:rPr>
              <w:t>deviation</w:t>
            </w:r>
          </w:p>
        </w:tc>
        <w:tc>
          <w:tcPr>
            <w:tcW w:w="989" w:type="dxa"/>
            <w:tcBorders>
              <w:bottom w:val="nil"/>
            </w:tcBorders>
            <w:shd w:val="clear" w:color="auto" w:fill="F1F1F1"/>
          </w:tcPr>
          <w:p>
            <w:pPr>
              <w:pStyle w:val="TableParagraph"/>
              <w:rPr>
                <w:rFonts w:ascii="Calibri"/>
                <w:sz w:val="22"/>
              </w:rPr>
            </w:pPr>
          </w:p>
          <w:p>
            <w:pPr>
              <w:pStyle w:val="TableParagraph"/>
              <w:spacing w:before="191"/>
              <w:ind w:right="399"/>
              <w:jc w:val="right"/>
              <w:rPr>
                <w:sz w:val="20"/>
              </w:rPr>
            </w:pPr>
            <w:r>
              <w:rPr>
                <w:color w:val="323232"/>
                <w:sz w:val="20"/>
              </w:rPr>
              <w:t>[</w:t>
            </w:r>
            <w:r>
              <w:rPr>
                <w:color w:val="323232"/>
                <w:spacing w:val="3"/>
                <w:sz w:val="20"/>
              </w:rPr>
              <w:t> </w:t>
            </w:r>
            <w:r>
              <w:rPr>
                <w:color w:val="323232"/>
                <w:spacing w:val="-10"/>
                <w:sz w:val="20"/>
              </w:rPr>
              <w:t>]</w:t>
            </w:r>
          </w:p>
        </w:tc>
        <w:tc>
          <w:tcPr>
            <w:tcW w:w="3509" w:type="dxa"/>
            <w:vMerge w:val="restart"/>
            <w:shd w:val="clear" w:color="auto" w:fill="F1F1F1"/>
          </w:tcPr>
          <w:p>
            <w:pPr>
              <w:pStyle w:val="TableParagraph"/>
              <w:rPr>
                <w:rFonts w:ascii="Times New Roman"/>
                <w:sz w:val="18"/>
              </w:rPr>
            </w:pPr>
          </w:p>
        </w:tc>
      </w:tr>
      <w:tr>
        <w:trPr>
          <w:trHeight w:val="448" w:hRule="atLeast"/>
        </w:trPr>
        <w:tc>
          <w:tcPr>
            <w:tcW w:w="370" w:type="dxa"/>
            <w:vMerge/>
            <w:tcBorders>
              <w:top w:val="nil"/>
            </w:tcBorders>
            <w:shd w:val="clear" w:color="auto" w:fill="F1F1F1"/>
          </w:tcPr>
          <w:p>
            <w:pPr>
              <w:rPr>
                <w:sz w:val="2"/>
                <w:szCs w:val="2"/>
              </w:rPr>
            </w:pPr>
          </w:p>
        </w:tc>
        <w:tc>
          <w:tcPr>
            <w:tcW w:w="1157" w:type="dxa"/>
            <w:vMerge/>
            <w:tcBorders>
              <w:top w:val="nil"/>
            </w:tcBorders>
            <w:shd w:val="clear" w:color="auto" w:fill="F1F1F1"/>
          </w:tcPr>
          <w:p>
            <w:pPr>
              <w:rPr>
                <w:sz w:val="2"/>
                <w:szCs w:val="2"/>
              </w:rPr>
            </w:pPr>
          </w:p>
        </w:tc>
        <w:tc>
          <w:tcPr>
            <w:tcW w:w="1354" w:type="dxa"/>
            <w:tcBorders>
              <w:top w:val="nil"/>
              <w:bottom w:val="nil"/>
            </w:tcBorders>
            <w:shd w:val="clear" w:color="auto" w:fill="F1F1F1"/>
          </w:tcPr>
          <w:p>
            <w:pPr>
              <w:pStyle w:val="TableParagraph"/>
              <w:rPr>
                <w:rFonts w:ascii="Times New Roman"/>
                <w:sz w:val="18"/>
              </w:rPr>
            </w:pPr>
          </w:p>
        </w:tc>
        <w:tc>
          <w:tcPr>
            <w:tcW w:w="3149" w:type="dxa"/>
            <w:vMerge/>
            <w:tcBorders>
              <w:top w:val="nil"/>
            </w:tcBorders>
            <w:shd w:val="clear" w:color="auto" w:fill="F1F1F1"/>
          </w:tcPr>
          <w:p>
            <w:pPr>
              <w:rPr>
                <w:sz w:val="2"/>
                <w:szCs w:val="2"/>
              </w:rPr>
            </w:pPr>
          </w:p>
        </w:tc>
        <w:tc>
          <w:tcPr>
            <w:tcW w:w="989" w:type="dxa"/>
            <w:tcBorders>
              <w:top w:val="nil"/>
              <w:bottom w:val="nil"/>
            </w:tcBorders>
            <w:shd w:val="clear" w:color="auto" w:fill="F1F1F1"/>
          </w:tcPr>
          <w:p>
            <w:pPr>
              <w:pStyle w:val="TableParagraph"/>
              <w:spacing w:before="105"/>
              <w:ind w:right="399"/>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450" w:hRule="atLeast"/>
        </w:trPr>
        <w:tc>
          <w:tcPr>
            <w:tcW w:w="370" w:type="dxa"/>
            <w:vMerge/>
            <w:tcBorders>
              <w:top w:val="nil"/>
            </w:tcBorders>
            <w:shd w:val="clear" w:color="auto" w:fill="F1F1F1"/>
          </w:tcPr>
          <w:p>
            <w:pPr>
              <w:rPr>
                <w:sz w:val="2"/>
                <w:szCs w:val="2"/>
              </w:rPr>
            </w:pPr>
          </w:p>
        </w:tc>
        <w:tc>
          <w:tcPr>
            <w:tcW w:w="1157" w:type="dxa"/>
            <w:vMerge/>
            <w:tcBorders>
              <w:top w:val="nil"/>
            </w:tcBorders>
            <w:shd w:val="clear" w:color="auto" w:fill="F1F1F1"/>
          </w:tcPr>
          <w:p>
            <w:pPr>
              <w:rPr>
                <w:sz w:val="2"/>
                <w:szCs w:val="2"/>
              </w:rPr>
            </w:pPr>
          </w:p>
        </w:tc>
        <w:tc>
          <w:tcPr>
            <w:tcW w:w="1354" w:type="dxa"/>
            <w:tcBorders>
              <w:top w:val="nil"/>
              <w:bottom w:val="nil"/>
            </w:tcBorders>
            <w:shd w:val="clear" w:color="auto" w:fill="F1F1F1"/>
          </w:tcPr>
          <w:p>
            <w:pPr>
              <w:pStyle w:val="TableParagraph"/>
              <w:spacing w:before="3"/>
              <w:rPr>
                <w:rFonts w:ascii="Calibri"/>
                <w:sz w:val="18"/>
              </w:rPr>
            </w:pPr>
          </w:p>
          <w:p>
            <w:pPr>
              <w:pStyle w:val="TableParagraph"/>
              <w:spacing w:line="208" w:lineRule="exact"/>
              <w:ind w:left="109"/>
              <w:rPr>
                <w:sz w:val="20"/>
              </w:rPr>
            </w:pPr>
            <w:r>
              <w:rPr>
                <w:color w:val="323232"/>
                <w:sz w:val="20"/>
              </w:rPr>
              <w:t>Lost</w:t>
            </w:r>
            <w:r>
              <w:rPr>
                <w:color w:val="323232"/>
                <w:spacing w:val="-4"/>
                <w:sz w:val="20"/>
              </w:rPr>
              <w:t> </w:t>
            </w:r>
            <w:r>
              <w:rPr>
                <w:color w:val="323232"/>
                <w:spacing w:val="-10"/>
                <w:sz w:val="20"/>
              </w:rPr>
              <w:t>/</w:t>
            </w:r>
          </w:p>
        </w:tc>
        <w:tc>
          <w:tcPr>
            <w:tcW w:w="3149" w:type="dxa"/>
            <w:vMerge/>
            <w:tcBorders>
              <w:top w:val="nil"/>
            </w:tcBorders>
            <w:shd w:val="clear" w:color="auto" w:fill="F1F1F1"/>
          </w:tcPr>
          <w:p>
            <w:pPr>
              <w:rPr>
                <w:sz w:val="2"/>
                <w:szCs w:val="2"/>
              </w:rPr>
            </w:pPr>
          </w:p>
        </w:tc>
        <w:tc>
          <w:tcPr>
            <w:tcW w:w="989" w:type="dxa"/>
            <w:tcBorders>
              <w:top w:val="nil"/>
              <w:bottom w:val="nil"/>
            </w:tcBorders>
            <w:shd w:val="clear" w:color="auto" w:fill="F1F1F1"/>
          </w:tcPr>
          <w:p>
            <w:pPr>
              <w:pStyle w:val="TableParagraph"/>
              <w:spacing w:before="107"/>
              <w:ind w:right="399"/>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220" w:hRule="atLeast"/>
        </w:trPr>
        <w:tc>
          <w:tcPr>
            <w:tcW w:w="370" w:type="dxa"/>
            <w:vMerge/>
            <w:tcBorders>
              <w:top w:val="nil"/>
            </w:tcBorders>
            <w:shd w:val="clear" w:color="auto" w:fill="F1F1F1"/>
          </w:tcPr>
          <w:p>
            <w:pPr>
              <w:rPr>
                <w:sz w:val="2"/>
                <w:szCs w:val="2"/>
              </w:rPr>
            </w:pPr>
          </w:p>
        </w:tc>
        <w:tc>
          <w:tcPr>
            <w:tcW w:w="1157" w:type="dxa"/>
            <w:vMerge/>
            <w:tcBorders>
              <w:top w:val="nil"/>
            </w:tcBorders>
            <w:shd w:val="clear" w:color="auto" w:fill="F1F1F1"/>
          </w:tcPr>
          <w:p>
            <w:pPr>
              <w:rPr>
                <w:sz w:val="2"/>
                <w:szCs w:val="2"/>
              </w:rPr>
            </w:pPr>
          </w:p>
        </w:tc>
        <w:tc>
          <w:tcPr>
            <w:tcW w:w="1354" w:type="dxa"/>
            <w:tcBorders>
              <w:top w:val="nil"/>
              <w:bottom w:val="nil"/>
            </w:tcBorders>
            <w:shd w:val="clear" w:color="auto" w:fill="F1F1F1"/>
          </w:tcPr>
          <w:p>
            <w:pPr>
              <w:pStyle w:val="TableParagraph"/>
              <w:spacing w:line="200" w:lineRule="exact"/>
              <w:ind w:left="109"/>
              <w:rPr>
                <w:sz w:val="20"/>
              </w:rPr>
            </w:pPr>
            <w:r>
              <w:rPr>
                <w:color w:val="323232"/>
                <w:spacing w:val="-2"/>
                <w:sz w:val="20"/>
              </w:rPr>
              <w:t>misplaced</w:t>
            </w:r>
          </w:p>
        </w:tc>
        <w:tc>
          <w:tcPr>
            <w:tcW w:w="3149" w:type="dxa"/>
            <w:vMerge/>
            <w:tcBorders>
              <w:top w:val="nil"/>
            </w:tcBorders>
            <w:shd w:val="clear" w:color="auto" w:fill="F1F1F1"/>
          </w:tcPr>
          <w:p>
            <w:pPr>
              <w:rPr>
                <w:sz w:val="2"/>
                <w:szCs w:val="2"/>
              </w:rPr>
            </w:pPr>
          </w:p>
        </w:tc>
        <w:tc>
          <w:tcPr>
            <w:tcW w:w="989" w:type="dxa"/>
            <w:tcBorders>
              <w:top w:val="nil"/>
              <w:bottom w:val="nil"/>
            </w:tcBorders>
            <w:shd w:val="clear" w:color="auto" w:fill="F1F1F1"/>
          </w:tcPr>
          <w:p>
            <w:pPr>
              <w:pStyle w:val="TableParagraph"/>
              <w:rPr>
                <w:rFonts w:ascii="Times New Roman"/>
                <w:sz w:val="14"/>
              </w:rPr>
            </w:pPr>
          </w:p>
        </w:tc>
        <w:tc>
          <w:tcPr>
            <w:tcW w:w="3509" w:type="dxa"/>
            <w:vMerge/>
            <w:tcBorders>
              <w:top w:val="nil"/>
            </w:tcBorders>
            <w:shd w:val="clear" w:color="auto" w:fill="F1F1F1"/>
          </w:tcPr>
          <w:p>
            <w:pPr>
              <w:rPr>
                <w:sz w:val="2"/>
                <w:szCs w:val="2"/>
              </w:rPr>
            </w:pPr>
          </w:p>
        </w:tc>
      </w:tr>
      <w:tr>
        <w:trPr>
          <w:trHeight w:val="566" w:hRule="atLeast"/>
        </w:trPr>
        <w:tc>
          <w:tcPr>
            <w:tcW w:w="370" w:type="dxa"/>
            <w:vMerge/>
            <w:tcBorders>
              <w:top w:val="nil"/>
            </w:tcBorders>
            <w:shd w:val="clear" w:color="auto" w:fill="F1F1F1"/>
          </w:tcPr>
          <w:p>
            <w:pPr>
              <w:rPr>
                <w:sz w:val="2"/>
                <w:szCs w:val="2"/>
              </w:rPr>
            </w:pPr>
          </w:p>
        </w:tc>
        <w:tc>
          <w:tcPr>
            <w:tcW w:w="1157" w:type="dxa"/>
            <w:vMerge/>
            <w:tcBorders>
              <w:top w:val="nil"/>
            </w:tcBorders>
            <w:shd w:val="clear" w:color="auto" w:fill="F1F1F1"/>
          </w:tcPr>
          <w:p>
            <w:pPr>
              <w:rPr>
                <w:sz w:val="2"/>
                <w:szCs w:val="2"/>
              </w:rPr>
            </w:pPr>
          </w:p>
        </w:tc>
        <w:tc>
          <w:tcPr>
            <w:tcW w:w="1354" w:type="dxa"/>
            <w:tcBorders>
              <w:top w:val="nil"/>
              <w:bottom w:val="nil"/>
            </w:tcBorders>
            <w:shd w:val="clear" w:color="auto" w:fill="F1F1F1"/>
          </w:tcPr>
          <w:p>
            <w:pPr>
              <w:pStyle w:val="TableParagraph"/>
              <w:spacing w:line="222" w:lineRule="exact"/>
              <w:ind w:left="109"/>
              <w:rPr>
                <w:sz w:val="20"/>
              </w:rPr>
            </w:pPr>
            <w:r>
              <w:rPr>
                <w:color w:val="323232"/>
                <w:spacing w:val="-2"/>
                <w:sz w:val="20"/>
              </w:rPr>
              <w:t>information</w:t>
            </w:r>
          </w:p>
        </w:tc>
        <w:tc>
          <w:tcPr>
            <w:tcW w:w="3149" w:type="dxa"/>
            <w:vMerge/>
            <w:tcBorders>
              <w:top w:val="nil"/>
            </w:tcBorders>
            <w:shd w:val="clear" w:color="auto" w:fill="F1F1F1"/>
          </w:tcPr>
          <w:p>
            <w:pPr>
              <w:rPr>
                <w:sz w:val="2"/>
                <w:szCs w:val="2"/>
              </w:rPr>
            </w:pPr>
          </w:p>
        </w:tc>
        <w:tc>
          <w:tcPr>
            <w:tcW w:w="989" w:type="dxa"/>
            <w:tcBorders>
              <w:top w:val="nil"/>
              <w:bottom w:val="nil"/>
            </w:tcBorders>
            <w:shd w:val="clear" w:color="auto" w:fill="F1F1F1"/>
          </w:tcPr>
          <w:p>
            <w:pPr>
              <w:pStyle w:val="TableParagraph"/>
              <w:spacing w:before="107"/>
              <w:ind w:right="399"/>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1139" w:hRule="atLeast"/>
        </w:trPr>
        <w:tc>
          <w:tcPr>
            <w:tcW w:w="370" w:type="dxa"/>
            <w:vMerge/>
            <w:tcBorders>
              <w:top w:val="nil"/>
            </w:tcBorders>
            <w:shd w:val="clear" w:color="auto" w:fill="F1F1F1"/>
          </w:tcPr>
          <w:p>
            <w:pPr>
              <w:rPr>
                <w:sz w:val="2"/>
                <w:szCs w:val="2"/>
              </w:rPr>
            </w:pPr>
          </w:p>
        </w:tc>
        <w:tc>
          <w:tcPr>
            <w:tcW w:w="1157" w:type="dxa"/>
            <w:vMerge/>
            <w:tcBorders>
              <w:top w:val="nil"/>
            </w:tcBorders>
            <w:shd w:val="clear" w:color="auto" w:fill="F1F1F1"/>
          </w:tcPr>
          <w:p>
            <w:pPr>
              <w:rPr>
                <w:sz w:val="2"/>
                <w:szCs w:val="2"/>
              </w:rPr>
            </w:pPr>
          </w:p>
        </w:tc>
        <w:tc>
          <w:tcPr>
            <w:tcW w:w="1354" w:type="dxa"/>
            <w:tcBorders>
              <w:top w:val="nil"/>
            </w:tcBorders>
            <w:shd w:val="clear" w:color="auto" w:fill="F1F1F1"/>
          </w:tcPr>
          <w:p>
            <w:pPr>
              <w:pStyle w:val="TableParagraph"/>
              <w:rPr>
                <w:rFonts w:ascii="Times New Roman"/>
                <w:sz w:val="18"/>
              </w:rPr>
            </w:pPr>
          </w:p>
        </w:tc>
        <w:tc>
          <w:tcPr>
            <w:tcW w:w="3149" w:type="dxa"/>
            <w:vMerge/>
            <w:tcBorders>
              <w:top w:val="nil"/>
            </w:tcBorders>
            <w:shd w:val="clear" w:color="auto" w:fill="F1F1F1"/>
          </w:tcPr>
          <w:p>
            <w:pPr>
              <w:rPr>
                <w:sz w:val="2"/>
                <w:szCs w:val="2"/>
              </w:rPr>
            </w:pPr>
          </w:p>
        </w:tc>
        <w:tc>
          <w:tcPr>
            <w:tcW w:w="989" w:type="dxa"/>
            <w:tcBorders>
              <w:top w:val="nil"/>
            </w:tcBorders>
            <w:shd w:val="clear" w:color="auto" w:fill="F1F1F1"/>
          </w:tcPr>
          <w:p>
            <w:pPr>
              <w:pStyle w:val="TableParagraph"/>
              <w:spacing w:before="3"/>
              <w:rPr>
                <w:rFonts w:ascii="Calibri"/>
                <w:sz w:val="18"/>
              </w:rPr>
            </w:pPr>
          </w:p>
          <w:p>
            <w:pPr>
              <w:pStyle w:val="TableParagraph"/>
              <w:ind w:right="399"/>
              <w:jc w:val="right"/>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1612" w:hRule="atLeast"/>
        </w:trPr>
        <w:tc>
          <w:tcPr>
            <w:tcW w:w="370" w:type="dxa"/>
            <w:tcBorders>
              <w:bottom w:val="nil"/>
            </w:tcBorders>
          </w:tcPr>
          <w:p>
            <w:pPr>
              <w:pStyle w:val="TableParagraph"/>
              <w:rPr>
                <w:rFonts w:ascii="Times New Roman"/>
                <w:sz w:val="18"/>
              </w:rPr>
            </w:pPr>
          </w:p>
        </w:tc>
        <w:tc>
          <w:tcPr>
            <w:tcW w:w="1157" w:type="dxa"/>
            <w:tcBorders>
              <w:bottom w:val="nil"/>
            </w:tcBorders>
          </w:tcPr>
          <w:p>
            <w:pPr>
              <w:pStyle w:val="TableParagraph"/>
              <w:rPr>
                <w:rFonts w:ascii="Times New Roman"/>
                <w:sz w:val="18"/>
              </w:rPr>
            </w:pPr>
          </w:p>
        </w:tc>
        <w:tc>
          <w:tcPr>
            <w:tcW w:w="1354" w:type="dxa"/>
          </w:tcPr>
          <w:p>
            <w:pPr>
              <w:pStyle w:val="TableParagraph"/>
              <w:rPr>
                <w:rFonts w:ascii="Calibri"/>
                <w:sz w:val="22"/>
              </w:rPr>
            </w:pPr>
          </w:p>
          <w:p>
            <w:pPr>
              <w:pStyle w:val="TableParagraph"/>
              <w:spacing w:before="191"/>
              <w:ind w:left="109" w:right="267"/>
              <w:rPr>
                <w:sz w:val="20"/>
              </w:rPr>
            </w:pPr>
            <w:r>
              <w:rPr>
                <w:color w:val="323232"/>
                <w:spacing w:val="-2"/>
                <w:sz w:val="20"/>
              </w:rPr>
              <w:t>Categories herein indicated</w:t>
            </w:r>
          </w:p>
        </w:tc>
        <w:tc>
          <w:tcPr>
            <w:tcW w:w="7647" w:type="dxa"/>
            <w:gridSpan w:val="3"/>
          </w:tcPr>
          <w:p>
            <w:pPr>
              <w:pStyle w:val="TableParagraph"/>
              <w:numPr>
                <w:ilvl w:val="0"/>
                <w:numId w:val="27"/>
              </w:numPr>
              <w:tabs>
                <w:tab w:pos="484" w:val="left" w:leader="none"/>
              </w:tabs>
              <w:spacing w:line="240" w:lineRule="auto" w:before="0" w:after="0"/>
              <w:ind w:left="483" w:right="301" w:hanging="284"/>
              <w:jc w:val="left"/>
              <w:rPr>
                <w:sz w:val="20"/>
              </w:rPr>
            </w:pPr>
            <w:r>
              <w:rPr>
                <w:color w:val="323232"/>
                <w:sz w:val="20"/>
              </w:rPr>
              <w:t>Mainly,</w:t>
            </w:r>
            <w:r>
              <w:rPr>
                <w:color w:val="323232"/>
                <w:spacing w:val="-3"/>
                <w:sz w:val="20"/>
              </w:rPr>
              <w:t> </w:t>
            </w:r>
            <w:r>
              <w:rPr>
                <w:color w:val="323232"/>
                <w:sz w:val="20"/>
              </w:rPr>
              <w:t>mishandled</w:t>
            </w:r>
            <w:r>
              <w:rPr>
                <w:color w:val="323232"/>
                <w:spacing w:val="-3"/>
                <w:sz w:val="20"/>
              </w:rPr>
              <w:t> </w:t>
            </w:r>
            <w:r>
              <w:rPr>
                <w:color w:val="323232"/>
                <w:sz w:val="20"/>
              </w:rPr>
              <w:t>PHI,</w:t>
            </w:r>
            <w:r>
              <w:rPr>
                <w:color w:val="323232"/>
                <w:spacing w:val="-3"/>
                <w:sz w:val="20"/>
              </w:rPr>
              <w:t> </w:t>
            </w:r>
            <w:r>
              <w:rPr>
                <w:color w:val="323232"/>
                <w:sz w:val="20"/>
              </w:rPr>
              <w:t>PII</w:t>
            </w:r>
            <w:r>
              <w:rPr>
                <w:color w:val="323232"/>
                <w:spacing w:val="-3"/>
                <w:sz w:val="20"/>
              </w:rPr>
              <w:t> </w:t>
            </w:r>
            <w:r>
              <w:rPr>
                <w:color w:val="323232"/>
                <w:sz w:val="20"/>
              </w:rPr>
              <w:t>and</w:t>
            </w:r>
            <w:r>
              <w:rPr>
                <w:color w:val="323232"/>
                <w:spacing w:val="-3"/>
                <w:sz w:val="20"/>
              </w:rPr>
              <w:t> </w:t>
            </w:r>
            <w:r>
              <w:rPr>
                <w:color w:val="323232"/>
                <w:sz w:val="20"/>
              </w:rPr>
              <w:t>Sensitive</w:t>
            </w:r>
            <w:r>
              <w:rPr>
                <w:color w:val="323232"/>
                <w:spacing w:val="-3"/>
                <w:sz w:val="20"/>
              </w:rPr>
              <w:t> </w:t>
            </w:r>
            <w:r>
              <w:rPr>
                <w:color w:val="323232"/>
                <w:sz w:val="20"/>
              </w:rPr>
              <w:t>PI</w:t>
            </w:r>
            <w:r>
              <w:rPr>
                <w:color w:val="323232"/>
                <w:spacing w:val="-3"/>
                <w:sz w:val="20"/>
              </w:rPr>
              <w:t> </w:t>
            </w:r>
            <w:r>
              <w:rPr>
                <w:color w:val="323232"/>
                <w:sz w:val="20"/>
              </w:rPr>
              <w:t>may</w:t>
            </w:r>
            <w:r>
              <w:rPr>
                <w:color w:val="323232"/>
                <w:spacing w:val="-3"/>
                <w:sz w:val="20"/>
              </w:rPr>
              <w:t> </w:t>
            </w:r>
            <w:r>
              <w:rPr>
                <w:color w:val="323232"/>
                <w:sz w:val="20"/>
              </w:rPr>
              <w:t>happen</w:t>
            </w:r>
            <w:r>
              <w:rPr>
                <w:color w:val="323232"/>
                <w:spacing w:val="-3"/>
                <w:sz w:val="20"/>
              </w:rPr>
              <w:t> </w:t>
            </w:r>
            <w:r>
              <w:rPr>
                <w:color w:val="323232"/>
                <w:sz w:val="20"/>
              </w:rPr>
              <w:t>in</w:t>
            </w:r>
            <w:r>
              <w:rPr>
                <w:color w:val="323232"/>
                <w:spacing w:val="-3"/>
                <w:sz w:val="20"/>
              </w:rPr>
              <w:t> </w:t>
            </w:r>
            <w:r>
              <w:rPr>
                <w:color w:val="323232"/>
                <w:sz w:val="20"/>
              </w:rPr>
              <w:t>all</w:t>
            </w:r>
            <w:r>
              <w:rPr>
                <w:color w:val="323232"/>
                <w:spacing w:val="-3"/>
                <w:sz w:val="20"/>
              </w:rPr>
              <w:t> </w:t>
            </w:r>
            <w:r>
              <w:rPr>
                <w:color w:val="323232"/>
                <w:sz w:val="20"/>
              </w:rPr>
              <w:t>forms</w:t>
            </w:r>
            <w:r>
              <w:rPr>
                <w:color w:val="323232"/>
                <w:spacing w:val="-3"/>
                <w:sz w:val="20"/>
              </w:rPr>
              <w:t> </w:t>
            </w:r>
            <w:r>
              <w:rPr>
                <w:color w:val="323232"/>
                <w:sz w:val="20"/>
              </w:rPr>
              <w:t>already included herein above. Please verify category and root cause and follow the </w:t>
            </w:r>
            <w:r>
              <w:rPr>
                <w:color w:val="323232"/>
                <w:spacing w:val="-2"/>
                <w:sz w:val="20"/>
              </w:rPr>
              <w:t>indications</w:t>
            </w:r>
          </w:p>
          <w:p>
            <w:pPr>
              <w:pStyle w:val="TableParagraph"/>
              <w:numPr>
                <w:ilvl w:val="0"/>
                <w:numId w:val="27"/>
              </w:numPr>
              <w:tabs>
                <w:tab w:pos="484" w:val="left" w:leader="none"/>
              </w:tabs>
              <w:spacing w:line="240" w:lineRule="auto" w:before="0" w:after="0"/>
              <w:ind w:left="483" w:right="0" w:hanging="284"/>
              <w:jc w:val="left"/>
              <w:rPr>
                <w:sz w:val="20"/>
              </w:rPr>
            </w:pPr>
            <w:r>
              <w:rPr>
                <w:color w:val="323232"/>
                <w:sz w:val="20"/>
              </w:rPr>
              <w:t>Also,</w:t>
            </w:r>
            <w:r>
              <w:rPr>
                <w:color w:val="323232"/>
                <w:spacing w:val="-7"/>
                <w:sz w:val="20"/>
              </w:rPr>
              <w:t> </w:t>
            </w:r>
            <w:r>
              <w:rPr>
                <w:color w:val="323232"/>
                <w:sz w:val="20"/>
              </w:rPr>
              <w:t>please</w:t>
            </w:r>
            <w:r>
              <w:rPr>
                <w:color w:val="323232"/>
                <w:spacing w:val="-6"/>
                <w:sz w:val="20"/>
              </w:rPr>
              <w:t> </w:t>
            </w:r>
            <w:r>
              <w:rPr>
                <w:color w:val="323232"/>
                <w:spacing w:val="-2"/>
                <w:sz w:val="20"/>
              </w:rPr>
              <w:t>verify:</w:t>
            </w:r>
          </w:p>
          <w:p>
            <w:pPr>
              <w:pStyle w:val="TableParagraph"/>
              <w:numPr>
                <w:ilvl w:val="0"/>
                <w:numId w:val="27"/>
              </w:numPr>
              <w:tabs>
                <w:tab w:pos="484" w:val="left" w:leader="none"/>
              </w:tabs>
              <w:spacing w:line="240" w:lineRule="auto" w:before="1" w:after="0"/>
              <w:ind w:left="483" w:right="0" w:hanging="284"/>
              <w:jc w:val="left"/>
              <w:rPr>
                <w:sz w:val="20"/>
              </w:rPr>
            </w:pPr>
            <w:r>
              <w:rPr>
                <w:color w:val="323232"/>
                <w:sz w:val="20"/>
              </w:rPr>
              <w:t>Are</w:t>
            </w:r>
            <w:r>
              <w:rPr>
                <w:color w:val="323232"/>
                <w:spacing w:val="-6"/>
                <w:sz w:val="20"/>
              </w:rPr>
              <w:t> </w:t>
            </w:r>
            <w:r>
              <w:rPr>
                <w:color w:val="323232"/>
                <w:sz w:val="20"/>
              </w:rPr>
              <w:t>files</w:t>
            </w:r>
            <w:r>
              <w:rPr>
                <w:color w:val="323232"/>
                <w:spacing w:val="-4"/>
                <w:sz w:val="20"/>
              </w:rPr>
              <w:t> </w:t>
            </w:r>
            <w:r>
              <w:rPr>
                <w:color w:val="323232"/>
                <w:sz w:val="20"/>
              </w:rPr>
              <w:t>missing?</w:t>
            </w:r>
            <w:r>
              <w:rPr>
                <w:color w:val="323232"/>
                <w:spacing w:val="-4"/>
                <w:sz w:val="20"/>
              </w:rPr>
              <w:t> </w:t>
            </w:r>
            <w:r>
              <w:rPr>
                <w:color w:val="323232"/>
                <w:sz w:val="20"/>
              </w:rPr>
              <w:t>[ </w:t>
            </w:r>
            <w:r>
              <w:rPr>
                <w:color w:val="323232"/>
                <w:spacing w:val="-10"/>
                <w:sz w:val="20"/>
              </w:rPr>
              <w:t>]</w:t>
            </w:r>
          </w:p>
          <w:p>
            <w:pPr>
              <w:pStyle w:val="TableParagraph"/>
              <w:numPr>
                <w:ilvl w:val="0"/>
                <w:numId w:val="27"/>
              </w:numPr>
              <w:tabs>
                <w:tab w:pos="484" w:val="left" w:leader="none"/>
              </w:tabs>
              <w:spacing w:line="240" w:lineRule="auto" w:before="0" w:after="0"/>
              <w:ind w:left="483" w:right="0" w:hanging="284"/>
              <w:jc w:val="left"/>
              <w:rPr>
                <w:sz w:val="20"/>
              </w:rPr>
            </w:pPr>
            <w:r>
              <w:rPr>
                <w:color w:val="323232"/>
                <w:sz w:val="20"/>
              </w:rPr>
              <w:t>Are</w:t>
            </w:r>
            <w:r>
              <w:rPr>
                <w:color w:val="323232"/>
                <w:spacing w:val="-5"/>
                <w:sz w:val="20"/>
              </w:rPr>
              <w:t> </w:t>
            </w:r>
            <w:r>
              <w:rPr>
                <w:color w:val="323232"/>
                <w:sz w:val="20"/>
              </w:rPr>
              <w:t>files</w:t>
            </w:r>
            <w:r>
              <w:rPr>
                <w:color w:val="323232"/>
                <w:spacing w:val="-5"/>
                <w:sz w:val="20"/>
              </w:rPr>
              <w:t> </w:t>
            </w:r>
            <w:r>
              <w:rPr>
                <w:color w:val="323232"/>
                <w:sz w:val="20"/>
              </w:rPr>
              <w:t>misplaced?</w:t>
            </w:r>
            <w:r>
              <w:rPr>
                <w:color w:val="323232"/>
                <w:spacing w:val="-5"/>
                <w:sz w:val="20"/>
              </w:rPr>
              <w:t> </w:t>
            </w:r>
            <w:r>
              <w:rPr>
                <w:color w:val="323232"/>
                <w:sz w:val="20"/>
              </w:rPr>
              <w:t>[</w:t>
            </w:r>
            <w:r>
              <w:rPr>
                <w:color w:val="323232"/>
                <w:spacing w:val="-5"/>
                <w:sz w:val="20"/>
              </w:rPr>
              <w:t> </w:t>
            </w:r>
            <w:r>
              <w:rPr>
                <w:color w:val="323232"/>
                <w:spacing w:val="-10"/>
                <w:sz w:val="20"/>
              </w:rPr>
              <w:t>]</w:t>
            </w:r>
          </w:p>
          <w:p>
            <w:pPr>
              <w:pStyle w:val="TableParagraph"/>
              <w:numPr>
                <w:ilvl w:val="0"/>
                <w:numId w:val="27"/>
              </w:numPr>
              <w:tabs>
                <w:tab w:pos="484" w:val="left" w:leader="none"/>
              </w:tabs>
              <w:spacing w:line="211" w:lineRule="exact" w:before="1" w:after="0"/>
              <w:ind w:left="483" w:right="0" w:hanging="284"/>
              <w:jc w:val="left"/>
              <w:rPr>
                <w:sz w:val="20"/>
              </w:rPr>
            </w:pPr>
            <w:r>
              <w:rPr>
                <w:color w:val="323232"/>
                <w:sz w:val="20"/>
              </w:rPr>
              <w:t>Can</w:t>
            </w:r>
            <w:r>
              <w:rPr>
                <w:color w:val="323232"/>
                <w:spacing w:val="-7"/>
                <w:sz w:val="20"/>
              </w:rPr>
              <w:t> </w:t>
            </w:r>
            <w:r>
              <w:rPr>
                <w:color w:val="323232"/>
                <w:sz w:val="20"/>
              </w:rPr>
              <w:t>files</w:t>
            </w:r>
            <w:r>
              <w:rPr>
                <w:color w:val="323232"/>
                <w:spacing w:val="-5"/>
                <w:sz w:val="20"/>
              </w:rPr>
              <w:t> </w:t>
            </w:r>
            <w:r>
              <w:rPr>
                <w:color w:val="323232"/>
                <w:sz w:val="20"/>
              </w:rPr>
              <w:t>be</w:t>
            </w:r>
            <w:r>
              <w:rPr>
                <w:color w:val="323232"/>
                <w:spacing w:val="-5"/>
                <w:sz w:val="20"/>
              </w:rPr>
              <w:t> </w:t>
            </w:r>
            <w:r>
              <w:rPr>
                <w:color w:val="323232"/>
                <w:sz w:val="20"/>
              </w:rPr>
              <w:t>recreated</w:t>
            </w:r>
            <w:r>
              <w:rPr>
                <w:color w:val="323232"/>
                <w:spacing w:val="-5"/>
                <w:sz w:val="20"/>
              </w:rPr>
              <w:t> </w:t>
            </w:r>
            <w:r>
              <w:rPr>
                <w:color w:val="323232"/>
                <w:sz w:val="20"/>
              </w:rPr>
              <w:t>/</w:t>
            </w:r>
            <w:r>
              <w:rPr>
                <w:color w:val="323232"/>
                <w:spacing w:val="-4"/>
                <w:sz w:val="20"/>
              </w:rPr>
              <w:t> </w:t>
            </w:r>
            <w:r>
              <w:rPr>
                <w:color w:val="323232"/>
                <w:sz w:val="20"/>
              </w:rPr>
              <w:t>reproduced</w:t>
            </w:r>
            <w:r>
              <w:rPr>
                <w:color w:val="323232"/>
                <w:spacing w:val="-5"/>
                <w:sz w:val="20"/>
              </w:rPr>
              <w:t> </w:t>
            </w:r>
            <w:r>
              <w:rPr>
                <w:color w:val="323232"/>
                <w:sz w:val="20"/>
              </w:rPr>
              <w:t>and</w:t>
            </w:r>
            <w:r>
              <w:rPr>
                <w:color w:val="323232"/>
                <w:spacing w:val="-5"/>
                <w:sz w:val="20"/>
              </w:rPr>
              <w:t> </w:t>
            </w:r>
            <w:r>
              <w:rPr>
                <w:color w:val="323232"/>
                <w:sz w:val="20"/>
              </w:rPr>
              <w:t>returned?</w:t>
            </w:r>
            <w:r>
              <w:rPr>
                <w:color w:val="323232"/>
                <w:spacing w:val="-5"/>
                <w:sz w:val="20"/>
              </w:rPr>
              <w:t> </w:t>
            </w:r>
            <w:r>
              <w:rPr>
                <w:color w:val="323232"/>
                <w:sz w:val="20"/>
              </w:rPr>
              <w:t>[</w:t>
            </w:r>
            <w:r>
              <w:rPr>
                <w:color w:val="323232"/>
                <w:spacing w:val="-6"/>
                <w:sz w:val="20"/>
              </w:rPr>
              <w:t> </w:t>
            </w:r>
            <w:r>
              <w:rPr>
                <w:color w:val="323232"/>
                <w:spacing w:val="-12"/>
                <w:sz w:val="20"/>
              </w:rPr>
              <w:t>]</w:t>
            </w:r>
          </w:p>
        </w:tc>
      </w:tr>
      <w:tr>
        <w:trPr>
          <w:trHeight w:val="1256"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bottom w:val="nil"/>
            </w:tcBorders>
          </w:tcPr>
          <w:p>
            <w:pPr>
              <w:pStyle w:val="TableParagraph"/>
              <w:rPr>
                <w:rFonts w:ascii="Times New Roman"/>
                <w:sz w:val="18"/>
              </w:rPr>
            </w:pPr>
          </w:p>
        </w:tc>
        <w:tc>
          <w:tcPr>
            <w:tcW w:w="3149" w:type="dxa"/>
            <w:tcBorders>
              <w:bottom w:val="nil"/>
            </w:tcBorders>
          </w:tcPr>
          <w:p>
            <w:pPr>
              <w:pStyle w:val="TableParagraph"/>
              <w:numPr>
                <w:ilvl w:val="0"/>
                <w:numId w:val="28"/>
              </w:numPr>
              <w:tabs>
                <w:tab w:pos="484" w:val="left" w:leader="none"/>
              </w:tabs>
              <w:spacing w:line="240" w:lineRule="auto" w:before="0" w:after="0"/>
              <w:ind w:left="483" w:right="128" w:hanging="284"/>
              <w:jc w:val="left"/>
              <w:rPr>
                <w:b/>
                <w:sz w:val="20"/>
              </w:rPr>
            </w:pPr>
            <w:r>
              <w:rPr>
                <w:b/>
                <w:color w:val="323232"/>
                <w:spacing w:val="-2"/>
                <w:sz w:val="20"/>
              </w:rPr>
              <w:t>Notify </w:t>
            </w:r>
            <w:hyperlink r:id="rId7">
              <w:r>
                <w:rPr>
                  <w:b/>
                  <w:color w:val="0000FF"/>
                  <w:spacing w:val="-2"/>
                  <w:sz w:val="20"/>
                  <w:u w:val="single" w:color="0000FF"/>
                </w:rPr>
                <w:t>PrivacyOfficer@IQVIA.co</w:t>
              </w:r>
            </w:hyperlink>
            <w:r>
              <w:rPr>
                <w:b/>
                <w:color w:val="0000FF"/>
                <w:spacing w:val="-2"/>
                <w:sz w:val="20"/>
              </w:rPr>
              <w:t> </w:t>
            </w:r>
            <w:hyperlink r:id="rId7">
              <w:r>
                <w:rPr>
                  <w:b/>
                  <w:color w:val="0000FF"/>
                  <w:sz w:val="20"/>
                  <w:u w:val="single" w:color="0000FF"/>
                </w:rPr>
                <w:t>m</w:t>
              </w:r>
            </w:hyperlink>
            <w:r>
              <w:rPr>
                <w:b/>
                <w:color w:val="0000FF"/>
                <w:sz w:val="20"/>
              </w:rPr>
              <w:t> </w:t>
            </w:r>
            <w:r>
              <w:rPr>
                <w:b/>
                <w:color w:val="323232"/>
                <w:sz w:val="20"/>
              </w:rPr>
              <w:t>with </w:t>
            </w:r>
            <w:hyperlink r:id="rId11">
              <w:r>
                <w:rPr>
                  <w:color w:val="0000FF"/>
                  <w:spacing w:val="-2"/>
                  <w:sz w:val="20"/>
                  <w:u w:val="single" w:color="0000FF"/>
                </w:rPr>
                <w:t>DCTRegulatoryandDPComp</w:t>
              </w:r>
            </w:hyperlink>
            <w:r>
              <w:rPr>
                <w:color w:val="0000FF"/>
                <w:spacing w:val="-2"/>
                <w:sz w:val="20"/>
              </w:rPr>
              <w:t> </w:t>
            </w:r>
            <w:hyperlink r:id="rId11">
              <w:r>
                <w:rPr>
                  <w:color w:val="0000FF"/>
                  <w:sz w:val="20"/>
                  <w:u w:val="single" w:color="0000FF"/>
                </w:rPr>
                <w:t>liance@iqvia.com</w:t>
              </w:r>
            </w:hyperlink>
            <w:r>
              <w:rPr>
                <w:color w:val="0000FF"/>
                <w:sz w:val="20"/>
              </w:rPr>
              <w:t> </w:t>
            </w:r>
            <w:r>
              <w:rPr>
                <w:b/>
                <w:sz w:val="20"/>
              </w:rPr>
              <w:t>in copy</w:t>
            </w:r>
          </w:p>
        </w:tc>
        <w:tc>
          <w:tcPr>
            <w:tcW w:w="989" w:type="dxa"/>
            <w:tcBorders>
              <w:bottom w:val="nil"/>
            </w:tcBorders>
          </w:tcPr>
          <w:p>
            <w:pPr>
              <w:pStyle w:val="TableParagraph"/>
              <w:spacing w:line="229" w:lineRule="exact"/>
              <w:ind w:left="200"/>
              <w:rPr>
                <w:sz w:val="20"/>
              </w:rPr>
            </w:pPr>
            <w:r>
              <w:rPr>
                <w:color w:val="323232"/>
                <w:sz w:val="20"/>
              </w:rPr>
              <w:t>[</w:t>
            </w:r>
            <w:r>
              <w:rPr>
                <w:color w:val="323232"/>
                <w:spacing w:val="3"/>
                <w:sz w:val="20"/>
              </w:rPr>
              <w:t> </w:t>
            </w:r>
            <w:r>
              <w:rPr>
                <w:color w:val="323232"/>
                <w:spacing w:val="-10"/>
                <w:sz w:val="20"/>
              </w:rPr>
              <w:t>]</w:t>
            </w:r>
          </w:p>
        </w:tc>
        <w:tc>
          <w:tcPr>
            <w:tcW w:w="3509" w:type="dxa"/>
            <w:vMerge w:val="restart"/>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12"/>
              <w:rPr>
                <w:rFonts w:ascii="Calibri"/>
                <w:sz w:val="27"/>
              </w:rPr>
            </w:pPr>
          </w:p>
          <w:p>
            <w:pPr>
              <w:pStyle w:val="TableParagraph"/>
              <w:numPr>
                <w:ilvl w:val="0"/>
                <w:numId w:val="29"/>
              </w:numPr>
              <w:tabs>
                <w:tab w:pos="488" w:val="left" w:leader="none"/>
              </w:tabs>
              <w:spacing w:line="240" w:lineRule="auto" w:before="0" w:after="0"/>
              <w:ind w:left="488" w:right="0" w:hanging="284"/>
              <w:jc w:val="left"/>
              <w:rPr>
                <w:sz w:val="20"/>
              </w:rPr>
            </w:pPr>
            <w:r>
              <w:rPr>
                <w:color w:val="323232"/>
                <w:sz w:val="20"/>
              </w:rPr>
              <w:t>Alert</w:t>
            </w:r>
            <w:r>
              <w:rPr>
                <w:color w:val="323232"/>
                <w:spacing w:val="-5"/>
                <w:sz w:val="20"/>
              </w:rPr>
              <w:t> </w:t>
            </w:r>
            <w:r>
              <w:rPr>
                <w:color w:val="323232"/>
                <w:sz w:val="20"/>
              </w:rPr>
              <w:t>the</w:t>
            </w:r>
            <w:r>
              <w:rPr>
                <w:color w:val="323232"/>
                <w:spacing w:val="-4"/>
                <w:sz w:val="20"/>
              </w:rPr>
              <w:t> </w:t>
            </w:r>
            <w:r>
              <w:rPr>
                <w:color w:val="323232"/>
                <w:sz w:val="20"/>
              </w:rPr>
              <w:t>team</w:t>
            </w:r>
            <w:r>
              <w:rPr>
                <w:color w:val="323232"/>
                <w:spacing w:val="-4"/>
                <w:sz w:val="20"/>
              </w:rPr>
              <w:t> </w:t>
            </w:r>
            <w:r>
              <w:rPr>
                <w:color w:val="323232"/>
                <w:sz w:val="20"/>
              </w:rPr>
              <w:t>for</w:t>
            </w:r>
            <w:r>
              <w:rPr>
                <w:color w:val="323232"/>
                <w:spacing w:val="-4"/>
                <w:sz w:val="20"/>
              </w:rPr>
              <w:t> </w:t>
            </w:r>
            <w:r>
              <w:rPr>
                <w:color w:val="323232"/>
                <w:sz w:val="20"/>
              </w:rPr>
              <w:t>future</w:t>
            </w:r>
            <w:r>
              <w:rPr>
                <w:color w:val="323232"/>
                <w:spacing w:val="-4"/>
                <w:sz w:val="20"/>
              </w:rPr>
              <w:t> </w:t>
            </w:r>
            <w:r>
              <w:rPr>
                <w:color w:val="323232"/>
                <w:spacing w:val="-2"/>
                <w:sz w:val="20"/>
              </w:rPr>
              <w:t>actions</w:t>
            </w:r>
          </w:p>
          <w:p>
            <w:pPr>
              <w:pStyle w:val="TableParagraph"/>
              <w:numPr>
                <w:ilvl w:val="0"/>
                <w:numId w:val="29"/>
              </w:numPr>
              <w:tabs>
                <w:tab w:pos="488" w:val="left" w:leader="none"/>
              </w:tabs>
              <w:spacing w:line="240" w:lineRule="auto" w:before="0" w:after="0"/>
              <w:ind w:left="488" w:right="119" w:hanging="284"/>
              <w:jc w:val="left"/>
              <w:rPr>
                <w:sz w:val="20"/>
              </w:rPr>
            </w:pPr>
            <w:r>
              <w:rPr>
                <w:color w:val="323232"/>
                <w:sz w:val="20"/>
              </w:rPr>
              <w:t>Blind all information that is not needed</w:t>
            </w:r>
            <w:r>
              <w:rPr>
                <w:color w:val="323232"/>
                <w:spacing w:val="-7"/>
                <w:sz w:val="20"/>
              </w:rPr>
              <w:t> </w:t>
            </w:r>
            <w:r>
              <w:rPr>
                <w:color w:val="323232"/>
                <w:sz w:val="20"/>
              </w:rPr>
              <w:t>to</w:t>
            </w:r>
            <w:r>
              <w:rPr>
                <w:color w:val="323232"/>
                <w:spacing w:val="-7"/>
                <w:sz w:val="20"/>
              </w:rPr>
              <w:t> </w:t>
            </w:r>
            <w:r>
              <w:rPr>
                <w:color w:val="323232"/>
                <w:sz w:val="20"/>
              </w:rPr>
              <w:t>be</w:t>
            </w:r>
            <w:r>
              <w:rPr>
                <w:color w:val="323232"/>
                <w:spacing w:val="-7"/>
                <w:sz w:val="20"/>
              </w:rPr>
              <w:t> </w:t>
            </w:r>
            <w:r>
              <w:rPr>
                <w:color w:val="323232"/>
                <w:sz w:val="20"/>
              </w:rPr>
              <w:t>known</w:t>
            </w:r>
            <w:r>
              <w:rPr>
                <w:color w:val="323232"/>
                <w:spacing w:val="-7"/>
                <w:sz w:val="20"/>
              </w:rPr>
              <w:t> </w:t>
            </w:r>
            <w:r>
              <w:rPr>
                <w:color w:val="323232"/>
                <w:sz w:val="20"/>
              </w:rPr>
              <w:t>/</w:t>
            </w:r>
            <w:r>
              <w:rPr>
                <w:color w:val="323232"/>
                <w:spacing w:val="-7"/>
                <w:sz w:val="20"/>
              </w:rPr>
              <w:t> </w:t>
            </w:r>
            <w:r>
              <w:rPr>
                <w:color w:val="323232"/>
                <w:sz w:val="20"/>
              </w:rPr>
              <w:t>should</w:t>
            </w:r>
            <w:r>
              <w:rPr>
                <w:color w:val="323232"/>
                <w:spacing w:val="-7"/>
                <w:sz w:val="20"/>
              </w:rPr>
              <w:t> </w:t>
            </w:r>
            <w:r>
              <w:rPr>
                <w:color w:val="323232"/>
                <w:sz w:val="20"/>
              </w:rPr>
              <w:t>not be accessed to and make sure that the blinding has been done in a permanent way which cannot be reversed by the </w:t>
            </w:r>
            <w:r>
              <w:rPr>
                <w:color w:val="323232"/>
                <w:spacing w:val="-2"/>
                <w:sz w:val="20"/>
              </w:rPr>
              <w:t>recipient</w:t>
            </w:r>
          </w:p>
        </w:tc>
      </w:tr>
      <w:tr>
        <w:trPr>
          <w:trHeight w:val="2752" w:hRule="atLeast"/>
        </w:trPr>
        <w:tc>
          <w:tcPr>
            <w:tcW w:w="370" w:type="dxa"/>
            <w:tcBorders>
              <w:top w:val="nil"/>
              <w:bottom w:val="nil"/>
            </w:tcBorders>
          </w:tcPr>
          <w:p>
            <w:pPr>
              <w:pStyle w:val="TableParagraph"/>
              <w:rPr>
                <w:rFonts w:ascii="Calibri"/>
                <w:sz w:val="22"/>
              </w:rPr>
            </w:pPr>
          </w:p>
          <w:p>
            <w:pPr>
              <w:pStyle w:val="TableParagraph"/>
              <w:rPr>
                <w:rFonts w:ascii="Calibri"/>
                <w:sz w:val="22"/>
              </w:rPr>
            </w:pPr>
          </w:p>
          <w:p>
            <w:pPr>
              <w:pStyle w:val="TableParagraph"/>
              <w:spacing w:before="139"/>
              <w:ind w:left="115"/>
              <w:rPr>
                <w:b/>
                <w:sz w:val="20"/>
              </w:rPr>
            </w:pPr>
            <w:r>
              <w:rPr>
                <w:b/>
                <w:color w:val="323232"/>
                <w:w w:val="100"/>
                <w:sz w:val="20"/>
              </w:rPr>
              <w:t>E</w:t>
            </w:r>
          </w:p>
        </w:tc>
        <w:tc>
          <w:tcPr>
            <w:tcW w:w="1157" w:type="dxa"/>
            <w:tcBorders>
              <w:top w:val="nil"/>
              <w:bottom w:val="nil"/>
            </w:tcBorders>
          </w:tcPr>
          <w:p>
            <w:pPr>
              <w:pStyle w:val="TableParagraph"/>
              <w:spacing w:before="6"/>
              <w:rPr>
                <w:rFonts w:ascii="Calibri"/>
                <w:sz w:val="27"/>
              </w:rPr>
            </w:pPr>
          </w:p>
          <w:p>
            <w:pPr>
              <w:pStyle w:val="TableParagraph"/>
              <w:ind w:left="109" w:right="96"/>
              <w:rPr>
                <w:sz w:val="20"/>
              </w:rPr>
            </w:pPr>
            <w:r>
              <w:rPr>
                <w:color w:val="323232"/>
                <w:spacing w:val="-2"/>
                <w:sz w:val="20"/>
              </w:rPr>
              <w:t>Mishandle </w:t>
            </w:r>
            <w:r>
              <w:rPr>
                <w:color w:val="323232"/>
                <w:spacing w:val="-10"/>
                <w:sz w:val="20"/>
              </w:rPr>
              <w:t>d </w:t>
            </w:r>
            <w:r>
              <w:rPr>
                <w:color w:val="323232"/>
                <w:spacing w:val="-2"/>
                <w:sz w:val="20"/>
              </w:rPr>
              <w:t>PHI/PII/Se </w:t>
            </w:r>
            <w:r>
              <w:rPr>
                <w:color w:val="323232"/>
                <w:sz w:val="20"/>
              </w:rPr>
              <w:t>nsitive PI</w:t>
            </w:r>
          </w:p>
        </w:tc>
        <w:tc>
          <w:tcPr>
            <w:tcW w:w="1354" w:type="dxa"/>
            <w:tcBorders>
              <w:top w:val="nil"/>
              <w:bottom w:val="nil"/>
            </w:tcBorders>
          </w:tcPr>
          <w:p>
            <w:pPr>
              <w:pStyle w:val="TableParagraph"/>
              <w:rPr>
                <w:rFonts w:ascii="Calibri"/>
                <w:sz w:val="22"/>
              </w:rPr>
            </w:pPr>
          </w:p>
          <w:p>
            <w:pPr>
              <w:pStyle w:val="TableParagraph"/>
              <w:rPr>
                <w:rFonts w:ascii="Calibri"/>
                <w:sz w:val="22"/>
              </w:rPr>
            </w:pPr>
          </w:p>
          <w:p>
            <w:pPr>
              <w:pStyle w:val="TableParagraph"/>
              <w:rPr>
                <w:rFonts w:ascii="Calibri"/>
                <w:sz w:val="31"/>
              </w:rPr>
            </w:pPr>
          </w:p>
          <w:p>
            <w:pPr>
              <w:pStyle w:val="TableParagraph"/>
              <w:spacing w:before="1"/>
              <w:ind w:left="109" w:right="147"/>
              <w:rPr>
                <w:sz w:val="20"/>
              </w:rPr>
            </w:pPr>
            <w:r>
              <w:rPr>
                <w:color w:val="323232"/>
                <w:sz w:val="20"/>
              </w:rPr>
              <w:t>Errors</w:t>
            </w:r>
            <w:r>
              <w:rPr>
                <w:color w:val="323232"/>
                <w:spacing w:val="-3"/>
                <w:sz w:val="20"/>
              </w:rPr>
              <w:t> </w:t>
            </w:r>
            <w:r>
              <w:rPr>
                <w:color w:val="323232"/>
                <w:sz w:val="20"/>
              </w:rPr>
              <w:t>filling </w:t>
            </w:r>
            <w:r>
              <w:rPr>
                <w:color w:val="323232"/>
                <w:spacing w:val="-2"/>
                <w:sz w:val="20"/>
              </w:rPr>
              <w:t>documentati </w:t>
            </w:r>
            <w:r>
              <w:rPr>
                <w:color w:val="323232"/>
                <w:spacing w:val="-6"/>
                <w:sz w:val="20"/>
              </w:rPr>
              <w:t>on</w:t>
            </w:r>
            <w:r>
              <w:rPr>
                <w:color w:val="323232"/>
                <w:spacing w:val="40"/>
                <w:sz w:val="20"/>
              </w:rPr>
              <w:t> </w:t>
            </w:r>
            <w:r>
              <w:rPr>
                <w:color w:val="323232"/>
                <w:spacing w:val="-2"/>
                <w:sz w:val="20"/>
              </w:rPr>
              <w:t>(including </w:t>
            </w:r>
            <w:r>
              <w:rPr>
                <w:color w:val="323232"/>
                <w:spacing w:val="-4"/>
                <w:sz w:val="20"/>
              </w:rPr>
              <w:t>poor </w:t>
            </w:r>
            <w:r>
              <w:rPr>
                <w:color w:val="323232"/>
                <w:spacing w:val="-2"/>
                <w:sz w:val="20"/>
              </w:rPr>
              <w:t>blinding)</w:t>
            </w:r>
          </w:p>
        </w:tc>
        <w:tc>
          <w:tcPr>
            <w:tcW w:w="3149" w:type="dxa"/>
            <w:tcBorders>
              <w:top w:val="nil"/>
              <w:bottom w:val="nil"/>
            </w:tcBorders>
          </w:tcPr>
          <w:p>
            <w:pPr>
              <w:pStyle w:val="TableParagraph"/>
              <w:numPr>
                <w:ilvl w:val="0"/>
                <w:numId w:val="30"/>
              </w:numPr>
              <w:tabs>
                <w:tab w:pos="484" w:val="left" w:leader="none"/>
              </w:tabs>
              <w:spacing w:line="240" w:lineRule="auto" w:before="110" w:after="0"/>
              <w:ind w:left="483" w:right="292" w:hanging="284"/>
              <w:jc w:val="left"/>
              <w:rPr>
                <w:sz w:val="20"/>
              </w:rPr>
            </w:pPr>
            <w:r>
              <w:rPr>
                <w:color w:val="323232"/>
                <w:sz w:val="20"/>
              </w:rPr>
              <w:t>Request</w:t>
            </w:r>
            <w:r>
              <w:rPr>
                <w:color w:val="323232"/>
                <w:spacing w:val="-12"/>
                <w:sz w:val="20"/>
              </w:rPr>
              <w:t> </w:t>
            </w:r>
            <w:r>
              <w:rPr>
                <w:color w:val="323232"/>
                <w:sz w:val="20"/>
              </w:rPr>
              <w:t>deletion</w:t>
            </w:r>
            <w:r>
              <w:rPr>
                <w:color w:val="323232"/>
                <w:spacing w:val="-12"/>
                <w:sz w:val="20"/>
              </w:rPr>
              <w:t> </w:t>
            </w:r>
            <w:r>
              <w:rPr>
                <w:color w:val="323232"/>
                <w:sz w:val="20"/>
              </w:rPr>
              <w:t>/</w:t>
            </w:r>
            <w:r>
              <w:rPr>
                <w:color w:val="323232"/>
                <w:spacing w:val="-12"/>
                <w:sz w:val="20"/>
              </w:rPr>
              <w:t> </w:t>
            </w:r>
            <w:r>
              <w:rPr>
                <w:color w:val="323232"/>
                <w:sz w:val="20"/>
              </w:rPr>
              <w:t>blinding of information that should not have been disclosed</w:t>
            </w:r>
          </w:p>
          <w:p>
            <w:pPr>
              <w:pStyle w:val="TableParagraph"/>
              <w:spacing w:before="12"/>
              <w:rPr>
                <w:rFonts w:ascii="Calibri"/>
                <w:sz w:val="18"/>
              </w:rPr>
            </w:pPr>
          </w:p>
          <w:p>
            <w:pPr>
              <w:pStyle w:val="TableParagraph"/>
              <w:numPr>
                <w:ilvl w:val="0"/>
                <w:numId w:val="30"/>
              </w:numPr>
              <w:tabs>
                <w:tab w:pos="484" w:val="left" w:leader="none"/>
              </w:tabs>
              <w:spacing w:line="240" w:lineRule="auto" w:before="0" w:after="0"/>
              <w:ind w:left="483" w:right="128" w:hanging="284"/>
              <w:jc w:val="left"/>
              <w:rPr>
                <w:sz w:val="20"/>
              </w:rPr>
            </w:pPr>
            <w:r>
              <w:rPr>
                <w:color w:val="323232"/>
                <w:sz w:val="20"/>
              </w:rPr>
              <w:t>Verify if Study Hub or another DCT technology issue is causally related – submit VIA ticket and provide ticket number to </w:t>
            </w:r>
            <w:hyperlink r:id="rId11">
              <w:r>
                <w:rPr>
                  <w:color w:val="0000FF"/>
                  <w:spacing w:val="-2"/>
                  <w:sz w:val="20"/>
                  <w:u w:val="single" w:color="0000FF"/>
                </w:rPr>
                <w:t>DCTRegulatoryandDPComp</w:t>
              </w:r>
            </w:hyperlink>
            <w:r>
              <w:rPr>
                <w:color w:val="0000FF"/>
                <w:spacing w:val="-2"/>
                <w:sz w:val="20"/>
              </w:rPr>
              <w:t> </w:t>
            </w:r>
            <w:hyperlink r:id="rId11">
              <w:r>
                <w:rPr>
                  <w:color w:val="0000FF"/>
                  <w:spacing w:val="-2"/>
                  <w:sz w:val="20"/>
                  <w:u w:val="single" w:color="0000FF"/>
                </w:rPr>
                <w:t>liance@iqvia.com</w:t>
              </w:r>
            </w:hyperlink>
          </w:p>
        </w:tc>
        <w:tc>
          <w:tcPr>
            <w:tcW w:w="989" w:type="dxa"/>
            <w:tcBorders>
              <w:top w:val="nil"/>
              <w:bottom w:val="nil"/>
            </w:tcBorders>
          </w:tcPr>
          <w:p>
            <w:pPr>
              <w:pStyle w:val="TableParagraph"/>
              <w:spacing w:before="110"/>
              <w:ind w:left="200"/>
              <w:rPr>
                <w:sz w:val="20"/>
              </w:rPr>
            </w:pPr>
            <w:r>
              <w:rPr>
                <w:color w:val="323232"/>
                <w:sz w:val="20"/>
              </w:rPr>
              <w:t>[</w:t>
            </w:r>
            <w:r>
              <w:rPr>
                <w:color w:val="323232"/>
                <w:spacing w:val="3"/>
                <w:sz w:val="20"/>
              </w:rPr>
              <w:t> </w:t>
            </w:r>
            <w:r>
              <w:rPr>
                <w:color w:val="323232"/>
                <w:spacing w:val="-10"/>
                <w:sz w:val="20"/>
              </w:rPr>
              <w:t>]</w:t>
            </w:r>
          </w:p>
          <w:p>
            <w:pPr>
              <w:pStyle w:val="TableParagraph"/>
              <w:rPr>
                <w:rFonts w:ascii="Calibri"/>
                <w:sz w:val="22"/>
              </w:rPr>
            </w:pPr>
          </w:p>
          <w:p>
            <w:pPr>
              <w:pStyle w:val="TableParagraph"/>
              <w:rPr>
                <w:rFonts w:ascii="Calibri"/>
                <w:sz w:val="22"/>
              </w:rPr>
            </w:pPr>
          </w:p>
          <w:p>
            <w:pPr>
              <w:pStyle w:val="TableParagraph"/>
              <w:spacing w:before="154"/>
              <w:ind w:left="200"/>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681"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numPr>
                <w:ilvl w:val="0"/>
                <w:numId w:val="31"/>
              </w:numPr>
              <w:tabs>
                <w:tab w:pos="484" w:val="left" w:leader="none"/>
              </w:tabs>
              <w:spacing w:line="240" w:lineRule="auto" w:before="107" w:after="0"/>
              <w:ind w:left="483" w:right="392"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6"/>
                <w:sz w:val="20"/>
              </w:rPr>
              <w:t> </w:t>
            </w:r>
            <w:r>
              <w:rPr>
                <w:color w:val="323232"/>
                <w:sz w:val="20"/>
              </w:rPr>
              <w:t>provide </w:t>
            </w:r>
            <w:r>
              <w:rPr>
                <w:color w:val="323232"/>
                <w:spacing w:val="-2"/>
                <w:sz w:val="20"/>
              </w:rPr>
              <w:t>training</w:t>
            </w:r>
          </w:p>
        </w:tc>
        <w:tc>
          <w:tcPr>
            <w:tcW w:w="989" w:type="dxa"/>
            <w:tcBorders>
              <w:top w:val="nil"/>
              <w:bottom w:val="nil"/>
            </w:tcBorders>
          </w:tcPr>
          <w:p>
            <w:pPr>
              <w:pStyle w:val="TableParagraph"/>
              <w:spacing w:before="107"/>
              <w:ind w:left="200"/>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450" w:hRule="atLeast"/>
        </w:trPr>
        <w:tc>
          <w:tcPr>
            <w:tcW w:w="370" w:type="dxa"/>
            <w:tcBorders>
              <w:top w:val="nil"/>
              <w:bottom w:val="nil"/>
            </w:tcBorders>
          </w:tcPr>
          <w:p>
            <w:pPr>
              <w:pStyle w:val="TableParagraph"/>
              <w:rPr>
                <w:rFonts w:ascii="Times New Roman"/>
                <w:sz w:val="18"/>
              </w:rPr>
            </w:pPr>
          </w:p>
        </w:tc>
        <w:tc>
          <w:tcPr>
            <w:tcW w:w="1157" w:type="dxa"/>
            <w:tcBorders>
              <w:top w:val="nil"/>
              <w:bottom w:val="nil"/>
            </w:tcBorders>
          </w:tcPr>
          <w:p>
            <w:pPr>
              <w:pStyle w:val="TableParagraph"/>
              <w:rPr>
                <w:rFonts w:ascii="Times New Roman"/>
                <w:sz w:val="18"/>
              </w:rPr>
            </w:pP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numPr>
                <w:ilvl w:val="0"/>
                <w:numId w:val="32"/>
              </w:numPr>
              <w:tabs>
                <w:tab w:pos="484" w:val="left" w:leader="none"/>
              </w:tabs>
              <w:spacing w:line="240" w:lineRule="auto" w:before="107"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bottom w:val="nil"/>
            </w:tcBorders>
          </w:tcPr>
          <w:p>
            <w:pPr>
              <w:pStyle w:val="TableParagraph"/>
              <w:spacing w:before="107"/>
              <w:ind w:left="200"/>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568" w:hRule="atLeast"/>
        </w:trPr>
        <w:tc>
          <w:tcPr>
            <w:tcW w:w="370" w:type="dxa"/>
            <w:tcBorders>
              <w:top w:val="nil"/>
            </w:tcBorders>
          </w:tcPr>
          <w:p>
            <w:pPr>
              <w:pStyle w:val="TableParagraph"/>
              <w:rPr>
                <w:rFonts w:ascii="Times New Roman"/>
                <w:sz w:val="18"/>
              </w:rPr>
            </w:pPr>
          </w:p>
        </w:tc>
        <w:tc>
          <w:tcPr>
            <w:tcW w:w="1157" w:type="dxa"/>
            <w:tcBorders>
              <w:top w:val="nil"/>
            </w:tcBorders>
          </w:tcPr>
          <w:p>
            <w:pPr>
              <w:pStyle w:val="TableParagraph"/>
              <w:rPr>
                <w:rFonts w:ascii="Times New Roman"/>
                <w:sz w:val="18"/>
              </w:rPr>
            </w:pPr>
          </w:p>
        </w:tc>
        <w:tc>
          <w:tcPr>
            <w:tcW w:w="1354" w:type="dxa"/>
            <w:tcBorders>
              <w:top w:val="nil"/>
            </w:tcBorders>
          </w:tcPr>
          <w:p>
            <w:pPr>
              <w:pStyle w:val="TableParagraph"/>
              <w:rPr>
                <w:rFonts w:ascii="Times New Roman"/>
                <w:sz w:val="18"/>
              </w:rPr>
            </w:pPr>
          </w:p>
        </w:tc>
        <w:tc>
          <w:tcPr>
            <w:tcW w:w="3149" w:type="dxa"/>
            <w:tcBorders>
              <w:top w:val="nil"/>
            </w:tcBorders>
          </w:tcPr>
          <w:p>
            <w:pPr>
              <w:pStyle w:val="TableParagraph"/>
              <w:spacing w:line="226" w:lineRule="exact" w:before="96"/>
              <w:ind w:left="104" w:right="156"/>
              <w:rPr>
                <w:b/>
                <w:sz w:val="20"/>
              </w:rPr>
            </w:pPr>
            <w:r>
              <w:rPr>
                <w:color w:val="323232"/>
                <w:sz w:val="20"/>
              </w:rPr>
              <w:t>*For</w:t>
            </w:r>
            <w:r>
              <w:rPr>
                <w:color w:val="323232"/>
                <w:spacing w:val="-12"/>
                <w:sz w:val="20"/>
              </w:rPr>
              <w:t> </w:t>
            </w:r>
            <w:r>
              <w:rPr>
                <w:color w:val="323232"/>
                <w:sz w:val="20"/>
              </w:rPr>
              <w:t>client</w:t>
            </w:r>
            <w:r>
              <w:rPr>
                <w:color w:val="323232"/>
                <w:spacing w:val="-12"/>
                <w:sz w:val="20"/>
              </w:rPr>
              <w:t> </w:t>
            </w:r>
            <w:r>
              <w:rPr>
                <w:color w:val="323232"/>
                <w:sz w:val="20"/>
              </w:rPr>
              <w:t>whose</w:t>
            </w:r>
            <w:r>
              <w:rPr>
                <w:color w:val="323232"/>
                <w:spacing w:val="-12"/>
                <w:sz w:val="20"/>
              </w:rPr>
              <w:t> </w:t>
            </w:r>
            <w:r>
              <w:rPr>
                <w:color w:val="323232"/>
                <w:sz w:val="20"/>
              </w:rPr>
              <w:t>information was shared -alert the </w:t>
            </w:r>
            <w:r>
              <w:rPr>
                <w:b/>
                <w:color w:val="323232"/>
                <w:sz w:val="20"/>
              </w:rPr>
              <w:t>IQVIA</w:t>
            </w:r>
          </w:p>
        </w:tc>
        <w:tc>
          <w:tcPr>
            <w:tcW w:w="989" w:type="dxa"/>
            <w:tcBorders>
              <w:top w:val="nil"/>
            </w:tcBorders>
          </w:tcPr>
          <w:p>
            <w:pPr>
              <w:pStyle w:val="TableParagraph"/>
              <w:rPr>
                <w:rFonts w:ascii="Times New Roman"/>
                <w:sz w:val="18"/>
              </w:rPr>
            </w:pPr>
          </w:p>
        </w:tc>
        <w:tc>
          <w:tcPr>
            <w:tcW w:w="3509" w:type="dxa"/>
            <w:vMerge/>
            <w:tcBorders>
              <w:top w:val="nil"/>
            </w:tcBorders>
          </w:tcPr>
          <w:p>
            <w:pPr>
              <w:rPr>
                <w:sz w:val="2"/>
                <w:szCs w:val="2"/>
              </w:rPr>
            </w:pPr>
          </w:p>
        </w:tc>
      </w:tr>
    </w:tbl>
    <w:p>
      <w:pPr>
        <w:spacing w:after="0"/>
        <w:rPr>
          <w:sz w:val="2"/>
          <w:szCs w:val="2"/>
        </w:rPr>
        <w:sectPr>
          <w:pgSz w:w="12240" w:h="15840"/>
          <w:pgMar w:header="725" w:footer="872" w:top="2520" w:bottom="1060" w:left="900" w:right="260"/>
        </w:sectPr>
      </w:pPr>
    </w:p>
    <w:p>
      <w:pPr>
        <w:pStyle w:val="BodyText"/>
        <w:spacing w:before="2" w:after="1"/>
        <w:rPr>
          <w:rFonts w:ascii="Calibri"/>
          <w:sz w:val="21"/>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
        <w:gridCol w:w="1157"/>
        <w:gridCol w:w="1354"/>
        <w:gridCol w:w="3149"/>
        <w:gridCol w:w="989"/>
        <w:gridCol w:w="3509"/>
      </w:tblGrid>
      <w:tr>
        <w:trPr>
          <w:trHeight w:val="460" w:hRule="atLeast"/>
        </w:trPr>
        <w:tc>
          <w:tcPr>
            <w:tcW w:w="370" w:type="dxa"/>
          </w:tcPr>
          <w:p>
            <w:pPr>
              <w:pStyle w:val="TableParagraph"/>
              <w:rPr>
                <w:rFonts w:ascii="Times New Roman"/>
                <w:sz w:val="18"/>
              </w:rPr>
            </w:pPr>
          </w:p>
        </w:tc>
        <w:tc>
          <w:tcPr>
            <w:tcW w:w="1157" w:type="dxa"/>
            <w:shd w:val="clear" w:color="auto" w:fill="006FC0"/>
          </w:tcPr>
          <w:p>
            <w:pPr>
              <w:pStyle w:val="TableParagraph"/>
              <w:spacing w:line="225" w:lineRule="exact"/>
              <w:ind w:left="196"/>
              <w:rPr>
                <w:b/>
                <w:sz w:val="20"/>
              </w:rPr>
            </w:pPr>
            <w:r>
              <w:rPr>
                <w:b/>
                <w:color w:val="FFFFFF"/>
                <w:spacing w:val="-2"/>
                <w:sz w:val="20"/>
              </w:rPr>
              <w:t>Incident</w:t>
            </w:r>
          </w:p>
          <w:p>
            <w:pPr>
              <w:pStyle w:val="TableParagraph"/>
              <w:spacing w:line="215" w:lineRule="exact"/>
              <w:ind w:left="124"/>
              <w:rPr>
                <w:b/>
                <w:sz w:val="20"/>
              </w:rPr>
            </w:pPr>
            <w:r>
              <w:rPr>
                <w:b/>
                <w:color w:val="FFFFFF"/>
                <w:spacing w:val="-2"/>
                <w:sz w:val="20"/>
              </w:rPr>
              <w:t>category</w:t>
            </w:r>
            <w:r>
              <w:rPr>
                <w:b/>
                <w:color w:val="FFFFFF"/>
                <w:spacing w:val="-2"/>
                <w:sz w:val="20"/>
                <w:vertAlign w:val="superscript"/>
              </w:rPr>
              <w:t>1</w:t>
            </w:r>
          </w:p>
        </w:tc>
        <w:tc>
          <w:tcPr>
            <w:tcW w:w="1354" w:type="dxa"/>
            <w:shd w:val="clear" w:color="auto" w:fill="006FC0"/>
          </w:tcPr>
          <w:p>
            <w:pPr>
              <w:pStyle w:val="TableParagraph"/>
              <w:spacing w:line="225" w:lineRule="exact"/>
              <w:ind w:left="291"/>
              <w:rPr>
                <w:b/>
                <w:sz w:val="20"/>
              </w:rPr>
            </w:pPr>
            <w:r>
              <w:rPr>
                <w:b/>
                <w:color w:val="FFFFFF"/>
                <w:spacing w:val="-2"/>
                <w:sz w:val="20"/>
              </w:rPr>
              <w:t>Incident</w:t>
            </w:r>
          </w:p>
          <w:p>
            <w:pPr>
              <w:pStyle w:val="TableParagraph"/>
              <w:spacing w:line="215" w:lineRule="exact"/>
              <w:ind w:left="229"/>
              <w:rPr>
                <w:b/>
                <w:sz w:val="20"/>
              </w:rPr>
            </w:pPr>
            <w:r>
              <w:rPr>
                <w:b/>
                <w:color w:val="FFFFFF"/>
                <w:spacing w:val="-2"/>
                <w:sz w:val="20"/>
              </w:rPr>
              <w:t>Example</w:t>
            </w:r>
            <w:r>
              <w:rPr>
                <w:b/>
                <w:color w:val="FFFFFF"/>
                <w:spacing w:val="-2"/>
                <w:sz w:val="20"/>
                <w:vertAlign w:val="superscript"/>
              </w:rPr>
              <w:t>2</w:t>
            </w:r>
          </w:p>
        </w:tc>
        <w:tc>
          <w:tcPr>
            <w:tcW w:w="3149" w:type="dxa"/>
            <w:shd w:val="clear" w:color="auto" w:fill="006FC0"/>
          </w:tcPr>
          <w:p>
            <w:pPr>
              <w:pStyle w:val="TableParagraph"/>
              <w:spacing w:line="225" w:lineRule="exact"/>
              <w:ind w:left="408" w:right="409"/>
              <w:jc w:val="center"/>
              <w:rPr>
                <w:b/>
                <w:sz w:val="20"/>
              </w:rPr>
            </w:pPr>
            <w:r>
              <w:rPr>
                <w:b/>
                <w:color w:val="FFFFFF"/>
                <w:sz w:val="20"/>
              </w:rPr>
              <w:t>Correction</w:t>
            </w:r>
            <w:r>
              <w:rPr>
                <w:b/>
                <w:color w:val="FFFFFF"/>
                <w:spacing w:val="-6"/>
                <w:sz w:val="20"/>
              </w:rPr>
              <w:t> </w:t>
            </w:r>
            <w:r>
              <w:rPr>
                <w:b/>
                <w:color w:val="FFFFFF"/>
                <w:sz w:val="20"/>
              </w:rPr>
              <w:t>or</w:t>
            </w:r>
            <w:r>
              <w:rPr>
                <w:b/>
                <w:color w:val="FFFFFF"/>
                <w:spacing w:val="-6"/>
                <w:sz w:val="20"/>
              </w:rPr>
              <w:t> </w:t>
            </w:r>
            <w:r>
              <w:rPr>
                <w:b/>
                <w:color w:val="FFFFFF"/>
                <w:spacing w:val="-2"/>
                <w:sz w:val="20"/>
              </w:rPr>
              <w:t>Immediate</w:t>
            </w:r>
          </w:p>
          <w:p>
            <w:pPr>
              <w:pStyle w:val="TableParagraph"/>
              <w:spacing w:line="215" w:lineRule="exact"/>
              <w:ind w:left="408" w:right="408"/>
              <w:jc w:val="center"/>
              <w:rPr>
                <w:b/>
                <w:sz w:val="20"/>
              </w:rPr>
            </w:pPr>
            <w:r>
              <w:rPr>
                <w:b/>
                <w:color w:val="FFFFFF"/>
                <w:spacing w:val="-2"/>
                <w:sz w:val="20"/>
              </w:rPr>
              <w:t>action</w:t>
            </w:r>
            <w:r>
              <w:rPr>
                <w:b/>
                <w:color w:val="FFFFFF"/>
                <w:spacing w:val="-2"/>
                <w:sz w:val="20"/>
                <w:vertAlign w:val="superscript"/>
              </w:rPr>
              <w:t>3</w:t>
            </w:r>
          </w:p>
        </w:tc>
        <w:tc>
          <w:tcPr>
            <w:tcW w:w="989" w:type="dxa"/>
            <w:shd w:val="clear" w:color="auto" w:fill="006FC0"/>
          </w:tcPr>
          <w:p>
            <w:pPr>
              <w:pStyle w:val="TableParagraph"/>
              <w:spacing w:line="225" w:lineRule="exact"/>
              <w:ind w:left="143" w:right="141"/>
              <w:jc w:val="center"/>
              <w:rPr>
                <w:b/>
                <w:sz w:val="20"/>
              </w:rPr>
            </w:pPr>
            <w:r>
              <w:rPr>
                <w:b/>
                <w:color w:val="FFFFFF"/>
                <w:spacing w:val="-2"/>
                <w:sz w:val="20"/>
              </w:rPr>
              <w:t>Check-</w:t>
            </w:r>
          </w:p>
          <w:p>
            <w:pPr>
              <w:pStyle w:val="TableParagraph"/>
              <w:spacing w:line="215" w:lineRule="exact"/>
              <w:ind w:left="143" w:right="138"/>
              <w:jc w:val="center"/>
              <w:rPr>
                <w:b/>
                <w:sz w:val="20"/>
              </w:rPr>
            </w:pPr>
            <w:r>
              <w:rPr>
                <w:b/>
                <w:color w:val="FFFFFF"/>
                <w:spacing w:val="-5"/>
                <w:sz w:val="20"/>
              </w:rPr>
              <w:t>box</w:t>
            </w:r>
          </w:p>
        </w:tc>
        <w:tc>
          <w:tcPr>
            <w:tcW w:w="3509" w:type="dxa"/>
            <w:shd w:val="clear" w:color="auto" w:fill="006FC0"/>
          </w:tcPr>
          <w:p>
            <w:pPr>
              <w:pStyle w:val="TableParagraph"/>
              <w:spacing w:line="225" w:lineRule="exact"/>
              <w:ind w:left="320"/>
              <w:rPr>
                <w:b/>
                <w:sz w:val="20"/>
              </w:rPr>
            </w:pPr>
            <w:r>
              <w:rPr>
                <w:b/>
                <w:color w:val="FFFFFF"/>
                <w:sz w:val="20"/>
              </w:rPr>
              <w:t>Corrective</w:t>
            </w:r>
            <w:r>
              <w:rPr>
                <w:b/>
                <w:color w:val="FFFFFF"/>
                <w:spacing w:val="-8"/>
                <w:sz w:val="20"/>
              </w:rPr>
              <w:t> </w:t>
            </w:r>
            <w:r>
              <w:rPr>
                <w:b/>
                <w:color w:val="FFFFFF"/>
                <w:sz w:val="20"/>
              </w:rPr>
              <w:t>/</w:t>
            </w:r>
            <w:r>
              <w:rPr>
                <w:b/>
                <w:color w:val="FFFFFF"/>
                <w:spacing w:val="-7"/>
                <w:sz w:val="20"/>
              </w:rPr>
              <w:t> </w:t>
            </w:r>
            <w:r>
              <w:rPr>
                <w:b/>
                <w:color w:val="FFFFFF"/>
                <w:sz w:val="20"/>
              </w:rPr>
              <w:t>preventive</w:t>
            </w:r>
            <w:r>
              <w:rPr>
                <w:b/>
                <w:color w:val="FFFFFF"/>
                <w:spacing w:val="-7"/>
                <w:sz w:val="20"/>
              </w:rPr>
              <w:t> </w:t>
            </w:r>
            <w:r>
              <w:rPr>
                <w:b/>
                <w:color w:val="FFFFFF"/>
                <w:spacing w:val="-2"/>
                <w:sz w:val="20"/>
              </w:rPr>
              <w:t>action</w:t>
            </w:r>
            <w:r>
              <w:rPr>
                <w:b/>
                <w:color w:val="FFFFFF"/>
                <w:spacing w:val="-2"/>
                <w:sz w:val="20"/>
                <w:vertAlign w:val="superscript"/>
              </w:rPr>
              <w:t>4</w:t>
            </w:r>
          </w:p>
        </w:tc>
      </w:tr>
      <w:tr>
        <w:trPr>
          <w:trHeight w:val="2068" w:hRule="atLeast"/>
        </w:trPr>
        <w:tc>
          <w:tcPr>
            <w:tcW w:w="370" w:type="dxa"/>
          </w:tcPr>
          <w:p>
            <w:pPr>
              <w:pStyle w:val="TableParagraph"/>
              <w:rPr>
                <w:rFonts w:ascii="Times New Roman"/>
                <w:sz w:val="18"/>
              </w:rPr>
            </w:pPr>
          </w:p>
        </w:tc>
        <w:tc>
          <w:tcPr>
            <w:tcW w:w="1157" w:type="dxa"/>
          </w:tcPr>
          <w:p>
            <w:pPr>
              <w:pStyle w:val="TableParagraph"/>
              <w:rPr>
                <w:rFonts w:ascii="Times New Roman"/>
                <w:sz w:val="18"/>
              </w:rPr>
            </w:pPr>
          </w:p>
        </w:tc>
        <w:tc>
          <w:tcPr>
            <w:tcW w:w="1354" w:type="dxa"/>
          </w:tcPr>
          <w:p>
            <w:pPr>
              <w:pStyle w:val="TableParagraph"/>
              <w:rPr>
                <w:rFonts w:ascii="Times New Roman"/>
                <w:sz w:val="18"/>
              </w:rPr>
            </w:pPr>
          </w:p>
        </w:tc>
        <w:tc>
          <w:tcPr>
            <w:tcW w:w="3149" w:type="dxa"/>
          </w:tcPr>
          <w:p>
            <w:pPr>
              <w:pStyle w:val="TableParagraph"/>
              <w:ind w:left="104" w:right="120"/>
              <w:rPr>
                <w:sz w:val="20"/>
              </w:rPr>
            </w:pPr>
            <w:r>
              <w:rPr>
                <w:b/>
                <w:color w:val="323232"/>
                <w:sz w:val="20"/>
              </w:rPr>
              <w:t>Customer Relationship Manager </w:t>
            </w:r>
            <w:r>
              <w:rPr>
                <w:color w:val="323232"/>
                <w:sz w:val="20"/>
              </w:rPr>
              <w:t>for a communication plan</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client</w:t>
            </w:r>
            <w:r>
              <w:rPr>
                <w:color w:val="323232"/>
                <w:spacing w:val="-7"/>
                <w:sz w:val="20"/>
              </w:rPr>
              <w:t> </w:t>
            </w:r>
            <w:r>
              <w:rPr>
                <w:color w:val="323232"/>
                <w:sz w:val="20"/>
              </w:rPr>
              <w:t>immediately</w:t>
            </w:r>
            <w:r>
              <w:rPr>
                <w:color w:val="323232"/>
                <w:spacing w:val="-5"/>
                <w:sz w:val="20"/>
              </w:rPr>
              <w:t> </w:t>
            </w:r>
            <w:r>
              <w:rPr>
                <w:color w:val="323232"/>
                <w:sz w:val="20"/>
              </w:rPr>
              <w:t>– some clients have a 48-hour notification period.</w:t>
            </w:r>
          </w:p>
          <w:p>
            <w:pPr>
              <w:pStyle w:val="TableParagraph"/>
              <w:spacing w:line="227" w:lineRule="exact"/>
              <w:ind w:left="104"/>
              <w:rPr>
                <w:b/>
                <w:sz w:val="20"/>
              </w:rPr>
            </w:pPr>
            <w:r>
              <w:rPr>
                <w:color w:val="323232"/>
                <w:sz w:val="20"/>
              </w:rPr>
              <w:t>*</w:t>
            </w:r>
            <w:r>
              <w:rPr>
                <w:b/>
                <w:color w:val="323232"/>
                <w:sz w:val="20"/>
              </w:rPr>
              <w:t>Notify</w:t>
            </w:r>
            <w:r>
              <w:rPr>
                <w:b/>
                <w:color w:val="323232"/>
                <w:spacing w:val="-4"/>
                <w:sz w:val="20"/>
              </w:rPr>
              <w:t> </w:t>
            </w:r>
            <w:r>
              <w:rPr>
                <w:b/>
                <w:color w:val="323232"/>
                <w:sz w:val="20"/>
              </w:rPr>
              <w:t>QA</w:t>
            </w:r>
            <w:r>
              <w:rPr>
                <w:b/>
                <w:color w:val="323232"/>
                <w:spacing w:val="-3"/>
                <w:sz w:val="20"/>
              </w:rPr>
              <w:t> </w:t>
            </w:r>
            <w:r>
              <w:rPr>
                <w:b/>
                <w:color w:val="323232"/>
                <w:sz w:val="20"/>
              </w:rPr>
              <w:t>for</w:t>
            </w:r>
            <w:r>
              <w:rPr>
                <w:b/>
                <w:color w:val="323232"/>
                <w:spacing w:val="-4"/>
                <w:sz w:val="20"/>
              </w:rPr>
              <w:t> </w:t>
            </w:r>
            <w:r>
              <w:rPr>
                <w:b/>
                <w:color w:val="323232"/>
                <w:sz w:val="20"/>
              </w:rPr>
              <w:t>a</w:t>
            </w:r>
            <w:r>
              <w:rPr>
                <w:b/>
                <w:color w:val="323232"/>
                <w:spacing w:val="-3"/>
                <w:sz w:val="20"/>
              </w:rPr>
              <w:t> </w:t>
            </w:r>
            <w:r>
              <w:rPr>
                <w:b/>
                <w:color w:val="323232"/>
                <w:spacing w:val="-5"/>
                <w:sz w:val="20"/>
              </w:rPr>
              <w:t>QI</w:t>
            </w:r>
          </w:p>
          <w:p>
            <w:pPr>
              <w:pStyle w:val="TableParagraph"/>
              <w:numPr>
                <w:ilvl w:val="0"/>
                <w:numId w:val="33"/>
              </w:numPr>
              <w:tabs>
                <w:tab w:pos="484" w:val="left" w:leader="none"/>
              </w:tabs>
              <w:spacing w:line="230" w:lineRule="atLeast" w:before="0" w:after="0"/>
              <w:ind w:left="483" w:right="560" w:hanging="284"/>
              <w:jc w:val="left"/>
              <w:rPr>
                <w:b/>
                <w:sz w:val="20"/>
              </w:rPr>
            </w:pPr>
            <w:r>
              <w:rPr>
                <w:b/>
                <w:color w:val="323232"/>
                <w:sz w:val="20"/>
              </w:rPr>
              <w:t>*Notify Legal for contractual</w:t>
            </w:r>
            <w:r>
              <w:rPr>
                <w:b/>
                <w:color w:val="323232"/>
                <w:spacing w:val="-14"/>
                <w:sz w:val="20"/>
              </w:rPr>
              <w:t> </w:t>
            </w:r>
            <w:r>
              <w:rPr>
                <w:b/>
                <w:color w:val="323232"/>
                <w:sz w:val="20"/>
              </w:rPr>
              <w:t>obligation </w:t>
            </w:r>
            <w:r>
              <w:rPr>
                <w:b/>
                <w:color w:val="323232"/>
                <w:spacing w:val="-2"/>
                <w:sz w:val="20"/>
              </w:rPr>
              <w:t>analysis</w:t>
            </w:r>
          </w:p>
        </w:tc>
        <w:tc>
          <w:tcPr>
            <w:tcW w:w="989" w:type="dxa"/>
          </w:tcPr>
          <w:p>
            <w:pPr>
              <w:pStyle w:val="TableParagraph"/>
              <w:rPr>
                <w:rFonts w:ascii="Times New Roman"/>
                <w:sz w:val="18"/>
              </w:rPr>
            </w:pPr>
          </w:p>
        </w:tc>
        <w:tc>
          <w:tcPr>
            <w:tcW w:w="3509" w:type="dxa"/>
          </w:tcPr>
          <w:p>
            <w:pPr>
              <w:pStyle w:val="TableParagraph"/>
              <w:rPr>
                <w:rFonts w:ascii="Times New Roman"/>
                <w:sz w:val="18"/>
              </w:rPr>
            </w:pPr>
          </w:p>
        </w:tc>
      </w:tr>
      <w:tr>
        <w:trPr>
          <w:trHeight w:val="1381" w:hRule="atLeast"/>
        </w:trPr>
        <w:tc>
          <w:tcPr>
            <w:tcW w:w="370" w:type="dxa"/>
            <w:vMerge w:val="restart"/>
            <w:tcBorders>
              <w:bottom w:val="nil"/>
            </w:tcBorders>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144"/>
              <w:ind w:left="124"/>
              <w:rPr>
                <w:b/>
                <w:sz w:val="20"/>
              </w:rPr>
            </w:pPr>
            <w:r>
              <w:rPr>
                <w:b/>
                <w:color w:val="323232"/>
                <w:w w:val="100"/>
                <w:sz w:val="20"/>
              </w:rPr>
              <w:t>F</w:t>
            </w:r>
          </w:p>
        </w:tc>
        <w:tc>
          <w:tcPr>
            <w:tcW w:w="1157" w:type="dxa"/>
            <w:vMerge w:val="restart"/>
            <w:tcBorders>
              <w:bottom w:val="nil"/>
            </w:tcBorders>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line="237" w:lineRule="auto" w:before="194"/>
              <w:ind w:left="109" w:right="391"/>
              <w:jc w:val="both"/>
              <w:rPr>
                <w:sz w:val="20"/>
              </w:rPr>
            </w:pPr>
            <w:r>
              <w:rPr>
                <w:color w:val="323232"/>
                <w:spacing w:val="-2"/>
                <w:sz w:val="20"/>
              </w:rPr>
              <w:t>Vendor related error</w:t>
            </w:r>
          </w:p>
        </w:tc>
        <w:tc>
          <w:tcPr>
            <w:tcW w:w="1354" w:type="dxa"/>
            <w:shd w:val="clear" w:color="auto" w:fill="F1F1F1"/>
          </w:tcPr>
          <w:p>
            <w:pPr>
              <w:pStyle w:val="TableParagraph"/>
              <w:spacing w:line="230" w:lineRule="exact"/>
              <w:ind w:left="109" w:right="108"/>
              <w:rPr>
                <w:sz w:val="20"/>
              </w:rPr>
            </w:pPr>
            <w:r>
              <w:rPr>
                <w:color w:val="323232"/>
                <w:spacing w:val="-2"/>
                <w:sz w:val="20"/>
              </w:rPr>
              <w:t>Misdirected </w:t>
            </w:r>
            <w:r>
              <w:rPr>
                <w:color w:val="323232"/>
                <w:sz w:val="20"/>
              </w:rPr>
              <w:t>PI</w:t>
            </w:r>
            <w:r>
              <w:rPr>
                <w:color w:val="323232"/>
                <w:spacing w:val="-14"/>
                <w:sz w:val="20"/>
              </w:rPr>
              <w:t> </w:t>
            </w:r>
            <w:r>
              <w:rPr>
                <w:color w:val="323232"/>
                <w:sz w:val="20"/>
              </w:rPr>
              <w:t>(including </w:t>
            </w:r>
            <w:r>
              <w:rPr>
                <w:color w:val="323232"/>
                <w:spacing w:val="-2"/>
                <w:sz w:val="20"/>
              </w:rPr>
              <w:t>information </w:t>
            </w:r>
            <w:r>
              <w:rPr>
                <w:color w:val="323232"/>
                <w:sz w:val="20"/>
              </w:rPr>
              <w:t>that should have been </w:t>
            </w:r>
            <w:r>
              <w:rPr>
                <w:color w:val="323232"/>
                <w:spacing w:val="-2"/>
                <w:sz w:val="20"/>
              </w:rPr>
              <w:t>blinded)</w:t>
            </w:r>
          </w:p>
        </w:tc>
        <w:tc>
          <w:tcPr>
            <w:tcW w:w="3149" w:type="dxa"/>
            <w:vMerge w:val="restart"/>
            <w:tcBorders>
              <w:bottom w:val="nil"/>
            </w:tcBorders>
            <w:shd w:val="clear" w:color="auto" w:fill="F1F1F1"/>
          </w:tcPr>
          <w:p>
            <w:pPr>
              <w:pStyle w:val="TableParagraph"/>
              <w:numPr>
                <w:ilvl w:val="0"/>
                <w:numId w:val="34"/>
              </w:numPr>
              <w:tabs>
                <w:tab w:pos="484" w:val="left" w:leader="none"/>
              </w:tabs>
              <w:spacing w:line="240" w:lineRule="auto" w:before="0" w:after="0"/>
              <w:ind w:left="483" w:right="128" w:hanging="284"/>
              <w:jc w:val="left"/>
              <w:rPr>
                <w:sz w:val="20"/>
              </w:rPr>
            </w:pPr>
            <w:r>
              <w:rPr>
                <w:color w:val="323232"/>
                <w:spacing w:val="-2"/>
                <w:sz w:val="20"/>
              </w:rPr>
              <w:t>Notify </w:t>
            </w:r>
            <w:hyperlink r:id="rId7">
              <w:r>
                <w:rPr>
                  <w:color w:val="0000FF"/>
                  <w:spacing w:val="-2"/>
                  <w:sz w:val="20"/>
                  <w:u w:val="single" w:color="0000FF"/>
                </w:rPr>
                <w:t>PrivacyOfficer@IQVIA.com</w:t>
              </w:r>
            </w:hyperlink>
            <w:r>
              <w:rPr>
                <w:color w:val="0000FF"/>
                <w:spacing w:val="-2"/>
                <w:sz w:val="20"/>
              </w:rPr>
              <w:t> </w:t>
            </w:r>
            <w:r>
              <w:rPr>
                <w:color w:val="323232"/>
                <w:spacing w:val="-4"/>
                <w:sz w:val="20"/>
              </w:rPr>
              <w:t>with </w:t>
            </w:r>
            <w:hyperlink r:id="rId11">
              <w:r>
                <w:rPr>
                  <w:color w:val="0000FF"/>
                  <w:spacing w:val="-2"/>
                  <w:sz w:val="20"/>
                  <w:u w:val="single" w:color="0000FF"/>
                </w:rPr>
                <w:t>DCTRegulatoryandDPComp</w:t>
              </w:r>
            </w:hyperlink>
            <w:r>
              <w:rPr>
                <w:color w:val="0000FF"/>
                <w:spacing w:val="-2"/>
                <w:sz w:val="20"/>
              </w:rPr>
              <w:t> </w:t>
            </w:r>
            <w:hyperlink r:id="rId11">
              <w:r>
                <w:rPr>
                  <w:color w:val="0000FF"/>
                  <w:sz w:val="20"/>
                  <w:u w:val="single" w:color="0000FF"/>
                </w:rPr>
                <w:t>liance@iqvia.com</w:t>
              </w:r>
            </w:hyperlink>
            <w:r>
              <w:rPr>
                <w:color w:val="0000FF"/>
                <w:sz w:val="20"/>
              </w:rPr>
              <w:t> </w:t>
            </w:r>
            <w:r>
              <w:rPr>
                <w:sz w:val="20"/>
              </w:rPr>
              <w:t>in copy</w:t>
            </w:r>
          </w:p>
          <w:p>
            <w:pPr>
              <w:pStyle w:val="TableParagraph"/>
              <w:rPr>
                <w:rFonts w:ascii="Calibri"/>
                <w:sz w:val="17"/>
              </w:rPr>
            </w:pPr>
          </w:p>
          <w:p>
            <w:pPr>
              <w:pStyle w:val="TableParagraph"/>
              <w:numPr>
                <w:ilvl w:val="0"/>
                <w:numId w:val="34"/>
              </w:numPr>
              <w:tabs>
                <w:tab w:pos="484" w:val="left" w:leader="none"/>
              </w:tabs>
              <w:spacing w:line="230" w:lineRule="atLeast" w:before="0" w:after="0"/>
              <w:ind w:left="483" w:right="137" w:hanging="284"/>
              <w:jc w:val="left"/>
              <w:rPr>
                <w:sz w:val="20"/>
              </w:rPr>
            </w:pPr>
            <w:r>
              <w:rPr>
                <w:color w:val="323232"/>
                <w:sz w:val="20"/>
              </w:rPr>
              <w:t>Request deletion of information</w:t>
            </w:r>
            <w:r>
              <w:rPr>
                <w:color w:val="323232"/>
                <w:spacing w:val="-9"/>
                <w:sz w:val="20"/>
              </w:rPr>
              <w:t> </w:t>
            </w:r>
            <w:r>
              <w:rPr>
                <w:color w:val="323232"/>
                <w:sz w:val="20"/>
              </w:rPr>
              <w:t>or</w:t>
            </w:r>
            <w:r>
              <w:rPr>
                <w:color w:val="323232"/>
                <w:spacing w:val="-9"/>
                <w:sz w:val="20"/>
              </w:rPr>
              <w:t> </w:t>
            </w:r>
            <w:r>
              <w:rPr>
                <w:color w:val="323232"/>
                <w:sz w:val="20"/>
              </w:rPr>
              <w:t>ask</w:t>
            </w:r>
            <w:r>
              <w:rPr>
                <w:color w:val="323232"/>
                <w:spacing w:val="-9"/>
                <w:sz w:val="20"/>
              </w:rPr>
              <w:t> </w:t>
            </w:r>
            <w:r>
              <w:rPr>
                <w:color w:val="323232"/>
                <w:sz w:val="20"/>
              </w:rPr>
              <w:t>Vendor</w:t>
            </w:r>
            <w:r>
              <w:rPr>
                <w:color w:val="323232"/>
                <w:spacing w:val="-9"/>
                <w:sz w:val="20"/>
              </w:rPr>
              <w:t> </w:t>
            </w:r>
            <w:r>
              <w:rPr>
                <w:color w:val="323232"/>
                <w:sz w:val="20"/>
              </w:rPr>
              <w:t>to request that deletion</w:t>
            </w:r>
          </w:p>
        </w:tc>
        <w:tc>
          <w:tcPr>
            <w:tcW w:w="989" w:type="dxa"/>
            <w:vMerge w:val="restart"/>
            <w:tcBorders>
              <w:bottom w:val="nil"/>
            </w:tcBorders>
            <w:shd w:val="clear" w:color="auto" w:fill="F1F1F1"/>
          </w:tcPr>
          <w:p>
            <w:pPr>
              <w:pStyle w:val="TableParagraph"/>
              <w:spacing w:line="229" w:lineRule="exact"/>
              <w:ind w:left="104"/>
              <w:rPr>
                <w:sz w:val="20"/>
              </w:rPr>
            </w:pPr>
            <w:r>
              <w:rPr>
                <w:color w:val="323232"/>
                <w:sz w:val="20"/>
              </w:rPr>
              <w:t>[</w:t>
            </w:r>
            <w:r>
              <w:rPr>
                <w:color w:val="323232"/>
                <w:spacing w:val="3"/>
                <w:sz w:val="20"/>
              </w:rPr>
              <w:t> </w:t>
            </w:r>
            <w:r>
              <w:rPr>
                <w:color w:val="323232"/>
                <w:spacing w:val="-10"/>
                <w:sz w:val="20"/>
              </w:rPr>
              <w:t>]</w:t>
            </w: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8"/>
              </w:rPr>
            </w:pPr>
          </w:p>
          <w:p>
            <w:pPr>
              <w:pStyle w:val="TableParagraph"/>
              <w:ind w:left="104"/>
              <w:rPr>
                <w:sz w:val="20"/>
              </w:rPr>
            </w:pPr>
            <w:r>
              <w:rPr>
                <w:color w:val="323232"/>
                <w:sz w:val="20"/>
              </w:rPr>
              <w:t>[</w:t>
            </w:r>
            <w:r>
              <w:rPr>
                <w:color w:val="323232"/>
                <w:spacing w:val="3"/>
                <w:sz w:val="20"/>
              </w:rPr>
              <w:t> </w:t>
            </w:r>
            <w:r>
              <w:rPr>
                <w:color w:val="323232"/>
                <w:spacing w:val="-10"/>
                <w:sz w:val="20"/>
              </w:rPr>
              <w:t>]</w:t>
            </w:r>
          </w:p>
        </w:tc>
        <w:tc>
          <w:tcPr>
            <w:tcW w:w="3509" w:type="dxa"/>
            <w:vMerge w:val="restart"/>
            <w:shd w:val="clear" w:color="auto" w:fill="F1F1F1"/>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numPr>
                <w:ilvl w:val="0"/>
                <w:numId w:val="35"/>
              </w:numPr>
              <w:tabs>
                <w:tab w:pos="488" w:val="left" w:leader="none"/>
              </w:tabs>
              <w:spacing w:line="240" w:lineRule="auto" w:before="0" w:after="0"/>
              <w:ind w:left="488" w:right="364" w:hanging="284"/>
              <w:jc w:val="left"/>
              <w:rPr>
                <w:sz w:val="20"/>
              </w:rPr>
            </w:pPr>
            <w:r>
              <w:rPr>
                <w:color w:val="323232"/>
                <w:sz w:val="20"/>
              </w:rPr>
              <w:t>Emphasize procedures to be taken</w:t>
            </w:r>
            <w:r>
              <w:rPr>
                <w:color w:val="323232"/>
                <w:spacing w:val="-14"/>
                <w:sz w:val="20"/>
              </w:rPr>
              <w:t> </w:t>
            </w:r>
            <w:r>
              <w:rPr>
                <w:color w:val="323232"/>
                <w:sz w:val="20"/>
              </w:rPr>
              <w:t>into</w:t>
            </w:r>
            <w:r>
              <w:rPr>
                <w:color w:val="323232"/>
                <w:spacing w:val="-14"/>
                <w:sz w:val="20"/>
              </w:rPr>
              <w:t> </w:t>
            </w:r>
            <w:r>
              <w:rPr>
                <w:color w:val="323232"/>
                <w:sz w:val="20"/>
              </w:rPr>
              <w:t>consideration</w:t>
            </w:r>
            <w:r>
              <w:rPr>
                <w:color w:val="323232"/>
                <w:spacing w:val="-13"/>
                <w:sz w:val="20"/>
              </w:rPr>
              <w:t> </w:t>
            </w:r>
            <w:r>
              <w:rPr>
                <w:color w:val="323232"/>
                <w:sz w:val="20"/>
              </w:rPr>
              <w:t>whe</w:t>
            </w:r>
            <w:r>
              <w:rPr>
                <w:color w:val="323232"/>
                <w:sz w:val="20"/>
              </w:rPr>
              <w:t>n</w:t>
            </w:r>
            <w:r>
              <w:rPr>
                <w:color w:val="323232"/>
                <w:sz w:val="20"/>
              </w:rPr>
              <w:t> handling PI</w:t>
            </w:r>
          </w:p>
          <w:p>
            <w:pPr>
              <w:pStyle w:val="TableParagraph"/>
              <w:numPr>
                <w:ilvl w:val="0"/>
                <w:numId w:val="35"/>
              </w:numPr>
              <w:tabs>
                <w:tab w:pos="488" w:val="left" w:leader="none"/>
              </w:tabs>
              <w:spacing w:line="240" w:lineRule="auto" w:before="0" w:after="0"/>
              <w:ind w:left="488" w:right="469" w:hanging="284"/>
              <w:jc w:val="left"/>
              <w:rPr>
                <w:sz w:val="20"/>
              </w:rPr>
            </w:pPr>
            <w:r>
              <w:rPr>
                <w:color w:val="323232"/>
                <w:sz w:val="20"/>
              </w:rPr>
              <w:t>Take into consideration the cases</w:t>
            </w:r>
            <w:r>
              <w:rPr>
                <w:color w:val="323232"/>
                <w:spacing w:val="-9"/>
                <w:sz w:val="20"/>
              </w:rPr>
              <w:t> </w:t>
            </w:r>
            <w:r>
              <w:rPr>
                <w:color w:val="323232"/>
                <w:sz w:val="20"/>
              </w:rPr>
              <w:t>of</w:t>
            </w:r>
            <w:r>
              <w:rPr>
                <w:color w:val="323232"/>
                <w:spacing w:val="-9"/>
                <w:sz w:val="20"/>
              </w:rPr>
              <w:t> </w:t>
            </w:r>
            <w:r>
              <w:rPr>
                <w:color w:val="323232"/>
                <w:sz w:val="20"/>
              </w:rPr>
              <w:t>mishandling</w:t>
            </w:r>
            <w:r>
              <w:rPr>
                <w:color w:val="323232"/>
                <w:spacing w:val="-9"/>
                <w:sz w:val="20"/>
              </w:rPr>
              <w:t> </w:t>
            </w:r>
            <w:r>
              <w:rPr>
                <w:color w:val="323232"/>
                <w:sz w:val="20"/>
              </w:rPr>
              <w:t>of</w:t>
            </w:r>
            <w:r>
              <w:rPr>
                <w:color w:val="323232"/>
                <w:spacing w:val="-9"/>
                <w:sz w:val="20"/>
              </w:rPr>
              <w:t> </w:t>
            </w:r>
            <w:r>
              <w:rPr>
                <w:color w:val="323232"/>
                <w:sz w:val="20"/>
              </w:rPr>
              <w:t>data when indicating / selecting a </w:t>
            </w:r>
            <w:r>
              <w:rPr>
                <w:color w:val="323232"/>
                <w:spacing w:val="-2"/>
                <w:sz w:val="20"/>
              </w:rPr>
              <w:t>Vendor</w:t>
            </w:r>
          </w:p>
        </w:tc>
      </w:tr>
      <w:tr>
        <w:trPr>
          <w:trHeight w:val="676" w:hRule="atLeast"/>
        </w:trPr>
        <w:tc>
          <w:tcPr>
            <w:tcW w:w="370" w:type="dxa"/>
            <w:vMerge/>
            <w:tcBorders>
              <w:top w:val="nil"/>
              <w:bottom w:val="nil"/>
            </w:tcBorders>
            <w:shd w:val="clear" w:color="auto" w:fill="F1F1F1"/>
          </w:tcPr>
          <w:p>
            <w:pPr>
              <w:rPr>
                <w:sz w:val="2"/>
                <w:szCs w:val="2"/>
              </w:rPr>
            </w:pPr>
          </w:p>
        </w:tc>
        <w:tc>
          <w:tcPr>
            <w:tcW w:w="1157" w:type="dxa"/>
            <w:vMerge/>
            <w:tcBorders>
              <w:top w:val="nil"/>
              <w:bottom w:val="nil"/>
            </w:tcBorders>
            <w:shd w:val="clear" w:color="auto" w:fill="F1F1F1"/>
          </w:tcPr>
          <w:p>
            <w:pPr>
              <w:rPr>
                <w:sz w:val="2"/>
                <w:szCs w:val="2"/>
              </w:rPr>
            </w:pPr>
          </w:p>
        </w:tc>
        <w:tc>
          <w:tcPr>
            <w:tcW w:w="1354" w:type="dxa"/>
            <w:tcBorders>
              <w:bottom w:val="nil"/>
            </w:tcBorders>
            <w:shd w:val="clear" w:color="auto" w:fill="F1F1F1"/>
          </w:tcPr>
          <w:p>
            <w:pPr>
              <w:pStyle w:val="TableParagraph"/>
              <w:rPr>
                <w:rFonts w:ascii="Times New Roman"/>
                <w:sz w:val="18"/>
              </w:rPr>
            </w:pPr>
          </w:p>
        </w:tc>
        <w:tc>
          <w:tcPr>
            <w:tcW w:w="3149" w:type="dxa"/>
            <w:vMerge/>
            <w:tcBorders>
              <w:top w:val="nil"/>
              <w:bottom w:val="nil"/>
            </w:tcBorders>
            <w:shd w:val="clear" w:color="auto" w:fill="F1F1F1"/>
          </w:tcPr>
          <w:p>
            <w:pPr>
              <w:rPr>
                <w:sz w:val="2"/>
                <w:szCs w:val="2"/>
              </w:rPr>
            </w:pPr>
          </w:p>
        </w:tc>
        <w:tc>
          <w:tcPr>
            <w:tcW w:w="989" w:type="dxa"/>
            <w:vMerge/>
            <w:tcBorders>
              <w:top w:val="nil"/>
              <w:bottom w:val="nil"/>
            </w:tcBorders>
            <w:shd w:val="clear" w:color="auto" w:fill="F1F1F1"/>
          </w:tcPr>
          <w:p>
            <w:pPr>
              <w:rPr>
                <w:sz w:val="2"/>
                <w:szCs w:val="2"/>
              </w:rPr>
            </w:pPr>
          </w:p>
        </w:tc>
        <w:tc>
          <w:tcPr>
            <w:tcW w:w="3509" w:type="dxa"/>
            <w:vMerge/>
            <w:tcBorders>
              <w:top w:val="nil"/>
            </w:tcBorders>
            <w:shd w:val="clear" w:color="auto" w:fill="F1F1F1"/>
          </w:tcPr>
          <w:p>
            <w:pPr>
              <w:rPr>
                <w:sz w:val="2"/>
                <w:szCs w:val="2"/>
              </w:rPr>
            </w:pPr>
          </w:p>
        </w:tc>
      </w:tr>
      <w:tr>
        <w:trPr>
          <w:trHeight w:val="793" w:hRule="atLeast"/>
        </w:trPr>
        <w:tc>
          <w:tcPr>
            <w:tcW w:w="370" w:type="dxa"/>
            <w:tcBorders>
              <w:top w:val="nil"/>
              <w:bottom w:val="nil"/>
            </w:tcBorders>
            <w:shd w:val="clear" w:color="auto" w:fill="F1F1F1"/>
          </w:tcPr>
          <w:p>
            <w:pPr>
              <w:pStyle w:val="TableParagraph"/>
              <w:rPr>
                <w:rFonts w:ascii="Times New Roman"/>
                <w:sz w:val="18"/>
              </w:rPr>
            </w:pPr>
          </w:p>
        </w:tc>
        <w:tc>
          <w:tcPr>
            <w:tcW w:w="1157" w:type="dxa"/>
            <w:tcBorders>
              <w:top w:val="nil"/>
              <w:bottom w:val="nil"/>
            </w:tcBorders>
            <w:shd w:val="clear" w:color="auto" w:fill="F1F1F1"/>
          </w:tcPr>
          <w:p>
            <w:pPr>
              <w:pStyle w:val="TableParagraph"/>
              <w:rPr>
                <w:rFonts w:ascii="Times New Roman"/>
                <w:sz w:val="18"/>
              </w:rPr>
            </w:pPr>
          </w:p>
        </w:tc>
        <w:tc>
          <w:tcPr>
            <w:tcW w:w="1354" w:type="dxa"/>
            <w:tcBorders>
              <w:top w:val="nil"/>
              <w:bottom w:val="nil"/>
            </w:tcBorders>
            <w:shd w:val="clear" w:color="auto" w:fill="F1F1F1"/>
          </w:tcPr>
          <w:p>
            <w:pPr>
              <w:pStyle w:val="TableParagraph"/>
              <w:ind w:left="109"/>
              <w:rPr>
                <w:sz w:val="20"/>
              </w:rPr>
            </w:pPr>
            <w:r>
              <w:rPr>
                <w:color w:val="323232"/>
                <w:spacing w:val="-2"/>
                <w:sz w:val="20"/>
              </w:rPr>
              <w:t>Redaction errors</w:t>
            </w:r>
          </w:p>
        </w:tc>
        <w:tc>
          <w:tcPr>
            <w:tcW w:w="3149" w:type="dxa"/>
            <w:tcBorders>
              <w:top w:val="nil"/>
              <w:bottom w:val="nil"/>
            </w:tcBorders>
            <w:shd w:val="clear" w:color="auto" w:fill="F1F1F1"/>
          </w:tcPr>
          <w:p>
            <w:pPr>
              <w:pStyle w:val="TableParagraph"/>
              <w:rPr>
                <w:rFonts w:ascii="Calibri"/>
                <w:sz w:val="18"/>
              </w:rPr>
            </w:pPr>
          </w:p>
          <w:p>
            <w:pPr>
              <w:pStyle w:val="TableParagraph"/>
              <w:numPr>
                <w:ilvl w:val="0"/>
                <w:numId w:val="36"/>
              </w:numPr>
              <w:tabs>
                <w:tab w:pos="484" w:val="left" w:leader="none"/>
              </w:tabs>
              <w:spacing w:line="240" w:lineRule="auto" w:before="0" w:after="0"/>
              <w:ind w:left="483" w:right="391"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7"/>
                <w:sz w:val="20"/>
              </w:rPr>
              <w:t> </w:t>
            </w:r>
            <w:r>
              <w:rPr>
                <w:color w:val="323232"/>
                <w:sz w:val="20"/>
              </w:rPr>
              <w:t>provide </w:t>
            </w:r>
            <w:r>
              <w:rPr>
                <w:color w:val="323232"/>
                <w:spacing w:val="-2"/>
                <w:sz w:val="20"/>
              </w:rPr>
              <w:t>training</w:t>
            </w:r>
          </w:p>
        </w:tc>
        <w:tc>
          <w:tcPr>
            <w:tcW w:w="989" w:type="dxa"/>
            <w:tcBorders>
              <w:top w:val="nil"/>
              <w:bottom w:val="nil"/>
            </w:tcBorders>
            <w:shd w:val="clear" w:color="auto" w:fill="F1F1F1"/>
          </w:tcPr>
          <w:p>
            <w:pPr>
              <w:pStyle w:val="TableParagraph"/>
              <w:rPr>
                <w:rFonts w:ascii="Calibri"/>
                <w:sz w:val="18"/>
              </w:rPr>
            </w:pPr>
          </w:p>
          <w:p>
            <w:pPr>
              <w:pStyle w:val="TableParagraph"/>
              <w:ind w:left="104"/>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338" w:hRule="atLeast"/>
        </w:trPr>
        <w:tc>
          <w:tcPr>
            <w:tcW w:w="370" w:type="dxa"/>
            <w:tcBorders>
              <w:top w:val="nil"/>
            </w:tcBorders>
            <w:shd w:val="clear" w:color="auto" w:fill="F1F1F1"/>
          </w:tcPr>
          <w:p>
            <w:pPr>
              <w:pStyle w:val="TableParagraph"/>
              <w:rPr>
                <w:rFonts w:ascii="Times New Roman"/>
                <w:sz w:val="18"/>
              </w:rPr>
            </w:pPr>
          </w:p>
        </w:tc>
        <w:tc>
          <w:tcPr>
            <w:tcW w:w="1157" w:type="dxa"/>
            <w:tcBorders>
              <w:top w:val="nil"/>
            </w:tcBorders>
            <w:shd w:val="clear" w:color="auto" w:fill="F1F1F1"/>
          </w:tcPr>
          <w:p>
            <w:pPr>
              <w:pStyle w:val="TableParagraph"/>
              <w:rPr>
                <w:rFonts w:ascii="Times New Roman"/>
                <w:sz w:val="18"/>
              </w:rPr>
            </w:pPr>
          </w:p>
        </w:tc>
        <w:tc>
          <w:tcPr>
            <w:tcW w:w="1354" w:type="dxa"/>
            <w:tcBorders>
              <w:top w:val="nil"/>
            </w:tcBorders>
            <w:shd w:val="clear" w:color="auto" w:fill="F1F1F1"/>
          </w:tcPr>
          <w:p>
            <w:pPr>
              <w:pStyle w:val="TableParagraph"/>
              <w:rPr>
                <w:rFonts w:ascii="Times New Roman"/>
                <w:sz w:val="18"/>
              </w:rPr>
            </w:pPr>
          </w:p>
        </w:tc>
        <w:tc>
          <w:tcPr>
            <w:tcW w:w="3149" w:type="dxa"/>
            <w:tcBorders>
              <w:top w:val="nil"/>
            </w:tcBorders>
            <w:shd w:val="clear" w:color="auto" w:fill="F1F1F1"/>
          </w:tcPr>
          <w:p>
            <w:pPr>
              <w:pStyle w:val="TableParagraph"/>
              <w:numPr>
                <w:ilvl w:val="0"/>
                <w:numId w:val="37"/>
              </w:numPr>
              <w:tabs>
                <w:tab w:pos="484" w:val="left" w:leader="none"/>
              </w:tabs>
              <w:spacing w:line="211" w:lineRule="exact" w:before="107"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tcBorders>
            <w:shd w:val="clear" w:color="auto" w:fill="F1F1F1"/>
          </w:tcPr>
          <w:p>
            <w:pPr>
              <w:pStyle w:val="TableParagraph"/>
              <w:spacing w:line="211" w:lineRule="exact" w:before="107"/>
              <w:ind w:left="104"/>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shd w:val="clear" w:color="auto" w:fill="F1F1F1"/>
          </w:tcPr>
          <w:p>
            <w:pPr>
              <w:rPr>
                <w:sz w:val="2"/>
                <w:szCs w:val="2"/>
              </w:rPr>
            </w:pPr>
          </w:p>
        </w:tc>
      </w:tr>
      <w:tr>
        <w:trPr>
          <w:trHeight w:val="1146" w:hRule="atLeast"/>
        </w:trPr>
        <w:tc>
          <w:tcPr>
            <w:tcW w:w="370" w:type="dxa"/>
            <w:vMerge w:val="restart"/>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9"/>
              <w:rPr>
                <w:rFonts w:ascii="Calibri"/>
                <w:sz w:val="21"/>
              </w:rPr>
            </w:pPr>
          </w:p>
          <w:p>
            <w:pPr>
              <w:pStyle w:val="TableParagraph"/>
              <w:ind w:left="105" w:right="89" w:firstLine="48"/>
              <w:rPr>
                <w:b/>
                <w:sz w:val="20"/>
              </w:rPr>
            </w:pPr>
            <w:r>
              <w:rPr>
                <w:b/>
                <w:color w:val="323232"/>
                <w:spacing w:val="-10"/>
                <w:sz w:val="20"/>
              </w:rPr>
              <w:t>. G</w:t>
            </w:r>
          </w:p>
        </w:tc>
        <w:tc>
          <w:tcPr>
            <w:tcW w:w="1157" w:type="dxa"/>
            <w:tcBorders>
              <w:bottom w:val="nil"/>
            </w:tcBorders>
          </w:tcPr>
          <w:p>
            <w:pPr>
              <w:pStyle w:val="TableParagraph"/>
              <w:rPr>
                <w:rFonts w:ascii="Times New Roman"/>
                <w:sz w:val="18"/>
              </w:rPr>
            </w:pPr>
          </w:p>
        </w:tc>
        <w:tc>
          <w:tcPr>
            <w:tcW w:w="1354" w:type="dxa"/>
            <w:tcBorders>
              <w:bottom w:val="nil"/>
            </w:tcBorders>
          </w:tcPr>
          <w:p>
            <w:pPr>
              <w:pStyle w:val="TableParagraph"/>
              <w:rPr>
                <w:rFonts w:ascii="Times New Roman"/>
                <w:sz w:val="18"/>
              </w:rPr>
            </w:pPr>
          </w:p>
        </w:tc>
        <w:tc>
          <w:tcPr>
            <w:tcW w:w="3149" w:type="dxa"/>
            <w:tcBorders>
              <w:bottom w:val="nil"/>
            </w:tcBorders>
          </w:tcPr>
          <w:p>
            <w:pPr>
              <w:pStyle w:val="TableParagraph"/>
              <w:rPr>
                <w:rFonts w:ascii="Times New Roman"/>
                <w:sz w:val="18"/>
              </w:rPr>
            </w:pPr>
          </w:p>
        </w:tc>
        <w:tc>
          <w:tcPr>
            <w:tcW w:w="989" w:type="dxa"/>
            <w:tcBorders>
              <w:bottom w:val="nil"/>
            </w:tcBorders>
          </w:tcPr>
          <w:p>
            <w:pPr>
              <w:pStyle w:val="TableParagraph"/>
              <w:rPr>
                <w:rFonts w:ascii="Calibri"/>
                <w:sz w:val="22"/>
              </w:rPr>
            </w:pPr>
          </w:p>
          <w:p>
            <w:pPr>
              <w:pStyle w:val="TableParagraph"/>
              <w:rPr>
                <w:rFonts w:ascii="Calibri"/>
                <w:sz w:val="22"/>
              </w:rPr>
            </w:pPr>
          </w:p>
          <w:p>
            <w:pPr>
              <w:pStyle w:val="TableParagraph"/>
              <w:rPr>
                <w:rFonts w:ascii="Calibri"/>
                <w:sz w:val="31"/>
              </w:rPr>
            </w:pPr>
          </w:p>
          <w:p>
            <w:pPr>
              <w:pStyle w:val="TableParagraph"/>
              <w:spacing w:line="210" w:lineRule="exact"/>
              <w:ind w:left="104"/>
              <w:rPr>
                <w:sz w:val="20"/>
              </w:rPr>
            </w:pPr>
            <w:r>
              <w:rPr>
                <w:color w:val="323232"/>
                <w:sz w:val="20"/>
              </w:rPr>
              <w:t>[</w:t>
            </w:r>
            <w:r>
              <w:rPr>
                <w:color w:val="323232"/>
                <w:spacing w:val="3"/>
                <w:sz w:val="20"/>
              </w:rPr>
              <w:t> </w:t>
            </w:r>
            <w:r>
              <w:rPr>
                <w:color w:val="323232"/>
                <w:spacing w:val="-10"/>
                <w:sz w:val="20"/>
              </w:rPr>
              <w:t>]</w:t>
            </w:r>
          </w:p>
        </w:tc>
        <w:tc>
          <w:tcPr>
            <w:tcW w:w="3509" w:type="dxa"/>
            <w:vMerge w:val="restart"/>
          </w:tcPr>
          <w:p>
            <w:pPr>
              <w:pStyle w:val="TableParagraph"/>
              <w:numPr>
                <w:ilvl w:val="0"/>
                <w:numId w:val="38"/>
              </w:numPr>
              <w:tabs>
                <w:tab w:pos="488" w:val="left" w:leader="none"/>
              </w:tabs>
              <w:spacing w:line="240" w:lineRule="auto" w:before="0" w:after="0"/>
              <w:ind w:left="488" w:right="207" w:hanging="284"/>
              <w:jc w:val="left"/>
              <w:rPr>
                <w:sz w:val="20"/>
              </w:rPr>
            </w:pPr>
            <w:r>
              <w:rPr>
                <w:color w:val="323232"/>
                <w:sz w:val="20"/>
              </w:rPr>
              <w:t>Always verify if your asset is password</w:t>
            </w:r>
            <w:r>
              <w:rPr>
                <w:color w:val="323232"/>
                <w:spacing w:val="-10"/>
                <w:sz w:val="20"/>
              </w:rPr>
              <w:t> </w:t>
            </w:r>
            <w:r>
              <w:rPr>
                <w:color w:val="323232"/>
                <w:sz w:val="20"/>
              </w:rPr>
              <w:t>protected</w:t>
            </w:r>
            <w:r>
              <w:rPr>
                <w:color w:val="323232"/>
                <w:spacing w:val="-10"/>
                <w:sz w:val="20"/>
              </w:rPr>
              <w:t> </w:t>
            </w:r>
            <w:r>
              <w:rPr>
                <w:color w:val="323232"/>
                <w:sz w:val="20"/>
              </w:rPr>
              <w:t>and</w:t>
            </w:r>
            <w:r>
              <w:rPr>
                <w:color w:val="323232"/>
                <w:spacing w:val="-10"/>
                <w:sz w:val="20"/>
              </w:rPr>
              <w:t> </w:t>
            </w:r>
            <w:r>
              <w:rPr>
                <w:color w:val="323232"/>
                <w:sz w:val="20"/>
              </w:rPr>
              <w:t>well</w:t>
            </w:r>
            <w:r>
              <w:rPr>
                <w:color w:val="323232"/>
                <w:spacing w:val="-10"/>
                <w:sz w:val="20"/>
              </w:rPr>
              <w:t> </w:t>
            </w:r>
            <w:r>
              <w:rPr>
                <w:color w:val="323232"/>
                <w:sz w:val="20"/>
              </w:rPr>
              <w:t>a</w:t>
            </w:r>
            <w:r>
              <w:rPr>
                <w:color w:val="323232"/>
                <w:sz w:val="20"/>
              </w:rPr>
              <w:t>s</w:t>
            </w:r>
            <w:r>
              <w:rPr>
                <w:color w:val="323232"/>
                <w:sz w:val="20"/>
              </w:rPr>
              <w:t> the files</w:t>
            </w:r>
          </w:p>
          <w:p>
            <w:pPr>
              <w:pStyle w:val="TableParagraph"/>
              <w:numPr>
                <w:ilvl w:val="0"/>
                <w:numId w:val="38"/>
              </w:numPr>
              <w:tabs>
                <w:tab w:pos="488" w:val="left" w:leader="none"/>
              </w:tabs>
              <w:spacing w:line="235" w:lineRule="auto" w:before="4" w:after="0"/>
              <w:ind w:left="488" w:right="872" w:hanging="284"/>
              <w:jc w:val="left"/>
              <w:rPr>
                <w:sz w:val="20"/>
              </w:rPr>
            </w:pPr>
            <w:r>
              <w:rPr>
                <w:color w:val="323232"/>
                <w:sz w:val="20"/>
              </w:rPr>
              <w:t>Verify</w:t>
            </w:r>
            <w:r>
              <w:rPr>
                <w:color w:val="323232"/>
                <w:spacing w:val="-8"/>
                <w:sz w:val="20"/>
              </w:rPr>
              <w:t> </w:t>
            </w:r>
            <w:r>
              <w:rPr>
                <w:color w:val="323232"/>
                <w:sz w:val="20"/>
              </w:rPr>
              <w:t>if</w:t>
            </w:r>
            <w:r>
              <w:rPr>
                <w:color w:val="323232"/>
                <w:spacing w:val="-8"/>
                <w:sz w:val="20"/>
              </w:rPr>
              <w:t> </w:t>
            </w:r>
            <w:r>
              <w:rPr>
                <w:color w:val="323232"/>
                <w:sz w:val="20"/>
              </w:rPr>
              <w:t>your</w:t>
            </w:r>
            <w:r>
              <w:rPr>
                <w:color w:val="323232"/>
                <w:spacing w:val="-8"/>
                <w:sz w:val="20"/>
              </w:rPr>
              <w:t> </w:t>
            </w:r>
            <w:r>
              <w:rPr>
                <w:color w:val="323232"/>
                <w:sz w:val="20"/>
              </w:rPr>
              <w:t>disk</w:t>
            </w:r>
            <w:r>
              <w:rPr>
                <w:color w:val="323232"/>
                <w:spacing w:val="-8"/>
                <w:sz w:val="20"/>
              </w:rPr>
              <w:t> </w:t>
            </w:r>
            <w:r>
              <w:rPr>
                <w:color w:val="323232"/>
                <w:sz w:val="20"/>
              </w:rPr>
              <w:t>is</w:t>
            </w:r>
            <w:r>
              <w:rPr>
                <w:color w:val="323232"/>
                <w:spacing w:val="-8"/>
                <w:sz w:val="20"/>
              </w:rPr>
              <w:t> </w:t>
            </w:r>
            <w:r>
              <w:rPr>
                <w:color w:val="323232"/>
                <w:sz w:val="20"/>
              </w:rPr>
              <w:t>fully </w:t>
            </w:r>
            <w:r>
              <w:rPr>
                <w:color w:val="323232"/>
                <w:spacing w:val="-2"/>
                <w:sz w:val="20"/>
              </w:rPr>
              <w:t>encrypted</w:t>
            </w:r>
          </w:p>
          <w:p>
            <w:pPr>
              <w:pStyle w:val="TableParagraph"/>
              <w:numPr>
                <w:ilvl w:val="0"/>
                <w:numId w:val="38"/>
              </w:numPr>
              <w:tabs>
                <w:tab w:pos="488" w:val="left" w:leader="none"/>
              </w:tabs>
              <w:spacing w:line="240" w:lineRule="auto" w:before="2" w:after="0"/>
              <w:ind w:left="488" w:right="163" w:hanging="284"/>
              <w:jc w:val="left"/>
              <w:rPr>
                <w:sz w:val="20"/>
              </w:rPr>
            </w:pPr>
            <w:r>
              <w:rPr>
                <w:color w:val="323232"/>
                <w:sz w:val="20"/>
              </w:rPr>
              <w:t>Implement a policy of fully deletion</w:t>
            </w:r>
            <w:r>
              <w:rPr>
                <w:color w:val="323232"/>
                <w:spacing w:val="-7"/>
                <w:sz w:val="20"/>
              </w:rPr>
              <w:t> </w:t>
            </w:r>
            <w:r>
              <w:rPr>
                <w:color w:val="323232"/>
                <w:sz w:val="20"/>
              </w:rPr>
              <w:t>of</w:t>
            </w:r>
            <w:r>
              <w:rPr>
                <w:color w:val="323232"/>
                <w:spacing w:val="-7"/>
                <w:sz w:val="20"/>
              </w:rPr>
              <w:t> </w:t>
            </w:r>
            <w:r>
              <w:rPr>
                <w:color w:val="323232"/>
                <w:sz w:val="20"/>
              </w:rPr>
              <w:t>data</w:t>
            </w:r>
            <w:r>
              <w:rPr>
                <w:color w:val="323232"/>
                <w:spacing w:val="-7"/>
                <w:sz w:val="20"/>
              </w:rPr>
              <w:t> </w:t>
            </w:r>
            <w:r>
              <w:rPr>
                <w:color w:val="323232"/>
                <w:sz w:val="20"/>
              </w:rPr>
              <w:t>that</w:t>
            </w:r>
            <w:r>
              <w:rPr>
                <w:color w:val="323232"/>
                <w:spacing w:val="-7"/>
                <w:sz w:val="20"/>
              </w:rPr>
              <w:t> </w:t>
            </w:r>
            <w:r>
              <w:rPr>
                <w:color w:val="323232"/>
                <w:sz w:val="20"/>
              </w:rPr>
              <w:t>is</w:t>
            </w:r>
            <w:r>
              <w:rPr>
                <w:color w:val="323232"/>
                <w:spacing w:val="-7"/>
                <w:sz w:val="20"/>
              </w:rPr>
              <w:t> </w:t>
            </w:r>
            <w:r>
              <w:rPr>
                <w:color w:val="323232"/>
                <w:sz w:val="20"/>
              </w:rPr>
              <w:t>no</w:t>
            </w:r>
            <w:r>
              <w:rPr>
                <w:color w:val="323232"/>
                <w:spacing w:val="-7"/>
                <w:sz w:val="20"/>
              </w:rPr>
              <w:t> </w:t>
            </w:r>
            <w:r>
              <w:rPr>
                <w:color w:val="323232"/>
                <w:sz w:val="20"/>
              </w:rPr>
              <w:t>longe</w:t>
            </w:r>
            <w:r>
              <w:rPr>
                <w:color w:val="323232"/>
                <w:sz w:val="20"/>
              </w:rPr>
              <w:t>r</w:t>
            </w:r>
            <w:r>
              <w:rPr>
                <w:color w:val="323232"/>
                <w:sz w:val="20"/>
              </w:rPr>
              <w:t> </w:t>
            </w:r>
            <w:r>
              <w:rPr>
                <w:color w:val="323232"/>
                <w:spacing w:val="-2"/>
                <w:sz w:val="20"/>
              </w:rPr>
              <w:t>needed</w:t>
            </w:r>
          </w:p>
          <w:p>
            <w:pPr>
              <w:pStyle w:val="TableParagraph"/>
              <w:numPr>
                <w:ilvl w:val="0"/>
                <w:numId w:val="38"/>
              </w:numPr>
              <w:tabs>
                <w:tab w:pos="488" w:val="left" w:leader="none"/>
              </w:tabs>
              <w:spacing w:line="230" w:lineRule="atLeast" w:before="0" w:after="0"/>
              <w:ind w:left="488" w:right="139" w:hanging="284"/>
              <w:jc w:val="left"/>
              <w:rPr>
                <w:sz w:val="20"/>
              </w:rPr>
            </w:pPr>
            <w:r>
              <w:rPr>
                <w:color w:val="323232"/>
                <w:sz w:val="20"/>
              </w:rPr>
              <w:t>In case of recurrence, request the implementation of technologies that will allow remote</w:t>
            </w:r>
            <w:r>
              <w:rPr>
                <w:color w:val="323232"/>
                <w:spacing w:val="-10"/>
                <w:sz w:val="20"/>
              </w:rPr>
              <w:t> </w:t>
            </w:r>
            <w:r>
              <w:rPr>
                <w:color w:val="323232"/>
                <w:sz w:val="20"/>
              </w:rPr>
              <w:t>deletion</w:t>
            </w:r>
            <w:r>
              <w:rPr>
                <w:color w:val="323232"/>
                <w:spacing w:val="-10"/>
                <w:sz w:val="20"/>
              </w:rPr>
              <w:t> </w:t>
            </w:r>
            <w:r>
              <w:rPr>
                <w:color w:val="323232"/>
                <w:sz w:val="20"/>
              </w:rPr>
              <w:t>of</w:t>
            </w:r>
            <w:r>
              <w:rPr>
                <w:color w:val="323232"/>
                <w:spacing w:val="-10"/>
                <w:sz w:val="20"/>
              </w:rPr>
              <w:t> </w:t>
            </w:r>
            <w:r>
              <w:rPr>
                <w:color w:val="323232"/>
                <w:sz w:val="20"/>
              </w:rPr>
              <w:t>personal</w:t>
            </w:r>
            <w:r>
              <w:rPr>
                <w:color w:val="323232"/>
                <w:spacing w:val="-10"/>
                <w:sz w:val="20"/>
              </w:rPr>
              <w:t> </w:t>
            </w:r>
            <w:r>
              <w:rPr>
                <w:color w:val="323232"/>
                <w:sz w:val="20"/>
              </w:rPr>
              <w:t>data from the asset</w:t>
            </w:r>
          </w:p>
        </w:tc>
      </w:tr>
      <w:tr>
        <w:trPr>
          <w:trHeight w:val="1142" w:hRule="atLeast"/>
        </w:trPr>
        <w:tc>
          <w:tcPr>
            <w:tcW w:w="370" w:type="dxa"/>
            <w:vMerge/>
            <w:tcBorders>
              <w:top w:val="nil"/>
            </w:tcBorders>
          </w:tcPr>
          <w:p>
            <w:pPr>
              <w:rPr>
                <w:sz w:val="2"/>
                <w:szCs w:val="2"/>
              </w:rPr>
            </w:pPr>
          </w:p>
        </w:tc>
        <w:tc>
          <w:tcPr>
            <w:tcW w:w="1157" w:type="dxa"/>
            <w:tcBorders>
              <w:top w:val="nil"/>
              <w:bottom w:val="nil"/>
            </w:tcBorders>
          </w:tcPr>
          <w:p>
            <w:pPr>
              <w:pStyle w:val="TableParagraph"/>
              <w:ind w:left="109" w:right="165"/>
              <w:rPr>
                <w:sz w:val="20"/>
              </w:rPr>
            </w:pPr>
            <w:r>
              <w:rPr>
                <w:color w:val="323232"/>
                <w:sz w:val="20"/>
              </w:rPr>
              <w:t>Asset</w:t>
            </w:r>
            <w:r>
              <w:rPr>
                <w:color w:val="323232"/>
                <w:spacing w:val="-14"/>
                <w:sz w:val="20"/>
              </w:rPr>
              <w:t> </w:t>
            </w:r>
            <w:r>
              <w:rPr>
                <w:color w:val="323232"/>
                <w:sz w:val="20"/>
              </w:rPr>
              <w:t>lost or stolen</w:t>
            </w:r>
          </w:p>
        </w:tc>
        <w:tc>
          <w:tcPr>
            <w:tcW w:w="1354" w:type="dxa"/>
            <w:tcBorders>
              <w:top w:val="nil"/>
              <w:bottom w:val="nil"/>
            </w:tcBorders>
          </w:tcPr>
          <w:p>
            <w:pPr>
              <w:pStyle w:val="TableParagraph"/>
              <w:spacing w:before="105"/>
              <w:ind w:left="109" w:right="108"/>
              <w:rPr>
                <w:sz w:val="20"/>
              </w:rPr>
            </w:pPr>
            <w:r>
              <w:rPr>
                <w:color w:val="323232"/>
                <w:sz w:val="20"/>
              </w:rPr>
              <w:t>Lap</w:t>
            </w:r>
            <w:r>
              <w:rPr>
                <w:color w:val="323232"/>
                <w:spacing w:val="-14"/>
                <w:sz w:val="20"/>
              </w:rPr>
              <w:t> </w:t>
            </w:r>
            <w:r>
              <w:rPr>
                <w:color w:val="323232"/>
                <w:sz w:val="20"/>
              </w:rPr>
              <w:t>top</w:t>
            </w:r>
            <w:r>
              <w:rPr>
                <w:color w:val="323232"/>
                <w:spacing w:val="-14"/>
                <w:sz w:val="20"/>
              </w:rPr>
              <w:t> </w:t>
            </w:r>
            <w:r>
              <w:rPr>
                <w:color w:val="323232"/>
                <w:sz w:val="20"/>
              </w:rPr>
              <w:t>lost or stolen</w:t>
            </w:r>
          </w:p>
        </w:tc>
        <w:tc>
          <w:tcPr>
            <w:tcW w:w="3149" w:type="dxa"/>
            <w:tcBorders>
              <w:top w:val="nil"/>
              <w:bottom w:val="nil"/>
            </w:tcBorders>
          </w:tcPr>
          <w:p>
            <w:pPr>
              <w:pStyle w:val="TableParagraph"/>
              <w:numPr>
                <w:ilvl w:val="0"/>
                <w:numId w:val="39"/>
              </w:numPr>
              <w:tabs>
                <w:tab w:pos="484" w:val="left" w:leader="none"/>
              </w:tabs>
              <w:spacing w:line="240" w:lineRule="auto" w:before="0" w:after="0"/>
              <w:ind w:left="483" w:right="128" w:hanging="284"/>
              <w:jc w:val="left"/>
              <w:rPr>
                <w:sz w:val="20"/>
              </w:rPr>
            </w:pPr>
            <w:r>
              <w:rPr>
                <w:color w:val="323232"/>
                <w:spacing w:val="-2"/>
                <w:sz w:val="20"/>
              </w:rPr>
              <w:t>Notify </w:t>
            </w:r>
            <w:hyperlink r:id="rId7">
              <w:r>
                <w:rPr>
                  <w:color w:val="0000FF"/>
                  <w:spacing w:val="-2"/>
                  <w:sz w:val="20"/>
                  <w:u w:val="single" w:color="0000FF"/>
                </w:rPr>
                <w:t>PrivacyOfficer@IQVIA.com</w:t>
              </w:r>
            </w:hyperlink>
            <w:r>
              <w:rPr>
                <w:color w:val="0000FF"/>
                <w:spacing w:val="-2"/>
                <w:sz w:val="20"/>
              </w:rPr>
              <w:t> </w:t>
            </w:r>
            <w:r>
              <w:rPr>
                <w:color w:val="323232"/>
                <w:spacing w:val="-4"/>
                <w:sz w:val="20"/>
              </w:rPr>
              <w:t>with </w:t>
            </w:r>
            <w:hyperlink r:id="rId11">
              <w:r>
                <w:rPr>
                  <w:color w:val="0000FF"/>
                  <w:spacing w:val="-2"/>
                  <w:sz w:val="20"/>
                  <w:u w:val="single" w:color="0000FF"/>
                </w:rPr>
                <w:t>DCTRegulatoryandDPComp</w:t>
              </w:r>
            </w:hyperlink>
          </w:p>
          <w:p>
            <w:pPr>
              <w:pStyle w:val="TableParagraph"/>
              <w:spacing w:line="206" w:lineRule="exact"/>
              <w:ind w:left="483"/>
              <w:rPr>
                <w:sz w:val="20"/>
              </w:rPr>
            </w:pPr>
            <w:hyperlink r:id="rId11">
              <w:r>
                <w:rPr>
                  <w:color w:val="0000FF"/>
                  <w:sz w:val="20"/>
                  <w:u w:val="single" w:color="0000FF"/>
                </w:rPr>
                <w:t>liance@iqvia.com</w:t>
              </w:r>
            </w:hyperlink>
            <w:r>
              <w:rPr>
                <w:color w:val="0000FF"/>
                <w:spacing w:val="-6"/>
                <w:sz w:val="20"/>
              </w:rPr>
              <w:t> </w:t>
            </w:r>
            <w:r>
              <w:rPr>
                <w:sz w:val="20"/>
              </w:rPr>
              <w:t>in</w:t>
            </w:r>
            <w:r>
              <w:rPr>
                <w:spacing w:val="-7"/>
                <w:sz w:val="20"/>
              </w:rPr>
              <w:t> </w:t>
            </w:r>
            <w:r>
              <w:rPr>
                <w:spacing w:val="-4"/>
                <w:sz w:val="20"/>
              </w:rPr>
              <w:t>copy</w:t>
            </w:r>
          </w:p>
        </w:tc>
        <w:tc>
          <w:tcPr>
            <w:tcW w:w="989" w:type="dxa"/>
            <w:tcBorders>
              <w:top w:val="nil"/>
              <w:bottom w:val="nil"/>
            </w:tcBorders>
          </w:tcPr>
          <w:p>
            <w:pPr>
              <w:pStyle w:val="TableParagraph"/>
              <w:rPr>
                <w:rFonts w:ascii="Times New Roman"/>
                <w:sz w:val="18"/>
              </w:rPr>
            </w:pPr>
          </w:p>
        </w:tc>
        <w:tc>
          <w:tcPr>
            <w:tcW w:w="3509" w:type="dxa"/>
            <w:vMerge/>
            <w:tcBorders>
              <w:top w:val="nil"/>
            </w:tcBorders>
          </w:tcPr>
          <w:p>
            <w:pPr>
              <w:rPr>
                <w:sz w:val="2"/>
                <w:szCs w:val="2"/>
              </w:rPr>
            </w:pPr>
          </w:p>
        </w:tc>
      </w:tr>
      <w:tr>
        <w:trPr>
          <w:trHeight w:val="220" w:hRule="atLeast"/>
        </w:trPr>
        <w:tc>
          <w:tcPr>
            <w:tcW w:w="370" w:type="dxa"/>
            <w:vMerge/>
            <w:tcBorders>
              <w:top w:val="nil"/>
            </w:tcBorders>
          </w:tcPr>
          <w:p>
            <w:pPr>
              <w:rPr>
                <w:sz w:val="2"/>
                <w:szCs w:val="2"/>
              </w:rPr>
            </w:pPr>
          </w:p>
        </w:tc>
        <w:tc>
          <w:tcPr>
            <w:tcW w:w="1157" w:type="dxa"/>
            <w:tcBorders>
              <w:top w:val="nil"/>
              <w:bottom w:val="nil"/>
            </w:tcBorders>
          </w:tcPr>
          <w:p>
            <w:pPr>
              <w:pStyle w:val="TableParagraph"/>
              <w:rPr>
                <w:rFonts w:ascii="Times New Roman"/>
                <w:sz w:val="14"/>
              </w:rPr>
            </w:pPr>
          </w:p>
        </w:tc>
        <w:tc>
          <w:tcPr>
            <w:tcW w:w="1354" w:type="dxa"/>
            <w:tcBorders>
              <w:top w:val="nil"/>
              <w:bottom w:val="nil"/>
            </w:tcBorders>
          </w:tcPr>
          <w:p>
            <w:pPr>
              <w:pStyle w:val="TableParagraph"/>
              <w:rPr>
                <w:rFonts w:ascii="Times New Roman"/>
                <w:sz w:val="14"/>
              </w:rPr>
            </w:pPr>
          </w:p>
        </w:tc>
        <w:tc>
          <w:tcPr>
            <w:tcW w:w="3149" w:type="dxa"/>
            <w:tcBorders>
              <w:top w:val="nil"/>
              <w:bottom w:val="nil"/>
            </w:tcBorders>
          </w:tcPr>
          <w:p>
            <w:pPr>
              <w:pStyle w:val="TableParagraph"/>
              <w:rPr>
                <w:rFonts w:ascii="Times New Roman"/>
                <w:sz w:val="14"/>
              </w:rPr>
            </w:pPr>
          </w:p>
        </w:tc>
        <w:tc>
          <w:tcPr>
            <w:tcW w:w="989" w:type="dxa"/>
            <w:tcBorders>
              <w:top w:val="nil"/>
              <w:bottom w:val="nil"/>
            </w:tcBorders>
          </w:tcPr>
          <w:p>
            <w:pPr>
              <w:pStyle w:val="TableParagraph"/>
              <w:spacing w:line="200" w:lineRule="exact"/>
              <w:ind w:left="104"/>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451" w:hRule="atLeast"/>
        </w:trPr>
        <w:tc>
          <w:tcPr>
            <w:tcW w:w="370" w:type="dxa"/>
            <w:vMerge/>
            <w:tcBorders>
              <w:top w:val="nil"/>
            </w:tcBorders>
          </w:tcPr>
          <w:p>
            <w:pPr>
              <w:rPr>
                <w:sz w:val="2"/>
                <w:szCs w:val="2"/>
              </w:rPr>
            </w:pPr>
          </w:p>
        </w:tc>
        <w:tc>
          <w:tcPr>
            <w:tcW w:w="1157" w:type="dxa"/>
            <w:tcBorders>
              <w:top w:val="nil"/>
              <w:bottom w:val="nil"/>
            </w:tcBorders>
          </w:tcPr>
          <w:p>
            <w:pPr>
              <w:pStyle w:val="TableParagraph"/>
              <w:rPr>
                <w:rFonts w:ascii="Times New Roman"/>
                <w:sz w:val="18"/>
              </w:rPr>
            </w:pPr>
          </w:p>
        </w:tc>
        <w:tc>
          <w:tcPr>
            <w:tcW w:w="1354" w:type="dxa"/>
            <w:tcBorders>
              <w:top w:val="nil"/>
            </w:tcBorders>
          </w:tcPr>
          <w:p>
            <w:pPr>
              <w:pStyle w:val="TableParagraph"/>
              <w:rPr>
                <w:rFonts w:ascii="Times New Roman"/>
                <w:sz w:val="18"/>
              </w:rPr>
            </w:pPr>
          </w:p>
        </w:tc>
        <w:tc>
          <w:tcPr>
            <w:tcW w:w="3149" w:type="dxa"/>
            <w:tcBorders>
              <w:top w:val="nil"/>
              <w:bottom w:val="nil"/>
            </w:tcBorders>
          </w:tcPr>
          <w:p>
            <w:pPr>
              <w:pStyle w:val="TableParagraph"/>
              <w:numPr>
                <w:ilvl w:val="0"/>
                <w:numId w:val="40"/>
              </w:numPr>
              <w:tabs>
                <w:tab w:pos="484" w:val="left" w:leader="none"/>
              </w:tabs>
              <w:spacing w:line="225" w:lineRule="exact" w:before="0" w:after="0"/>
              <w:ind w:left="483" w:right="0" w:hanging="284"/>
              <w:jc w:val="left"/>
              <w:rPr>
                <w:sz w:val="20"/>
              </w:rPr>
            </w:pPr>
            <w:r>
              <w:rPr>
                <w:sz w:val="20"/>
              </w:rPr>
              <w:t>Notify</w:t>
            </w:r>
            <w:r>
              <w:rPr>
                <w:spacing w:val="-5"/>
                <w:sz w:val="20"/>
              </w:rPr>
              <w:t> </w:t>
            </w:r>
            <w:r>
              <w:rPr>
                <w:sz w:val="20"/>
              </w:rPr>
              <w:t>IT</w:t>
            </w:r>
            <w:r>
              <w:rPr>
                <w:spacing w:val="-4"/>
                <w:sz w:val="20"/>
              </w:rPr>
              <w:t> </w:t>
            </w:r>
            <w:r>
              <w:rPr>
                <w:sz w:val="20"/>
              </w:rPr>
              <w:t>by</w:t>
            </w:r>
            <w:r>
              <w:rPr>
                <w:spacing w:val="-4"/>
                <w:sz w:val="20"/>
              </w:rPr>
              <w:t> </w:t>
            </w:r>
            <w:r>
              <w:rPr>
                <w:sz w:val="20"/>
              </w:rPr>
              <w:t>submitting</w:t>
            </w:r>
            <w:r>
              <w:rPr>
                <w:spacing w:val="-4"/>
                <w:sz w:val="20"/>
              </w:rPr>
              <w:t> </w:t>
            </w:r>
            <w:r>
              <w:rPr>
                <w:sz w:val="20"/>
              </w:rPr>
              <w:t>a</w:t>
            </w:r>
            <w:r>
              <w:rPr>
                <w:spacing w:val="-4"/>
                <w:sz w:val="20"/>
              </w:rPr>
              <w:t> </w:t>
            </w:r>
            <w:r>
              <w:rPr>
                <w:spacing w:val="-5"/>
                <w:sz w:val="20"/>
              </w:rPr>
              <w:t>VIA</w:t>
            </w:r>
          </w:p>
          <w:p>
            <w:pPr>
              <w:pStyle w:val="TableParagraph"/>
              <w:spacing w:line="206" w:lineRule="exact"/>
              <w:ind w:left="483"/>
              <w:rPr>
                <w:sz w:val="20"/>
              </w:rPr>
            </w:pPr>
            <w:r>
              <w:rPr>
                <w:sz w:val="20"/>
              </w:rPr>
              <w:t>form</w:t>
            </w:r>
            <w:r>
              <w:rPr>
                <w:spacing w:val="-5"/>
                <w:sz w:val="20"/>
              </w:rPr>
              <w:t> </w:t>
            </w:r>
            <w:r>
              <w:rPr>
                <w:sz w:val="20"/>
              </w:rPr>
              <w:t>using</w:t>
            </w:r>
            <w:r>
              <w:rPr>
                <w:spacing w:val="-4"/>
                <w:sz w:val="20"/>
              </w:rPr>
              <w:t> </w:t>
            </w:r>
            <w:r>
              <w:rPr>
                <w:sz w:val="20"/>
              </w:rPr>
              <w:t>this</w:t>
            </w:r>
            <w:r>
              <w:rPr>
                <w:spacing w:val="-3"/>
                <w:sz w:val="20"/>
              </w:rPr>
              <w:t> </w:t>
            </w:r>
            <w:hyperlink r:id="rId23">
              <w:r>
                <w:rPr>
                  <w:color w:val="0000FF"/>
                  <w:spacing w:val="-4"/>
                  <w:sz w:val="20"/>
                  <w:u w:val="single" w:color="0000FF"/>
                </w:rPr>
                <w:t>link</w:t>
              </w:r>
            </w:hyperlink>
          </w:p>
        </w:tc>
        <w:tc>
          <w:tcPr>
            <w:tcW w:w="989" w:type="dxa"/>
            <w:tcBorders>
              <w:top w:val="nil"/>
              <w:bottom w:val="nil"/>
            </w:tcBorders>
          </w:tcPr>
          <w:p>
            <w:pPr>
              <w:pStyle w:val="TableParagraph"/>
              <w:rPr>
                <w:rFonts w:ascii="Times New Roman"/>
                <w:sz w:val="18"/>
              </w:rPr>
            </w:pPr>
          </w:p>
        </w:tc>
        <w:tc>
          <w:tcPr>
            <w:tcW w:w="3509" w:type="dxa"/>
            <w:vMerge/>
            <w:tcBorders>
              <w:top w:val="nil"/>
            </w:tcBorders>
          </w:tcPr>
          <w:p>
            <w:pPr>
              <w:rPr>
                <w:sz w:val="2"/>
                <w:szCs w:val="2"/>
              </w:rPr>
            </w:pPr>
          </w:p>
        </w:tc>
      </w:tr>
      <w:tr>
        <w:trPr>
          <w:trHeight w:val="220" w:hRule="atLeast"/>
        </w:trPr>
        <w:tc>
          <w:tcPr>
            <w:tcW w:w="370" w:type="dxa"/>
            <w:vMerge/>
            <w:tcBorders>
              <w:top w:val="nil"/>
            </w:tcBorders>
          </w:tcPr>
          <w:p>
            <w:pPr>
              <w:rPr>
                <w:sz w:val="2"/>
                <w:szCs w:val="2"/>
              </w:rPr>
            </w:pPr>
          </w:p>
        </w:tc>
        <w:tc>
          <w:tcPr>
            <w:tcW w:w="1157" w:type="dxa"/>
            <w:tcBorders>
              <w:top w:val="nil"/>
              <w:bottom w:val="nil"/>
            </w:tcBorders>
          </w:tcPr>
          <w:p>
            <w:pPr>
              <w:pStyle w:val="TableParagraph"/>
              <w:rPr>
                <w:rFonts w:ascii="Times New Roman"/>
                <w:sz w:val="14"/>
              </w:rPr>
            </w:pPr>
          </w:p>
        </w:tc>
        <w:tc>
          <w:tcPr>
            <w:tcW w:w="1354" w:type="dxa"/>
            <w:tcBorders>
              <w:bottom w:val="nil"/>
            </w:tcBorders>
          </w:tcPr>
          <w:p>
            <w:pPr>
              <w:pStyle w:val="TableParagraph"/>
              <w:rPr>
                <w:rFonts w:ascii="Times New Roman"/>
                <w:sz w:val="14"/>
              </w:rPr>
            </w:pPr>
          </w:p>
        </w:tc>
        <w:tc>
          <w:tcPr>
            <w:tcW w:w="3149" w:type="dxa"/>
            <w:tcBorders>
              <w:top w:val="nil"/>
              <w:bottom w:val="nil"/>
            </w:tcBorders>
          </w:tcPr>
          <w:p>
            <w:pPr>
              <w:pStyle w:val="TableParagraph"/>
              <w:rPr>
                <w:rFonts w:ascii="Times New Roman"/>
                <w:sz w:val="14"/>
              </w:rPr>
            </w:pPr>
          </w:p>
        </w:tc>
        <w:tc>
          <w:tcPr>
            <w:tcW w:w="989" w:type="dxa"/>
            <w:tcBorders>
              <w:top w:val="nil"/>
              <w:bottom w:val="nil"/>
            </w:tcBorders>
          </w:tcPr>
          <w:p>
            <w:pPr>
              <w:pStyle w:val="TableParagraph"/>
              <w:spacing w:line="200" w:lineRule="exact"/>
              <w:ind w:left="104"/>
              <w:rPr>
                <w:sz w:val="20"/>
              </w:rPr>
            </w:pPr>
            <w:r>
              <w:rPr>
                <w:color w:val="323232"/>
                <w:sz w:val="20"/>
              </w:rPr>
              <w:t>[</w:t>
            </w:r>
            <w:r>
              <w:rPr>
                <w:color w:val="323232"/>
                <w:spacing w:val="3"/>
                <w:sz w:val="20"/>
              </w:rPr>
              <w:t> </w:t>
            </w:r>
            <w:r>
              <w:rPr>
                <w:color w:val="323232"/>
                <w:spacing w:val="-10"/>
                <w:sz w:val="20"/>
              </w:rPr>
              <w:t>]</w:t>
            </w:r>
          </w:p>
        </w:tc>
        <w:tc>
          <w:tcPr>
            <w:tcW w:w="3509" w:type="dxa"/>
            <w:vMerge w:val="restart"/>
          </w:tcPr>
          <w:p>
            <w:pPr>
              <w:pStyle w:val="TableParagraph"/>
              <w:numPr>
                <w:ilvl w:val="0"/>
                <w:numId w:val="41"/>
              </w:numPr>
              <w:tabs>
                <w:tab w:pos="488" w:val="left" w:leader="none"/>
              </w:tabs>
              <w:spacing w:line="240" w:lineRule="auto" w:before="0" w:after="0"/>
              <w:ind w:left="488" w:right="211" w:hanging="284"/>
              <w:jc w:val="left"/>
              <w:rPr>
                <w:sz w:val="20"/>
              </w:rPr>
            </w:pPr>
            <w:r>
              <w:rPr>
                <w:color w:val="323232"/>
                <w:sz w:val="20"/>
              </w:rPr>
              <w:t>Always verify if your asset is password</w:t>
            </w:r>
            <w:r>
              <w:rPr>
                <w:color w:val="323232"/>
                <w:spacing w:val="-11"/>
                <w:sz w:val="20"/>
              </w:rPr>
              <w:t> </w:t>
            </w:r>
            <w:r>
              <w:rPr>
                <w:color w:val="323232"/>
                <w:sz w:val="20"/>
              </w:rPr>
              <w:t>protected</w:t>
            </w:r>
            <w:r>
              <w:rPr>
                <w:color w:val="323232"/>
                <w:spacing w:val="-11"/>
                <w:sz w:val="20"/>
              </w:rPr>
              <w:t> </w:t>
            </w:r>
            <w:r>
              <w:rPr>
                <w:color w:val="323232"/>
                <w:sz w:val="20"/>
              </w:rPr>
              <w:t>and</w:t>
            </w:r>
            <w:r>
              <w:rPr>
                <w:color w:val="323232"/>
                <w:spacing w:val="-11"/>
                <w:sz w:val="20"/>
              </w:rPr>
              <w:t> </w:t>
            </w:r>
            <w:r>
              <w:rPr>
                <w:color w:val="323232"/>
                <w:sz w:val="20"/>
              </w:rPr>
              <w:t>well</w:t>
            </w:r>
            <w:r>
              <w:rPr>
                <w:color w:val="323232"/>
                <w:spacing w:val="-11"/>
                <w:sz w:val="20"/>
              </w:rPr>
              <w:t> </w:t>
            </w:r>
            <w:r>
              <w:rPr>
                <w:color w:val="323232"/>
                <w:sz w:val="20"/>
              </w:rPr>
              <w:t>a</w:t>
            </w:r>
            <w:r>
              <w:rPr>
                <w:color w:val="323232"/>
                <w:sz w:val="20"/>
              </w:rPr>
              <w:t>s</w:t>
            </w:r>
            <w:r>
              <w:rPr>
                <w:color w:val="323232"/>
                <w:sz w:val="20"/>
              </w:rPr>
              <w:t> any business-related apps</w:t>
            </w:r>
          </w:p>
          <w:p>
            <w:pPr>
              <w:pStyle w:val="TableParagraph"/>
              <w:numPr>
                <w:ilvl w:val="0"/>
                <w:numId w:val="41"/>
              </w:numPr>
              <w:tabs>
                <w:tab w:pos="488" w:val="left" w:leader="none"/>
              </w:tabs>
              <w:spacing w:line="235" w:lineRule="auto" w:before="4" w:after="0"/>
              <w:ind w:left="488" w:right="609" w:hanging="284"/>
              <w:jc w:val="left"/>
              <w:rPr>
                <w:sz w:val="20"/>
              </w:rPr>
            </w:pPr>
            <w:r>
              <w:rPr>
                <w:color w:val="323232"/>
                <w:sz w:val="20"/>
              </w:rPr>
              <w:t>Implement</w:t>
            </w:r>
            <w:r>
              <w:rPr>
                <w:color w:val="323232"/>
                <w:spacing w:val="-14"/>
                <w:sz w:val="20"/>
              </w:rPr>
              <w:t> </w:t>
            </w:r>
            <w:r>
              <w:rPr>
                <w:color w:val="323232"/>
                <w:sz w:val="20"/>
              </w:rPr>
              <w:t>additional</w:t>
            </w:r>
            <w:r>
              <w:rPr>
                <w:color w:val="323232"/>
                <w:spacing w:val="-14"/>
                <w:sz w:val="20"/>
              </w:rPr>
              <w:t> </w:t>
            </w:r>
            <w:r>
              <w:rPr>
                <w:color w:val="323232"/>
                <w:sz w:val="20"/>
              </w:rPr>
              <w:t>log-in </w:t>
            </w:r>
            <w:r>
              <w:rPr>
                <w:color w:val="323232"/>
                <w:spacing w:val="-2"/>
                <w:sz w:val="20"/>
              </w:rPr>
              <w:t>controls</w:t>
            </w:r>
          </w:p>
          <w:p>
            <w:pPr>
              <w:pStyle w:val="TableParagraph"/>
              <w:numPr>
                <w:ilvl w:val="0"/>
                <w:numId w:val="41"/>
              </w:numPr>
              <w:tabs>
                <w:tab w:pos="488" w:val="left" w:leader="none"/>
              </w:tabs>
              <w:spacing w:line="230" w:lineRule="atLeast" w:before="0" w:after="0"/>
              <w:ind w:left="488" w:right="139" w:hanging="284"/>
              <w:jc w:val="left"/>
              <w:rPr>
                <w:sz w:val="20"/>
              </w:rPr>
            </w:pPr>
            <w:r>
              <w:rPr>
                <w:color w:val="323232"/>
                <w:sz w:val="20"/>
              </w:rPr>
              <w:t>In case of recurrence, request the implementation of technologies that will allow remote</w:t>
            </w:r>
            <w:r>
              <w:rPr>
                <w:color w:val="323232"/>
                <w:spacing w:val="-10"/>
                <w:sz w:val="20"/>
              </w:rPr>
              <w:t> </w:t>
            </w:r>
            <w:r>
              <w:rPr>
                <w:color w:val="323232"/>
                <w:sz w:val="20"/>
              </w:rPr>
              <w:t>deletion</w:t>
            </w:r>
            <w:r>
              <w:rPr>
                <w:color w:val="323232"/>
                <w:spacing w:val="-10"/>
                <w:sz w:val="20"/>
              </w:rPr>
              <w:t> </w:t>
            </w:r>
            <w:r>
              <w:rPr>
                <w:color w:val="323232"/>
                <w:sz w:val="20"/>
              </w:rPr>
              <w:t>of</w:t>
            </w:r>
            <w:r>
              <w:rPr>
                <w:color w:val="323232"/>
                <w:spacing w:val="-8"/>
                <w:sz w:val="20"/>
              </w:rPr>
              <w:t> </w:t>
            </w:r>
            <w:r>
              <w:rPr>
                <w:color w:val="323232"/>
                <w:sz w:val="20"/>
              </w:rPr>
              <w:t>personal</w:t>
            </w:r>
            <w:r>
              <w:rPr>
                <w:color w:val="323232"/>
                <w:spacing w:val="-11"/>
                <w:sz w:val="20"/>
              </w:rPr>
              <w:t> </w:t>
            </w:r>
            <w:r>
              <w:rPr>
                <w:color w:val="323232"/>
                <w:sz w:val="20"/>
              </w:rPr>
              <w:t>dat</w:t>
            </w:r>
            <w:r>
              <w:rPr>
                <w:color w:val="323232"/>
                <w:sz w:val="20"/>
              </w:rPr>
              <w:t>a</w:t>
            </w:r>
            <w:r>
              <w:rPr>
                <w:color w:val="323232"/>
                <w:sz w:val="20"/>
              </w:rPr>
              <w:t> from the asset</w:t>
            </w:r>
          </w:p>
        </w:tc>
      </w:tr>
      <w:tr>
        <w:trPr>
          <w:trHeight w:val="510" w:hRule="atLeast"/>
        </w:trPr>
        <w:tc>
          <w:tcPr>
            <w:tcW w:w="370" w:type="dxa"/>
            <w:vMerge/>
            <w:tcBorders>
              <w:top w:val="nil"/>
            </w:tcBorders>
          </w:tcPr>
          <w:p>
            <w:pPr>
              <w:rPr>
                <w:sz w:val="2"/>
                <w:szCs w:val="2"/>
              </w:rPr>
            </w:pPr>
          </w:p>
        </w:tc>
        <w:tc>
          <w:tcPr>
            <w:tcW w:w="1157" w:type="dxa"/>
            <w:tcBorders>
              <w:top w:val="nil"/>
              <w:bottom w:val="nil"/>
            </w:tcBorders>
          </w:tcPr>
          <w:p>
            <w:pPr>
              <w:pStyle w:val="TableParagraph"/>
              <w:rPr>
                <w:rFonts w:ascii="Times New Roman"/>
                <w:sz w:val="18"/>
              </w:rPr>
            </w:pPr>
          </w:p>
        </w:tc>
        <w:tc>
          <w:tcPr>
            <w:tcW w:w="1354" w:type="dxa"/>
            <w:tcBorders>
              <w:top w:val="nil"/>
              <w:bottom w:val="nil"/>
            </w:tcBorders>
          </w:tcPr>
          <w:p>
            <w:pPr>
              <w:pStyle w:val="TableParagraph"/>
              <w:rPr>
                <w:rFonts w:ascii="Times New Roman"/>
                <w:sz w:val="18"/>
              </w:rPr>
            </w:pPr>
          </w:p>
        </w:tc>
        <w:tc>
          <w:tcPr>
            <w:tcW w:w="3149" w:type="dxa"/>
            <w:tcBorders>
              <w:top w:val="nil"/>
              <w:bottom w:val="nil"/>
            </w:tcBorders>
          </w:tcPr>
          <w:p>
            <w:pPr>
              <w:pStyle w:val="TableParagraph"/>
              <w:numPr>
                <w:ilvl w:val="0"/>
                <w:numId w:val="42"/>
              </w:numPr>
              <w:tabs>
                <w:tab w:pos="484" w:val="left" w:leader="none"/>
              </w:tabs>
              <w:spacing w:line="240" w:lineRule="auto" w:before="0" w:after="0"/>
              <w:ind w:left="483" w:right="391" w:hanging="284"/>
              <w:jc w:val="left"/>
              <w:rPr>
                <w:sz w:val="20"/>
              </w:rPr>
            </w:pPr>
            <w:r>
              <w:rPr>
                <w:color w:val="323232"/>
                <w:sz w:val="20"/>
              </w:rPr>
              <w:t>Talk</w:t>
            </w:r>
            <w:r>
              <w:rPr>
                <w:color w:val="323232"/>
                <w:spacing w:val="-7"/>
                <w:sz w:val="20"/>
              </w:rPr>
              <w:t> </w:t>
            </w:r>
            <w:r>
              <w:rPr>
                <w:color w:val="323232"/>
                <w:sz w:val="20"/>
              </w:rPr>
              <w:t>to</w:t>
            </w:r>
            <w:r>
              <w:rPr>
                <w:color w:val="323232"/>
                <w:spacing w:val="-7"/>
                <w:sz w:val="20"/>
              </w:rPr>
              <w:t> </w:t>
            </w:r>
            <w:r>
              <w:rPr>
                <w:color w:val="323232"/>
                <w:sz w:val="20"/>
              </w:rPr>
              <w:t>the</w:t>
            </w:r>
            <w:r>
              <w:rPr>
                <w:color w:val="323232"/>
                <w:spacing w:val="-7"/>
                <w:sz w:val="20"/>
              </w:rPr>
              <w:t> </w:t>
            </w:r>
            <w:r>
              <w:rPr>
                <w:color w:val="323232"/>
                <w:sz w:val="20"/>
              </w:rPr>
              <w:t>team</w:t>
            </w:r>
            <w:r>
              <w:rPr>
                <w:color w:val="323232"/>
                <w:spacing w:val="-7"/>
                <w:sz w:val="20"/>
              </w:rPr>
              <w:t> </w:t>
            </w:r>
            <w:r>
              <w:rPr>
                <w:color w:val="323232"/>
                <w:sz w:val="20"/>
              </w:rPr>
              <w:t>/</w:t>
            </w:r>
            <w:r>
              <w:rPr>
                <w:color w:val="323232"/>
                <w:spacing w:val="-7"/>
                <w:sz w:val="20"/>
              </w:rPr>
              <w:t> </w:t>
            </w:r>
            <w:r>
              <w:rPr>
                <w:color w:val="323232"/>
                <w:sz w:val="20"/>
              </w:rPr>
              <w:t>provide </w:t>
            </w:r>
            <w:r>
              <w:rPr>
                <w:color w:val="323232"/>
                <w:spacing w:val="-2"/>
                <w:sz w:val="20"/>
              </w:rPr>
              <w:t>training</w:t>
            </w:r>
          </w:p>
        </w:tc>
        <w:tc>
          <w:tcPr>
            <w:tcW w:w="989" w:type="dxa"/>
            <w:tcBorders>
              <w:top w:val="nil"/>
              <w:bottom w:val="nil"/>
            </w:tcBorders>
          </w:tcPr>
          <w:p>
            <w:pPr>
              <w:pStyle w:val="TableParagraph"/>
              <w:rPr>
                <w:rFonts w:ascii="Calibri"/>
                <w:sz w:val="18"/>
              </w:rPr>
            </w:pPr>
          </w:p>
          <w:p>
            <w:pPr>
              <w:pStyle w:val="TableParagraph"/>
              <w:ind w:left="104"/>
              <w:rPr>
                <w:sz w:val="20"/>
              </w:rPr>
            </w:pPr>
            <w:r>
              <w:rPr>
                <w:color w:val="323232"/>
                <w:sz w:val="20"/>
              </w:rPr>
              <w:t>[</w:t>
            </w:r>
            <w:r>
              <w:rPr>
                <w:color w:val="323232"/>
                <w:spacing w:val="3"/>
                <w:sz w:val="20"/>
              </w:rPr>
              <w:t> </w:t>
            </w:r>
            <w:r>
              <w:rPr>
                <w:color w:val="323232"/>
                <w:spacing w:val="-10"/>
                <w:sz w:val="20"/>
              </w:rPr>
              <w:t>]</w:t>
            </w:r>
          </w:p>
        </w:tc>
        <w:tc>
          <w:tcPr>
            <w:tcW w:w="3509" w:type="dxa"/>
            <w:vMerge/>
            <w:tcBorders>
              <w:top w:val="nil"/>
            </w:tcBorders>
          </w:tcPr>
          <w:p>
            <w:pPr>
              <w:rPr>
                <w:sz w:val="2"/>
                <w:szCs w:val="2"/>
              </w:rPr>
            </w:pPr>
          </w:p>
        </w:tc>
      </w:tr>
      <w:tr>
        <w:trPr>
          <w:trHeight w:val="1547" w:hRule="atLeast"/>
        </w:trPr>
        <w:tc>
          <w:tcPr>
            <w:tcW w:w="370" w:type="dxa"/>
            <w:vMerge/>
            <w:tcBorders>
              <w:top w:val="nil"/>
            </w:tcBorders>
          </w:tcPr>
          <w:p>
            <w:pPr>
              <w:rPr>
                <w:sz w:val="2"/>
                <w:szCs w:val="2"/>
              </w:rPr>
            </w:pPr>
          </w:p>
        </w:tc>
        <w:tc>
          <w:tcPr>
            <w:tcW w:w="1157" w:type="dxa"/>
            <w:tcBorders>
              <w:top w:val="nil"/>
            </w:tcBorders>
          </w:tcPr>
          <w:p>
            <w:pPr>
              <w:pStyle w:val="TableParagraph"/>
              <w:rPr>
                <w:rFonts w:ascii="Times New Roman"/>
                <w:sz w:val="18"/>
              </w:rPr>
            </w:pPr>
          </w:p>
        </w:tc>
        <w:tc>
          <w:tcPr>
            <w:tcW w:w="1354" w:type="dxa"/>
            <w:tcBorders>
              <w:top w:val="nil"/>
            </w:tcBorders>
          </w:tcPr>
          <w:p>
            <w:pPr>
              <w:pStyle w:val="TableParagraph"/>
              <w:spacing w:before="50"/>
              <w:ind w:left="109" w:right="306"/>
              <w:rPr>
                <w:sz w:val="20"/>
              </w:rPr>
            </w:pPr>
            <w:r>
              <w:rPr>
                <w:color w:val="323232"/>
                <w:spacing w:val="-2"/>
                <w:sz w:val="20"/>
              </w:rPr>
              <w:t>Mobile </w:t>
            </w:r>
            <w:r>
              <w:rPr>
                <w:color w:val="323232"/>
                <w:sz w:val="20"/>
              </w:rPr>
              <w:t>phone</w:t>
            </w:r>
            <w:r>
              <w:rPr>
                <w:color w:val="323232"/>
                <w:spacing w:val="-14"/>
                <w:sz w:val="20"/>
              </w:rPr>
              <w:t> </w:t>
            </w:r>
            <w:r>
              <w:rPr>
                <w:color w:val="323232"/>
                <w:sz w:val="20"/>
              </w:rPr>
              <w:t>lost or stolen</w:t>
            </w:r>
          </w:p>
        </w:tc>
        <w:tc>
          <w:tcPr>
            <w:tcW w:w="3149" w:type="dxa"/>
            <w:tcBorders>
              <w:top w:val="nil"/>
            </w:tcBorders>
          </w:tcPr>
          <w:p>
            <w:pPr>
              <w:pStyle w:val="TableParagraph"/>
              <w:numPr>
                <w:ilvl w:val="0"/>
                <w:numId w:val="43"/>
              </w:numPr>
              <w:tabs>
                <w:tab w:pos="484" w:val="left" w:leader="none"/>
              </w:tabs>
              <w:spacing w:line="240" w:lineRule="auto" w:before="160" w:after="0"/>
              <w:ind w:left="483" w:right="0" w:hanging="284"/>
              <w:jc w:val="left"/>
              <w:rPr>
                <w:sz w:val="20"/>
              </w:rPr>
            </w:pPr>
            <w:r>
              <w:rPr>
                <w:color w:val="323232"/>
                <w:sz w:val="20"/>
              </w:rPr>
              <w:t>Document</w:t>
            </w:r>
            <w:r>
              <w:rPr>
                <w:color w:val="323232"/>
                <w:spacing w:val="-8"/>
                <w:sz w:val="20"/>
              </w:rPr>
              <w:t> </w:t>
            </w:r>
            <w:r>
              <w:rPr>
                <w:color w:val="323232"/>
                <w:spacing w:val="-2"/>
                <w:sz w:val="20"/>
              </w:rPr>
              <w:t>actions</w:t>
            </w:r>
          </w:p>
        </w:tc>
        <w:tc>
          <w:tcPr>
            <w:tcW w:w="989" w:type="dxa"/>
            <w:tcBorders>
              <w:top w:val="nil"/>
            </w:tcBorders>
          </w:tcPr>
          <w:p>
            <w:pPr>
              <w:pStyle w:val="TableParagraph"/>
              <w:rPr>
                <w:rFonts w:ascii="Times New Roman"/>
                <w:sz w:val="18"/>
              </w:rPr>
            </w:pPr>
          </w:p>
        </w:tc>
        <w:tc>
          <w:tcPr>
            <w:tcW w:w="3509" w:type="dxa"/>
            <w:vMerge/>
            <w:tcBorders>
              <w:top w:val="nil"/>
            </w:tcBorders>
          </w:tcPr>
          <w:p>
            <w:pPr>
              <w:rPr>
                <w:sz w:val="2"/>
                <w:szCs w:val="2"/>
              </w:rPr>
            </w:pPr>
          </w:p>
        </w:tc>
      </w:tr>
    </w:tbl>
    <w:p>
      <w:pPr>
        <w:pStyle w:val="BodyText"/>
        <w:rPr>
          <w:rFonts w:ascii="Calibri"/>
          <w:sz w:val="20"/>
        </w:rPr>
      </w:pPr>
    </w:p>
    <w:p>
      <w:pPr>
        <w:pStyle w:val="BodyText"/>
        <w:rPr>
          <w:rFonts w:ascii="Calibri"/>
          <w:sz w:val="20"/>
        </w:rPr>
      </w:pPr>
    </w:p>
    <w:p>
      <w:pPr>
        <w:pStyle w:val="BodyText"/>
        <w:spacing w:before="6"/>
        <w:rPr>
          <w:rFonts w:ascii="Calibri"/>
          <w:sz w:val="24"/>
        </w:rPr>
      </w:pPr>
      <w:r>
        <w:rPr/>
        <w:pict>
          <v:rect style="position:absolute;margin-left:66pt;margin-top:16.185928pt;width:475.44pt;height:.24pt;mso-position-horizontal-relative:page;mso-position-vertical-relative:paragraph;z-index:-15727104;mso-wrap-distance-left:0;mso-wrap-distance-right:0" id="docshape9"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4" w:lineRule="auto" w:before="0"/>
        <w:ind w:left="448" w:right="1261" w:firstLine="0"/>
        <w:jc w:val="left"/>
        <w:rPr>
          <w:sz w:val="16"/>
        </w:rPr>
      </w:pPr>
      <w:r>
        <w:rPr>
          <w:sz w:val="16"/>
        </w:rPr>
        <w:t>Copyright</w:t>
      </w:r>
      <w:r>
        <w:rPr>
          <w:spacing w:val="-3"/>
          <w:sz w:val="16"/>
        </w:rPr>
        <w:t> </w:t>
      </w:r>
      <w:r>
        <w:rPr>
          <w:sz w:val="16"/>
        </w:rPr>
        <w:t>©</w:t>
      </w:r>
      <w:r>
        <w:rPr>
          <w:spacing w:val="-3"/>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4"/>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after="0" w:line="244" w:lineRule="auto"/>
        <w:jc w:val="left"/>
        <w:rPr>
          <w:sz w:val="16"/>
        </w:rPr>
        <w:sectPr>
          <w:headerReference w:type="default" r:id="rId21"/>
          <w:footerReference w:type="default" r:id="rId22"/>
          <w:pgSz w:w="12240" w:h="15840"/>
          <w:pgMar w:header="725" w:footer="268" w:top="2520" w:bottom="460" w:left="900" w:right="260"/>
        </w:sectPr>
      </w:pPr>
    </w:p>
    <w:p>
      <w:pPr>
        <w:spacing w:line="321" w:lineRule="exact" w:before="79"/>
        <w:ind w:left="608" w:right="1215" w:firstLine="0"/>
        <w:jc w:val="center"/>
        <w:rPr>
          <w:sz w:val="28"/>
        </w:rPr>
      </w:pPr>
      <w:r>
        <w:rPr/>
        <w:drawing>
          <wp:anchor distT="0" distB="0" distL="0" distR="0" allowOverlap="1" layoutInCell="1" locked="0" behindDoc="0" simplePos="0" relativeHeight="15730688">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26"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8" w:right="12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8" w:right="12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0" w:right="12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756" w:firstLine="0"/>
        <w:jc w:val="left"/>
        <w:rPr>
          <w:sz w:val="20"/>
        </w:rPr>
      </w:pPr>
      <w:r>
        <w:rPr>
          <w:sz w:val="20"/>
        </w:rPr>
        <w:t>UserName:</w:t>
      </w:r>
      <w:r>
        <w:rPr>
          <w:spacing w:val="-11"/>
          <w:sz w:val="20"/>
        </w:rPr>
        <w:t> </w:t>
      </w:r>
      <w:r>
        <w:rPr>
          <w:sz w:val="20"/>
        </w:rPr>
        <w:t>Rider,</w:t>
      </w:r>
      <w:r>
        <w:rPr>
          <w:spacing w:val="-11"/>
          <w:sz w:val="20"/>
        </w:rPr>
        <w:t> </w:t>
      </w:r>
      <w:r>
        <w:rPr>
          <w:sz w:val="20"/>
        </w:rPr>
        <w:t>Debra</w:t>
      </w:r>
      <w:r>
        <w:rPr>
          <w:spacing w:val="36"/>
          <w:sz w:val="20"/>
        </w:rPr>
        <w:t> </w:t>
      </w:r>
      <w:r>
        <w:rPr>
          <w:sz w:val="20"/>
        </w:rPr>
        <w:t>(q100547) </w:t>
      </w:r>
      <w:r>
        <w:rPr>
          <w:spacing w:val="-2"/>
          <w:sz w:val="20"/>
        </w:rPr>
        <w:t>Title:</w:t>
      </w:r>
    </w:p>
    <w:p>
      <w:pPr>
        <w:spacing w:line="249" w:lineRule="auto" w:before="1"/>
        <w:ind w:left="740" w:right="3447" w:firstLine="0"/>
        <w:jc w:val="left"/>
        <w:rPr>
          <w:sz w:val="20"/>
        </w:rPr>
      </w:pPr>
      <w:r>
        <w:rPr>
          <w:sz w:val="20"/>
        </w:rPr>
        <w:t>Date:</w:t>
      </w:r>
      <w:r>
        <w:rPr>
          <w:spacing w:val="-5"/>
          <w:sz w:val="20"/>
        </w:rPr>
        <w:t> </w:t>
      </w:r>
      <w:r>
        <w:rPr>
          <w:sz w:val="20"/>
        </w:rPr>
        <w:t>Monday,</w:t>
      </w:r>
      <w:r>
        <w:rPr>
          <w:spacing w:val="-4"/>
          <w:sz w:val="20"/>
        </w:rPr>
        <w:t> </w:t>
      </w:r>
      <w:r>
        <w:rPr>
          <w:sz w:val="20"/>
        </w:rPr>
        <w:t>14</w:t>
      </w:r>
      <w:r>
        <w:rPr>
          <w:spacing w:val="-5"/>
          <w:sz w:val="20"/>
        </w:rPr>
        <w:t> </w:t>
      </w:r>
      <w:r>
        <w:rPr>
          <w:sz w:val="20"/>
        </w:rPr>
        <w:t>November</w:t>
      </w:r>
      <w:r>
        <w:rPr>
          <w:spacing w:val="-5"/>
          <w:sz w:val="20"/>
        </w:rPr>
        <w:t> </w:t>
      </w:r>
      <w:r>
        <w:rPr>
          <w:sz w:val="20"/>
        </w:rPr>
        <w:t>2022,</w:t>
      </w:r>
      <w:r>
        <w:rPr>
          <w:spacing w:val="-5"/>
          <w:sz w:val="20"/>
        </w:rPr>
        <w:t> </w:t>
      </w:r>
      <w:r>
        <w:rPr>
          <w:sz w:val="20"/>
        </w:rPr>
        <w:t>03:23</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756"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1"/>
        <w:ind w:left="740" w:right="3447" w:firstLine="0"/>
        <w:jc w:val="left"/>
        <w:rPr>
          <w:sz w:val="20"/>
        </w:rPr>
      </w:pPr>
      <w:r>
        <w:rPr>
          <w:sz w:val="20"/>
        </w:rPr>
        <w:t>Date:</w:t>
      </w:r>
      <w:r>
        <w:rPr>
          <w:spacing w:val="-4"/>
          <w:sz w:val="20"/>
        </w:rPr>
        <w:t> </w:t>
      </w:r>
      <w:r>
        <w:rPr>
          <w:sz w:val="20"/>
        </w:rPr>
        <w:t>Wednesday,</w:t>
      </w:r>
      <w:r>
        <w:rPr>
          <w:spacing w:val="-3"/>
          <w:sz w:val="20"/>
        </w:rPr>
        <w:t> </w:t>
      </w:r>
      <w:r>
        <w:rPr>
          <w:sz w:val="20"/>
        </w:rPr>
        <w:t>16</w:t>
      </w:r>
      <w:r>
        <w:rPr>
          <w:spacing w:val="-4"/>
          <w:sz w:val="20"/>
        </w:rPr>
        <w:t> </w:t>
      </w:r>
      <w:r>
        <w:rPr>
          <w:sz w:val="20"/>
        </w:rPr>
        <w:t>November</w:t>
      </w:r>
      <w:r>
        <w:rPr>
          <w:spacing w:val="-4"/>
          <w:sz w:val="20"/>
        </w:rPr>
        <w:t> </w:t>
      </w:r>
      <w:r>
        <w:rPr>
          <w:sz w:val="20"/>
        </w:rPr>
        <w:t>2022,</w:t>
      </w:r>
      <w:r>
        <w:rPr>
          <w:spacing w:val="-4"/>
          <w:sz w:val="20"/>
        </w:rPr>
        <w:t> </w:t>
      </w:r>
      <w:r>
        <w:rPr>
          <w:sz w:val="20"/>
        </w:rPr>
        <w:t>08:14</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756" w:firstLine="0"/>
        <w:jc w:val="left"/>
        <w:rPr>
          <w:sz w:val="20"/>
        </w:rPr>
      </w:pPr>
      <w:r>
        <w:rPr>
          <w:sz w:val="20"/>
        </w:rPr>
        <w:t>UserName:</w:t>
      </w:r>
      <w:r>
        <w:rPr>
          <w:spacing w:val="-11"/>
          <w:sz w:val="20"/>
        </w:rPr>
        <w:t> </w:t>
      </w:r>
      <w:r>
        <w:rPr>
          <w:sz w:val="20"/>
        </w:rPr>
        <w:t>Corbin,</w:t>
      </w:r>
      <w:r>
        <w:rPr>
          <w:spacing w:val="-11"/>
          <w:sz w:val="20"/>
        </w:rPr>
        <w:t> </w:t>
      </w:r>
      <w:r>
        <w:rPr>
          <w:sz w:val="20"/>
        </w:rPr>
        <w:t>Owen</w:t>
      </w:r>
      <w:r>
        <w:rPr>
          <w:spacing w:val="37"/>
          <w:sz w:val="20"/>
        </w:rPr>
        <w:t> </w:t>
      </w:r>
      <w:r>
        <w:rPr>
          <w:sz w:val="20"/>
        </w:rPr>
        <w:t>(q776286) </w:t>
      </w:r>
      <w:r>
        <w:rPr>
          <w:spacing w:val="-2"/>
          <w:sz w:val="20"/>
        </w:rPr>
        <w:t>Title:</w:t>
      </w:r>
    </w:p>
    <w:p>
      <w:pPr>
        <w:spacing w:line="249" w:lineRule="auto" w:before="1"/>
        <w:ind w:left="740" w:right="3447" w:firstLine="0"/>
        <w:jc w:val="left"/>
        <w:rPr>
          <w:sz w:val="20"/>
        </w:rPr>
      </w:pPr>
      <w:r>
        <w:rPr>
          <w:sz w:val="20"/>
        </w:rPr>
        <w:t>Date:</w:t>
      </w:r>
      <w:r>
        <w:rPr>
          <w:spacing w:val="-4"/>
          <w:sz w:val="20"/>
        </w:rPr>
        <w:t> </w:t>
      </w:r>
      <w:r>
        <w:rPr>
          <w:sz w:val="20"/>
        </w:rPr>
        <w:t>Wednesday,</w:t>
      </w:r>
      <w:r>
        <w:rPr>
          <w:spacing w:val="-3"/>
          <w:sz w:val="20"/>
        </w:rPr>
        <w:t> </w:t>
      </w:r>
      <w:r>
        <w:rPr>
          <w:sz w:val="20"/>
        </w:rPr>
        <w:t>16</w:t>
      </w:r>
      <w:r>
        <w:rPr>
          <w:spacing w:val="-4"/>
          <w:sz w:val="20"/>
        </w:rPr>
        <w:t> </w:t>
      </w:r>
      <w:r>
        <w:rPr>
          <w:sz w:val="20"/>
        </w:rPr>
        <w:t>November</w:t>
      </w:r>
      <w:r>
        <w:rPr>
          <w:spacing w:val="-4"/>
          <w:sz w:val="20"/>
        </w:rPr>
        <w:t> </w:t>
      </w:r>
      <w:r>
        <w:rPr>
          <w:sz w:val="20"/>
        </w:rPr>
        <w:t>2022,</w:t>
      </w:r>
      <w:r>
        <w:rPr>
          <w:spacing w:val="-4"/>
          <w:sz w:val="20"/>
        </w:rPr>
        <w:t> </w:t>
      </w:r>
      <w:r>
        <w:rPr>
          <w:sz w:val="20"/>
        </w:rPr>
        <w:t>02:53</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24"/>
      <w:footerReference w:type="default" r:id="rId25"/>
      <w:pgSz w:w="12240" w:h="15840"/>
      <w:pgMar w:header="0" w:footer="268" w:top="1360" w:bottom="460" w:left="900" w:right="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 w:name="Calibri">
    <w:altName w:val="Calibri"/>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700928"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66.440002pt;margin-top:734.870239pt;width:461.4pt;height:49.15pt;mso-position-horizontal-relative:page;mso-position-vertical-relative:page;z-index:-16700416" type="#_x0000_t202" id="docshape2"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12</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6"/>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before="105"/>
                  <w:ind w:left="8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CS_WI_DCT0010</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699392" id="docshape4" filled="true" fillcolor="#000000" stroked="false">
          <v:fill type="solid"/>
          <w10:wrap type="none"/>
        </v:rect>
      </w:pict>
    </w:r>
    <w:r>
      <w:rPr/>
      <w:pict>
        <v:shape style="position:absolute;margin-left:66.440002pt;margin-top:734.870239pt;width:461.4pt;height:49.15pt;mso-position-horizontal-relative:page;mso-position-vertical-relative:page;z-index:-16698880"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12</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4"/>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before="105"/>
                  <w:ind w:left="8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CS_WI_DCT0010</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447998pt;margin-top:767.575989pt;width:399.15pt;height:16.45pt;mso-position-horizontal-relative:page;mso-position-vertical-relative:page;z-index:-16697856" type="#_x0000_t202" id="docshape8"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CS_WI_DCT0010</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447998pt;margin-top:767.575989pt;width:399.15pt;height:16.45pt;mso-position-horizontal-relative:page;mso-position-vertical-relative:page;z-index:-16697344"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CS_WI_DCT0010</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rPr>
                          <w:rFonts w:ascii="Times New Roman"/>
                          <w:sz w:val="20"/>
                        </w:rPr>
                      </w:pPr>
                    </w:p>
                  </w:tc>
                  <w:tc>
                    <w:tcPr>
                      <w:tcW w:w="4953" w:type="dxa"/>
                    </w:tcPr>
                    <w:p>
                      <w:pPr>
                        <w:pStyle w:val="TableParagraph"/>
                        <w:spacing w:before="8"/>
                        <w:rPr>
                          <w:sz w:val="23"/>
                        </w:rPr>
                      </w:pPr>
                    </w:p>
                    <w:p>
                      <w:pPr>
                        <w:pStyle w:val="TableParagraph"/>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DCT</w:t>
                      </w:r>
                      <w:r>
                        <w:rPr>
                          <w:spacing w:val="-7"/>
                          <w:sz w:val="20"/>
                        </w:rPr>
                        <w:t> </w:t>
                      </w:r>
                      <w:r>
                        <w:rPr>
                          <w:sz w:val="20"/>
                        </w:rPr>
                        <w:t>Known</w:t>
                      </w:r>
                      <w:r>
                        <w:rPr>
                          <w:spacing w:val="-6"/>
                          <w:sz w:val="20"/>
                        </w:rPr>
                        <w:t> </w:t>
                      </w:r>
                      <w:r>
                        <w:rPr>
                          <w:sz w:val="20"/>
                        </w:rPr>
                        <w:t>or</w:t>
                      </w:r>
                      <w:r>
                        <w:rPr>
                          <w:spacing w:val="-6"/>
                          <w:sz w:val="20"/>
                        </w:rPr>
                        <w:t> </w:t>
                      </w:r>
                      <w:r>
                        <w:rPr>
                          <w:sz w:val="20"/>
                        </w:rPr>
                        <w:t>Suspected</w:t>
                      </w:r>
                      <w:r>
                        <w:rPr>
                          <w:spacing w:val="-6"/>
                          <w:sz w:val="20"/>
                        </w:rPr>
                        <w:t> </w:t>
                      </w:r>
                      <w:r>
                        <w:rPr>
                          <w:sz w:val="20"/>
                        </w:rPr>
                        <w:t>Privacy</w:t>
                      </w:r>
                      <w:r>
                        <w:rPr>
                          <w:spacing w:val="-6"/>
                          <w:sz w:val="20"/>
                        </w:rPr>
                        <w:t> </w:t>
                      </w:r>
                      <w:r>
                        <w:rPr>
                          <w:sz w:val="20"/>
                        </w:rPr>
                        <w:t>Incident</w:t>
                      </w:r>
                      <w:r>
                        <w:rPr>
                          <w:spacing w:val="-5"/>
                          <w:sz w:val="20"/>
                        </w:rPr>
                        <w:t> </w:t>
                      </w:r>
                      <w:r>
                        <w:rPr>
                          <w:spacing w:val="-2"/>
                          <w:sz w:val="20"/>
                        </w:rPr>
                        <w:t>Process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CS_WI_DCT0010</w:t>
                      </w:r>
                      <w:r>
                        <w:rPr>
                          <w:spacing w:val="-12"/>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616576">
          <wp:simplePos x="0" y="0"/>
          <wp:positionH relativeFrom="page">
            <wp:posOffset>1262491</wp:posOffset>
          </wp:positionH>
          <wp:positionV relativeFrom="page">
            <wp:posOffset>909163</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664"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rPr>
                          <w:rFonts w:ascii="Times New Roman"/>
                          <w:sz w:val="18"/>
                        </w:rPr>
                      </w:pPr>
                    </w:p>
                  </w:tc>
                  <w:tc>
                    <w:tcPr>
                      <w:tcW w:w="4953" w:type="dxa"/>
                    </w:tcPr>
                    <w:p>
                      <w:pPr>
                        <w:pStyle w:val="TableParagraph"/>
                        <w:spacing w:before="4"/>
                        <w:rPr>
                          <w:rFonts w:ascii="Calibri"/>
                          <w:sz w:val="22"/>
                        </w:rPr>
                      </w:pPr>
                    </w:p>
                    <w:p>
                      <w:pPr>
                        <w:pStyle w:val="TableParagraph"/>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DCT</w:t>
                      </w:r>
                      <w:r>
                        <w:rPr>
                          <w:spacing w:val="-7"/>
                          <w:sz w:val="20"/>
                        </w:rPr>
                        <w:t> </w:t>
                      </w:r>
                      <w:r>
                        <w:rPr>
                          <w:sz w:val="20"/>
                        </w:rPr>
                        <w:t>Known</w:t>
                      </w:r>
                      <w:r>
                        <w:rPr>
                          <w:spacing w:val="-6"/>
                          <w:sz w:val="20"/>
                        </w:rPr>
                        <w:t> </w:t>
                      </w:r>
                      <w:r>
                        <w:rPr>
                          <w:sz w:val="20"/>
                        </w:rPr>
                        <w:t>or</w:t>
                      </w:r>
                      <w:r>
                        <w:rPr>
                          <w:spacing w:val="-6"/>
                          <w:sz w:val="20"/>
                        </w:rPr>
                        <w:t> </w:t>
                      </w:r>
                      <w:r>
                        <w:rPr>
                          <w:sz w:val="20"/>
                        </w:rPr>
                        <w:t>Suspected</w:t>
                      </w:r>
                      <w:r>
                        <w:rPr>
                          <w:spacing w:val="-6"/>
                          <w:sz w:val="20"/>
                        </w:rPr>
                        <w:t> </w:t>
                      </w:r>
                      <w:r>
                        <w:rPr>
                          <w:sz w:val="20"/>
                        </w:rPr>
                        <w:t>Privacy</w:t>
                      </w:r>
                      <w:r>
                        <w:rPr>
                          <w:spacing w:val="-6"/>
                          <w:sz w:val="20"/>
                        </w:rPr>
                        <w:t> </w:t>
                      </w:r>
                      <w:r>
                        <w:rPr>
                          <w:sz w:val="20"/>
                        </w:rPr>
                        <w:t>Incident</w:t>
                      </w:r>
                      <w:r>
                        <w:rPr>
                          <w:spacing w:val="-5"/>
                          <w:sz w:val="20"/>
                        </w:rPr>
                        <w:t> </w:t>
                      </w:r>
                      <w:r>
                        <w:rPr>
                          <w:spacing w:val="-2"/>
                          <w:sz w:val="20"/>
                        </w:rPr>
                        <w:t>Process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CS_WI_DCT0010</w:t>
                      </w:r>
                      <w:r>
                        <w:rPr>
                          <w:spacing w:val="-12"/>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618112">
          <wp:simplePos x="0" y="0"/>
          <wp:positionH relativeFrom="page">
            <wp:posOffset>1262491</wp:posOffset>
          </wp:positionH>
          <wp:positionV relativeFrom="page">
            <wp:posOffset>909163</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41">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40">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39">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8">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7">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36">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5">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4">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33">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2">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1">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0">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9">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8">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27">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6">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1195" w:hanging="284"/>
      </w:pPr>
      <w:rPr>
        <w:rFonts w:hint="default"/>
        <w:lang w:val="en-US" w:eastAsia="en-US" w:bidi="ar-SA"/>
      </w:rPr>
    </w:lvl>
    <w:lvl w:ilvl="2">
      <w:start w:val="0"/>
      <w:numFmt w:val="bullet"/>
      <w:lvlText w:val="•"/>
      <w:lvlJc w:val="left"/>
      <w:pPr>
        <w:ind w:left="1911" w:hanging="284"/>
      </w:pPr>
      <w:rPr>
        <w:rFonts w:hint="default"/>
        <w:lang w:val="en-US" w:eastAsia="en-US" w:bidi="ar-SA"/>
      </w:rPr>
    </w:lvl>
    <w:lvl w:ilvl="3">
      <w:start w:val="0"/>
      <w:numFmt w:val="bullet"/>
      <w:lvlText w:val="•"/>
      <w:lvlJc w:val="left"/>
      <w:pPr>
        <w:ind w:left="2627" w:hanging="284"/>
      </w:pPr>
      <w:rPr>
        <w:rFonts w:hint="default"/>
        <w:lang w:val="en-US" w:eastAsia="en-US" w:bidi="ar-SA"/>
      </w:rPr>
    </w:lvl>
    <w:lvl w:ilvl="4">
      <w:start w:val="0"/>
      <w:numFmt w:val="bullet"/>
      <w:lvlText w:val="•"/>
      <w:lvlJc w:val="left"/>
      <w:pPr>
        <w:ind w:left="3342" w:hanging="284"/>
      </w:pPr>
      <w:rPr>
        <w:rFonts w:hint="default"/>
        <w:lang w:val="en-US" w:eastAsia="en-US" w:bidi="ar-SA"/>
      </w:rPr>
    </w:lvl>
    <w:lvl w:ilvl="5">
      <w:start w:val="0"/>
      <w:numFmt w:val="bullet"/>
      <w:lvlText w:val="•"/>
      <w:lvlJc w:val="left"/>
      <w:pPr>
        <w:ind w:left="4058" w:hanging="284"/>
      </w:pPr>
      <w:rPr>
        <w:rFonts w:hint="default"/>
        <w:lang w:val="en-US" w:eastAsia="en-US" w:bidi="ar-SA"/>
      </w:rPr>
    </w:lvl>
    <w:lvl w:ilvl="6">
      <w:start w:val="0"/>
      <w:numFmt w:val="bullet"/>
      <w:lvlText w:val="•"/>
      <w:lvlJc w:val="left"/>
      <w:pPr>
        <w:ind w:left="4774" w:hanging="284"/>
      </w:pPr>
      <w:rPr>
        <w:rFonts w:hint="default"/>
        <w:lang w:val="en-US" w:eastAsia="en-US" w:bidi="ar-SA"/>
      </w:rPr>
    </w:lvl>
    <w:lvl w:ilvl="7">
      <w:start w:val="0"/>
      <w:numFmt w:val="bullet"/>
      <w:lvlText w:val="•"/>
      <w:lvlJc w:val="left"/>
      <w:pPr>
        <w:ind w:left="5489" w:hanging="284"/>
      </w:pPr>
      <w:rPr>
        <w:rFonts w:hint="default"/>
        <w:lang w:val="en-US" w:eastAsia="en-US" w:bidi="ar-SA"/>
      </w:rPr>
    </w:lvl>
    <w:lvl w:ilvl="8">
      <w:start w:val="0"/>
      <w:numFmt w:val="bullet"/>
      <w:lvlText w:val="•"/>
      <w:lvlJc w:val="left"/>
      <w:pPr>
        <w:ind w:left="6205" w:hanging="284"/>
      </w:pPr>
      <w:rPr>
        <w:rFonts w:hint="default"/>
        <w:lang w:val="en-US" w:eastAsia="en-US" w:bidi="ar-SA"/>
      </w:rPr>
    </w:lvl>
  </w:abstractNum>
  <w:abstractNum w:abstractNumId="25">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4">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3">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2">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21">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20">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9">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8">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7">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6">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5">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4">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13">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2">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11">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0">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9">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8">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7">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6">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5">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4">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3">
    <w:multiLevelType w:val="hybridMultilevel"/>
    <w:lvl w:ilvl="0">
      <w:start w:val="0"/>
      <w:numFmt w:val="bullet"/>
      <w:lvlText w:val=""/>
      <w:lvlJc w:val="left"/>
      <w:pPr>
        <w:ind w:left="488"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81" w:hanging="284"/>
      </w:pPr>
      <w:rPr>
        <w:rFonts w:hint="default"/>
        <w:lang w:val="en-US" w:eastAsia="en-US" w:bidi="ar-SA"/>
      </w:rPr>
    </w:lvl>
    <w:lvl w:ilvl="2">
      <w:start w:val="0"/>
      <w:numFmt w:val="bullet"/>
      <w:lvlText w:val="•"/>
      <w:lvlJc w:val="left"/>
      <w:pPr>
        <w:ind w:left="1083" w:hanging="284"/>
      </w:pPr>
      <w:rPr>
        <w:rFonts w:hint="default"/>
        <w:lang w:val="en-US" w:eastAsia="en-US" w:bidi="ar-SA"/>
      </w:rPr>
    </w:lvl>
    <w:lvl w:ilvl="3">
      <w:start w:val="0"/>
      <w:numFmt w:val="bullet"/>
      <w:lvlText w:val="•"/>
      <w:lvlJc w:val="left"/>
      <w:pPr>
        <w:ind w:left="1385" w:hanging="284"/>
      </w:pPr>
      <w:rPr>
        <w:rFonts w:hint="default"/>
        <w:lang w:val="en-US" w:eastAsia="en-US" w:bidi="ar-SA"/>
      </w:rPr>
    </w:lvl>
    <w:lvl w:ilvl="4">
      <w:start w:val="0"/>
      <w:numFmt w:val="bullet"/>
      <w:lvlText w:val="•"/>
      <w:lvlJc w:val="left"/>
      <w:pPr>
        <w:ind w:left="1687" w:hanging="284"/>
      </w:pPr>
      <w:rPr>
        <w:rFonts w:hint="default"/>
        <w:lang w:val="en-US" w:eastAsia="en-US" w:bidi="ar-SA"/>
      </w:rPr>
    </w:lvl>
    <w:lvl w:ilvl="5">
      <w:start w:val="0"/>
      <w:numFmt w:val="bullet"/>
      <w:lvlText w:val="•"/>
      <w:lvlJc w:val="left"/>
      <w:pPr>
        <w:ind w:left="1989" w:hanging="284"/>
      </w:pPr>
      <w:rPr>
        <w:rFonts w:hint="default"/>
        <w:lang w:val="en-US" w:eastAsia="en-US" w:bidi="ar-SA"/>
      </w:rPr>
    </w:lvl>
    <w:lvl w:ilvl="6">
      <w:start w:val="0"/>
      <w:numFmt w:val="bullet"/>
      <w:lvlText w:val="•"/>
      <w:lvlJc w:val="left"/>
      <w:pPr>
        <w:ind w:left="2291" w:hanging="284"/>
      </w:pPr>
      <w:rPr>
        <w:rFonts w:hint="default"/>
        <w:lang w:val="en-US" w:eastAsia="en-US" w:bidi="ar-SA"/>
      </w:rPr>
    </w:lvl>
    <w:lvl w:ilvl="7">
      <w:start w:val="0"/>
      <w:numFmt w:val="bullet"/>
      <w:lvlText w:val="•"/>
      <w:lvlJc w:val="left"/>
      <w:pPr>
        <w:ind w:left="2593" w:hanging="284"/>
      </w:pPr>
      <w:rPr>
        <w:rFonts w:hint="default"/>
        <w:lang w:val="en-US" w:eastAsia="en-US" w:bidi="ar-SA"/>
      </w:rPr>
    </w:lvl>
    <w:lvl w:ilvl="8">
      <w:start w:val="0"/>
      <w:numFmt w:val="bullet"/>
      <w:lvlText w:val="•"/>
      <w:lvlJc w:val="left"/>
      <w:pPr>
        <w:ind w:left="2895" w:hanging="284"/>
      </w:pPr>
      <w:rPr>
        <w:rFonts w:hint="default"/>
        <w:lang w:val="en-US" w:eastAsia="en-US" w:bidi="ar-SA"/>
      </w:rPr>
    </w:lvl>
  </w:abstractNum>
  <w:abstractNum w:abstractNumId="2">
    <w:multiLevelType w:val="hybridMultilevel"/>
    <w:lvl w:ilvl="0">
      <w:start w:val="0"/>
      <w:numFmt w:val="bullet"/>
      <w:lvlText w:val=""/>
      <w:lvlJc w:val="left"/>
      <w:pPr>
        <w:ind w:left="483" w:hanging="284"/>
      </w:pPr>
      <w:rPr>
        <w:rFonts w:hint="default" w:ascii="Wingdings" w:hAnsi="Wingdings" w:eastAsia="Wingdings" w:cs="Wingdings"/>
        <w:b w:val="0"/>
        <w:bCs w:val="0"/>
        <w:i w:val="0"/>
        <w:iCs w:val="0"/>
        <w:color w:val="323232"/>
        <w:w w:val="100"/>
        <w:sz w:val="20"/>
        <w:szCs w:val="20"/>
        <w:lang w:val="en-US" w:eastAsia="en-US" w:bidi="ar-SA"/>
      </w:rPr>
    </w:lvl>
    <w:lvl w:ilvl="1">
      <w:start w:val="0"/>
      <w:numFmt w:val="bullet"/>
      <w:lvlText w:val="•"/>
      <w:lvlJc w:val="left"/>
      <w:pPr>
        <w:ind w:left="745" w:hanging="284"/>
      </w:pPr>
      <w:rPr>
        <w:rFonts w:hint="default"/>
        <w:lang w:val="en-US" w:eastAsia="en-US" w:bidi="ar-SA"/>
      </w:rPr>
    </w:lvl>
    <w:lvl w:ilvl="2">
      <w:start w:val="0"/>
      <w:numFmt w:val="bullet"/>
      <w:lvlText w:val="•"/>
      <w:lvlJc w:val="left"/>
      <w:pPr>
        <w:ind w:left="1011" w:hanging="284"/>
      </w:pPr>
      <w:rPr>
        <w:rFonts w:hint="default"/>
        <w:lang w:val="en-US" w:eastAsia="en-US" w:bidi="ar-SA"/>
      </w:rPr>
    </w:lvl>
    <w:lvl w:ilvl="3">
      <w:start w:val="0"/>
      <w:numFmt w:val="bullet"/>
      <w:lvlText w:val="•"/>
      <w:lvlJc w:val="left"/>
      <w:pPr>
        <w:ind w:left="1277" w:hanging="284"/>
      </w:pPr>
      <w:rPr>
        <w:rFonts w:hint="default"/>
        <w:lang w:val="en-US" w:eastAsia="en-US" w:bidi="ar-SA"/>
      </w:rPr>
    </w:lvl>
    <w:lvl w:ilvl="4">
      <w:start w:val="0"/>
      <w:numFmt w:val="bullet"/>
      <w:lvlText w:val="•"/>
      <w:lvlJc w:val="left"/>
      <w:pPr>
        <w:ind w:left="1543" w:hanging="284"/>
      </w:pPr>
      <w:rPr>
        <w:rFonts w:hint="default"/>
        <w:lang w:val="en-US" w:eastAsia="en-US" w:bidi="ar-SA"/>
      </w:rPr>
    </w:lvl>
    <w:lvl w:ilvl="5">
      <w:start w:val="0"/>
      <w:numFmt w:val="bullet"/>
      <w:lvlText w:val="•"/>
      <w:lvlJc w:val="left"/>
      <w:pPr>
        <w:ind w:left="1809" w:hanging="284"/>
      </w:pPr>
      <w:rPr>
        <w:rFonts w:hint="default"/>
        <w:lang w:val="en-US" w:eastAsia="en-US" w:bidi="ar-SA"/>
      </w:rPr>
    </w:lvl>
    <w:lvl w:ilvl="6">
      <w:start w:val="0"/>
      <w:numFmt w:val="bullet"/>
      <w:lvlText w:val="•"/>
      <w:lvlJc w:val="left"/>
      <w:pPr>
        <w:ind w:left="2075" w:hanging="284"/>
      </w:pPr>
      <w:rPr>
        <w:rFonts w:hint="default"/>
        <w:lang w:val="en-US" w:eastAsia="en-US" w:bidi="ar-SA"/>
      </w:rPr>
    </w:lvl>
    <w:lvl w:ilvl="7">
      <w:start w:val="0"/>
      <w:numFmt w:val="bullet"/>
      <w:lvlText w:val="•"/>
      <w:lvlJc w:val="left"/>
      <w:pPr>
        <w:ind w:left="2341" w:hanging="284"/>
      </w:pPr>
      <w:rPr>
        <w:rFonts w:hint="default"/>
        <w:lang w:val="en-US" w:eastAsia="en-US" w:bidi="ar-SA"/>
      </w:rPr>
    </w:lvl>
    <w:lvl w:ilvl="8">
      <w:start w:val="0"/>
      <w:numFmt w:val="bullet"/>
      <w:lvlText w:val="•"/>
      <w:lvlJc w:val="left"/>
      <w:pPr>
        <w:ind w:left="2607" w:hanging="284"/>
      </w:pPr>
      <w:rPr>
        <w:rFonts w:hint="default"/>
        <w:lang w:val="en-US" w:eastAsia="en-US" w:bidi="ar-SA"/>
      </w:rPr>
    </w:lvl>
  </w:abstractNum>
  <w:abstractNum w:abstractNumId="1">
    <w:multiLevelType w:val="hybridMultilevel"/>
    <w:lvl w:ilvl="0">
      <w:start w:val="1"/>
      <w:numFmt w:val="decimal"/>
      <w:lvlText w:val="%1."/>
      <w:lvlJc w:val="left"/>
      <w:pPr>
        <w:ind w:left="1544" w:hanging="72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2011" w:hanging="720"/>
      </w:pPr>
      <w:rPr>
        <w:rFonts w:hint="default"/>
        <w:lang w:val="en-US" w:eastAsia="en-US" w:bidi="ar-SA"/>
      </w:rPr>
    </w:lvl>
    <w:lvl w:ilvl="2">
      <w:start w:val="0"/>
      <w:numFmt w:val="bullet"/>
      <w:lvlText w:val="•"/>
      <w:lvlJc w:val="left"/>
      <w:pPr>
        <w:ind w:left="2482" w:hanging="720"/>
      </w:pPr>
      <w:rPr>
        <w:rFonts w:hint="default"/>
        <w:lang w:val="en-US" w:eastAsia="en-US" w:bidi="ar-SA"/>
      </w:rPr>
    </w:lvl>
    <w:lvl w:ilvl="3">
      <w:start w:val="0"/>
      <w:numFmt w:val="bullet"/>
      <w:lvlText w:val="•"/>
      <w:lvlJc w:val="left"/>
      <w:pPr>
        <w:ind w:left="2954" w:hanging="720"/>
      </w:pPr>
      <w:rPr>
        <w:rFonts w:hint="default"/>
        <w:lang w:val="en-US" w:eastAsia="en-US" w:bidi="ar-SA"/>
      </w:rPr>
    </w:lvl>
    <w:lvl w:ilvl="4">
      <w:start w:val="0"/>
      <w:numFmt w:val="bullet"/>
      <w:lvlText w:val="•"/>
      <w:lvlJc w:val="left"/>
      <w:pPr>
        <w:ind w:left="3425" w:hanging="720"/>
      </w:pPr>
      <w:rPr>
        <w:rFonts w:hint="default"/>
        <w:lang w:val="en-US" w:eastAsia="en-US" w:bidi="ar-SA"/>
      </w:rPr>
    </w:lvl>
    <w:lvl w:ilvl="5">
      <w:start w:val="0"/>
      <w:numFmt w:val="bullet"/>
      <w:lvlText w:val="•"/>
      <w:lvlJc w:val="left"/>
      <w:pPr>
        <w:ind w:left="3897" w:hanging="720"/>
      </w:pPr>
      <w:rPr>
        <w:rFonts w:hint="default"/>
        <w:lang w:val="en-US" w:eastAsia="en-US" w:bidi="ar-SA"/>
      </w:rPr>
    </w:lvl>
    <w:lvl w:ilvl="6">
      <w:start w:val="0"/>
      <w:numFmt w:val="bullet"/>
      <w:lvlText w:val="•"/>
      <w:lvlJc w:val="left"/>
      <w:pPr>
        <w:ind w:left="4368" w:hanging="720"/>
      </w:pPr>
      <w:rPr>
        <w:rFonts w:hint="default"/>
        <w:lang w:val="en-US" w:eastAsia="en-US" w:bidi="ar-SA"/>
      </w:rPr>
    </w:lvl>
    <w:lvl w:ilvl="7">
      <w:start w:val="0"/>
      <w:numFmt w:val="bullet"/>
      <w:lvlText w:val="•"/>
      <w:lvlJc w:val="left"/>
      <w:pPr>
        <w:ind w:left="4839" w:hanging="720"/>
      </w:pPr>
      <w:rPr>
        <w:rFonts w:hint="default"/>
        <w:lang w:val="en-US" w:eastAsia="en-US" w:bidi="ar-SA"/>
      </w:rPr>
    </w:lvl>
    <w:lvl w:ilvl="8">
      <w:start w:val="0"/>
      <w:numFmt w:val="bullet"/>
      <w:lvlText w:val="•"/>
      <w:lvlJc w:val="left"/>
      <w:pPr>
        <w:ind w:left="5311" w:hanging="72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8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4002" w:hanging="360"/>
      </w:pPr>
      <w:rPr>
        <w:rFonts w:hint="default"/>
        <w:lang w:val="en-US" w:eastAsia="en-US" w:bidi="ar-SA"/>
      </w:rPr>
    </w:lvl>
    <w:lvl w:ilvl="4">
      <w:start w:val="0"/>
      <w:numFmt w:val="bullet"/>
      <w:lvlText w:val="•"/>
      <w:lvlJc w:val="left"/>
      <w:pPr>
        <w:ind w:left="5013"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35"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9057" w:hanging="360"/>
      </w:pPr>
      <w:rPr>
        <w:rFonts w:hint="default"/>
        <w:lang w:val="en-US" w:eastAsia="en-US" w:bidi="ar-SA"/>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PrivacyOfficer@IQVIA.com"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yperlink" Target="mailto:PrivacyOfficer@Iqvia.com" TargetMode="External"/><Relationship Id="rId11" Type="http://schemas.openxmlformats.org/officeDocument/2006/relationships/hyperlink" Target="mailto:DCTRegulatoryandDPCompliance@iqvia.com" TargetMode="External"/><Relationship Id="rId12" Type="http://schemas.openxmlformats.org/officeDocument/2006/relationships/hyperlink" Target="https://elvis.quintiles.com/livelink/llisapi.dll/open/QCP_CP_IGP0003" TargetMode="External"/><Relationship Id="rId13" Type="http://schemas.openxmlformats.org/officeDocument/2006/relationships/hyperlink" Target="https://elvis.quintiles.com/livelink/llisapi.dll/open/CS_OP_QA002" TargetMode="External"/><Relationship Id="rId14" Type="http://schemas.openxmlformats.org/officeDocument/2006/relationships/hyperlink" Target="https://elvis.quintiles.com/livelink/llisapi.dll/open/CS_OP_QA0358" TargetMode="External"/><Relationship Id="rId15" Type="http://schemas.openxmlformats.org/officeDocument/2006/relationships/hyperlink" Target="https://elvis.quintiles.com/livelink/llisapi.dll/open/CS_WI_QA0289" TargetMode="External"/><Relationship Id="rId16" Type="http://schemas.openxmlformats.org/officeDocument/2006/relationships/hyperlink" Target="https://elvis.quintiles.com/livelink/llisapi.dll/open/CS_WI_QA0292" TargetMode="External"/><Relationship Id="rId17" Type="http://schemas.openxmlformats.org/officeDocument/2006/relationships/hyperlink" Target="https://elvis.quintiles.com/livelink/llisapi.dll/open/CS_FM_DCT0014" TargetMode="External"/><Relationship Id="rId18" Type="http://schemas.openxmlformats.org/officeDocument/2006/relationships/hyperlink" Target="https://gdpr-text.com/read/article-4/" TargetMode="External"/><Relationship Id="rId19" Type="http://schemas.openxmlformats.org/officeDocument/2006/relationships/hyperlink" Target="https://elvis.quintiles.com/livelink/llisapi.dll/fetch/-4653187/165868956/165903766/165903773/QAS_08_2001.03_T3_-_CAPA_Template.pdf?nodeid=179458845&amp;vernum=1" TargetMode="External"/><Relationship Id="rId20" Type="http://schemas.openxmlformats.org/officeDocument/2006/relationships/hyperlink" Target="mailto:%20DCTRegulatoryandDPCompliance@iqvia.com" TargetMode="External"/><Relationship Id="rId21" Type="http://schemas.openxmlformats.org/officeDocument/2006/relationships/header" Target="header2.xml"/><Relationship Id="rId22" Type="http://schemas.openxmlformats.org/officeDocument/2006/relationships/footer" Target="footer3.xml"/><Relationship Id="rId23" Type="http://schemas.openxmlformats.org/officeDocument/2006/relationships/hyperlink" Target="https://quintiles.service-now.com/via?id=sc_cat_item&amp;sys_id=d2e39151d8b45100b379d5ebd31aac53" TargetMode="External"/><Relationship Id="rId24" Type="http://schemas.openxmlformats.org/officeDocument/2006/relationships/header" Target="header3.xml"/><Relationship Id="rId25" Type="http://schemas.openxmlformats.org/officeDocument/2006/relationships/footer" Target="footer4.xml"/><Relationship Id="rId26" Type="http://schemas.openxmlformats.org/officeDocument/2006/relationships/image" Target="media/image2.png"/><Relationship Id="rId2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2023-04-11T14:59:24Z</dcterms:created>
  <dcterms:modified xsi:type="dcterms:W3CDTF">2023-04-11T14:59:24Z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