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313"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3"/>
              <w:ind w:left="0"/>
              <w:rPr>
                <w:rFonts w:ascii="Times New Roman"/>
                <w:sz w:val="21"/>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80" w:lineRule="exact" w:before="12"/>
              <w:ind w:left="184" w:right="120" w:firstLine="1070"/>
              <w:rPr>
                <w:b/>
                <w:sz w:val="22"/>
              </w:rPr>
            </w:pPr>
            <w:r>
              <w:rPr>
                <w:b/>
                <w:sz w:val="22"/>
              </w:rPr>
              <w:t>IQVIA</w:t>
            </w:r>
            <w:r>
              <w:rPr>
                <w:b/>
                <w:sz w:val="22"/>
                <w:vertAlign w:val="superscript"/>
              </w:rPr>
              <w:t>TM</w:t>
            </w:r>
            <w:r>
              <w:rPr>
                <w:b/>
                <w:sz w:val="22"/>
                <w:vertAlign w:val="baseline"/>
              </w:rPr>
              <w:t> Work Instruction Producing</w:t>
            </w:r>
            <w:r>
              <w:rPr>
                <w:b/>
                <w:spacing w:val="-8"/>
                <w:sz w:val="22"/>
                <w:vertAlign w:val="baseline"/>
              </w:rPr>
              <w:t> </w:t>
            </w:r>
            <w:r>
              <w:rPr>
                <w:b/>
                <w:sz w:val="22"/>
                <w:vertAlign w:val="baseline"/>
              </w:rPr>
              <w:t>a</w:t>
            </w:r>
            <w:r>
              <w:rPr>
                <w:b/>
                <w:spacing w:val="-8"/>
                <w:sz w:val="22"/>
                <w:vertAlign w:val="baseline"/>
              </w:rPr>
              <w:t> </w:t>
            </w:r>
            <w:r>
              <w:rPr>
                <w:b/>
                <w:sz w:val="22"/>
                <w:vertAlign w:val="baseline"/>
              </w:rPr>
              <w:t>Clinical</w:t>
            </w:r>
            <w:r>
              <w:rPr>
                <w:b/>
                <w:spacing w:val="-8"/>
                <w:sz w:val="22"/>
                <w:vertAlign w:val="baseline"/>
              </w:rPr>
              <w:t> </w:t>
            </w:r>
            <w:r>
              <w:rPr>
                <w:b/>
                <w:sz w:val="22"/>
                <w:vertAlign w:val="baseline"/>
              </w:rPr>
              <w:t>Study</w:t>
            </w:r>
            <w:r>
              <w:rPr>
                <w:b/>
                <w:spacing w:val="-8"/>
                <w:sz w:val="22"/>
                <w:vertAlign w:val="baseline"/>
              </w:rPr>
              <w:t> </w:t>
            </w:r>
            <w:r>
              <w:rPr>
                <w:b/>
                <w:sz w:val="22"/>
                <w:vertAlign w:val="baseline"/>
              </w:rPr>
              <w:t>Report</w:t>
            </w:r>
            <w:r>
              <w:rPr>
                <w:b/>
                <w:spacing w:val="-8"/>
                <w:sz w:val="22"/>
                <w:vertAlign w:val="baseline"/>
              </w:rPr>
              <w:t> </w:t>
            </w:r>
            <w:r>
              <w:rPr>
                <w:b/>
                <w:sz w:val="22"/>
                <w:vertAlign w:val="baseline"/>
              </w:rPr>
              <w:t>(Integrated</w:t>
            </w:r>
          </w:p>
          <w:p>
            <w:pPr>
              <w:pStyle w:val="TableParagraph"/>
              <w:spacing w:line="219" w:lineRule="exact" w:before="0"/>
              <w:ind w:left="1139"/>
              <w:rPr>
                <w:b/>
                <w:sz w:val="22"/>
              </w:rPr>
            </w:pPr>
            <w:r>
              <w:rPr>
                <w:b/>
                <w:sz w:val="22"/>
              </w:rPr>
              <w:t>Clinical</w:t>
            </w:r>
            <w:r>
              <w:rPr>
                <w:b/>
                <w:spacing w:val="-7"/>
                <w:sz w:val="22"/>
              </w:rPr>
              <w:t> </w:t>
            </w:r>
            <w:r>
              <w:rPr>
                <w:b/>
                <w:sz w:val="22"/>
              </w:rPr>
              <w:t>/</w:t>
            </w:r>
            <w:r>
              <w:rPr>
                <w:b/>
                <w:spacing w:val="-7"/>
                <w:sz w:val="22"/>
              </w:rPr>
              <w:t> </w:t>
            </w:r>
            <w:r>
              <w:rPr>
                <w:b/>
                <w:sz w:val="22"/>
              </w:rPr>
              <w:t>Statistical</w:t>
            </w:r>
            <w:r>
              <w:rPr>
                <w:b/>
                <w:spacing w:val="-6"/>
                <w:sz w:val="22"/>
              </w:rPr>
              <w:t> </w:t>
            </w:r>
            <w:r>
              <w:rPr>
                <w:b/>
                <w:spacing w:val="-2"/>
                <w:sz w:val="22"/>
              </w:rPr>
              <w:t>Report)</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39"/>
              <w:ind w:left="121"/>
              <w:rPr>
                <w:sz w:val="20"/>
              </w:rPr>
            </w:pPr>
            <w:r>
              <w:rPr>
                <w:sz w:val="20"/>
              </w:rPr>
              <w:t>CS_WI_MW001</w:t>
            </w:r>
            <w:r>
              <w:rPr>
                <w:spacing w:val="-10"/>
                <w:sz w:val="20"/>
              </w:rPr>
              <w:t> </w:t>
            </w:r>
            <w:r>
              <w:rPr>
                <w:sz w:val="20"/>
              </w:rPr>
              <w:t>Revision</w:t>
            </w:r>
            <w:r>
              <w:rPr>
                <w:spacing w:val="-6"/>
                <w:sz w:val="20"/>
              </w:rPr>
              <w:t> </w:t>
            </w:r>
            <w:r>
              <w:rPr>
                <w:spacing w:val="-5"/>
                <w:sz w:val="20"/>
              </w:rPr>
              <w:t>10</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5" w:lineRule="exact" w:before="39"/>
              <w:ind w:left="107"/>
              <w:rPr>
                <w:sz w:val="20"/>
              </w:rPr>
            </w:pPr>
            <w:r>
              <w:rPr>
                <w:sz w:val="20"/>
              </w:rPr>
              <w:t>Vishwanath</w:t>
            </w:r>
            <w:r>
              <w:rPr>
                <w:spacing w:val="-11"/>
                <w:sz w:val="20"/>
              </w:rPr>
              <w:t> </w:t>
            </w:r>
            <w:r>
              <w:rPr>
                <w:spacing w:val="-2"/>
                <w:sz w:val="20"/>
              </w:rPr>
              <w:t>Jannu</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5" w:lineRule="exact" w:before="39"/>
              <w:ind w:left="121"/>
              <w:rPr>
                <w:sz w:val="20"/>
              </w:rPr>
            </w:pPr>
            <w:r>
              <w:rPr>
                <w:sz w:val="20"/>
              </w:rPr>
              <w:t>Corinne</w:t>
            </w:r>
            <w:r>
              <w:rPr>
                <w:spacing w:val="-13"/>
                <w:sz w:val="20"/>
              </w:rPr>
              <w:t> </w:t>
            </w:r>
            <w:r>
              <w:rPr>
                <w:sz w:val="20"/>
              </w:rPr>
              <w:t>Willmott,</w:t>
            </w:r>
            <w:r>
              <w:rPr>
                <w:spacing w:val="-10"/>
                <w:sz w:val="20"/>
              </w:rPr>
              <w:t> </w:t>
            </w:r>
            <w:r>
              <w:rPr>
                <w:sz w:val="20"/>
              </w:rPr>
              <w:t>Vishwanath</w:t>
            </w:r>
            <w:r>
              <w:rPr>
                <w:spacing w:val="-13"/>
                <w:sz w:val="20"/>
              </w:rPr>
              <w:t> </w:t>
            </w:r>
            <w:r>
              <w:rPr>
                <w:spacing w:val="-2"/>
                <w:sz w:val="20"/>
              </w:rPr>
              <w:t>Jannu</w:t>
            </w:r>
          </w:p>
        </w:tc>
      </w:tr>
    </w:tbl>
    <w:p>
      <w:pPr>
        <w:pStyle w:val="BodyText"/>
        <w:rPr>
          <w:rFonts w:ascii="Times New Roman"/>
          <w:sz w:val="20"/>
        </w:rPr>
      </w:pPr>
    </w:p>
    <w:p>
      <w:pPr>
        <w:pStyle w:val="BodyText"/>
        <w:spacing w:before="8"/>
        <w:rPr>
          <w:rFonts w:ascii="Times New Roman"/>
          <w:sz w:val="15"/>
        </w:rPr>
      </w:pPr>
    </w:p>
    <w:p>
      <w:pPr>
        <w:pStyle w:val="Heading1"/>
        <w:numPr>
          <w:ilvl w:val="0"/>
          <w:numId w:val="1"/>
        </w:numPr>
        <w:tabs>
          <w:tab w:pos="1259" w:val="left" w:leader="none"/>
          <w:tab w:pos="1260" w:val="left" w:leader="none"/>
        </w:tabs>
        <w:spacing w:line="240" w:lineRule="auto" w:before="93" w:after="0"/>
        <w:ind w:left="1260" w:right="0" w:hanging="720"/>
        <w:jc w:val="left"/>
      </w:pPr>
      <w:bookmarkStart w:name="PURPOSE" w:id="1"/>
      <w:bookmarkEnd w:id="1"/>
      <w:r>
        <w:rPr>
          <w:spacing w:val="-2"/>
        </w:rPr>
        <w:t>PURPOSE</w:t>
      </w:r>
    </w:p>
    <w:p>
      <w:pPr>
        <w:pStyle w:val="BodyText"/>
        <w:spacing w:before="126"/>
        <w:ind w:left="1260"/>
      </w:pPr>
      <w:bookmarkStart w:name="SCOPE" w:id="2"/>
      <w:bookmarkEnd w:id="2"/>
      <w:r>
        <w:rPr/>
      </w:r>
      <w:r>
        <w:rPr/>
        <w:t>To</w:t>
      </w:r>
      <w:r>
        <w:rPr>
          <w:spacing w:val="-4"/>
        </w:rPr>
        <w:t> </w:t>
      </w:r>
      <w:r>
        <w:rPr/>
        <w:t>describe</w:t>
      </w:r>
      <w:r>
        <w:rPr>
          <w:spacing w:val="-3"/>
        </w:rPr>
        <w:t> </w:t>
      </w:r>
      <w:r>
        <w:rPr/>
        <w:t>the</w:t>
      </w:r>
      <w:r>
        <w:rPr>
          <w:spacing w:val="-5"/>
        </w:rPr>
        <w:t> </w:t>
      </w:r>
      <w:r>
        <w:rPr/>
        <w:t>steps</w:t>
      </w:r>
      <w:r>
        <w:rPr>
          <w:spacing w:val="-5"/>
        </w:rPr>
        <w:t> </w:t>
      </w:r>
      <w:r>
        <w:rPr/>
        <w:t>required</w:t>
      </w:r>
      <w:r>
        <w:rPr>
          <w:spacing w:val="-5"/>
        </w:rPr>
        <w:t> </w:t>
      </w:r>
      <w:r>
        <w:rPr/>
        <w:t>to</w:t>
      </w:r>
      <w:r>
        <w:rPr>
          <w:spacing w:val="-5"/>
        </w:rPr>
        <w:t> </w:t>
      </w:r>
      <w:r>
        <w:rPr/>
        <w:t>prepare</w:t>
      </w:r>
      <w:r>
        <w:rPr>
          <w:spacing w:val="-5"/>
        </w:rPr>
        <w:t> </w:t>
      </w:r>
      <w:r>
        <w:rPr/>
        <w:t>a</w:t>
      </w:r>
      <w:r>
        <w:rPr>
          <w:spacing w:val="-2"/>
        </w:rPr>
        <w:t> </w:t>
      </w:r>
      <w:r>
        <w:rPr/>
        <w:t>Clinical</w:t>
      </w:r>
      <w:r>
        <w:rPr>
          <w:spacing w:val="-5"/>
        </w:rPr>
        <w:t> </w:t>
      </w:r>
      <w:r>
        <w:rPr/>
        <w:t>Study</w:t>
      </w:r>
      <w:r>
        <w:rPr>
          <w:spacing w:val="-5"/>
        </w:rPr>
        <w:t> </w:t>
      </w:r>
      <w:r>
        <w:rPr/>
        <w:t>Report</w:t>
      </w:r>
      <w:r>
        <w:rPr>
          <w:spacing w:val="-4"/>
        </w:rPr>
        <w:t> </w:t>
      </w:r>
      <w:r>
        <w:rPr>
          <w:spacing w:val="-2"/>
        </w:rPr>
        <w:t>(CSR).</w:t>
      </w:r>
    </w:p>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SCOPE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593" w:hanging="720"/>
        <w:jc w:val="left"/>
        <w:rPr>
          <w:sz w:val="22"/>
        </w:rPr>
      </w:pPr>
      <w:bookmarkStart w:name="This work instruction (WI) applies to al" w:id="3"/>
      <w:bookmarkEnd w:id="3"/>
      <w:r>
        <w:rPr>
          <w:sz w:val="22"/>
        </w:rPr>
        <w:t>This</w:t>
      </w:r>
      <w:r>
        <w:rPr>
          <w:sz w:val="22"/>
        </w:rPr>
        <w:t> work instruction (WI) applies to all projects in which IQVIA Global Medical Writing produce a CSR, including Safety Reports, Interim CSRs, Abbreviated or Synoptic CSRs, as well as Addendum and Erratum reports. The principles described in this WI (where appropriate) also apply to other results-focused documents</w:t>
      </w:r>
      <w:r>
        <w:rPr>
          <w:spacing w:val="-4"/>
          <w:sz w:val="22"/>
        </w:rPr>
        <w:t> </w:t>
      </w:r>
      <w:r>
        <w:rPr>
          <w:sz w:val="22"/>
        </w:rPr>
        <w:t>prepared</w:t>
      </w:r>
      <w:r>
        <w:rPr>
          <w:spacing w:val="-4"/>
          <w:sz w:val="22"/>
        </w:rPr>
        <w:t> </w:t>
      </w:r>
      <w:r>
        <w:rPr>
          <w:sz w:val="22"/>
        </w:rPr>
        <w:t>by</w:t>
      </w:r>
      <w:r>
        <w:rPr>
          <w:spacing w:val="-4"/>
          <w:sz w:val="22"/>
        </w:rPr>
        <w:t> </w:t>
      </w:r>
      <w:r>
        <w:rPr>
          <w:sz w:val="22"/>
        </w:rPr>
        <w:t>Global</w:t>
      </w:r>
      <w:r>
        <w:rPr>
          <w:spacing w:val="-2"/>
          <w:sz w:val="22"/>
        </w:rPr>
        <w:t> </w:t>
      </w:r>
      <w:r>
        <w:rPr>
          <w:sz w:val="22"/>
        </w:rPr>
        <w:t>Medical</w:t>
      </w:r>
      <w:r>
        <w:rPr>
          <w:spacing w:val="-6"/>
          <w:sz w:val="22"/>
        </w:rPr>
        <w:t> </w:t>
      </w:r>
      <w:r>
        <w:rPr>
          <w:sz w:val="22"/>
        </w:rPr>
        <w:t>Writing</w:t>
      </w:r>
      <w:r>
        <w:rPr>
          <w:spacing w:val="-4"/>
          <w:sz w:val="22"/>
        </w:rPr>
        <w:t> </w:t>
      </w:r>
      <w:r>
        <w:rPr>
          <w:sz w:val="22"/>
        </w:rPr>
        <w:t>that</w:t>
      </w:r>
      <w:r>
        <w:rPr>
          <w:spacing w:val="-4"/>
          <w:sz w:val="22"/>
        </w:rPr>
        <w:t> </w:t>
      </w:r>
      <w:r>
        <w:rPr>
          <w:sz w:val="22"/>
        </w:rPr>
        <w:t>are</w:t>
      </w:r>
      <w:r>
        <w:rPr>
          <w:spacing w:val="-4"/>
          <w:sz w:val="22"/>
        </w:rPr>
        <w:t> </w:t>
      </w:r>
      <w:r>
        <w:rPr>
          <w:sz w:val="22"/>
        </w:rPr>
        <w:t>not</w:t>
      </w:r>
      <w:r>
        <w:rPr>
          <w:spacing w:val="-4"/>
          <w:sz w:val="22"/>
        </w:rPr>
        <w:t> </w:t>
      </w:r>
      <w:r>
        <w:rPr>
          <w:sz w:val="22"/>
        </w:rPr>
        <w:t>covered</w:t>
      </w:r>
      <w:r>
        <w:rPr>
          <w:spacing w:val="-4"/>
          <w:sz w:val="22"/>
        </w:rPr>
        <w:t> </w:t>
      </w:r>
      <w:r>
        <w:rPr>
          <w:sz w:val="22"/>
        </w:rPr>
        <w:t>by</w:t>
      </w:r>
      <w:r>
        <w:rPr>
          <w:spacing w:val="-4"/>
          <w:sz w:val="22"/>
        </w:rPr>
        <w:t> </w:t>
      </w:r>
      <w:r>
        <w:rPr>
          <w:sz w:val="22"/>
        </w:rPr>
        <w:t>separate WIs (e.g., submission documents, manuscripts).</w:t>
      </w:r>
    </w:p>
    <w:p>
      <w:pPr>
        <w:pStyle w:val="BodyText"/>
        <w:spacing w:before="9"/>
        <w:rPr>
          <w:sz w:val="20"/>
        </w:rPr>
      </w:pPr>
    </w:p>
    <w:p>
      <w:pPr>
        <w:pStyle w:val="ListParagraph"/>
        <w:numPr>
          <w:ilvl w:val="1"/>
          <w:numId w:val="1"/>
        </w:numPr>
        <w:tabs>
          <w:tab w:pos="1979" w:val="left" w:leader="none"/>
          <w:tab w:pos="1980" w:val="left" w:leader="none"/>
        </w:tabs>
        <w:spacing w:line="240" w:lineRule="auto" w:before="0" w:after="0"/>
        <w:ind w:left="1980" w:right="694" w:hanging="720"/>
        <w:jc w:val="left"/>
        <w:rPr>
          <w:sz w:val="22"/>
        </w:rPr>
      </w:pPr>
      <w:bookmarkStart w:name="Observational CSRs prepared by the Real " w:id="4"/>
      <w:bookmarkEnd w:id="4"/>
      <w:r>
        <w:rPr>
          <w:sz w:val="22"/>
        </w:rPr>
        <w:t>Observationa</w:t>
      </w:r>
      <w:r>
        <w:rPr>
          <w:sz w:val="22"/>
        </w:rPr>
        <w:t>l</w:t>
      </w:r>
      <w:r>
        <w:rPr>
          <w:spacing w:val="-4"/>
          <w:sz w:val="22"/>
        </w:rPr>
        <w:t> </w:t>
      </w:r>
      <w:r>
        <w:rPr>
          <w:sz w:val="22"/>
        </w:rPr>
        <w:t>CSRs</w:t>
      </w:r>
      <w:r>
        <w:rPr>
          <w:spacing w:val="-4"/>
          <w:sz w:val="22"/>
        </w:rPr>
        <w:t> </w:t>
      </w:r>
      <w:r>
        <w:rPr>
          <w:sz w:val="22"/>
        </w:rPr>
        <w:t>prepared</w:t>
      </w:r>
      <w:r>
        <w:rPr>
          <w:spacing w:val="-4"/>
          <w:sz w:val="22"/>
        </w:rPr>
        <w:t> </w:t>
      </w:r>
      <w:r>
        <w:rPr>
          <w:sz w:val="22"/>
        </w:rPr>
        <w:t>by</w:t>
      </w:r>
      <w:r>
        <w:rPr>
          <w:spacing w:val="-4"/>
          <w:sz w:val="22"/>
        </w:rPr>
        <w:t> </w:t>
      </w:r>
      <w:r>
        <w:rPr>
          <w:sz w:val="22"/>
        </w:rPr>
        <w:t>the</w:t>
      </w:r>
      <w:r>
        <w:rPr>
          <w:spacing w:val="-4"/>
          <w:sz w:val="22"/>
        </w:rPr>
        <w:t> </w:t>
      </w:r>
      <w:r>
        <w:rPr>
          <w:sz w:val="22"/>
        </w:rPr>
        <w:t>Real</w:t>
      </w:r>
      <w:r>
        <w:rPr>
          <w:spacing w:val="-4"/>
          <w:sz w:val="22"/>
        </w:rPr>
        <w:t> </w:t>
      </w:r>
      <w:r>
        <w:rPr>
          <w:sz w:val="22"/>
        </w:rPr>
        <w:t>World</w:t>
      </w:r>
      <w:r>
        <w:rPr>
          <w:spacing w:val="-7"/>
          <w:sz w:val="22"/>
        </w:rPr>
        <w:t> </w:t>
      </w:r>
      <w:r>
        <w:rPr>
          <w:sz w:val="22"/>
        </w:rPr>
        <w:t>Evidence</w:t>
      </w:r>
      <w:r>
        <w:rPr>
          <w:spacing w:val="-3"/>
          <w:sz w:val="22"/>
        </w:rPr>
        <w:t> </w:t>
      </w:r>
      <w:r>
        <w:rPr>
          <w:sz w:val="22"/>
        </w:rPr>
        <w:t>group</w:t>
      </w:r>
      <w:r>
        <w:rPr>
          <w:spacing w:val="-4"/>
          <w:sz w:val="22"/>
        </w:rPr>
        <w:t> </w:t>
      </w:r>
      <w:r>
        <w:rPr>
          <w:sz w:val="22"/>
        </w:rPr>
        <w:t>are</w:t>
      </w:r>
      <w:r>
        <w:rPr>
          <w:spacing w:val="-4"/>
          <w:sz w:val="22"/>
        </w:rPr>
        <w:t> </w:t>
      </w:r>
      <w:r>
        <w:rPr>
          <w:sz w:val="22"/>
        </w:rPr>
        <w:t>not</w:t>
      </w:r>
      <w:r>
        <w:rPr>
          <w:spacing w:val="-4"/>
          <w:sz w:val="22"/>
        </w:rPr>
        <w:t> </w:t>
      </w:r>
      <w:r>
        <w:rPr>
          <w:sz w:val="22"/>
        </w:rPr>
        <w:t>within the scope of this WI.</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5"/>
      <w:bookmarkEnd w:id="5"/>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6"/>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5"/>
        </w:rPr>
        <w:t> </w:t>
      </w:r>
      <w:r>
        <w:rPr/>
        <w:t>within</w:t>
      </w:r>
      <w:r>
        <w:rPr>
          <w:spacing w:val="-6"/>
        </w:rPr>
        <w:t> </w:t>
      </w:r>
      <w:r>
        <w:rPr/>
        <w:t>this</w:t>
      </w:r>
      <w:r>
        <w:rPr>
          <w:spacing w:val="-13"/>
        </w:rPr>
        <w:t> </w:t>
      </w:r>
      <w:r>
        <w:rPr>
          <w:spacing w:val="-5"/>
        </w:rPr>
        <w:t>WI:</w:t>
      </w:r>
    </w:p>
    <w:p>
      <w:pPr>
        <w:pStyle w:val="BodyText"/>
        <w:spacing w:before="7"/>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585" w:hRule="atLeast"/>
        </w:trPr>
        <w:tc>
          <w:tcPr>
            <w:tcW w:w="5213" w:type="dxa"/>
          </w:tcPr>
          <w:p>
            <w:pPr>
              <w:pStyle w:val="TableParagraph"/>
              <w:ind w:left="105"/>
              <w:rPr>
                <w:sz w:val="22"/>
              </w:rPr>
            </w:pPr>
            <w:r>
              <w:rPr>
                <w:sz w:val="22"/>
              </w:rPr>
              <w:t>Lead</w:t>
            </w:r>
            <w:r>
              <w:rPr>
                <w:spacing w:val="-8"/>
                <w:sz w:val="22"/>
              </w:rPr>
              <w:t> </w:t>
            </w:r>
            <w:r>
              <w:rPr>
                <w:sz w:val="22"/>
              </w:rPr>
              <w:t>Medical</w:t>
            </w:r>
            <w:r>
              <w:rPr>
                <w:spacing w:val="-6"/>
                <w:sz w:val="22"/>
              </w:rPr>
              <w:t> </w:t>
            </w:r>
            <w:r>
              <w:rPr>
                <w:sz w:val="22"/>
              </w:rPr>
              <w:t>Writer</w:t>
            </w:r>
            <w:r>
              <w:rPr>
                <w:spacing w:val="-5"/>
                <w:sz w:val="22"/>
              </w:rPr>
              <w:t> </w:t>
            </w:r>
            <w:r>
              <w:rPr>
                <w:spacing w:val="-4"/>
                <w:sz w:val="22"/>
              </w:rPr>
              <w:t>(MW)</w:t>
            </w:r>
          </w:p>
        </w:tc>
        <w:tc>
          <w:tcPr>
            <w:tcW w:w="3595" w:type="dxa"/>
          </w:tcPr>
          <w:p>
            <w:pPr>
              <w:pStyle w:val="TableParagraph"/>
              <w:ind w:left="105"/>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z w:val="22"/>
              </w:rPr>
              <w:t>6.4,</w:t>
            </w:r>
            <w:r>
              <w:rPr>
                <w:spacing w:val="-4"/>
                <w:sz w:val="22"/>
              </w:rPr>
              <w:t> </w:t>
            </w:r>
            <w:r>
              <w:rPr>
                <w:sz w:val="22"/>
              </w:rPr>
              <w:t>6.5,</w:t>
            </w:r>
            <w:r>
              <w:rPr>
                <w:spacing w:val="-4"/>
                <w:sz w:val="22"/>
              </w:rPr>
              <w:t> </w:t>
            </w:r>
            <w:r>
              <w:rPr>
                <w:sz w:val="22"/>
              </w:rPr>
              <w:t>6.6,</w:t>
            </w:r>
            <w:r>
              <w:rPr>
                <w:spacing w:val="-4"/>
                <w:sz w:val="22"/>
              </w:rPr>
              <w:t> </w:t>
            </w:r>
            <w:r>
              <w:rPr>
                <w:sz w:val="22"/>
              </w:rPr>
              <w:t>6.7,</w:t>
            </w:r>
            <w:r>
              <w:rPr>
                <w:spacing w:val="-4"/>
                <w:sz w:val="22"/>
              </w:rPr>
              <w:t> 6.8,</w:t>
            </w:r>
          </w:p>
          <w:p>
            <w:pPr>
              <w:pStyle w:val="TableParagraph"/>
              <w:spacing w:before="1"/>
              <w:ind w:left="105"/>
              <w:rPr>
                <w:sz w:val="22"/>
              </w:rPr>
            </w:pPr>
            <w:r>
              <w:rPr>
                <w:sz w:val="22"/>
              </w:rPr>
              <w:t>6.9,</w:t>
            </w:r>
            <w:r>
              <w:rPr>
                <w:spacing w:val="-4"/>
                <w:sz w:val="22"/>
              </w:rPr>
              <w:t> </w:t>
            </w:r>
            <w:r>
              <w:rPr>
                <w:sz w:val="22"/>
              </w:rPr>
              <w:t>6.10,</w:t>
            </w:r>
            <w:r>
              <w:rPr>
                <w:spacing w:val="-3"/>
                <w:sz w:val="22"/>
              </w:rPr>
              <w:t> </w:t>
            </w:r>
            <w:r>
              <w:rPr>
                <w:spacing w:val="-4"/>
                <w:sz w:val="22"/>
              </w:rPr>
              <w:t>6.11</w:t>
            </w:r>
          </w:p>
        </w:tc>
      </w:tr>
      <w:tr>
        <w:trPr>
          <w:trHeight w:val="335" w:hRule="atLeast"/>
        </w:trPr>
        <w:tc>
          <w:tcPr>
            <w:tcW w:w="5213" w:type="dxa"/>
          </w:tcPr>
          <w:p>
            <w:pPr>
              <w:pStyle w:val="TableParagraph"/>
              <w:ind w:left="105"/>
              <w:rPr>
                <w:sz w:val="22"/>
              </w:rPr>
            </w:pPr>
            <w:r>
              <w:rPr>
                <w:sz w:val="22"/>
              </w:rPr>
              <w:t>Quality</w:t>
            </w:r>
            <w:r>
              <w:rPr>
                <w:spacing w:val="-6"/>
                <w:sz w:val="22"/>
              </w:rPr>
              <w:t> </w:t>
            </w:r>
            <w:r>
              <w:rPr>
                <w:sz w:val="22"/>
              </w:rPr>
              <w:t>Control</w:t>
            </w:r>
            <w:r>
              <w:rPr>
                <w:spacing w:val="-6"/>
                <w:sz w:val="22"/>
              </w:rPr>
              <w:t> </w:t>
            </w:r>
            <w:r>
              <w:rPr>
                <w:sz w:val="22"/>
              </w:rPr>
              <w:t>(QC)</w:t>
            </w:r>
            <w:r>
              <w:rPr>
                <w:spacing w:val="-5"/>
                <w:sz w:val="22"/>
              </w:rPr>
              <w:t> </w:t>
            </w:r>
            <w:r>
              <w:rPr>
                <w:spacing w:val="-2"/>
                <w:sz w:val="22"/>
              </w:rPr>
              <w:t>Reviewer</w:t>
            </w:r>
          </w:p>
        </w:tc>
        <w:tc>
          <w:tcPr>
            <w:tcW w:w="3595" w:type="dxa"/>
          </w:tcPr>
          <w:p>
            <w:pPr>
              <w:pStyle w:val="TableParagraph"/>
              <w:ind w:left="105"/>
              <w:rPr>
                <w:sz w:val="22"/>
              </w:rPr>
            </w:pPr>
            <w:r>
              <w:rPr>
                <w:sz w:val="22"/>
              </w:rPr>
              <w:t>6.1,</w:t>
            </w:r>
            <w:r>
              <w:rPr>
                <w:spacing w:val="1"/>
                <w:sz w:val="22"/>
              </w:rPr>
              <w:t> </w:t>
            </w:r>
            <w:r>
              <w:rPr>
                <w:sz w:val="22"/>
              </w:rPr>
              <w:t>6.5,</w:t>
            </w:r>
            <w:r>
              <w:rPr>
                <w:spacing w:val="-2"/>
                <w:sz w:val="22"/>
              </w:rPr>
              <w:t> </w:t>
            </w:r>
            <w:r>
              <w:rPr>
                <w:spacing w:val="-5"/>
                <w:sz w:val="22"/>
              </w:rPr>
              <w:t>6.9</w:t>
            </w:r>
          </w:p>
        </w:tc>
      </w:tr>
      <w:tr>
        <w:trPr>
          <w:trHeight w:val="330" w:hRule="atLeast"/>
        </w:trPr>
        <w:tc>
          <w:tcPr>
            <w:tcW w:w="5213" w:type="dxa"/>
          </w:tcPr>
          <w:p>
            <w:pPr>
              <w:pStyle w:val="TableParagraph"/>
              <w:ind w:left="105"/>
              <w:rPr>
                <w:sz w:val="22"/>
              </w:rPr>
            </w:pPr>
            <w:r>
              <w:rPr>
                <w:sz w:val="22"/>
              </w:rPr>
              <w:t>Senior</w:t>
            </w:r>
            <w:r>
              <w:rPr>
                <w:spacing w:val="-8"/>
                <w:sz w:val="22"/>
              </w:rPr>
              <w:t> </w:t>
            </w:r>
            <w:r>
              <w:rPr>
                <w:sz w:val="22"/>
              </w:rPr>
              <w:t>Medical</w:t>
            </w:r>
            <w:r>
              <w:rPr>
                <w:spacing w:val="-5"/>
                <w:sz w:val="22"/>
              </w:rPr>
              <w:t> </w:t>
            </w:r>
            <w:r>
              <w:rPr>
                <w:sz w:val="22"/>
              </w:rPr>
              <w:t>Writing</w:t>
            </w:r>
            <w:r>
              <w:rPr>
                <w:spacing w:val="-3"/>
                <w:sz w:val="22"/>
              </w:rPr>
              <w:t> </w:t>
            </w:r>
            <w:r>
              <w:rPr>
                <w:sz w:val="22"/>
              </w:rPr>
              <w:t>(SMW)</w:t>
            </w:r>
            <w:r>
              <w:rPr>
                <w:spacing w:val="-9"/>
                <w:sz w:val="22"/>
              </w:rPr>
              <w:t> </w:t>
            </w:r>
            <w:r>
              <w:rPr>
                <w:spacing w:val="-2"/>
                <w:sz w:val="22"/>
              </w:rPr>
              <w:t>Reviewer</w:t>
            </w:r>
          </w:p>
        </w:tc>
        <w:tc>
          <w:tcPr>
            <w:tcW w:w="3595" w:type="dxa"/>
          </w:tcPr>
          <w:p>
            <w:pPr>
              <w:pStyle w:val="TableParagraph"/>
              <w:ind w:left="105"/>
              <w:rPr>
                <w:sz w:val="22"/>
              </w:rPr>
            </w:pPr>
            <w:r>
              <w:rPr>
                <w:sz w:val="22"/>
              </w:rPr>
              <w:t>6.1,</w:t>
            </w:r>
            <w:r>
              <w:rPr>
                <w:spacing w:val="1"/>
                <w:sz w:val="22"/>
              </w:rPr>
              <w:t> </w:t>
            </w:r>
            <w:r>
              <w:rPr>
                <w:sz w:val="22"/>
              </w:rPr>
              <w:t>6.5,</w:t>
            </w:r>
            <w:r>
              <w:rPr>
                <w:spacing w:val="-2"/>
                <w:sz w:val="22"/>
              </w:rPr>
              <w:t> </w:t>
            </w:r>
            <w:r>
              <w:rPr>
                <w:spacing w:val="-5"/>
                <w:sz w:val="22"/>
              </w:rPr>
              <w:t>6.9</w:t>
            </w:r>
          </w:p>
        </w:tc>
      </w:tr>
      <w:tr>
        <w:trPr>
          <w:trHeight w:val="335" w:hRule="atLeast"/>
        </w:trPr>
        <w:tc>
          <w:tcPr>
            <w:tcW w:w="5213" w:type="dxa"/>
          </w:tcPr>
          <w:p>
            <w:pPr>
              <w:pStyle w:val="TableParagraph"/>
              <w:ind w:left="105"/>
              <w:rPr>
                <w:sz w:val="22"/>
              </w:rPr>
            </w:pPr>
            <w:r>
              <w:rPr>
                <w:sz w:val="22"/>
              </w:rPr>
              <w:t>Statistical</w:t>
            </w:r>
            <w:r>
              <w:rPr>
                <w:spacing w:val="-7"/>
                <w:sz w:val="22"/>
              </w:rPr>
              <w:t> </w:t>
            </w:r>
            <w:r>
              <w:rPr>
                <w:sz w:val="22"/>
              </w:rPr>
              <w:t>Team</w:t>
            </w:r>
            <w:r>
              <w:rPr>
                <w:spacing w:val="-5"/>
                <w:sz w:val="22"/>
              </w:rPr>
              <w:t> </w:t>
            </w:r>
            <w:r>
              <w:rPr>
                <w:sz w:val="22"/>
              </w:rPr>
              <w:t>Lead</w:t>
            </w:r>
            <w:r>
              <w:rPr>
                <w:spacing w:val="-6"/>
                <w:sz w:val="22"/>
              </w:rPr>
              <w:t> </w:t>
            </w:r>
            <w:r>
              <w:rPr>
                <w:spacing w:val="-2"/>
                <w:sz w:val="22"/>
              </w:rPr>
              <w:t>(STL)</w:t>
            </w:r>
          </w:p>
        </w:tc>
        <w:tc>
          <w:tcPr>
            <w:tcW w:w="3595" w:type="dxa"/>
          </w:tcPr>
          <w:p>
            <w:pPr>
              <w:pStyle w:val="TableParagraph"/>
              <w:ind w:left="105"/>
              <w:rPr>
                <w:sz w:val="22"/>
              </w:rPr>
            </w:pPr>
            <w:r>
              <w:rPr>
                <w:sz w:val="22"/>
              </w:rPr>
              <w:t>6.1,</w:t>
            </w:r>
            <w:r>
              <w:rPr>
                <w:spacing w:val="-1"/>
                <w:sz w:val="22"/>
              </w:rPr>
              <w:t> </w:t>
            </w:r>
            <w:r>
              <w:rPr>
                <w:sz w:val="22"/>
              </w:rPr>
              <w:t>6.2,</w:t>
            </w:r>
            <w:r>
              <w:rPr>
                <w:spacing w:val="-3"/>
                <w:sz w:val="22"/>
              </w:rPr>
              <w:t> </w:t>
            </w:r>
            <w:r>
              <w:rPr>
                <w:sz w:val="22"/>
              </w:rPr>
              <w:t>6.3,</w:t>
            </w:r>
            <w:r>
              <w:rPr>
                <w:spacing w:val="-3"/>
                <w:sz w:val="22"/>
              </w:rPr>
              <w:t> </w:t>
            </w:r>
            <w:r>
              <w:rPr>
                <w:sz w:val="22"/>
              </w:rPr>
              <w:t>6.4,</w:t>
            </w:r>
            <w:r>
              <w:rPr>
                <w:spacing w:val="-6"/>
                <w:sz w:val="22"/>
              </w:rPr>
              <w:t> </w:t>
            </w:r>
            <w:r>
              <w:rPr>
                <w:sz w:val="22"/>
              </w:rPr>
              <w:t>6.5,</w:t>
            </w:r>
            <w:r>
              <w:rPr>
                <w:spacing w:val="-4"/>
                <w:sz w:val="22"/>
              </w:rPr>
              <w:t> </w:t>
            </w:r>
            <w:r>
              <w:rPr>
                <w:spacing w:val="-5"/>
                <w:sz w:val="22"/>
              </w:rPr>
              <w:t>6.7</w:t>
            </w:r>
          </w:p>
        </w:tc>
      </w:tr>
      <w:tr>
        <w:trPr>
          <w:trHeight w:val="330" w:hRule="atLeast"/>
        </w:trPr>
        <w:tc>
          <w:tcPr>
            <w:tcW w:w="5213" w:type="dxa"/>
          </w:tcPr>
          <w:p>
            <w:pPr>
              <w:pStyle w:val="TableParagraph"/>
              <w:ind w:left="105"/>
              <w:rPr>
                <w:sz w:val="22"/>
              </w:rPr>
            </w:pPr>
            <w:r>
              <w:rPr>
                <w:sz w:val="22"/>
              </w:rPr>
              <w:t>Senior</w:t>
            </w:r>
            <w:r>
              <w:rPr>
                <w:spacing w:val="-10"/>
                <w:sz w:val="22"/>
              </w:rPr>
              <w:t> </w:t>
            </w:r>
            <w:r>
              <w:rPr>
                <w:sz w:val="22"/>
              </w:rPr>
              <w:t>Biostatistical</w:t>
            </w:r>
            <w:r>
              <w:rPr>
                <w:spacing w:val="-10"/>
                <w:sz w:val="22"/>
              </w:rPr>
              <w:t> </w:t>
            </w:r>
            <w:r>
              <w:rPr>
                <w:spacing w:val="-2"/>
                <w:sz w:val="22"/>
              </w:rPr>
              <w:t>Reviewer</w:t>
            </w:r>
          </w:p>
        </w:tc>
        <w:tc>
          <w:tcPr>
            <w:tcW w:w="3595" w:type="dxa"/>
          </w:tcPr>
          <w:p>
            <w:pPr>
              <w:pStyle w:val="TableParagraph"/>
              <w:ind w:left="105"/>
              <w:rPr>
                <w:sz w:val="22"/>
              </w:rPr>
            </w:pPr>
            <w:r>
              <w:rPr>
                <w:sz w:val="22"/>
              </w:rPr>
              <w:t>6.1,</w:t>
            </w:r>
            <w:r>
              <w:rPr>
                <w:spacing w:val="1"/>
                <w:sz w:val="22"/>
              </w:rPr>
              <w:t> </w:t>
            </w:r>
            <w:r>
              <w:rPr>
                <w:spacing w:val="-5"/>
                <w:sz w:val="22"/>
              </w:rPr>
              <w:t>6.5</w:t>
            </w:r>
          </w:p>
        </w:tc>
      </w:tr>
      <w:tr>
        <w:trPr>
          <w:trHeight w:val="330" w:hRule="atLeast"/>
        </w:trPr>
        <w:tc>
          <w:tcPr>
            <w:tcW w:w="5213" w:type="dxa"/>
          </w:tcPr>
          <w:p>
            <w:pPr>
              <w:pStyle w:val="TableParagraph"/>
              <w:ind w:left="105"/>
              <w:rPr>
                <w:sz w:val="22"/>
              </w:rPr>
            </w:pPr>
            <w:r>
              <w:rPr>
                <w:sz w:val="22"/>
              </w:rPr>
              <w:t>Global</w:t>
            </w:r>
            <w:r>
              <w:rPr>
                <w:spacing w:val="-8"/>
                <w:sz w:val="22"/>
              </w:rPr>
              <w:t> </w:t>
            </w:r>
            <w:r>
              <w:rPr>
                <w:sz w:val="22"/>
              </w:rPr>
              <w:t>Therapeutic</w:t>
            </w:r>
            <w:r>
              <w:rPr>
                <w:spacing w:val="-7"/>
                <w:sz w:val="22"/>
              </w:rPr>
              <w:t> </w:t>
            </w:r>
            <w:r>
              <w:rPr>
                <w:sz w:val="22"/>
              </w:rPr>
              <w:t>Medical</w:t>
            </w:r>
            <w:r>
              <w:rPr>
                <w:spacing w:val="-8"/>
                <w:sz w:val="22"/>
              </w:rPr>
              <w:t> </w:t>
            </w:r>
            <w:r>
              <w:rPr>
                <w:sz w:val="22"/>
              </w:rPr>
              <w:t>Advisor</w:t>
            </w:r>
            <w:r>
              <w:rPr>
                <w:spacing w:val="-6"/>
                <w:sz w:val="22"/>
              </w:rPr>
              <w:t> </w:t>
            </w:r>
            <w:r>
              <w:rPr>
                <w:spacing w:val="-4"/>
                <w:sz w:val="22"/>
              </w:rPr>
              <w:t>(TMA)</w:t>
            </w:r>
          </w:p>
        </w:tc>
        <w:tc>
          <w:tcPr>
            <w:tcW w:w="3595" w:type="dxa"/>
          </w:tcPr>
          <w:p>
            <w:pPr>
              <w:pStyle w:val="TableParagraph"/>
              <w:ind w:left="105"/>
              <w:rPr>
                <w:sz w:val="22"/>
              </w:rPr>
            </w:pPr>
            <w:r>
              <w:rPr>
                <w:sz w:val="22"/>
              </w:rPr>
              <w:t>6.1,</w:t>
            </w:r>
            <w:r>
              <w:rPr>
                <w:spacing w:val="-3"/>
                <w:sz w:val="22"/>
              </w:rPr>
              <w:t> </w:t>
            </w:r>
            <w:r>
              <w:rPr>
                <w:sz w:val="22"/>
              </w:rPr>
              <w:t>6.3,</w:t>
            </w:r>
            <w:r>
              <w:rPr>
                <w:spacing w:val="-3"/>
                <w:sz w:val="22"/>
              </w:rPr>
              <w:t> </w:t>
            </w:r>
            <w:r>
              <w:rPr>
                <w:sz w:val="22"/>
              </w:rPr>
              <w:t>6.4,</w:t>
            </w:r>
            <w:r>
              <w:rPr>
                <w:spacing w:val="-5"/>
                <w:sz w:val="22"/>
              </w:rPr>
              <w:t> </w:t>
            </w:r>
            <w:r>
              <w:rPr>
                <w:sz w:val="22"/>
              </w:rPr>
              <w:t>6.5,</w:t>
            </w:r>
            <w:r>
              <w:rPr>
                <w:spacing w:val="-4"/>
                <w:sz w:val="22"/>
              </w:rPr>
              <w:t> </w:t>
            </w:r>
            <w:r>
              <w:rPr>
                <w:spacing w:val="-5"/>
                <w:sz w:val="22"/>
              </w:rPr>
              <w:t>6.7</w:t>
            </w:r>
          </w:p>
        </w:tc>
      </w:tr>
      <w:tr>
        <w:trPr>
          <w:trHeight w:val="335" w:hRule="atLeast"/>
        </w:trPr>
        <w:tc>
          <w:tcPr>
            <w:tcW w:w="5213" w:type="dxa"/>
          </w:tcPr>
          <w:p>
            <w:pPr>
              <w:pStyle w:val="TableParagraph"/>
              <w:spacing w:before="43"/>
              <w:ind w:left="105"/>
              <w:rPr>
                <w:sz w:val="22"/>
              </w:rPr>
            </w:pPr>
            <w:r>
              <w:rPr>
                <w:sz w:val="22"/>
              </w:rPr>
              <w:t>Medical</w:t>
            </w:r>
            <w:r>
              <w:rPr>
                <w:spacing w:val="-4"/>
                <w:sz w:val="22"/>
              </w:rPr>
              <w:t> </w:t>
            </w:r>
            <w:r>
              <w:rPr>
                <w:sz w:val="22"/>
              </w:rPr>
              <w:t>Safety</w:t>
            </w:r>
            <w:r>
              <w:rPr>
                <w:spacing w:val="-6"/>
                <w:sz w:val="22"/>
              </w:rPr>
              <w:t> </w:t>
            </w:r>
            <w:r>
              <w:rPr>
                <w:sz w:val="22"/>
              </w:rPr>
              <w:t>Advisor</w:t>
            </w:r>
            <w:r>
              <w:rPr>
                <w:spacing w:val="-4"/>
                <w:sz w:val="22"/>
              </w:rPr>
              <w:t> (MSA)</w:t>
            </w:r>
          </w:p>
        </w:tc>
        <w:tc>
          <w:tcPr>
            <w:tcW w:w="3595" w:type="dxa"/>
          </w:tcPr>
          <w:p>
            <w:pPr>
              <w:pStyle w:val="TableParagraph"/>
              <w:spacing w:before="43"/>
              <w:ind w:left="105"/>
              <w:rPr>
                <w:sz w:val="22"/>
              </w:rPr>
            </w:pPr>
            <w:r>
              <w:rPr>
                <w:sz w:val="22"/>
              </w:rPr>
              <w:t>6.1,</w:t>
            </w:r>
            <w:r>
              <w:rPr>
                <w:spacing w:val="-4"/>
                <w:sz w:val="22"/>
              </w:rPr>
              <w:t> </w:t>
            </w:r>
            <w:r>
              <w:rPr>
                <w:sz w:val="22"/>
              </w:rPr>
              <w:t>6.4,</w:t>
            </w:r>
            <w:r>
              <w:rPr>
                <w:spacing w:val="-4"/>
                <w:sz w:val="22"/>
              </w:rPr>
              <w:t> </w:t>
            </w:r>
            <w:r>
              <w:rPr>
                <w:sz w:val="22"/>
              </w:rPr>
              <w:t>6.5,</w:t>
            </w:r>
            <w:r>
              <w:rPr>
                <w:spacing w:val="-4"/>
                <w:sz w:val="22"/>
              </w:rPr>
              <w:t> </w:t>
            </w:r>
            <w:r>
              <w:rPr>
                <w:spacing w:val="-5"/>
                <w:sz w:val="22"/>
              </w:rPr>
              <w:t>6.9</w:t>
            </w:r>
          </w:p>
        </w:tc>
      </w:tr>
      <w:tr>
        <w:trPr>
          <w:trHeight w:val="330" w:hRule="atLeast"/>
        </w:trPr>
        <w:tc>
          <w:tcPr>
            <w:tcW w:w="5213" w:type="dxa"/>
          </w:tcPr>
          <w:p>
            <w:pPr>
              <w:pStyle w:val="TableParagraph"/>
              <w:ind w:left="105"/>
              <w:rPr>
                <w:sz w:val="22"/>
              </w:rPr>
            </w:pPr>
            <w:r>
              <w:rPr>
                <w:sz w:val="22"/>
              </w:rPr>
              <w:t>Project</w:t>
            </w:r>
            <w:r>
              <w:rPr>
                <w:spacing w:val="-6"/>
                <w:sz w:val="22"/>
              </w:rPr>
              <w:t> </w:t>
            </w:r>
            <w:r>
              <w:rPr>
                <w:sz w:val="22"/>
              </w:rPr>
              <w:t>Leader</w:t>
            </w:r>
            <w:r>
              <w:rPr>
                <w:spacing w:val="-4"/>
                <w:sz w:val="22"/>
              </w:rPr>
              <w:t> (PL)</w:t>
            </w:r>
          </w:p>
        </w:tc>
        <w:tc>
          <w:tcPr>
            <w:tcW w:w="3595" w:type="dxa"/>
          </w:tcPr>
          <w:p>
            <w:pPr>
              <w:pStyle w:val="TableParagraph"/>
              <w:ind w:left="105"/>
              <w:rPr>
                <w:sz w:val="22"/>
              </w:rPr>
            </w:pPr>
            <w:r>
              <w:rPr>
                <w:sz w:val="22"/>
              </w:rPr>
              <w:t>6.1, 6.2,</w:t>
            </w:r>
            <w:r>
              <w:rPr>
                <w:spacing w:val="-1"/>
                <w:sz w:val="22"/>
              </w:rPr>
              <w:t> </w:t>
            </w:r>
            <w:r>
              <w:rPr>
                <w:sz w:val="22"/>
              </w:rPr>
              <w:t>6.3,</w:t>
            </w:r>
            <w:r>
              <w:rPr>
                <w:spacing w:val="-4"/>
                <w:sz w:val="22"/>
              </w:rPr>
              <w:t> </w:t>
            </w:r>
            <w:r>
              <w:rPr>
                <w:sz w:val="22"/>
              </w:rPr>
              <w:t>6.4,</w:t>
            </w:r>
            <w:r>
              <w:rPr>
                <w:spacing w:val="-5"/>
                <w:sz w:val="22"/>
              </w:rPr>
              <w:t> </w:t>
            </w:r>
            <w:r>
              <w:rPr>
                <w:sz w:val="22"/>
              </w:rPr>
              <w:t>6.5,</w:t>
            </w:r>
            <w:r>
              <w:rPr>
                <w:spacing w:val="-3"/>
                <w:sz w:val="22"/>
              </w:rPr>
              <w:t> </w:t>
            </w:r>
            <w:r>
              <w:rPr>
                <w:spacing w:val="-5"/>
                <w:sz w:val="22"/>
              </w:rPr>
              <w:t>6.8</w:t>
            </w:r>
          </w:p>
        </w:tc>
      </w:tr>
      <w:tr>
        <w:trPr>
          <w:trHeight w:val="335" w:hRule="atLeast"/>
        </w:trPr>
        <w:tc>
          <w:tcPr>
            <w:tcW w:w="5213" w:type="dxa"/>
          </w:tcPr>
          <w:p>
            <w:pPr>
              <w:pStyle w:val="TableParagraph"/>
              <w:ind w:left="105"/>
              <w:rPr>
                <w:sz w:val="22"/>
              </w:rPr>
            </w:pPr>
            <w:r>
              <w:rPr>
                <w:sz w:val="22"/>
              </w:rPr>
              <w:t>Pharmacokinetic</w:t>
            </w:r>
            <w:r>
              <w:rPr>
                <w:spacing w:val="-10"/>
                <w:sz w:val="22"/>
              </w:rPr>
              <w:t> </w:t>
            </w:r>
            <w:r>
              <w:rPr>
                <w:sz w:val="22"/>
              </w:rPr>
              <w:t>(PK)</w:t>
            </w:r>
            <w:r>
              <w:rPr>
                <w:spacing w:val="-9"/>
                <w:sz w:val="22"/>
              </w:rPr>
              <w:t> </w:t>
            </w:r>
            <w:r>
              <w:rPr>
                <w:spacing w:val="-2"/>
                <w:sz w:val="22"/>
              </w:rPr>
              <w:t>Scientist</w:t>
            </w:r>
          </w:p>
        </w:tc>
        <w:tc>
          <w:tcPr>
            <w:tcW w:w="3595" w:type="dxa"/>
          </w:tcPr>
          <w:p>
            <w:pPr>
              <w:pStyle w:val="TableParagraph"/>
              <w:ind w:left="105"/>
              <w:rPr>
                <w:sz w:val="22"/>
              </w:rPr>
            </w:pPr>
            <w:r>
              <w:rPr>
                <w:sz w:val="22"/>
              </w:rPr>
              <w:t>6.1,</w:t>
            </w:r>
            <w:r>
              <w:rPr>
                <w:spacing w:val="-1"/>
                <w:sz w:val="22"/>
              </w:rPr>
              <w:t> </w:t>
            </w:r>
            <w:r>
              <w:rPr>
                <w:sz w:val="22"/>
              </w:rPr>
              <w:t>6.2,</w:t>
            </w:r>
            <w:r>
              <w:rPr>
                <w:spacing w:val="-3"/>
                <w:sz w:val="22"/>
              </w:rPr>
              <w:t> </w:t>
            </w:r>
            <w:r>
              <w:rPr>
                <w:sz w:val="22"/>
              </w:rPr>
              <w:t>6.3,</w:t>
            </w:r>
            <w:r>
              <w:rPr>
                <w:spacing w:val="-3"/>
                <w:sz w:val="22"/>
              </w:rPr>
              <w:t> </w:t>
            </w:r>
            <w:r>
              <w:rPr>
                <w:sz w:val="22"/>
              </w:rPr>
              <w:t>6.4,</w:t>
            </w:r>
            <w:r>
              <w:rPr>
                <w:spacing w:val="-6"/>
                <w:sz w:val="22"/>
              </w:rPr>
              <w:t> </w:t>
            </w:r>
            <w:r>
              <w:rPr>
                <w:sz w:val="22"/>
              </w:rPr>
              <w:t>6.5,</w:t>
            </w:r>
            <w:r>
              <w:rPr>
                <w:spacing w:val="-4"/>
                <w:sz w:val="22"/>
              </w:rPr>
              <w:t> </w:t>
            </w:r>
            <w:r>
              <w:rPr>
                <w:spacing w:val="-5"/>
                <w:sz w:val="22"/>
              </w:rPr>
              <w:t>6.7</w:t>
            </w:r>
          </w:p>
        </w:tc>
      </w:tr>
      <w:tr>
        <w:trPr>
          <w:trHeight w:val="330" w:hRule="atLeast"/>
        </w:trPr>
        <w:tc>
          <w:tcPr>
            <w:tcW w:w="5213" w:type="dxa"/>
          </w:tcPr>
          <w:p>
            <w:pPr>
              <w:pStyle w:val="TableParagraph"/>
              <w:ind w:left="105"/>
              <w:rPr>
                <w:sz w:val="22"/>
              </w:rPr>
            </w:pPr>
            <w:r>
              <w:rPr>
                <w:sz w:val="22"/>
              </w:rPr>
              <w:t>Lead</w:t>
            </w:r>
            <w:r>
              <w:rPr>
                <w:spacing w:val="-3"/>
                <w:sz w:val="22"/>
              </w:rPr>
              <w:t> </w:t>
            </w:r>
            <w:r>
              <w:rPr>
                <w:spacing w:val="-2"/>
                <w:sz w:val="22"/>
              </w:rPr>
              <w:t>Publisher</w:t>
            </w:r>
          </w:p>
        </w:tc>
        <w:tc>
          <w:tcPr>
            <w:tcW w:w="3595" w:type="dxa"/>
          </w:tcPr>
          <w:p>
            <w:pPr>
              <w:pStyle w:val="TableParagraph"/>
              <w:ind w:left="105"/>
              <w:rPr>
                <w:sz w:val="22"/>
              </w:rPr>
            </w:pPr>
            <w:r>
              <w:rPr>
                <w:spacing w:val="-5"/>
                <w:sz w:val="22"/>
              </w:rPr>
              <w:t>6.8</w:t>
            </w:r>
          </w:p>
        </w:tc>
      </w:tr>
      <w:tr>
        <w:trPr>
          <w:trHeight w:val="335" w:hRule="atLeast"/>
        </w:trPr>
        <w:tc>
          <w:tcPr>
            <w:tcW w:w="5213" w:type="dxa"/>
          </w:tcPr>
          <w:p>
            <w:pPr>
              <w:pStyle w:val="TableParagraph"/>
              <w:ind w:left="105"/>
              <w:rPr>
                <w:sz w:val="22"/>
              </w:rPr>
            </w:pPr>
            <w:r>
              <w:rPr>
                <w:sz w:val="22"/>
              </w:rPr>
              <w:t>Appendices</w:t>
            </w:r>
            <w:r>
              <w:rPr>
                <w:spacing w:val="-9"/>
                <w:sz w:val="22"/>
              </w:rPr>
              <w:t> </w:t>
            </w:r>
            <w:r>
              <w:rPr>
                <w:sz w:val="22"/>
              </w:rPr>
              <w:t>Compiler</w:t>
            </w:r>
            <w:r>
              <w:rPr>
                <w:spacing w:val="-9"/>
                <w:sz w:val="22"/>
              </w:rPr>
              <w:t> </w:t>
            </w:r>
            <w:r>
              <w:rPr>
                <w:spacing w:val="-4"/>
                <w:sz w:val="22"/>
              </w:rPr>
              <w:t>(AC)</w:t>
            </w:r>
          </w:p>
        </w:tc>
        <w:tc>
          <w:tcPr>
            <w:tcW w:w="3595" w:type="dxa"/>
          </w:tcPr>
          <w:p>
            <w:pPr>
              <w:pStyle w:val="TableParagraph"/>
              <w:ind w:left="105"/>
              <w:rPr>
                <w:sz w:val="22"/>
              </w:rPr>
            </w:pPr>
            <w:r>
              <w:rPr>
                <w:spacing w:val="-4"/>
                <w:sz w:val="22"/>
              </w:rPr>
              <w:t>6.10</w:t>
            </w:r>
          </w:p>
        </w:tc>
      </w:tr>
    </w:tbl>
    <w:p>
      <w:pPr>
        <w:pStyle w:val="BodyText"/>
        <w:spacing w:before="10"/>
        <w:rPr>
          <w:sz w:val="21"/>
        </w:rPr>
      </w:pPr>
    </w:p>
    <w:p>
      <w:pPr>
        <w:pStyle w:val="BodyText"/>
        <w:spacing w:before="1"/>
        <w:ind w:left="1260"/>
      </w:pPr>
      <w:r>
        <w:rPr>
          <w:b/>
        </w:rPr>
        <w:t>Notes:</w:t>
      </w:r>
      <w:r>
        <w:rPr>
          <w:b/>
          <w:spacing w:val="-3"/>
        </w:rPr>
        <w:t> </w:t>
      </w:r>
      <w:r>
        <w:rPr/>
        <w:t>Depending</w:t>
      </w:r>
      <w:r>
        <w:rPr>
          <w:spacing w:val="-3"/>
        </w:rPr>
        <w:t> </w:t>
      </w:r>
      <w:r>
        <w:rPr/>
        <w:t>on</w:t>
      </w:r>
      <w:r>
        <w:rPr>
          <w:spacing w:val="-4"/>
        </w:rPr>
        <w:t> </w:t>
      </w:r>
      <w:r>
        <w:rPr/>
        <w:t>the</w:t>
      </w:r>
      <w:r>
        <w:rPr>
          <w:spacing w:val="-3"/>
        </w:rPr>
        <w:t> </w:t>
      </w:r>
      <w:r>
        <w:rPr/>
        <w:t>scope</w:t>
      </w:r>
      <w:r>
        <w:rPr>
          <w:spacing w:val="-5"/>
        </w:rPr>
        <w:t> </w:t>
      </w:r>
      <w:r>
        <w:rPr/>
        <w:t>of</w:t>
      </w:r>
      <w:r>
        <w:rPr>
          <w:spacing w:val="-5"/>
        </w:rPr>
        <w:t> </w:t>
      </w:r>
      <w:r>
        <w:rPr/>
        <w:t>work</w:t>
      </w:r>
      <w:r>
        <w:rPr>
          <w:spacing w:val="-4"/>
        </w:rPr>
        <w:t> </w:t>
      </w:r>
      <w:r>
        <w:rPr>
          <w:spacing w:val="-2"/>
        </w:rPr>
        <w:t>(SoW):</w:t>
      </w:r>
    </w:p>
    <w:p>
      <w:pPr>
        <w:pStyle w:val="ListParagraph"/>
        <w:numPr>
          <w:ilvl w:val="0"/>
          <w:numId w:val="2"/>
        </w:numPr>
        <w:tabs>
          <w:tab w:pos="2339" w:val="left" w:leader="none"/>
          <w:tab w:pos="2340" w:val="left" w:leader="none"/>
        </w:tabs>
        <w:spacing w:line="269" w:lineRule="exact" w:before="5" w:after="0"/>
        <w:ind w:left="2340" w:right="0" w:hanging="360"/>
        <w:jc w:val="left"/>
        <w:rPr>
          <w:sz w:val="22"/>
        </w:rPr>
      </w:pPr>
      <w:r>
        <w:rPr>
          <w:sz w:val="22"/>
        </w:rPr>
        <w:t>Some</w:t>
      </w:r>
      <w:r>
        <w:rPr>
          <w:spacing w:val="-6"/>
          <w:sz w:val="22"/>
        </w:rPr>
        <w:t> </w:t>
      </w:r>
      <w:r>
        <w:rPr>
          <w:sz w:val="22"/>
        </w:rPr>
        <w:t>of</w:t>
      </w:r>
      <w:r>
        <w:rPr>
          <w:spacing w:val="-4"/>
          <w:sz w:val="22"/>
        </w:rPr>
        <w:t> </w:t>
      </w:r>
      <w:r>
        <w:rPr>
          <w:sz w:val="22"/>
        </w:rPr>
        <w:t>these</w:t>
      </w:r>
      <w:r>
        <w:rPr>
          <w:spacing w:val="-4"/>
          <w:sz w:val="22"/>
        </w:rPr>
        <w:t> </w:t>
      </w:r>
      <w:r>
        <w:rPr>
          <w:sz w:val="22"/>
        </w:rPr>
        <w:t>tasks</w:t>
      </w:r>
      <w:r>
        <w:rPr>
          <w:spacing w:val="-4"/>
          <w:sz w:val="22"/>
        </w:rPr>
        <w:t> </w:t>
      </w:r>
      <w:r>
        <w:rPr>
          <w:sz w:val="22"/>
        </w:rPr>
        <w:t>may</w:t>
      </w:r>
      <w:r>
        <w:rPr>
          <w:spacing w:val="-4"/>
          <w:sz w:val="22"/>
        </w:rPr>
        <w:t> </w:t>
      </w:r>
      <w:r>
        <w:rPr>
          <w:sz w:val="22"/>
        </w:rPr>
        <w:t>be</w:t>
      </w:r>
      <w:r>
        <w:rPr>
          <w:spacing w:val="-4"/>
          <w:sz w:val="22"/>
        </w:rPr>
        <w:t> </w:t>
      </w:r>
      <w:r>
        <w:rPr>
          <w:sz w:val="22"/>
        </w:rPr>
        <w:t>performed</w:t>
      </w:r>
      <w:r>
        <w:rPr>
          <w:spacing w:val="-4"/>
          <w:sz w:val="22"/>
        </w:rPr>
        <w:t> </w:t>
      </w:r>
      <w:r>
        <w:rPr>
          <w:sz w:val="22"/>
        </w:rPr>
        <w:t>by</w:t>
      </w:r>
      <w:r>
        <w:rPr>
          <w:spacing w:val="-4"/>
          <w:sz w:val="22"/>
        </w:rPr>
        <w:t> </w:t>
      </w:r>
      <w:r>
        <w:rPr>
          <w:sz w:val="22"/>
        </w:rPr>
        <w:t>the</w:t>
      </w:r>
      <w:r>
        <w:rPr>
          <w:spacing w:val="-3"/>
          <w:sz w:val="22"/>
        </w:rPr>
        <w:t> </w:t>
      </w:r>
      <w:r>
        <w:rPr>
          <w:sz w:val="22"/>
        </w:rPr>
        <w:t>Customer</w:t>
      </w:r>
      <w:r>
        <w:rPr>
          <w:spacing w:val="-8"/>
          <w:sz w:val="22"/>
        </w:rPr>
        <w:t> </w:t>
      </w:r>
      <w:r>
        <w:rPr>
          <w:sz w:val="22"/>
        </w:rPr>
        <w:t>or</w:t>
      </w:r>
      <w:r>
        <w:rPr>
          <w:spacing w:val="-4"/>
          <w:sz w:val="22"/>
        </w:rPr>
        <w:t> </w:t>
      </w:r>
      <w:r>
        <w:rPr>
          <w:sz w:val="22"/>
        </w:rPr>
        <w:t>a</w:t>
      </w:r>
      <w:r>
        <w:rPr>
          <w:spacing w:val="-4"/>
          <w:sz w:val="22"/>
        </w:rPr>
        <w:t> </w:t>
      </w:r>
      <w:r>
        <w:rPr>
          <w:sz w:val="22"/>
        </w:rPr>
        <w:t>third</w:t>
      </w:r>
      <w:r>
        <w:rPr>
          <w:spacing w:val="-2"/>
          <w:sz w:val="22"/>
        </w:rPr>
        <w:t> party.</w:t>
      </w:r>
    </w:p>
    <w:p>
      <w:pPr>
        <w:pStyle w:val="ListParagraph"/>
        <w:numPr>
          <w:ilvl w:val="0"/>
          <w:numId w:val="2"/>
        </w:numPr>
        <w:tabs>
          <w:tab w:pos="2339" w:val="left" w:leader="none"/>
          <w:tab w:pos="2340" w:val="left" w:leader="none"/>
        </w:tabs>
        <w:spacing w:line="269" w:lineRule="exact" w:before="0" w:after="0"/>
        <w:ind w:left="2340" w:right="0" w:hanging="360"/>
        <w:jc w:val="left"/>
        <w:rPr>
          <w:sz w:val="22"/>
        </w:rPr>
      </w:pPr>
      <w:r>
        <w:rPr>
          <w:sz w:val="22"/>
        </w:rPr>
        <w:t>Additional</w:t>
      </w:r>
      <w:r>
        <w:rPr>
          <w:spacing w:val="-8"/>
          <w:sz w:val="22"/>
        </w:rPr>
        <w:t> </w:t>
      </w:r>
      <w:r>
        <w:rPr>
          <w:sz w:val="22"/>
        </w:rPr>
        <w:t>team</w:t>
      </w:r>
      <w:r>
        <w:rPr>
          <w:spacing w:val="-5"/>
          <w:sz w:val="22"/>
        </w:rPr>
        <w:t> </w:t>
      </w:r>
      <w:r>
        <w:rPr>
          <w:sz w:val="22"/>
        </w:rPr>
        <w:t>members</w:t>
      </w:r>
      <w:r>
        <w:rPr>
          <w:spacing w:val="-5"/>
          <w:sz w:val="22"/>
        </w:rPr>
        <w:t> </w:t>
      </w:r>
      <w:r>
        <w:rPr>
          <w:sz w:val="22"/>
        </w:rPr>
        <w:t>may</w:t>
      </w:r>
      <w:r>
        <w:rPr>
          <w:spacing w:val="-6"/>
          <w:sz w:val="22"/>
        </w:rPr>
        <w:t> </w:t>
      </w:r>
      <w:r>
        <w:rPr>
          <w:sz w:val="22"/>
        </w:rPr>
        <w:t>be</w:t>
      </w:r>
      <w:r>
        <w:rPr>
          <w:spacing w:val="-5"/>
          <w:sz w:val="22"/>
        </w:rPr>
        <w:t> </w:t>
      </w:r>
      <w:r>
        <w:rPr>
          <w:sz w:val="22"/>
        </w:rPr>
        <w:t>involved</w:t>
      </w:r>
      <w:r>
        <w:rPr>
          <w:spacing w:val="-5"/>
          <w:sz w:val="22"/>
        </w:rPr>
        <w:t> </w:t>
      </w:r>
      <w:r>
        <w:rPr>
          <w:sz w:val="22"/>
        </w:rPr>
        <w:t>in</w:t>
      </w:r>
      <w:r>
        <w:rPr>
          <w:spacing w:val="-6"/>
          <w:sz w:val="22"/>
        </w:rPr>
        <w:t> </w:t>
      </w:r>
      <w:r>
        <w:rPr>
          <w:sz w:val="22"/>
        </w:rPr>
        <w:t>CSR</w:t>
      </w:r>
      <w:r>
        <w:rPr>
          <w:spacing w:val="-5"/>
          <w:sz w:val="22"/>
        </w:rPr>
        <w:t> </w:t>
      </w:r>
      <w:r>
        <w:rPr>
          <w:sz w:val="22"/>
        </w:rPr>
        <w:t>preparation</w:t>
      </w:r>
      <w:r>
        <w:rPr>
          <w:spacing w:val="-5"/>
          <w:sz w:val="22"/>
        </w:rPr>
        <w:t> </w:t>
      </w:r>
      <w:r>
        <w:rPr>
          <w:sz w:val="22"/>
        </w:rPr>
        <w:t>and</w:t>
      </w:r>
      <w:r>
        <w:rPr>
          <w:spacing w:val="-5"/>
          <w:sz w:val="22"/>
        </w:rPr>
        <w:t> </w:t>
      </w:r>
      <w:r>
        <w:rPr>
          <w:spacing w:val="-2"/>
          <w:sz w:val="22"/>
        </w:rPr>
        <w:t>review.</w:t>
      </w:r>
    </w:p>
    <w:p>
      <w:pPr>
        <w:pStyle w:val="ListParagraph"/>
        <w:numPr>
          <w:ilvl w:val="0"/>
          <w:numId w:val="2"/>
        </w:numPr>
        <w:tabs>
          <w:tab w:pos="2339" w:val="left" w:leader="none"/>
          <w:tab w:pos="2340" w:val="left" w:leader="none"/>
        </w:tabs>
        <w:spacing w:line="235" w:lineRule="auto" w:before="5" w:after="0"/>
        <w:ind w:left="2340" w:right="1179" w:hanging="360"/>
        <w:jc w:val="left"/>
        <w:rPr>
          <w:sz w:val="22"/>
        </w:rPr>
      </w:pPr>
      <w:r>
        <w:rPr>
          <w:sz w:val="22"/>
        </w:rPr>
        <w:t>The</w:t>
      </w:r>
      <w:r>
        <w:rPr>
          <w:spacing w:val="-4"/>
          <w:sz w:val="22"/>
        </w:rPr>
        <w:t> </w:t>
      </w:r>
      <w:r>
        <w:rPr>
          <w:sz w:val="22"/>
        </w:rPr>
        <w:t>PL</w:t>
      </w:r>
      <w:r>
        <w:rPr>
          <w:spacing w:val="-4"/>
          <w:sz w:val="22"/>
        </w:rPr>
        <w:t> </w:t>
      </w:r>
      <w:r>
        <w:rPr>
          <w:sz w:val="22"/>
        </w:rPr>
        <w:t>responsibilities</w:t>
      </w:r>
      <w:r>
        <w:rPr>
          <w:spacing w:val="-4"/>
          <w:sz w:val="22"/>
        </w:rPr>
        <w:t> </w:t>
      </w:r>
      <w:r>
        <w:rPr>
          <w:sz w:val="22"/>
        </w:rPr>
        <w:t>may</w:t>
      </w:r>
      <w:r>
        <w:rPr>
          <w:spacing w:val="-4"/>
          <w:sz w:val="22"/>
        </w:rPr>
        <w:t> </w:t>
      </w:r>
      <w:r>
        <w:rPr>
          <w:sz w:val="22"/>
        </w:rPr>
        <w:t>be</w:t>
      </w:r>
      <w:r>
        <w:rPr>
          <w:spacing w:val="-4"/>
          <w:sz w:val="22"/>
        </w:rPr>
        <w:t> </w:t>
      </w:r>
      <w:r>
        <w:rPr>
          <w:sz w:val="22"/>
        </w:rPr>
        <w:t>undertaken</w:t>
      </w:r>
      <w:r>
        <w:rPr>
          <w:spacing w:val="-4"/>
          <w:sz w:val="22"/>
        </w:rPr>
        <w:t> </w:t>
      </w:r>
      <w:r>
        <w:rPr>
          <w:sz w:val="22"/>
        </w:rPr>
        <w:t>by</w:t>
      </w:r>
      <w:r>
        <w:rPr>
          <w:spacing w:val="-4"/>
          <w:sz w:val="22"/>
        </w:rPr>
        <w:t> </w:t>
      </w:r>
      <w:r>
        <w:rPr>
          <w:sz w:val="22"/>
        </w:rPr>
        <w:t>a</w:t>
      </w:r>
      <w:r>
        <w:rPr>
          <w:spacing w:val="-4"/>
          <w:sz w:val="22"/>
        </w:rPr>
        <w:t> </w:t>
      </w:r>
      <w:r>
        <w:rPr>
          <w:sz w:val="22"/>
        </w:rPr>
        <w:t>member</w:t>
      </w:r>
      <w:r>
        <w:rPr>
          <w:spacing w:val="-4"/>
          <w:sz w:val="22"/>
        </w:rPr>
        <w:t> </w:t>
      </w:r>
      <w:r>
        <w:rPr>
          <w:sz w:val="22"/>
        </w:rPr>
        <w:t>of</w:t>
      </w:r>
      <w:r>
        <w:rPr>
          <w:spacing w:val="-4"/>
          <w:sz w:val="22"/>
        </w:rPr>
        <w:t> </w:t>
      </w:r>
      <w:r>
        <w:rPr>
          <w:sz w:val="22"/>
        </w:rPr>
        <w:t>the</w:t>
      </w:r>
      <w:r>
        <w:rPr>
          <w:spacing w:val="-4"/>
          <w:sz w:val="22"/>
        </w:rPr>
        <w:t> </w:t>
      </w:r>
      <w:r>
        <w:rPr>
          <w:sz w:val="22"/>
        </w:rPr>
        <w:t>Project Leadership group, a Clinical Project Manager from the Early Clinical</w:t>
      </w:r>
    </w:p>
    <w:p>
      <w:pPr>
        <w:pStyle w:val="BodyText"/>
        <w:spacing w:before="3"/>
        <w:rPr>
          <w:sz w:val="7"/>
        </w:rPr>
      </w:pPr>
      <w:r>
        <w:rPr/>
        <w:pict>
          <v:rect style="position:absolute;margin-left:70.559998pt;margin-top:5.386567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18</w:t>
      </w:r>
    </w:p>
    <w:p>
      <w:pPr>
        <w:spacing w:before="0"/>
        <w:ind w:left="540" w:right="556" w:firstLine="0"/>
        <w:jc w:val="left"/>
        <w:rPr>
          <w:sz w:val="16"/>
        </w:rPr>
      </w:pPr>
      <w:r>
        <w:rPr>
          <w:sz w:val="16"/>
        </w:rPr>
        <w:t>Copyright</w:t>
      </w:r>
      <w:r>
        <w:rPr>
          <w:spacing w:val="-2"/>
          <w:sz w:val="16"/>
        </w:rPr>
        <w:t> </w:t>
      </w:r>
      <w:r>
        <w:rPr>
          <w:sz w:val="16"/>
        </w:rPr>
        <w:t>©</w:t>
      </w:r>
      <w:r>
        <w:rPr>
          <w:spacing w:val="-2"/>
          <w:sz w:val="16"/>
        </w:rPr>
        <w:t> </w:t>
      </w:r>
      <w:r>
        <w:rPr>
          <w:sz w:val="16"/>
        </w:rPr>
        <w:t>2000,</w:t>
      </w:r>
      <w:r>
        <w:rPr>
          <w:spacing w:val="-2"/>
          <w:sz w:val="16"/>
        </w:rPr>
        <w:t> </w:t>
      </w:r>
      <w:r>
        <w:rPr>
          <w:sz w:val="16"/>
        </w:rPr>
        <w:t>2004,</w:t>
      </w:r>
      <w:r>
        <w:rPr>
          <w:spacing w:val="-3"/>
          <w:sz w:val="16"/>
        </w:rPr>
        <w:t> </w:t>
      </w:r>
      <w:r>
        <w:rPr>
          <w:sz w:val="16"/>
        </w:rPr>
        <w:t>2007,</w:t>
      </w:r>
      <w:r>
        <w:rPr>
          <w:spacing w:val="-1"/>
          <w:sz w:val="16"/>
        </w:rPr>
        <w:t> </w:t>
      </w:r>
      <w:r>
        <w:rPr>
          <w:sz w:val="16"/>
        </w:rPr>
        <w:t>2015-2018,</w:t>
      </w:r>
      <w:r>
        <w:rPr>
          <w:spacing w:val="-2"/>
          <w:sz w:val="16"/>
        </w:rPr>
        <w:t> </w:t>
      </w:r>
      <w:r>
        <w:rPr>
          <w:sz w:val="16"/>
        </w:rPr>
        <w:t>2020,</w:t>
      </w:r>
      <w:r>
        <w:rPr>
          <w:spacing w:val="-3"/>
          <w:sz w:val="16"/>
        </w:rPr>
        <w:t> </w:t>
      </w:r>
      <w:r>
        <w:rPr>
          <w:sz w:val="16"/>
        </w:rPr>
        <w:t>2022</w:t>
      </w:r>
      <w:r>
        <w:rPr>
          <w:spacing w:val="-2"/>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6"/>
          <w:sz w:val="16"/>
        </w:rPr>
        <w:t> </w:t>
      </w:r>
      <w:r>
        <w:rPr>
          <w:sz w:val="16"/>
        </w:rPr>
        <w:t>confidential and proprietary to IQVIA Holdings Inc. and its subsidiaries. Unauthorized use, disclosure or reproduction is strictly prohibited.</w:t>
      </w:r>
    </w:p>
    <w:p>
      <w:pPr>
        <w:spacing w:after="0"/>
        <w:jc w:val="left"/>
        <w:rPr>
          <w:sz w:val="16"/>
        </w:rPr>
        <w:sectPr>
          <w:footerReference w:type="default" r:id="rId5"/>
          <w:type w:val="continuous"/>
          <w:pgSz w:w="12240" w:h="15840"/>
          <w:pgMar w:footer="268" w:header="0" w:top="700" w:bottom="460" w:left="900" w:right="960"/>
          <w:pgNumType w:start="1"/>
        </w:sectPr>
      </w:pPr>
    </w:p>
    <w:p>
      <w:pPr>
        <w:pStyle w:val="BodyText"/>
        <w:spacing w:before="4"/>
        <w:rPr>
          <w:sz w:val="14"/>
        </w:rPr>
      </w:pPr>
    </w:p>
    <w:p>
      <w:pPr>
        <w:pStyle w:val="BodyText"/>
        <w:spacing w:line="237" w:lineRule="auto" w:before="96"/>
        <w:ind w:left="2340" w:right="531"/>
      </w:pPr>
      <w:r>
        <w:rPr/>
        <w:t>Development</w:t>
      </w:r>
      <w:r>
        <w:rPr>
          <w:spacing w:val="-5"/>
        </w:rPr>
        <w:t> </w:t>
      </w:r>
      <w:r>
        <w:rPr/>
        <w:t>group,</w:t>
      </w:r>
      <w:r>
        <w:rPr>
          <w:spacing w:val="-4"/>
        </w:rPr>
        <w:t> </w:t>
      </w:r>
      <w:r>
        <w:rPr/>
        <w:t>or,</w:t>
      </w:r>
      <w:r>
        <w:rPr>
          <w:spacing w:val="-4"/>
        </w:rPr>
        <w:t> </w:t>
      </w:r>
      <w:r>
        <w:rPr/>
        <w:t>in</w:t>
      </w:r>
      <w:r>
        <w:rPr>
          <w:spacing w:val="-4"/>
        </w:rPr>
        <w:t> </w:t>
      </w:r>
      <w:r>
        <w:rPr/>
        <w:t>the</w:t>
      </w:r>
      <w:r>
        <w:rPr>
          <w:spacing w:val="-4"/>
        </w:rPr>
        <w:t> </w:t>
      </w:r>
      <w:r>
        <w:rPr/>
        <w:t>case</w:t>
      </w:r>
      <w:r>
        <w:rPr>
          <w:spacing w:val="-4"/>
        </w:rPr>
        <w:t> </w:t>
      </w:r>
      <w:r>
        <w:rPr/>
        <w:t>of</w:t>
      </w:r>
      <w:r>
        <w:rPr>
          <w:spacing w:val="-4"/>
        </w:rPr>
        <w:t> </w:t>
      </w:r>
      <w:r>
        <w:rPr/>
        <w:t>a</w:t>
      </w:r>
      <w:r>
        <w:rPr>
          <w:spacing w:val="-4"/>
        </w:rPr>
        <w:t> </w:t>
      </w:r>
      <w:r>
        <w:rPr/>
        <w:t>stand-alone</w:t>
      </w:r>
      <w:r>
        <w:rPr>
          <w:spacing w:val="-4"/>
        </w:rPr>
        <w:t> </w:t>
      </w:r>
      <w:r>
        <w:rPr/>
        <w:t>project,</w:t>
      </w:r>
      <w:r>
        <w:rPr>
          <w:spacing w:val="-4"/>
        </w:rPr>
        <w:t> </w:t>
      </w:r>
      <w:r>
        <w:rPr/>
        <w:t>by</w:t>
      </w:r>
      <w:r>
        <w:rPr>
          <w:spacing w:val="-4"/>
        </w:rPr>
        <w:t> </w:t>
      </w:r>
      <w:r>
        <w:rPr/>
        <w:t>the</w:t>
      </w:r>
      <w:r>
        <w:rPr>
          <w:spacing w:val="-4"/>
        </w:rPr>
        <w:t> </w:t>
      </w:r>
      <w:r>
        <w:rPr/>
        <w:t>Lead</w:t>
      </w:r>
      <w:r>
        <w:rPr>
          <w:spacing w:val="-4"/>
        </w:rPr>
        <w:t> </w:t>
      </w:r>
      <w:r>
        <w:rPr/>
        <w:t>MW or other functional lead.</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6"/>
      <w:bookmarkEnd w:id="6"/>
      <w:r>
        <w:rPr>
          <w:spacing w:val="-2"/>
        </w:rPr>
        <w:t>DEFINITIONS</w:t>
      </w:r>
    </w:p>
    <w:p>
      <w:pPr>
        <w:pStyle w:val="BodyText"/>
        <w:spacing w:before="122"/>
        <w:ind w:left="1260" w:right="531"/>
      </w:pPr>
      <w:r>
        <w:rPr>
          <w:b/>
        </w:rPr>
        <w:t>Full</w:t>
      </w:r>
      <w:r>
        <w:rPr>
          <w:b/>
          <w:spacing w:val="-6"/>
        </w:rPr>
        <w:t> </w:t>
      </w:r>
      <w:r>
        <w:rPr>
          <w:b/>
        </w:rPr>
        <w:t>CSR: </w:t>
      </w:r>
      <w:r>
        <w:rPr/>
        <w:t>combines</w:t>
      </w:r>
      <w:r>
        <w:rPr>
          <w:spacing w:val="-3"/>
        </w:rPr>
        <w:t> </w:t>
      </w:r>
      <w:r>
        <w:rPr/>
        <w:t>the</w:t>
      </w:r>
      <w:r>
        <w:rPr>
          <w:spacing w:val="-5"/>
        </w:rPr>
        <w:t> </w:t>
      </w:r>
      <w:r>
        <w:rPr/>
        <w:t>clinical</w:t>
      </w:r>
      <w:r>
        <w:rPr>
          <w:spacing w:val="-5"/>
        </w:rPr>
        <w:t> </w:t>
      </w:r>
      <w:r>
        <w:rPr/>
        <w:t>and</w:t>
      </w:r>
      <w:r>
        <w:rPr>
          <w:spacing w:val="-5"/>
        </w:rPr>
        <w:t> </w:t>
      </w:r>
      <w:r>
        <w:rPr/>
        <w:t>statistical</w:t>
      </w:r>
      <w:r>
        <w:rPr>
          <w:spacing w:val="-5"/>
        </w:rPr>
        <w:t> </w:t>
      </w:r>
      <w:r>
        <w:rPr/>
        <w:t>descriptions,</w:t>
      </w:r>
      <w:r>
        <w:rPr>
          <w:spacing w:val="-5"/>
        </w:rPr>
        <w:t> </w:t>
      </w:r>
      <w:r>
        <w:rPr/>
        <w:t>presentations,</w:t>
      </w:r>
      <w:r>
        <w:rPr>
          <w:spacing w:val="-5"/>
        </w:rPr>
        <w:t> </w:t>
      </w:r>
      <w:r>
        <w:rPr/>
        <w:t>and</w:t>
      </w:r>
      <w:r>
        <w:rPr>
          <w:spacing w:val="-5"/>
        </w:rPr>
        <w:t> </w:t>
      </w:r>
      <w:r>
        <w:rPr/>
        <w:t>analyses into a single integrated report, incorporating tables and figures into the main text of the report and in appendices. A full CSR generally includes results for all study objectives / endpoints and comprehensive safety data; it should be submitted for all clinical and human</w:t>
      </w:r>
      <w:r>
        <w:rPr>
          <w:spacing w:val="-2"/>
        </w:rPr>
        <w:t> </w:t>
      </w:r>
      <w:r>
        <w:rPr/>
        <w:t>pharmacology</w:t>
      </w:r>
      <w:r>
        <w:rPr>
          <w:spacing w:val="-2"/>
        </w:rPr>
        <w:t> </w:t>
      </w:r>
      <w:r>
        <w:rPr/>
        <w:t>investigations</w:t>
      </w:r>
      <w:r>
        <w:rPr>
          <w:spacing w:val="-2"/>
        </w:rPr>
        <w:t> </w:t>
      </w:r>
      <w:r>
        <w:rPr/>
        <w:t>that</w:t>
      </w:r>
      <w:r>
        <w:rPr>
          <w:spacing w:val="-2"/>
        </w:rPr>
        <w:t> </w:t>
      </w:r>
      <w:r>
        <w:rPr/>
        <w:t>contribute</w:t>
      </w:r>
      <w:r>
        <w:rPr>
          <w:spacing w:val="-2"/>
        </w:rPr>
        <w:t> </w:t>
      </w:r>
      <w:r>
        <w:rPr/>
        <w:t>to</w:t>
      </w:r>
      <w:r>
        <w:rPr>
          <w:spacing w:val="-2"/>
        </w:rPr>
        <w:t> </w:t>
      </w:r>
      <w:r>
        <w:rPr/>
        <w:t>the</w:t>
      </w:r>
      <w:r>
        <w:rPr>
          <w:spacing w:val="-2"/>
        </w:rPr>
        <w:t> </w:t>
      </w:r>
      <w:r>
        <w:rPr/>
        <w:t>evaluation</w:t>
      </w:r>
      <w:r>
        <w:rPr>
          <w:spacing w:val="-2"/>
        </w:rPr>
        <w:t> </w:t>
      </w:r>
      <w:r>
        <w:rPr/>
        <w:t>of</w:t>
      </w:r>
      <w:r>
        <w:rPr>
          <w:spacing w:val="-2"/>
        </w:rPr>
        <w:t> </w:t>
      </w:r>
      <w:r>
        <w:rPr/>
        <w:t>effectiveness</w:t>
      </w:r>
      <w:r>
        <w:rPr>
          <w:spacing w:val="-2"/>
        </w:rPr>
        <w:t> </w:t>
      </w:r>
      <w:r>
        <w:rPr/>
        <w:t>for the proposed indication, or that otherwise support information included in the labeling.</w:t>
      </w:r>
    </w:p>
    <w:p>
      <w:pPr>
        <w:pStyle w:val="BodyText"/>
        <w:spacing w:before="3"/>
        <w:ind w:left="1260" w:right="556"/>
      </w:pPr>
      <w:r>
        <w:rPr/>
        <w:t>The content and format of the CSR is recommended by the International Council for Harmonisation</w:t>
      </w:r>
      <w:r>
        <w:rPr>
          <w:spacing w:val="-5"/>
        </w:rPr>
        <w:t> </w:t>
      </w:r>
      <w:r>
        <w:rPr/>
        <w:t>of</w:t>
      </w:r>
      <w:r>
        <w:rPr>
          <w:spacing w:val="-5"/>
        </w:rPr>
        <w:t> </w:t>
      </w:r>
      <w:r>
        <w:rPr/>
        <w:t>Technical</w:t>
      </w:r>
      <w:r>
        <w:rPr>
          <w:spacing w:val="-5"/>
        </w:rPr>
        <w:t> </w:t>
      </w:r>
      <w:r>
        <w:rPr/>
        <w:t>Requirements</w:t>
      </w:r>
      <w:r>
        <w:rPr>
          <w:spacing w:val="-5"/>
        </w:rPr>
        <w:t> </w:t>
      </w:r>
      <w:r>
        <w:rPr/>
        <w:t>for</w:t>
      </w:r>
      <w:r>
        <w:rPr>
          <w:spacing w:val="-5"/>
        </w:rPr>
        <w:t> </w:t>
      </w:r>
      <w:r>
        <w:rPr/>
        <w:t>Pharmaceuticals</w:t>
      </w:r>
      <w:r>
        <w:rPr>
          <w:spacing w:val="-5"/>
        </w:rPr>
        <w:t> </w:t>
      </w:r>
      <w:r>
        <w:rPr/>
        <w:t>for</w:t>
      </w:r>
      <w:r>
        <w:rPr>
          <w:spacing w:val="-5"/>
        </w:rPr>
        <w:t> </w:t>
      </w:r>
      <w:r>
        <w:rPr/>
        <w:t>Human</w:t>
      </w:r>
      <w:r>
        <w:rPr>
          <w:spacing w:val="-5"/>
        </w:rPr>
        <w:t> </w:t>
      </w:r>
      <w:r>
        <w:rPr/>
        <w:t>Use</w:t>
      </w:r>
      <w:r>
        <w:rPr>
          <w:spacing w:val="-5"/>
        </w:rPr>
        <w:t> </w:t>
      </w:r>
      <w:r>
        <w:rPr/>
        <w:t>(ICH) guideline E3 on Structure and Content of Clinical Study Reports.</w:t>
      </w:r>
    </w:p>
    <w:p>
      <w:pPr>
        <w:pStyle w:val="BodyText"/>
        <w:spacing w:before="115"/>
        <w:ind w:left="1259" w:right="531"/>
      </w:pPr>
      <w:r>
        <w:rPr>
          <w:b/>
        </w:rPr>
        <w:t>Abbreviated CSR: </w:t>
      </w:r>
      <w:r>
        <w:rPr/>
        <w:t>is a condensed version of the full CSR and should be submitted for studies that are not intended to contribute to the evaluation of product effectiveness or provide definitive information on clinical pharmacology, but about which the reviewer needs sufficient information to determine that the results do not cause any doubts about the effectiveness claims or the description of clinical pharmacology (see also note below). This type of CSR usually contains abbreviated methods and endpoint data, but almost</w:t>
      </w:r>
      <w:r>
        <w:rPr>
          <w:spacing w:val="-4"/>
        </w:rPr>
        <w:t> </w:t>
      </w:r>
      <w:r>
        <w:rPr/>
        <w:t>always</w:t>
      </w:r>
      <w:r>
        <w:rPr>
          <w:spacing w:val="-4"/>
        </w:rPr>
        <w:t> </w:t>
      </w:r>
      <w:r>
        <w:rPr/>
        <w:t>includes</w:t>
      </w:r>
      <w:r>
        <w:rPr>
          <w:spacing w:val="-7"/>
        </w:rPr>
        <w:t> </w:t>
      </w:r>
      <w:r>
        <w:rPr/>
        <w:t>comprehensive</w:t>
      </w:r>
      <w:r>
        <w:rPr>
          <w:spacing w:val="-4"/>
        </w:rPr>
        <w:t> </w:t>
      </w:r>
      <w:r>
        <w:rPr/>
        <w:t>safety.</w:t>
      </w:r>
      <w:r>
        <w:rPr>
          <w:spacing w:val="-1"/>
        </w:rPr>
        <w:t> </w:t>
      </w:r>
      <w:r>
        <w:rPr/>
        <w:t>ICH</w:t>
      </w:r>
      <w:r>
        <w:rPr>
          <w:spacing w:val="-4"/>
        </w:rPr>
        <w:t> </w:t>
      </w:r>
      <w:r>
        <w:rPr/>
        <w:t>E3</w:t>
      </w:r>
      <w:r>
        <w:rPr>
          <w:spacing w:val="-5"/>
        </w:rPr>
        <w:t> </w:t>
      </w:r>
      <w:r>
        <w:rPr/>
        <w:t>provides</w:t>
      </w:r>
      <w:r>
        <w:rPr>
          <w:spacing w:val="-7"/>
        </w:rPr>
        <w:t> </w:t>
      </w:r>
      <w:r>
        <w:rPr/>
        <w:t>guidance</w:t>
      </w:r>
      <w:r>
        <w:rPr>
          <w:spacing w:val="-4"/>
        </w:rPr>
        <w:t> </w:t>
      </w:r>
      <w:r>
        <w:rPr/>
        <w:t>on</w:t>
      </w:r>
      <w:r>
        <w:rPr>
          <w:spacing w:val="-4"/>
        </w:rPr>
        <w:t> </w:t>
      </w:r>
      <w:r>
        <w:rPr/>
        <w:t>the</w:t>
      </w:r>
      <w:r>
        <w:rPr>
          <w:spacing w:val="-4"/>
        </w:rPr>
        <w:t> </w:t>
      </w:r>
      <w:r>
        <w:rPr/>
        <w:t>content and format of an abbreviated CSR.</w:t>
      </w:r>
    </w:p>
    <w:p>
      <w:pPr>
        <w:pStyle w:val="BodyText"/>
        <w:spacing w:before="122"/>
        <w:ind w:left="1260" w:right="531"/>
      </w:pPr>
      <w:r>
        <w:rPr>
          <w:b/>
        </w:rPr>
        <w:t>Synoptic</w:t>
      </w:r>
      <w:r>
        <w:rPr>
          <w:b/>
          <w:spacing w:val="-3"/>
        </w:rPr>
        <w:t> </w:t>
      </w:r>
      <w:r>
        <w:rPr>
          <w:b/>
        </w:rPr>
        <w:t>CSR: </w:t>
      </w:r>
      <w:r>
        <w:rPr/>
        <w:t>should</w:t>
      </w:r>
      <w:r>
        <w:rPr>
          <w:spacing w:val="-3"/>
        </w:rPr>
        <w:t> </w:t>
      </w:r>
      <w:r>
        <w:rPr/>
        <w:t>be</w:t>
      </w:r>
      <w:r>
        <w:rPr>
          <w:spacing w:val="-3"/>
        </w:rPr>
        <w:t> </w:t>
      </w:r>
      <w:r>
        <w:rPr/>
        <w:t>submitted</w:t>
      </w:r>
      <w:r>
        <w:rPr>
          <w:spacing w:val="-3"/>
        </w:rPr>
        <w:t> </w:t>
      </w:r>
      <w:r>
        <w:rPr/>
        <w:t>for</w:t>
      </w:r>
      <w:r>
        <w:rPr>
          <w:spacing w:val="-3"/>
        </w:rPr>
        <w:t> </w:t>
      </w:r>
      <w:r>
        <w:rPr/>
        <w:t>studies</w:t>
      </w:r>
      <w:r>
        <w:rPr>
          <w:spacing w:val="-3"/>
        </w:rPr>
        <w:t> </w:t>
      </w:r>
      <w:r>
        <w:rPr/>
        <w:t>that</w:t>
      </w:r>
      <w:r>
        <w:rPr>
          <w:spacing w:val="-7"/>
        </w:rPr>
        <w:t> </w:t>
      </w:r>
      <w:r>
        <w:rPr/>
        <w:t>are</w:t>
      </w:r>
      <w:r>
        <w:rPr>
          <w:spacing w:val="-3"/>
        </w:rPr>
        <w:t> </w:t>
      </w:r>
      <w:r>
        <w:rPr/>
        <w:t>not</w:t>
      </w:r>
      <w:r>
        <w:rPr>
          <w:spacing w:val="-1"/>
        </w:rPr>
        <w:t> </w:t>
      </w:r>
      <w:r>
        <w:rPr/>
        <w:t>relevant</w:t>
      </w:r>
      <w:r>
        <w:rPr>
          <w:spacing w:val="-2"/>
        </w:rPr>
        <w:t> </w:t>
      </w:r>
      <w:r>
        <w:rPr/>
        <w:t>to</w:t>
      </w:r>
      <w:r>
        <w:rPr>
          <w:spacing w:val="-2"/>
        </w:rPr>
        <w:t> </w:t>
      </w:r>
      <w:r>
        <w:rPr/>
        <w:t>the</w:t>
      </w:r>
      <w:r>
        <w:rPr>
          <w:spacing w:val="-6"/>
        </w:rPr>
        <w:t> </w:t>
      </w:r>
      <w:r>
        <w:rPr/>
        <w:t>evaluation</w:t>
      </w:r>
      <w:r>
        <w:rPr>
          <w:spacing w:val="-3"/>
        </w:rPr>
        <w:t> </w:t>
      </w:r>
      <w:r>
        <w:rPr/>
        <w:t>of product</w:t>
      </w:r>
      <w:r>
        <w:rPr>
          <w:spacing w:val="-4"/>
        </w:rPr>
        <w:t> </w:t>
      </w:r>
      <w:r>
        <w:rPr/>
        <w:t>effectiveness</w:t>
      </w:r>
      <w:r>
        <w:rPr>
          <w:spacing w:val="-2"/>
        </w:rPr>
        <w:t> </w:t>
      </w:r>
      <w:r>
        <w:rPr/>
        <w:t>or</w:t>
      </w:r>
      <w:r>
        <w:rPr>
          <w:spacing w:val="-2"/>
        </w:rPr>
        <w:t> </w:t>
      </w:r>
      <w:r>
        <w:rPr/>
        <w:t>clinical</w:t>
      </w:r>
      <w:r>
        <w:rPr>
          <w:spacing w:val="-2"/>
        </w:rPr>
        <w:t> </w:t>
      </w:r>
      <w:r>
        <w:rPr/>
        <w:t>pharmacology,</w:t>
      </w:r>
      <w:r>
        <w:rPr>
          <w:spacing w:val="-2"/>
        </w:rPr>
        <w:t> </w:t>
      </w:r>
      <w:r>
        <w:rPr/>
        <w:t>but</w:t>
      </w:r>
      <w:r>
        <w:rPr>
          <w:spacing w:val="-2"/>
        </w:rPr>
        <w:t> </w:t>
      </w:r>
      <w:r>
        <w:rPr/>
        <w:t>that</w:t>
      </w:r>
      <w:r>
        <w:rPr>
          <w:spacing w:val="-2"/>
        </w:rPr>
        <w:t> </w:t>
      </w:r>
      <w:r>
        <w:rPr/>
        <w:t>provide</w:t>
      </w:r>
      <w:r>
        <w:rPr>
          <w:spacing w:val="-2"/>
        </w:rPr>
        <w:t> </w:t>
      </w:r>
      <w:r>
        <w:rPr/>
        <w:t>information</w:t>
      </w:r>
      <w:r>
        <w:rPr>
          <w:spacing w:val="-2"/>
        </w:rPr>
        <w:t> </w:t>
      </w:r>
      <w:r>
        <w:rPr/>
        <w:t>the</w:t>
      </w:r>
      <w:r>
        <w:rPr>
          <w:spacing w:val="-2"/>
        </w:rPr>
        <w:t> </w:t>
      </w:r>
      <w:r>
        <w:rPr/>
        <w:t>reviewer needs to evaluate the safety data from the study (see also note below). Synoptic CSRs usually do not contain any in-text tables unless needed for study/reference drugs or serious adverse events. ICH E3 provides guidance on the content and format of a synoptic CSR.</w:t>
      </w:r>
    </w:p>
    <w:p>
      <w:pPr>
        <w:pStyle w:val="BodyText"/>
        <w:spacing w:line="244" w:lineRule="auto" w:before="119"/>
        <w:ind w:left="1260" w:right="556"/>
      </w:pPr>
      <w:r>
        <w:rPr>
          <w:b/>
        </w:rPr>
        <w:t>Note: </w:t>
      </w:r>
      <w:r>
        <w:rPr/>
        <w:t>Regulatory</w:t>
      </w:r>
      <w:r>
        <w:rPr>
          <w:spacing w:val="-4"/>
        </w:rPr>
        <w:t> </w:t>
      </w:r>
      <w:r>
        <w:rPr/>
        <w:t>advice</w:t>
      </w:r>
      <w:r>
        <w:rPr>
          <w:spacing w:val="-4"/>
        </w:rPr>
        <w:t> </w:t>
      </w:r>
      <w:r>
        <w:rPr/>
        <w:t>should</w:t>
      </w:r>
      <w:r>
        <w:rPr>
          <w:spacing w:val="-4"/>
        </w:rPr>
        <w:t> </w:t>
      </w:r>
      <w:r>
        <w:rPr/>
        <w:t>be</w:t>
      </w:r>
      <w:r>
        <w:rPr>
          <w:spacing w:val="-4"/>
        </w:rPr>
        <w:t> </w:t>
      </w:r>
      <w:r>
        <w:rPr/>
        <w:t>sought</w:t>
      </w:r>
      <w:r>
        <w:rPr>
          <w:spacing w:val="-4"/>
        </w:rPr>
        <w:t> </w:t>
      </w:r>
      <w:r>
        <w:rPr/>
        <w:t>when</w:t>
      </w:r>
      <w:r>
        <w:rPr>
          <w:spacing w:val="-4"/>
        </w:rPr>
        <w:t> </w:t>
      </w:r>
      <w:r>
        <w:rPr/>
        <w:t>necessary</w:t>
      </w:r>
      <w:r>
        <w:rPr>
          <w:spacing w:val="-4"/>
        </w:rPr>
        <w:t> </w:t>
      </w:r>
      <w:r>
        <w:rPr/>
        <w:t>to</w:t>
      </w:r>
      <w:r>
        <w:rPr>
          <w:spacing w:val="-4"/>
        </w:rPr>
        <w:t> </w:t>
      </w:r>
      <w:r>
        <w:rPr/>
        <w:t>confirm</w:t>
      </w:r>
      <w:r>
        <w:rPr>
          <w:spacing w:val="-4"/>
        </w:rPr>
        <w:t> </w:t>
      </w:r>
      <w:r>
        <w:rPr/>
        <w:t>when</w:t>
      </w:r>
      <w:r>
        <w:rPr>
          <w:spacing w:val="-4"/>
        </w:rPr>
        <w:t> </w:t>
      </w:r>
      <w:r>
        <w:rPr/>
        <w:t>an abbreviated or synoptic CSR is acceptable.</w:t>
      </w:r>
    </w:p>
    <w:p>
      <w:pPr>
        <w:pStyle w:val="BodyText"/>
        <w:spacing w:line="242" w:lineRule="auto" w:before="108"/>
        <w:ind w:left="1260" w:right="531"/>
      </w:pPr>
      <w:r>
        <w:rPr>
          <w:b/>
        </w:rPr>
        <w:t>CSR Addendum: </w:t>
      </w:r>
      <w:r>
        <w:rPr/>
        <w:t>provides additional detail to a full CSR of a study. This type of CSR does</w:t>
      </w:r>
      <w:r>
        <w:rPr>
          <w:spacing w:val="-2"/>
        </w:rPr>
        <w:t> </w:t>
      </w:r>
      <w:r>
        <w:rPr/>
        <w:t>not include</w:t>
      </w:r>
      <w:r>
        <w:rPr>
          <w:spacing w:val="-4"/>
        </w:rPr>
        <w:t> </w:t>
      </w:r>
      <w:r>
        <w:rPr/>
        <w:t>all</w:t>
      </w:r>
      <w:r>
        <w:rPr>
          <w:spacing w:val="-3"/>
        </w:rPr>
        <w:t> </w:t>
      </w:r>
      <w:r>
        <w:rPr/>
        <w:t>the</w:t>
      </w:r>
      <w:r>
        <w:rPr>
          <w:spacing w:val="-3"/>
        </w:rPr>
        <w:t> </w:t>
      </w:r>
      <w:r>
        <w:rPr/>
        <w:t>sections</w:t>
      </w:r>
      <w:r>
        <w:rPr>
          <w:spacing w:val="-3"/>
        </w:rPr>
        <w:t> </w:t>
      </w:r>
      <w:r>
        <w:rPr/>
        <w:t>that</w:t>
      </w:r>
      <w:r>
        <w:rPr>
          <w:spacing w:val="-3"/>
        </w:rPr>
        <w:t> </w:t>
      </w:r>
      <w:r>
        <w:rPr/>
        <w:t>are</w:t>
      </w:r>
      <w:r>
        <w:rPr>
          <w:spacing w:val="-3"/>
        </w:rPr>
        <w:t> </w:t>
      </w:r>
      <w:r>
        <w:rPr/>
        <w:t>contained</w:t>
      </w:r>
      <w:r>
        <w:rPr>
          <w:spacing w:val="-3"/>
        </w:rPr>
        <w:t> </w:t>
      </w:r>
      <w:r>
        <w:rPr/>
        <w:t>in</w:t>
      </w:r>
      <w:r>
        <w:rPr>
          <w:spacing w:val="-3"/>
        </w:rPr>
        <w:t> </w:t>
      </w:r>
      <w:r>
        <w:rPr/>
        <w:t>a</w:t>
      </w:r>
      <w:r>
        <w:rPr>
          <w:spacing w:val="-3"/>
        </w:rPr>
        <w:t> </w:t>
      </w:r>
      <w:r>
        <w:rPr/>
        <w:t>full</w:t>
      </w:r>
      <w:r>
        <w:rPr>
          <w:spacing w:val="-3"/>
        </w:rPr>
        <w:t> </w:t>
      </w:r>
      <w:r>
        <w:rPr/>
        <w:t>CSR</w:t>
      </w:r>
      <w:r>
        <w:rPr>
          <w:spacing w:val="-3"/>
        </w:rPr>
        <w:t> </w:t>
      </w:r>
      <w:r>
        <w:rPr/>
        <w:t>and</w:t>
      </w:r>
      <w:r>
        <w:rPr>
          <w:spacing w:val="-3"/>
        </w:rPr>
        <w:t> </w:t>
      </w:r>
      <w:r>
        <w:rPr/>
        <w:t>there</w:t>
      </w:r>
      <w:r>
        <w:rPr>
          <w:spacing w:val="-3"/>
        </w:rPr>
        <w:t> </w:t>
      </w:r>
      <w:r>
        <w:rPr/>
        <w:t>are</w:t>
      </w:r>
      <w:r>
        <w:rPr>
          <w:spacing w:val="-3"/>
        </w:rPr>
        <w:t> </w:t>
      </w:r>
      <w:r>
        <w:rPr/>
        <w:t>instances where the text may refer the reader to the main, full CSR. A CSR Addendum may be created for a variety of reasons. This may include planned, but not primary, analyses that were not completed in time to be included in the full CSR, unplanned exploratory analyses, or cross-study analyses. This type of CSR can also be referred to as a Supplemental CSR.</w:t>
      </w:r>
    </w:p>
    <w:p>
      <w:pPr>
        <w:pStyle w:val="BodyText"/>
        <w:spacing w:line="244" w:lineRule="auto" w:before="102"/>
        <w:ind w:left="1260" w:right="556"/>
      </w:pPr>
      <w:r>
        <w:rPr>
          <w:b/>
        </w:rPr>
        <w:t>CSR</w:t>
      </w:r>
      <w:r>
        <w:rPr>
          <w:b/>
          <w:spacing w:val="-3"/>
        </w:rPr>
        <w:t> </w:t>
      </w:r>
      <w:r>
        <w:rPr>
          <w:b/>
        </w:rPr>
        <w:t>Erratum: </w:t>
      </w:r>
      <w:r>
        <w:rPr/>
        <w:t>may</w:t>
      </w:r>
      <w:r>
        <w:rPr>
          <w:spacing w:val="-3"/>
        </w:rPr>
        <w:t> </w:t>
      </w:r>
      <w:r>
        <w:rPr/>
        <w:t>be</w:t>
      </w:r>
      <w:r>
        <w:rPr>
          <w:spacing w:val="-3"/>
        </w:rPr>
        <w:t> </w:t>
      </w:r>
      <w:r>
        <w:rPr/>
        <w:t>prepared</w:t>
      </w:r>
      <w:r>
        <w:rPr>
          <w:spacing w:val="-3"/>
        </w:rPr>
        <w:t> </w:t>
      </w:r>
      <w:r>
        <w:rPr/>
        <w:t>to</w:t>
      </w:r>
      <w:r>
        <w:rPr>
          <w:spacing w:val="-3"/>
        </w:rPr>
        <w:t> </w:t>
      </w:r>
      <w:r>
        <w:rPr/>
        <w:t>correct</w:t>
      </w:r>
      <w:r>
        <w:rPr>
          <w:spacing w:val="-3"/>
        </w:rPr>
        <w:t> </w:t>
      </w:r>
      <w:r>
        <w:rPr/>
        <w:t>minor</w:t>
      </w:r>
      <w:r>
        <w:rPr>
          <w:spacing w:val="-3"/>
        </w:rPr>
        <w:t> </w:t>
      </w:r>
      <w:r>
        <w:rPr/>
        <w:t>errors</w:t>
      </w:r>
      <w:r>
        <w:rPr>
          <w:spacing w:val="-3"/>
        </w:rPr>
        <w:t> </w:t>
      </w:r>
      <w:r>
        <w:rPr/>
        <w:t>in</w:t>
      </w:r>
      <w:r>
        <w:rPr>
          <w:spacing w:val="-3"/>
        </w:rPr>
        <w:t> </w:t>
      </w:r>
      <w:r>
        <w:rPr/>
        <w:t>the</w:t>
      </w:r>
      <w:r>
        <w:rPr>
          <w:spacing w:val="-3"/>
        </w:rPr>
        <w:t> </w:t>
      </w:r>
      <w:r>
        <w:rPr/>
        <w:t>CSR</w:t>
      </w:r>
      <w:r>
        <w:rPr>
          <w:spacing w:val="-3"/>
        </w:rPr>
        <w:t> </w:t>
      </w:r>
      <w:r>
        <w:rPr/>
        <w:t>which</w:t>
      </w:r>
      <w:r>
        <w:rPr>
          <w:spacing w:val="-3"/>
        </w:rPr>
        <w:t> </w:t>
      </w:r>
      <w:r>
        <w:rPr/>
        <w:t>do</w:t>
      </w:r>
      <w:r>
        <w:rPr>
          <w:spacing w:val="-3"/>
        </w:rPr>
        <w:t> </w:t>
      </w:r>
      <w:r>
        <w:rPr/>
        <w:t>not</w:t>
      </w:r>
      <w:r>
        <w:rPr>
          <w:spacing w:val="-3"/>
        </w:rPr>
        <w:t> </w:t>
      </w:r>
      <w:r>
        <w:rPr/>
        <w:t>have any impact on the primary or secondary efficacy endpoints, important patient safety topics or the overall conclusions of the study.</w:t>
      </w:r>
    </w:p>
    <w:p>
      <w:pPr>
        <w:pStyle w:val="BodyText"/>
        <w:spacing w:before="6"/>
        <w:rPr>
          <w:sz w:val="19"/>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7"/>
      <w:bookmarkEnd w:id="7"/>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spacing w:after="0"/>
        <w:sectPr>
          <w:headerReference w:type="default" r:id="rId7"/>
          <w:footerReference w:type="default" r:id="rId8"/>
          <w:pgSz w:w="12240" w:h="15840"/>
          <w:pgMar w:header="725" w:footer="872" w:top="2540" w:bottom="1060" w:left="900" w:right="960"/>
          <w:pgNumType w:start="2"/>
        </w:sectPr>
      </w:pPr>
    </w:p>
    <w:p>
      <w:pPr>
        <w:pStyle w:val="BodyText"/>
        <w:spacing w:before="11"/>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ROCEDURE" w:id="8"/>
      <w:bookmarkEnd w:id="8"/>
      <w:r>
        <w:rPr>
          <w:spacing w:val="-2"/>
        </w:rPr>
        <w:t>PROCEDURE</w:t>
      </w:r>
    </w:p>
    <w:p>
      <w:pPr>
        <w:pStyle w:val="BodyText"/>
        <w:spacing w:before="11"/>
        <w:rPr>
          <w:b/>
          <w:sz w:val="20"/>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Preliminary Work and Project Oversight" w:id="9"/>
      <w:bookmarkEnd w:id="9"/>
      <w:r>
        <w:rPr/>
        <w:t>Preliminar</w:t>
      </w:r>
      <w:r>
        <w:rPr/>
        <w:t>y</w:t>
      </w:r>
      <w:r>
        <w:rPr>
          <w:spacing w:val="-7"/>
        </w:rPr>
        <w:t> </w:t>
      </w:r>
      <w:r>
        <w:rPr/>
        <w:t>Work</w:t>
      </w:r>
      <w:r>
        <w:rPr>
          <w:spacing w:val="-2"/>
        </w:rPr>
        <w:t> </w:t>
      </w:r>
      <w:r>
        <w:rPr/>
        <w:t>and</w:t>
      </w:r>
      <w:r>
        <w:rPr>
          <w:spacing w:val="-6"/>
        </w:rPr>
        <w:t> </w:t>
      </w:r>
      <w:r>
        <w:rPr/>
        <w:t>Project</w:t>
      </w:r>
      <w:r>
        <w:rPr>
          <w:spacing w:val="-6"/>
        </w:rPr>
        <w:t> </w:t>
      </w:r>
      <w:r>
        <w:rPr>
          <w:spacing w:val="-2"/>
        </w:rPr>
        <w:t>Oversight</w:t>
      </w:r>
    </w:p>
    <w:p>
      <w:pPr>
        <w:pStyle w:val="BodyText"/>
        <w:spacing w:before="122"/>
        <w:ind w:left="1260" w:right="556"/>
      </w:pPr>
      <w:r>
        <w:rPr/>
        <w:t>Project</w:t>
      </w:r>
      <w:r>
        <w:rPr>
          <w:spacing w:val="-3"/>
        </w:rPr>
        <w:t> </w:t>
      </w:r>
      <w:r>
        <w:rPr/>
        <w:t>setup</w:t>
      </w:r>
      <w:r>
        <w:rPr>
          <w:spacing w:val="-3"/>
        </w:rPr>
        <w:t> </w:t>
      </w:r>
      <w:r>
        <w:rPr/>
        <w:t>refers</w:t>
      </w:r>
      <w:r>
        <w:rPr>
          <w:spacing w:val="-3"/>
        </w:rPr>
        <w:t> </w:t>
      </w:r>
      <w:r>
        <w:rPr/>
        <w:t>to</w:t>
      </w:r>
      <w:r>
        <w:rPr>
          <w:spacing w:val="-3"/>
        </w:rPr>
        <w:t> </w:t>
      </w:r>
      <w:r>
        <w:rPr/>
        <w:t>the</w:t>
      </w:r>
      <w:r>
        <w:rPr>
          <w:spacing w:val="-3"/>
        </w:rPr>
        <w:t> </w:t>
      </w:r>
      <w:r>
        <w:rPr/>
        <w:t>CSR</w:t>
      </w:r>
      <w:r>
        <w:rPr>
          <w:spacing w:val="-3"/>
        </w:rPr>
        <w:t> </w:t>
      </w:r>
      <w:r>
        <w:rPr/>
        <w:t>project</w:t>
      </w:r>
      <w:r>
        <w:rPr>
          <w:spacing w:val="-3"/>
        </w:rPr>
        <w:t> </w:t>
      </w:r>
      <w:r>
        <w:rPr/>
        <w:t>setup,</w:t>
      </w:r>
      <w:r>
        <w:rPr>
          <w:spacing w:val="-3"/>
        </w:rPr>
        <w:t> </w:t>
      </w:r>
      <w:r>
        <w:rPr/>
        <w:t>not</w:t>
      </w:r>
      <w:r>
        <w:rPr>
          <w:spacing w:val="-3"/>
        </w:rPr>
        <w:t> </w:t>
      </w:r>
      <w:r>
        <w:rPr/>
        <w:t>the</w:t>
      </w:r>
      <w:r>
        <w:rPr>
          <w:spacing w:val="-3"/>
        </w:rPr>
        <w:t> </w:t>
      </w:r>
      <w:r>
        <w:rPr/>
        <w:t>study</w:t>
      </w:r>
      <w:r>
        <w:rPr>
          <w:spacing w:val="-3"/>
        </w:rPr>
        <w:t> </w:t>
      </w:r>
      <w:r>
        <w:rPr/>
        <w:t>overall,</w:t>
      </w:r>
      <w:r>
        <w:rPr>
          <w:spacing w:val="-3"/>
        </w:rPr>
        <w:t> </w:t>
      </w:r>
      <w:r>
        <w:rPr/>
        <w:t>as</w:t>
      </w:r>
      <w:r>
        <w:rPr>
          <w:spacing w:val="-3"/>
        </w:rPr>
        <w:t> </w:t>
      </w:r>
      <w:r>
        <w:rPr/>
        <w:t>Medical</w:t>
      </w:r>
      <w:r>
        <w:rPr>
          <w:spacing w:val="-3"/>
        </w:rPr>
        <w:t> </w:t>
      </w:r>
      <w:r>
        <w:rPr/>
        <w:t>Writing may not be involved at the start of the study.</w:t>
      </w:r>
    </w:p>
    <w:p>
      <w:pPr>
        <w:pStyle w:val="BodyText"/>
        <w:spacing w:before="7"/>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772" w:hRule="atLeast"/>
        </w:trPr>
        <w:tc>
          <w:tcPr>
            <w:tcW w:w="797" w:type="dxa"/>
          </w:tcPr>
          <w:p>
            <w:pPr>
              <w:pStyle w:val="TableParagraph"/>
              <w:spacing w:before="47"/>
              <w:ind w:left="172"/>
              <w:rPr>
                <w:b/>
                <w:sz w:val="20"/>
              </w:rPr>
            </w:pPr>
            <w:r>
              <w:rPr>
                <w:b/>
                <w:spacing w:val="-2"/>
                <w:sz w:val="20"/>
              </w:rPr>
              <w:t>6.1.1</w:t>
            </w:r>
          </w:p>
        </w:tc>
        <w:tc>
          <w:tcPr>
            <w:tcW w:w="1162" w:type="dxa"/>
          </w:tcPr>
          <w:p>
            <w:pPr>
              <w:pStyle w:val="TableParagraph"/>
              <w:spacing w:before="47"/>
              <w:ind w:left="110"/>
              <w:rPr>
                <w:sz w:val="20"/>
              </w:rPr>
            </w:pPr>
            <w:r>
              <w:rPr>
                <w:spacing w:val="-5"/>
                <w:sz w:val="20"/>
              </w:rPr>
              <w:t>PL</w:t>
            </w:r>
          </w:p>
        </w:tc>
        <w:tc>
          <w:tcPr>
            <w:tcW w:w="6264" w:type="dxa"/>
          </w:tcPr>
          <w:p>
            <w:pPr>
              <w:pStyle w:val="TableParagraph"/>
              <w:spacing w:before="42"/>
              <w:rPr>
                <w:sz w:val="20"/>
              </w:rPr>
            </w:pPr>
            <w:r>
              <w:rPr>
                <w:sz w:val="20"/>
              </w:rPr>
              <w:t>Verifies</w:t>
            </w:r>
            <w:r>
              <w:rPr>
                <w:spacing w:val="-5"/>
                <w:sz w:val="20"/>
              </w:rPr>
              <w:t> </w:t>
            </w:r>
            <w:r>
              <w:rPr>
                <w:sz w:val="20"/>
              </w:rPr>
              <w:t>that</w:t>
            </w:r>
            <w:r>
              <w:rPr>
                <w:spacing w:val="-4"/>
                <w:sz w:val="20"/>
              </w:rPr>
              <w:t> </w:t>
            </w:r>
            <w:r>
              <w:rPr>
                <w:sz w:val="20"/>
              </w:rPr>
              <w:t>the</w:t>
            </w:r>
            <w:r>
              <w:rPr>
                <w:spacing w:val="-3"/>
                <w:sz w:val="20"/>
              </w:rPr>
              <w:t> </w:t>
            </w:r>
            <w:r>
              <w:rPr>
                <w:sz w:val="20"/>
              </w:rPr>
              <w:t>Customer</w:t>
            </w:r>
            <w:r>
              <w:rPr>
                <w:spacing w:val="-5"/>
                <w:sz w:val="20"/>
              </w:rPr>
              <w:t> </w:t>
            </w:r>
            <w:r>
              <w:rPr>
                <w:sz w:val="20"/>
              </w:rPr>
              <w:t>has</w:t>
            </w:r>
            <w:r>
              <w:rPr>
                <w:spacing w:val="-4"/>
                <w:sz w:val="20"/>
              </w:rPr>
              <w:t> </w:t>
            </w:r>
            <w:r>
              <w:rPr>
                <w:sz w:val="20"/>
              </w:rPr>
              <w:t>made</w:t>
            </w:r>
            <w:r>
              <w:rPr>
                <w:spacing w:val="-4"/>
                <w:sz w:val="20"/>
              </w:rPr>
              <w:t> </w:t>
            </w:r>
            <w:r>
              <w:rPr>
                <w:sz w:val="20"/>
              </w:rPr>
              <w:t>a</w:t>
            </w:r>
            <w:r>
              <w:rPr>
                <w:spacing w:val="-4"/>
                <w:sz w:val="20"/>
              </w:rPr>
              <w:t> </w:t>
            </w:r>
            <w:r>
              <w:rPr>
                <w:sz w:val="20"/>
              </w:rPr>
              <w:t>written</w:t>
            </w:r>
            <w:r>
              <w:rPr>
                <w:spacing w:val="-4"/>
                <w:sz w:val="20"/>
              </w:rPr>
              <w:t> </w:t>
            </w:r>
            <w:r>
              <w:rPr>
                <w:sz w:val="20"/>
              </w:rPr>
              <w:t>commitment</w:t>
            </w:r>
            <w:r>
              <w:rPr>
                <w:spacing w:val="-4"/>
                <w:sz w:val="20"/>
              </w:rPr>
              <w:t> </w:t>
            </w:r>
            <w:r>
              <w:rPr>
                <w:sz w:val="20"/>
              </w:rPr>
              <w:t>to</w:t>
            </w:r>
            <w:r>
              <w:rPr>
                <w:spacing w:val="-4"/>
                <w:sz w:val="20"/>
              </w:rPr>
              <w:t> </w:t>
            </w:r>
            <w:r>
              <w:rPr>
                <w:sz w:val="20"/>
              </w:rPr>
              <w:t>award the work and that appropriate budget for all contributing functions is confirmed before work starts.</w:t>
            </w:r>
          </w:p>
        </w:tc>
        <w:tc>
          <w:tcPr>
            <w:tcW w:w="1843" w:type="dxa"/>
          </w:tcPr>
          <w:p>
            <w:pPr>
              <w:pStyle w:val="TableParagraph"/>
              <w:spacing w:before="47"/>
              <w:rPr>
                <w:sz w:val="20"/>
              </w:rPr>
            </w:pPr>
            <w:r>
              <w:rPr>
                <w:sz w:val="20"/>
              </w:rPr>
              <w:t>Project</w:t>
            </w:r>
            <w:r>
              <w:rPr>
                <w:spacing w:val="-4"/>
                <w:sz w:val="20"/>
              </w:rPr>
              <w:t> Award</w:t>
            </w:r>
          </w:p>
        </w:tc>
      </w:tr>
      <w:tr>
        <w:trPr>
          <w:trHeight w:val="2351"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3"/>
              </w:numPr>
              <w:tabs>
                <w:tab w:pos="551" w:val="left" w:leader="none"/>
                <w:tab w:pos="552" w:val="left" w:leader="none"/>
              </w:tabs>
              <w:spacing w:line="237" w:lineRule="auto" w:before="60" w:after="0"/>
              <w:ind w:left="551" w:right="304" w:hanging="360"/>
              <w:jc w:val="left"/>
              <w:rPr>
                <w:sz w:val="20"/>
              </w:rPr>
            </w:pPr>
            <w:r>
              <w:rPr>
                <w:sz w:val="20"/>
              </w:rPr>
              <w:t>Reviews</w:t>
            </w:r>
            <w:r>
              <w:rPr>
                <w:spacing w:val="-5"/>
                <w:sz w:val="20"/>
              </w:rPr>
              <w:t> </w:t>
            </w:r>
            <w:r>
              <w:rPr>
                <w:sz w:val="20"/>
              </w:rPr>
              <w:t>the</w:t>
            </w:r>
            <w:r>
              <w:rPr>
                <w:spacing w:val="-3"/>
                <w:sz w:val="20"/>
              </w:rPr>
              <w:t> </w:t>
            </w:r>
            <w:r>
              <w:rPr>
                <w:sz w:val="20"/>
              </w:rPr>
              <w:t>SoW</w:t>
            </w:r>
            <w:r>
              <w:rPr>
                <w:spacing w:val="-3"/>
                <w:sz w:val="20"/>
              </w:rPr>
              <w:t> </w:t>
            </w:r>
            <w:r>
              <w:rPr>
                <w:sz w:val="20"/>
              </w:rPr>
              <w:t>to</w:t>
            </w:r>
            <w:r>
              <w:rPr>
                <w:spacing w:val="-3"/>
                <w:sz w:val="20"/>
              </w:rPr>
              <w:t> </w:t>
            </w:r>
            <w:r>
              <w:rPr>
                <w:sz w:val="20"/>
              </w:rPr>
              <w:t>see</w:t>
            </w:r>
            <w:r>
              <w:rPr>
                <w:spacing w:val="-3"/>
                <w:sz w:val="20"/>
              </w:rPr>
              <w:t> </w:t>
            </w:r>
            <w:r>
              <w:rPr>
                <w:sz w:val="20"/>
              </w:rPr>
              <w:t>what</w:t>
            </w:r>
            <w:r>
              <w:rPr>
                <w:spacing w:val="-3"/>
                <w:sz w:val="20"/>
              </w:rPr>
              <w:t> </w:t>
            </w:r>
            <w:r>
              <w:rPr>
                <w:sz w:val="20"/>
              </w:rPr>
              <w:t>type</w:t>
            </w:r>
            <w:r>
              <w:rPr>
                <w:spacing w:val="-3"/>
                <w:sz w:val="20"/>
              </w:rPr>
              <w:t> </w:t>
            </w:r>
            <w:r>
              <w:rPr>
                <w:sz w:val="20"/>
              </w:rPr>
              <w:t>of</w:t>
            </w:r>
            <w:r>
              <w:rPr>
                <w:spacing w:val="-3"/>
                <w:sz w:val="20"/>
              </w:rPr>
              <w:t> </w:t>
            </w:r>
            <w:r>
              <w:rPr>
                <w:sz w:val="20"/>
              </w:rPr>
              <w:t>report</w:t>
            </w:r>
            <w:r>
              <w:rPr>
                <w:spacing w:val="-3"/>
                <w:sz w:val="20"/>
              </w:rPr>
              <w:t> </w:t>
            </w:r>
            <w:r>
              <w:rPr>
                <w:sz w:val="20"/>
              </w:rPr>
              <w:t>is</w:t>
            </w:r>
            <w:r>
              <w:rPr>
                <w:spacing w:val="-3"/>
                <w:sz w:val="20"/>
              </w:rPr>
              <w:t> </w:t>
            </w:r>
            <w:r>
              <w:rPr>
                <w:sz w:val="20"/>
              </w:rPr>
              <w:t>required</w:t>
            </w:r>
            <w:r>
              <w:rPr>
                <w:spacing w:val="-3"/>
                <w:sz w:val="20"/>
              </w:rPr>
              <w:t> </w:t>
            </w:r>
            <w:r>
              <w:rPr>
                <w:sz w:val="20"/>
              </w:rPr>
              <w:t>(e.g., full, abbreviated), what scope has been budgeted, and confirms all details with the Customer.</w:t>
            </w:r>
          </w:p>
          <w:p>
            <w:pPr>
              <w:pStyle w:val="TableParagraph"/>
              <w:numPr>
                <w:ilvl w:val="0"/>
                <w:numId w:val="3"/>
              </w:numPr>
              <w:tabs>
                <w:tab w:pos="551" w:val="left" w:leader="none"/>
                <w:tab w:pos="552" w:val="left" w:leader="none"/>
              </w:tabs>
              <w:spacing w:line="232" w:lineRule="auto" w:before="69" w:after="0"/>
              <w:ind w:left="551" w:right="152" w:hanging="360"/>
              <w:jc w:val="left"/>
              <w:rPr>
                <w:sz w:val="20"/>
              </w:rPr>
            </w:pPr>
            <w:r>
              <w:rPr>
                <w:sz w:val="20"/>
              </w:rPr>
              <w:t>Raises</w:t>
            </w:r>
            <w:r>
              <w:rPr>
                <w:spacing w:val="-4"/>
                <w:sz w:val="20"/>
              </w:rPr>
              <w:t> </w:t>
            </w:r>
            <w:r>
              <w:rPr>
                <w:sz w:val="20"/>
              </w:rPr>
              <w:t>with</w:t>
            </w:r>
            <w:r>
              <w:rPr>
                <w:spacing w:val="-4"/>
                <w:sz w:val="20"/>
              </w:rPr>
              <w:t> </w:t>
            </w:r>
            <w:r>
              <w:rPr>
                <w:sz w:val="20"/>
              </w:rPr>
              <w:t>the</w:t>
            </w:r>
            <w:r>
              <w:rPr>
                <w:spacing w:val="-2"/>
                <w:sz w:val="20"/>
              </w:rPr>
              <w:t> </w:t>
            </w:r>
            <w:r>
              <w:rPr>
                <w:sz w:val="20"/>
              </w:rPr>
              <w:t>PL</w:t>
            </w:r>
            <w:r>
              <w:rPr>
                <w:spacing w:val="-3"/>
                <w:sz w:val="20"/>
              </w:rPr>
              <w:t> </w:t>
            </w:r>
            <w:r>
              <w:rPr>
                <w:sz w:val="20"/>
              </w:rPr>
              <w:t>any</w:t>
            </w:r>
            <w:r>
              <w:rPr>
                <w:spacing w:val="-4"/>
                <w:sz w:val="20"/>
              </w:rPr>
              <w:t> </w:t>
            </w:r>
            <w:r>
              <w:rPr>
                <w:sz w:val="20"/>
              </w:rPr>
              <w:t>Customer</w:t>
            </w:r>
            <w:r>
              <w:rPr>
                <w:spacing w:val="-6"/>
                <w:sz w:val="20"/>
              </w:rPr>
              <w:t> </w:t>
            </w:r>
            <w:r>
              <w:rPr>
                <w:sz w:val="20"/>
              </w:rPr>
              <w:t>requirements</w:t>
            </w:r>
            <w:r>
              <w:rPr>
                <w:spacing w:val="-5"/>
                <w:sz w:val="20"/>
              </w:rPr>
              <w:t> </w:t>
            </w:r>
            <w:r>
              <w:rPr>
                <w:sz w:val="20"/>
              </w:rPr>
              <w:t>not</w:t>
            </w:r>
            <w:r>
              <w:rPr>
                <w:spacing w:val="-5"/>
                <w:sz w:val="20"/>
              </w:rPr>
              <w:t> </w:t>
            </w:r>
            <w:r>
              <w:rPr>
                <w:sz w:val="20"/>
              </w:rPr>
              <w:t>covered</w:t>
            </w:r>
            <w:r>
              <w:rPr>
                <w:spacing w:val="-5"/>
                <w:sz w:val="20"/>
              </w:rPr>
              <w:t> </w:t>
            </w:r>
            <w:r>
              <w:rPr>
                <w:sz w:val="20"/>
              </w:rPr>
              <w:t>by the SoW and budget.</w:t>
            </w:r>
          </w:p>
          <w:p>
            <w:pPr>
              <w:pStyle w:val="TableParagraph"/>
              <w:numPr>
                <w:ilvl w:val="0"/>
                <w:numId w:val="3"/>
              </w:numPr>
              <w:tabs>
                <w:tab w:pos="551" w:val="left" w:leader="none"/>
                <w:tab w:pos="552" w:val="left" w:leader="none"/>
              </w:tabs>
              <w:spacing w:line="237" w:lineRule="auto" w:before="68" w:after="0"/>
              <w:ind w:left="551" w:right="170" w:hanging="360"/>
              <w:jc w:val="left"/>
              <w:rPr>
                <w:sz w:val="20"/>
              </w:rPr>
            </w:pPr>
            <w:r>
              <w:rPr>
                <w:sz w:val="20"/>
              </w:rPr>
              <w:t>Discusses</w:t>
            </w:r>
            <w:r>
              <w:rPr>
                <w:spacing w:val="-4"/>
                <w:sz w:val="20"/>
              </w:rPr>
              <w:t> </w:t>
            </w:r>
            <w:r>
              <w:rPr>
                <w:sz w:val="20"/>
              </w:rPr>
              <w:t>with</w:t>
            </w:r>
            <w:r>
              <w:rPr>
                <w:spacing w:val="-2"/>
                <w:sz w:val="20"/>
              </w:rPr>
              <w:t> </w:t>
            </w:r>
            <w:r>
              <w:rPr>
                <w:sz w:val="20"/>
              </w:rPr>
              <w:t>the</w:t>
            </w:r>
            <w:r>
              <w:rPr>
                <w:spacing w:val="-2"/>
                <w:sz w:val="20"/>
              </w:rPr>
              <w:t> </w:t>
            </w:r>
            <w:r>
              <w:rPr>
                <w:sz w:val="20"/>
              </w:rPr>
              <w:t>PL</w:t>
            </w:r>
            <w:r>
              <w:rPr>
                <w:spacing w:val="-2"/>
                <w:sz w:val="20"/>
              </w:rPr>
              <w:t> </w:t>
            </w:r>
            <w:r>
              <w:rPr>
                <w:sz w:val="20"/>
              </w:rPr>
              <w:t>any</w:t>
            </w:r>
            <w:r>
              <w:rPr>
                <w:spacing w:val="-4"/>
                <w:sz w:val="20"/>
              </w:rPr>
              <w:t> </w:t>
            </w:r>
            <w:r>
              <w:rPr>
                <w:sz w:val="20"/>
              </w:rPr>
              <w:t>relevant quality</w:t>
            </w:r>
            <w:r>
              <w:rPr>
                <w:spacing w:val="-4"/>
                <w:sz w:val="20"/>
              </w:rPr>
              <w:t> </w:t>
            </w:r>
            <w:r>
              <w:rPr>
                <w:sz w:val="20"/>
              </w:rPr>
              <w:t>information</w:t>
            </w:r>
            <w:r>
              <w:rPr>
                <w:spacing w:val="-4"/>
                <w:sz w:val="20"/>
              </w:rPr>
              <w:t> </w:t>
            </w:r>
            <w:r>
              <w:rPr>
                <w:sz w:val="20"/>
              </w:rPr>
              <w:t>not</w:t>
            </w:r>
            <w:r>
              <w:rPr>
                <w:spacing w:val="-4"/>
                <w:sz w:val="20"/>
              </w:rPr>
              <w:t> </w:t>
            </w:r>
            <w:r>
              <w:rPr>
                <w:sz w:val="20"/>
              </w:rPr>
              <w:t>part of the statistical outputs (e.g., significant site non-compliance, quality</w:t>
            </w:r>
            <w:r>
              <w:rPr>
                <w:spacing w:val="-6"/>
                <w:sz w:val="20"/>
              </w:rPr>
              <w:t> </w:t>
            </w:r>
            <w:r>
              <w:rPr>
                <w:sz w:val="20"/>
              </w:rPr>
              <w:t>issues,</w:t>
            </w:r>
            <w:r>
              <w:rPr>
                <w:spacing w:val="-4"/>
                <w:sz w:val="20"/>
              </w:rPr>
              <w:t> </w:t>
            </w:r>
            <w:r>
              <w:rPr>
                <w:sz w:val="20"/>
              </w:rPr>
              <w:t>audit</w:t>
            </w:r>
            <w:r>
              <w:rPr>
                <w:spacing w:val="-4"/>
                <w:sz w:val="20"/>
              </w:rPr>
              <w:t> </w:t>
            </w:r>
            <w:r>
              <w:rPr>
                <w:sz w:val="20"/>
              </w:rPr>
              <w:t>and</w:t>
            </w:r>
            <w:r>
              <w:rPr>
                <w:spacing w:val="-4"/>
                <w:sz w:val="20"/>
              </w:rPr>
              <w:t> </w:t>
            </w:r>
            <w:r>
              <w:rPr>
                <w:sz w:val="20"/>
              </w:rPr>
              <w:t>inspection</w:t>
            </w:r>
            <w:r>
              <w:rPr>
                <w:spacing w:val="-4"/>
                <w:sz w:val="20"/>
              </w:rPr>
              <w:t> </w:t>
            </w:r>
            <w:r>
              <w:rPr>
                <w:sz w:val="20"/>
              </w:rPr>
              <w:t>findings</w:t>
            </w:r>
            <w:r>
              <w:rPr>
                <w:spacing w:val="-4"/>
                <w:sz w:val="20"/>
              </w:rPr>
              <w:t> </w:t>
            </w:r>
            <w:r>
              <w:rPr>
                <w:sz w:val="20"/>
              </w:rPr>
              <w:t>and</w:t>
            </w:r>
            <w:r>
              <w:rPr>
                <w:spacing w:val="-4"/>
                <w:sz w:val="20"/>
              </w:rPr>
              <w:t> </w:t>
            </w:r>
            <w:r>
              <w:rPr>
                <w:sz w:val="20"/>
              </w:rPr>
              <w:t>the</w:t>
            </w:r>
            <w:r>
              <w:rPr>
                <w:spacing w:val="-4"/>
                <w:sz w:val="20"/>
              </w:rPr>
              <w:t> </w:t>
            </w:r>
            <w:r>
              <w:rPr>
                <w:sz w:val="20"/>
              </w:rPr>
              <w:t>respective actions) that should be considered for the CSR.</w:t>
            </w:r>
          </w:p>
        </w:tc>
        <w:tc>
          <w:tcPr>
            <w:tcW w:w="1843" w:type="dxa"/>
          </w:tcPr>
          <w:p>
            <w:pPr>
              <w:pStyle w:val="TableParagraph"/>
              <w:ind w:right="188"/>
              <w:rPr>
                <w:sz w:val="20"/>
              </w:rPr>
            </w:pPr>
            <w:r>
              <w:rPr>
                <w:sz w:val="20"/>
              </w:rPr>
              <w:t>CSR</w:t>
            </w:r>
            <w:r>
              <w:rPr>
                <w:spacing w:val="-14"/>
                <w:sz w:val="20"/>
              </w:rPr>
              <w:t> </w:t>
            </w:r>
            <w:r>
              <w:rPr>
                <w:sz w:val="20"/>
              </w:rPr>
              <w:t>Project </w:t>
            </w:r>
            <w:r>
              <w:rPr>
                <w:spacing w:val="-2"/>
                <w:sz w:val="20"/>
              </w:rPr>
              <w:t>Setup</w:t>
            </w:r>
          </w:p>
        </w:tc>
      </w:tr>
      <w:tr>
        <w:trPr>
          <w:trHeight w:val="6100"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ind w:right="167"/>
              <w:rPr>
                <w:sz w:val="20"/>
              </w:rPr>
            </w:pPr>
            <w:r>
              <w:rPr>
                <w:sz w:val="20"/>
              </w:rPr>
              <w:t>Invites</w:t>
            </w:r>
            <w:r>
              <w:rPr>
                <w:spacing w:val="-4"/>
                <w:sz w:val="20"/>
              </w:rPr>
              <w:t> </w:t>
            </w:r>
            <w:r>
              <w:rPr>
                <w:sz w:val="20"/>
              </w:rPr>
              <w:t>Project</w:t>
            </w:r>
            <w:r>
              <w:rPr>
                <w:spacing w:val="-5"/>
                <w:sz w:val="20"/>
              </w:rPr>
              <w:t> </w:t>
            </w:r>
            <w:r>
              <w:rPr>
                <w:sz w:val="20"/>
              </w:rPr>
              <w:t>Team</w:t>
            </w:r>
            <w:r>
              <w:rPr>
                <w:spacing w:val="-5"/>
                <w:sz w:val="20"/>
              </w:rPr>
              <w:t> </w:t>
            </w:r>
            <w:r>
              <w:rPr>
                <w:sz w:val="20"/>
              </w:rPr>
              <w:t>Members</w:t>
            </w:r>
            <w:r>
              <w:rPr>
                <w:spacing w:val="-5"/>
                <w:sz w:val="20"/>
              </w:rPr>
              <w:t> </w:t>
            </w:r>
            <w:r>
              <w:rPr>
                <w:sz w:val="20"/>
              </w:rPr>
              <w:t>(PTMs)</w:t>
            </w:r>
            <w:r>
              <w:rPr>
                <w:spacing w:val="-2"/>
                <w:sz w:val="20"/>
              </w:rPr>
              <w:t> </w:t>
            </w:r>
            <w:r>
              <w:rPr>
                <w:sz w:val="20"/>
              </w:rPr>
              <w:t>to</w:t>
            </w:r>
            <w:r>
              <w:rPr>
                <w:spacing w:val="-7"/>
                <w:sz w:val="20"/>
              </w:rPr>
              <w:t> </w:t>
            </w:r>
            <w:r>
              <w:rPr>
                <w:sz w:val="20"/>
              </w:rPr>
              <w:t>the</w:t>
            </w:r>
            <w:r>
              <w:rPr>
                <w:spacing w:val="-4"/>
                <w:sz w:val="20"/>
              </w:rPr>
              <w:t> </w:t>
            </w:r>
            <w:r>
              <w:rPr>
                <w:sz w:val="20"/>
              </w:rPr>
              <w:t>Kick-off</w:t>
            </w:r>
            <w:r>
              <w:rPr>
                <w:spacing w:val="-6"/>
                <w:sz w:val="20"/>
              </w:rPr>
              <w:t> </w:t>
            </w:r>
            <w:r>
              <w:rPr>
                <w:sz w:val="20"/>
              </w:rPr>
              <w:t>Meeting (KOM) as per SoW (includes MSA if narrative preparation is </w:t>
            </w:r>
            <w:r>
              <w:rPr>
                <w:spacing w:val="-2"/>
                <w:sz w:val="20"/>
              </w:rPr>
              <w:t>included).</w:t>
            </w:r>
          </w:p>
          <w:p>
            <w:pPr>
              <w:pStyle w:val="TableParagraph"/>
              <w:spacing w:before="39"/>
              <w:ind w:right="167"/>
              <w:rPr>
                <w:sz w:val="20"/>
              </w:rPr>
            </w:pPr>
            <w:r>
              <w:rPr>
                <w:sz w:val="20"/>
              </w:rPr>
              <w:t>Discusses</w:t>
            </w:r>
            <w:r>
              <w:rPr>
                <w:spacing w:val="-8"/>
                <w:sz w:val="20"/>
              </w:rPr>
              <w:t> </w:t>
            </w:r>
            <w:r>
              <w:rPr>
                <w:sz w:val="20"/>
              </w:rPr>
              <w:t>with</w:t>
            </w:r>
            <w:r>
              <w:rPr>
                <w:spacing w:val="-4"/>
                <w:sz w:val="20"/>
              </w:rPr>
              <w:t> </w:t>
            </w:r>
            <w:r>
              <w:rPr>
                <w:sz w:val="20"/>
              </w:rPr>
              <w:t>Customer</w:t>
            </w:r>
            <w:r>
              <w:rPr>
                <w:spacing w:val="-3"/>
                <w:sz w:val="20"/>
              </w:rPr>
              <w:t> </w:t>
            </w:r>
            <w:r>
              <w:rPr>
                <w:sz w:val="20"/>
              </w:rPr>
              <w:t>to</w:t>
            </w:r>
            <w:r>
              <w:rPr>
                <w:spacing w:val="-7"/>
                <w:sz w:val="20"/>
              </w:rPr>
              <w:t> </w:t>
            </w:r>
            <w:r>
              <w:rPr>
                <w:sz w:val="20"/>
              </w:rPr>
              <w:t>determine</w:t>
            </w:r>
            <w:r>
              <w:rPr>
                <w:spacing w:val="-7"/>
                <w:sz w:val="20"/>
              </w:rPr>
              <w:t> </w:t>
            </w:r>
            <w:r>
              <w:rPr>
                <w:sz w:val="20"/>
              </w:rPr>
              <w:t>the</w:t>
            </w:r>
            <w:r>
              <w:rPr>
                <w:spacing w:val="-7"/>
                <w:sz w:val="20"/>
              </w:rPr>
              <w:t> </w:t>
            </w:r>
            <w:r>
              <w:rPr>
                <w:sz w:val="20"/>
              </w:rPr>
              <w:t>following</w:t>
            </w:r>
            <w:r>
              <w:rPr>
                <w:spacing w:val="-7"/>
                <w:sz w:val="20"/>
              </w:rPr>
              <w:t> </w:t>
            </w:r>
            <w:r>
              <w:rPr>
                <w:sz w:val="20"/>
              </w:rPr>
              <w:t>(through initiating and leading a CSR KOM, if applicable):</w:t>
            </w:r>
          </w:p>
          <w:p>
            <w:pPr>
              <w:pStyle w:val="TableParagraph"/>
              <w:numPr>
                <w:ilvl w:val="0"/>
                <w:numId w:val="4"/>
              </w:numPr>
              <w:tabs>
                <w:tab w:pos="551" w:val="left" w:leader="none"/>
                <w:tab w:pos="552" w:val="left" w:leader="none"/>
              </w:tabs>
              <w:spacing w:line="232" w:lineRule="auto" w:before="66" w:after="0"/>
              <w:ind w:left="551" w:right="473" w:hanging="360"/>
              <w:jc w:val="left"/>
              <w:rPr>
                <w:sz w:val="20"/>
              </w:rPr>
            </w:pPr>
            <w:r>
              <w:rPr>
                <w:sz w:val="20"/>
              </w:rPr>
              <w:t>Use</w:t>
            </w:r>
            <w:r>
              <w:rPr>
                <w:spacing w:val="-4"/>
                <w:sz w:val="20"/>
              </w:rPr>
              <w:t> </w:t>
            </w:r>
            <w:r>
              <w:rPr>
                <w:sz w:val="20"/>
              </w:rPr>
              <w:t>of</w:t>
            </w:r>
            <w:r>
              <w:rPr>
                <w:spacing w:val="-2"/>
                <w:sz w:val="20"/>
              </w:rPr>
              <w:t> </w:t>
            </w:r>
            <w:r>
              <w:rPr>
                <w:sz w:val="20"/>
              </w:rPr>
              <w:t>Customer</w:t>
            </w:r>
            <w:r>
              <w:rPr>
                <w:spacing w:val="-6"/>
                <w:sz w:val="20"/>
              </w:rPr>
              <w:t> </w:t>
            </w:r>
            <w:r>
              <w:rPr>
                <w:sz w:val="20"/>
              </w:rPr>
              <w:t>or</w:t>
            </w:r>
            <w:r>
              <w:rPr>
                <w:spacing w:val="-7"/>
                <w:sz w:val="20"/>
              </w:rPr>
              <w:t> </w:t>
            </w:r>
            <w:r>
              <w:rPr>
                <w:sz w:val="20"/>
              </w:rPr>
              <w:t>IQVIA</w:t>
            </w:r>
            <w:r>
              <w:rPr>
                <w:spacing w:val="-6"/>
                <w:sz w:val="20"/>
              </w:rPr>
              <w:t> </w:t>
            </w:r>
            <w:r>
              <w:rPr>
                <w:sz w:val="20"/>
              </w:rPr>
              <w:t>template</w:t>
            </w:r>
            <w:r>
              <w:rPr>
                <w:spacing w:val="-4"/>
                <w:sz w:val="20"/>
              </w:rPr>
              <w:t> </w:t>
            </w:r>
            <w:r>
              <w:rPr>
                <w:sz w:val="20"/>
              </w:rPr>
              <w:t>and</w:t>
            </w:r>
            <w:r>
              <w:rPr>
                <w:spacing w:val="-4"/>
                <w:sz w:val="20"/>
              </w:rPr>
              <w:t> </w:t>
            </w:r>
            <w:r>
              <w:rPr>
                <w:sz w:val="20"/>
              </w:rPr>
              <w:t>style</w:t>
            </w:r>
            <w:r>
              <w:rPr>
                <w:spacing w:val="-4"/>
                <w:sz w:val="20"/>
              </w:rPr>
              <w:t> </w:t>
            </w:r>
            <w:r>
              <w:rPr>
                <w:sz w:val="20"/>
              </w:rPr>
              <w:t>guide,</w:t>
            </w:r>
            <w:r>
              <w:rPr>
                <w:spacing w:val="-4"/>
                <w:sz w:val="20"/>
              </w:rPr>
              <w:t> </w:t>
            </w:r>
            <w:r>
              <w:rPr>
                <w:sz w:val="20"/>
              </w:rPr>
              <w:t>and/or any other specifications, and request copies if applicable.</w:t>
            </w:r>
          </w:p>
          <w:p>
            <w:pPr>
              <w:pStyle w:val="TableParagraph"/>
              <w:numPr>
                <w:ilvl w:val="0"/>
                <w:numId w:val="4"/>
              </w:numPr>
              <w:tabs>
                <w:tab w:pos="551" w:val="left" w:leader="none"/>
                <w:tab w:pos="552" w:val="left" w:leader="none"/>
              </w:tabs>
              <w:spacing w:line="240" w:lineRule="auto" w:before="66" w:after="0"/>
              <w:ind w:left="551" w:right="0" w:hanging="361"/>
              <w:jc w:val="left"/>
              <w:rPr>
                <w:sz w:val="20"/>
              </w:rPr>
            </w:pPr>
            <w:r>
              <w:rPr>
                <w:sz w:val="20"/>
              </w:rPr>
              <w:t>Requirements</w:t>
            </w:r>
            <w:r>
              <w:rPr>
                <w:spacing w:val="-7"/>
                <w:sz w:val="20"/>
              </w:rPr>
              <w:t> </w:t>
            </w:r>
            <w:r>
              <w:rPr>
                <w:sz w:val="20"/>
              </w:rPr>
              <w:t>for</w:t>
            </w:r>
            <w:r>
              <w:rPr>
                <w:spacing w:val="-4"/>
                <w:sz w:val="20"/>
              </w:rPr>
              <w:t> </w:t>
            </w:r>
            <w:r>
              <w:rPr>
                <w:sz w:val="20"/>
              </w:rPr>
              <w:t>CSR</w:t>
            </w:r>
            <w:r>
              <w:rPr>
                <w:spacing w:val="-7"/>
                <w:sz w:val="20"/>
              </w:rPr>
              <w:t> </w:t>
            </w:r>
            <w:r>
              <w:rPr>
                <w:sz w:val="20"/>
              </w:rPr>
              <w:t>appendices</w:t>
            </w:r>
            <w:r>
              <w:rPr>
                <w:spacing w:val="-8"/>
                <w:sz w:val="20"/>
              </w:rPr>
              <w:t> </w:t>
            </w:r>
            <w:r>
              <w:rPr>
                <w:sz w:val="20"/>
              </w:rPr>
              <w:t>(see</w:t>
            </w:r>
            <w:r>
              <w:rPr>
                <w:spacing w:val="-6"/>
                <w:sz w:val="20"/>
              </w:rPr>
              <w:t> </w:t>
            </w:r>
            <w:r>
              <w:rPr>
                <w:sz w:val="20"/>
              </w:rPr>
              <w:t>Section</w:t>
            </w:r>
            <w:r>
              <w:rPr>
                <w:spacing w:val="-10"/>
                <w:sz w:val="20"/>
              </w:rPr>
              <w:t> </w:t>
            </w:r>
            <w:r>
              <w:rPr>
                <w:spacing w:val="-2"/>
                <w:sz w:val="20"/>
              </w:rPr>
              <w:t>6.10).</w:t>
            </w:r>
          </w:p>
          <w:p>
            <w:pPr>
              <w:pStyle w:val="TableParagraph"/>
              <w:numPr>
                <w:ilvl w:val="0"/>
                <w:numId w:val="4"/>
              </w:numPr>
              <w:tabs>
                <w:tab w:pos="551" w:val="left" w:leader="none"/>
                <w:tab w:pos="552" w:val="left" w:leader="none"/>
              </w:tabs>
              <w:spacing w:line="237" w:lineRule="auto" w:before="64" w:after="0"/>
              <w:ind w:left="551" w:right="140" w:hanging="360"/>
              <w:jc w:val="left"/>
              <w:rPr>
                <w:sz w:val="20"/>
              </w:rPr>
            </w:pPr>
            <w:r>
              <w:rPr>
                <w:sz w:val="20"/>
              </w:rPr>
              <w:t>Format of final deliverables, including requirement for publishing or submission-ready appendices. If required, introduces the Customer to IQVIA Global Regulatory Affairs – Publishing</w:t>
            </w:r>
            <w:r>
              <w:rPr>
                <w:spacing w:val="-5"/>
                <w:sz w:val="20"/>
              </w:rPr>
              <w:t> </w:t>
            </w:r>
            <w:r>
              <w:rPr>
                <w:sz w:val="20"/>
              </w:rPr>
              <w:t>group</w:t>
            </w:r>
            <w:r>
              <w:rPr>
                <w:spacing w:val="-9"/>
                <w:sz w:val="20"/>
              </w:rPr>
              <w:t> </w:t>
            </w:r>
            <w:r>
              <w:rPr>
                <w:sz w:val="20"/>
              </w:rPr>
              <w:t>for</w:t>
            </w:r>
            <w:r>
              <w:rPr>
                <w:spacing w:val="-7"/>
                <w:sz w:val="20"/>
              </w:rPr>
              <w:t> </w:t>
            </w:r>
            <w:r>
              <w:rPr>
                <w:sz w:val="20"/>
              </w:rPr>
              <w:t>further</w:t>
            </w:r>
            <w:r>
              <w:rPr>
                <w:spacing w:val="-7"/>
                <w:sz w:val="20"/>
              </w:rPr>
              <w:t> </w:t>
            </w:r>
            <w:r>
              <w:rPr>
                <w:sz w:val="20"/>
              </w:rPr>
              <w:t>discussion</w:t>
            </w:r>
            <w:r>
              <w:rPr>
                <w:spacing w:val="-7"/>
                <w:sz w:val="20"/>
              </w:rPr>
              <w:t> </w:t>
            </w:r>
            <w:r>
              <w:rPr>
                <w:sz w:val="20"/>
              </w:rPr>
              <w:t>of</w:t>
            </w:r>
            <w:r>
              <w:rPr>
                <w:spacing w:val="-7"/>
                <w:sz w:val="20"/>
              </w:rPr>
              <w:t> </w:t>
            </w:r>
            <w:r>
              <w:rPr>
                <w:sz w:val="20"/>
              </w:rPr>
              <w:t>publishing</w:t>
            </w:r>
            <w:r>
              <w:rPr>
                <w:spacing w:val="-7"/>
                <w:sz w:val="20"/>
              </w:rPr>
              <w:t> </w:t>
            </w:r>
            <w:r>
              <w:rPr>
                <w:sz w:val="20"/>
              </w:rPr>
              <w:t>standards.</w:t>
            </w:r>
          </w:p>
          <w:p>
            <w:pPr>
              <w:pStyle w:val="TableParagraph"/>
              <w:numPr>
                <w:ilvl w:val="0"/>
                <w:numId w:val="4"/>
              </w:numPr>
              <w:tabs>
                <w:tab w:pos="551" w:val="left" w:leader="none"/>
                <w:tab w:pos="552" w:val="left" w:leader="none"/>
              </w:tabs>
              <w:spacing w:line="237" w:lineRule="auto" w:before="63" w:after="0"/>
              <w:ind w:left="551" w:right="585" w:hanging="360"/>
              <w:jc w:val="left"/>
              <w:rPr>
                <w:sz w:val="20"/>
              </w:rPr>
            </w:pPr>
            <w:r>
              <w:rPr>
                <w:sz w:val="20"/>
              </w:rPr>
              <w:t>Narrative requirements, if applicable (see Section 6.9). If applicable,</w:t>
            </w:r>
            <w:r>
              <w:rPr>
                <w:spacing w:val="-6"/>
                <w:sz w:val="20"/>
              </w:rPr>
              <w:t> </w:t>
            </w:r>
            <w:r>
              <w:rPr>
                <w:sz w:val="20"/>
              </w:rPr>
              <w:t>introduces</w:t>
            </w:r>
            <w:r>
              <w:rPr>
                <w:spacing w:val="-6"/>
                <w:sz w:val="20"/>
              </w:rPr>
              <w:t> </w:t>
            </w:r>
            <w:r>
              <w:rPr>
                <w:sz w:val="20"/>
              </w:rPr>
              <w:t>the</w:t>
            </w:r>
            <w:r>
              <w:rPr>
                <w:spacing w:val="-6"/>
                <w:sz w:val="20"/>
              </w:rPr>
              <w:t> </w:t>
            </w:r>
            <w:r>
              <w:rPr>
                <w:sz w:val="20"/>
              </w:rPr>
              <w:t>Customer</w:t>
            </w:r>
            <w:r>
              <w:rPr>
                <w:spacing w:val="-6"/>
                <w:sz w:val="20"/>
              </w:rPr>
              <w:t> </w:t>
            </w:r>
            <w:r>
              <w:rPr>
                <w:sz w:val="20"/>
              </w:rPr>
              <w:t>to</w:t>
            </w:r>
            <w:r>
              <w:rPr>
                <w:spacing w:val="-6"/>
                <w:sz w:val="20"/>
              </w:rPr>
              <w:t> </w:t>
            </w:r>
            <w:r>
              <w:rPr>
                <w:sz w:val="20"/>
              </w:rPr>
              <w:t>the</w:t>
            </w:r>
            <w:r>
              <w:rPr>
                <w:spacing w:val="-6"/>
                <w:sz w:val="20"/>
              </w:rPr>
              <w:t> </w:t>
            </w:r>
            <w:r>
              <w:rPr>
                <w:sz w:val="20"/>
              </w:rPr>
              <w:t>Lead</w:t>
            </w:r>
            <w:r>
              <w:rPr>
                <w:spacing w:val="-6"/>
                <w:sz w:val="20"/>
              </w:rPr>
              <w:t> </w:t>
            </w:r>
            <w:r>
              <w:rPr>
                <w:sz w:val="20"/>
              </w:rPr>
              <w:t>Narrative Writer/Narrative Writing Group Manager.</w:t>
            </w:r>
          </w:p>
          <w:p>
            <w:pPr>
              <w:pStyle w:val="TableParagraph"/>
              <w:numPr>
                <w:ilvl w:val="0"/>
                <w:numId w:val="4"/>
              </w:numPr>
              <w:tabs>
                <w:tab w:pos="551" w:val="left" w:leader="none"/>
                <w:tab w:pos="552" w:val="left" w:leader="none"/>
              </w:tabs>
              <w:spacing w:line="235" w:lineRule="auto" w:before="72" w:after="0"/>
              <w:ind w:left="551" w:right="641" w:hanging="360"/>
              <w:jc w:val="left"/>
              <w:rPr>
                <w:sz w:val="20"/>
              </w:rPr>
            </w:pPr>
            <w:r>
              <w:rPr>
                <w:sz w:val="20"/>
              </w:rPr>
              <w:t>If</w:t>
            </w:r>
            <w:r>
              <w:rPr>
                <w:spacing w:val="-4"/>
                <w:sz w:val="20"/>
              </w:rPr>
              <w:t> </w:t>
            </w:r>
            <w:r>
              <w:rPr>
                <w:sz w:val="20"/>
              </w:rPr>
              <w:t>applicable,</w:t>
            </w:r>
            <w:r>
              <w:rPr>
                <w:spacing w:val="-5"/>
                <w:sz w:val="20"/>
              </w:rPr>
              <w:t> </w:t>
            </w:r>
            <w:r>
              <w:rPr>
                <w:sz w:val="20"/>
              </w:rPr>
              <w:t>introduces</w:t>
            </w:r>
            <w:r>
              <w:rPr>
                <w:spacing w:val="-5"/>
                <w:sz w:val="20"/>
              </w:rPr>
              <w:t> </w:t>
            </w:r>
            <w:r>
              <w:rPr>
                <w:sz w:val="20"/>
              </w:rPr>
              <w:t>the</w:t>
            </w:r>
            <w:r>
              <w:rPr>
                <w:spacing w:val="-5"/>
                <w:sz w:val="20"/>
              </w:rPr>
              <w:t> </w:t>
            </w:r>
            <w:r>
              <w:rPr>
                <w:sz w:val="20"/>
              </w:rPr>
              <w:t>Customer</w:t>
            </w:r>
            <w:r>
              <w:rPr>
                <w:spacing w:val="-5"/>
                <w:sz w:val="20"/>
              </w:rPr>
              <w:t> </w:t>
            </w:r>
            <w:r>
              <w:rPr>
                <w:sz w:val="20"/>
              </w:rPr>
              <w:t>to</w:t>
            </w:r>
            <w:r>
              <w:rPr>
                <w:spacing w:val="-5"/>
                <w:sz w:val="20"/>
              </w:rPr>
              <w:t> </w:t>
            </w:r>
            <w:r>
              <w:rPr>
                <w:sz w:val="20"/>
              </w:rPr>
              <w:t>the</w:t>
            </w:r>
            <w:r>
              <w:rPr>
                <w:spacing w:val="-3"/>
                <w:sz w:val="20"/>
              </w:rPr>
              <w:t> </w:t>
            </w:r>
            <w:r>
              <w:rPr>
                <w:sz w:val="20"/>
              </w:rPr>
              <w:t>Clinical</w:t>
            </w:r>
            <w:r>
              <w:rPr>
                <w:spacing w:val="-6"/>
                <w:sz w:val="20"/>
              </w:rPr>
              <w:t> </w:t>
            </w:r>
            <w:r>
              <w:rPr>
                <w:sz w:val="20"/>
              </w:rPr>
              <w:t>Trial Disclosure Group Manager to discuss Results Posting </w:t>
            </w:r>
            <w:r>
              <w:rPr>
                <w:spacing w:val="-2"/>
                <w:sz w:val="20"/>
              </w:rPr>
              <w:t>requirements.</w:t>
            </w:r>
          </w:p>
          <w:p>
            <w:pPr>
              <w:pStyle w:val="TableParagraph"/>
              <w:numPr>
                <w:ilvl w:val="0"/>
                <w:numId w:val="4"/>
              </w:numPr>
              <w:tabs>
                <w:tab w:pos="551" w:val="left" w:leader="none"/>
                <w:tab w:pos="552" w:val="left" w:leader="none"/>
              </w:tabs>
              <w:spacing w:line="237" w:lineRule="auto" w:before="70" w:after="0"/>
              <w:ind w:left="551" w:right="119" w:hanging="360"/>
              <w:jc w:val="left"/>
              <w:rPr>
                <w:sz w:val="20"/>
              </w:rPr>
            </w:pPr>
            <w:r>
              <w:rPr>
                <w:sz w:val="20"/>
              </w:rPr>
              <w:t>Scope of QC. The Customer version of the Policy Document</w:t>
            </w:r>
            <w:r>
              <w:rPr>
                <w:spacing w:val="40"/>
                <w:sz w:val="20"/>
              </w:rPr>
              <w:t> </w:t>
            </w:r>
            <w:r>
              <w:rPr>
                <w:sz w:val="20"/>
              </w:rPr>
              <w:t>on QC Review of Medical Writing Deliverables should be provided as IQVIA default. Not applicable for partnerships where</w:t>
            </w:r>
            <w:r>
              <w:rPr>
                <w:spacing w:val="-7"/>
                <w:sz w:val="20"/>
              </w:rPr>
              <w:t> </w:t>
            </w:r>
            <w:r>
              <w:rPr>
                <w:sz w:val="20"/>
              </w:rPr>
              <w:t>the</w:t>
            </w:r>
            <w:r>
              <w:rPr>
                <w:spacing w:val="-4"/>
                <w:sz w:val="20"/>
              </w:rPr>
              <w:t> </w:t>
            </w:r>
            <w:r>
              <w:rPr>
                <w:sz w:val="20"/>
              </w:rPr>
              <w:t>Customer</w:t>
            </w:r>
            <w:r>
              <w:rPr>
                <w:spacing w:val="-2"/>
                <w:sz w:val="20"/>
              </w:rPr>
              <w:t> </w:t>
            </w:r>
            <w:r>
              <w:rPr>
                <w:sz w:val="20"/>
              </w:rPr>
              <w:t>has</w:t>
            </w:r>
            <w:r>
              <w:rPr>
                <w:spacing w:val="-6"/>
                <w:sz w:val="20"/>
              </w:rPr>
              <w:t> </w:t>
            </w:r>
            <w:r>
              <w:rPr>
                <w:sz w:val="20"/>
              </w:rPr>
              <w:t>already</w:t>
            </w:r>
            <w:r>
              <w:rPr>
                <w:spacing w:val="-6"/>
                <w:sz w:val="20"/>
              </w:rPr>
              <w:t> </w:t>
            </w:r>
            <w:r>
              <w:rPr>
                <w:sz w:val="20"/>
              </w:rPr>
              <w:t>confirmed</w:t>
            </w:r>
            <w:r>
              <w:rPr>
                <w:spacing w:val="-6"/>
                <w:sz w:val="20"/>
              </w:rPr>
              <w:t> </w:t>
            </w:r>
            <w:r>
              <w:rPr>
                <w:sz w:val="20"/>
              </w:rPr>
              <w:t>agreement</w:t>
            </w:r>
            <w:r>
              <w:rPr>
                <w:spacing w:val="-6"/>
                <w:sz w:val="20"/>
              </w:rPr>
              <w:t> </w:t>
            </w:r>
            <w:r>
              <w:rPr>
                <w:sz w:val="20"/>
              </w:rPr>
              <w:t>with</w:t>
            </w:r>
            <w:r>
              <w:rPr>
                <w:spacing w:val="-6"/>
                <w:sz w:val="20"/>
              </w:rPr>
              <w:t> </w:t>
            </w:r>
            <w:r>
              <w:rPr>
                <w:sz w:val="20"/>
              </w:rPr>
              <w:t>the Policy Document (or a revised version of the Policy</w:t>
            </w:r>
            <w:r>
              <w:rPr>
                <w:spacing w:val="80"/>
                <w:sz w:val="20"/>
              </w:rPr>
              <w:t> </w:t>
            </w:r>
            <w:r>
              <w:rPr>
                <w:spacing w:val="-2"/>
                <w:sz w:val="20"/>
              </w:rPr>
              <w:t>Document).</w:t>
            </w:r>
          </w:p>
        </w:tc>
        <w:tc>
          <w:tcPr>
            <w:tcW w:w="1843" w:type="dxa"/>
          </w:tcPr>
          <w:p>
            <w:pPr>
              <w:pStyle w:val="TableParagraph"/>
              <w:ind w:right="188"/>
              <w:rPr>
                <w:sz w:val="20"/>
              </w:rPr>
            </w:pPr>
            <w:r>
              <w:rPr>
                <w:sz w:val="20"/>
              </w:rPr>
              <w:t>CSR</w:t>
            </w:r>
            <w:r>
              <w:rPr>
                <w:spacing w:val="-14"/>
                <w:sz w:val="20"/>
              </w:rPr>
              <w:t> </w:t>
            </w:r>
            <w:r>
              <w:rPr>
                <w:sz w:val="20"/>
              </w:rPr>
              <w:t>Project </w:t>
            </w:r>
            <w:r>
              <w:rPr>
                <w:spacing w:val="-2"/>
                <w:sz w:val="20"/>
              </w:rPr>
              <w:t>Setup</w:t>
            </w:r>
          </w:p>
        </w:tc>
      </w:tr>
    </w:tbl>
    <w:p>
      <w:pPr>
        <w:spacing w:after="0"/>
        <w:rPr>
          <w:sz w:val="20"/>
        </w:rPr>
        <w:sectPr>
          <w:pgSz w:w="12240" w:h="15840"/>
          <w:pgMar w:header="725" w:footer="872" w:top="2540" w:bottom="114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4506"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5"/>
              </w:numPr>
              <w:tabs>
                <w:tab w:pos="551" w:val="left" w:leader="none"/>
                <w:tab w:pos="552" w:val="left" w:leader="none"/>
              </w:tabs>
              <w:spacing w:line="237" w:lineRule="auto" w:before="0" w:after="0"/>
              <w:ind w:left="551" w:right="157" w:hanging="360"/>
              <w:jc w:val="left"/>
              <w:rPr>
                <w:sz w:val="20"/>
              </w:rPr>
            </w:pPr>
            <w:r>
              <w:rPr>
                <w:sz w:val="20"/>
              </w:rPr>
              <w:t>Decide how Customer comments will be provided (e.g., consolidated</w:t>
            </w:r>
            <w:r>
              <w:rPr>
                <w:spacing w:val="-6"/>
                <w:sz w:val="20"/>
              </w:rPr>
              <w:t> </w:t>
            </w:r>
            <w:r>
              <w:rPr>
                <w:sz w:val="20"/>
              </w:rPr>
              <w:t>and</w:t>
            </w:r>
            <w:r>
              <w:rPr>
                <w:spacing w:val="-6"/>
                <w:sz w:val="20"/>
              </w:rPr>
              <w:t> </w:t>
            </w:r>
            <w:r>
              <w:rPr>
                <w:sz w:val="20"/>
              </w:rPr>
              <w:t>adjudicated</w:t>
            </w:r>
            <w:r>
              <w:rPr>
                <w:spacing w:val="-6"/>
                <w:sz w:val="20"/>
              </w:rPr>
              <w:t> </w:t>
            </w:r>
            <w:r>
              <w:rPr>
                <w:sz w:val="20"/>
              </w:rPr>
              <w:t>by</w:t>
            </w:r>
            <w:r>
              <w:rPr>
                <w:spacing w:val="-6"/>
                <w:sz w:val="20"/>
              </w:rPr>
              <w:t> </w:t>
            </w:r>
            <w:r>
              <w:rPr>
                <w:sz w:val="20"/>
              </w:rPr>
              <w:t>the</w:t>
            </w:r>
            <w:r>
              <w:rPr>
                <w:spacing w:val="-6"/>
                <w:sz w:val="20"/>
              </w:rPr>
              <w:t> </w:t>
            </w:r>
            <w:r>
              <w:rPr>
                <w:sz w:val="20"/>
              </w:rPr>
              <w:t>Customer,</w:t>
            </w:r>
            <w:r>
              <w:rPr>
                <w:spacing w:val="-6"/>
                <w:sz w:val="20"/>
              </w:rPr>
              <w:t> </w:t>
            </w:r>
            <w:r>
              <w:rPr>
                <w:sz w:val="20"/>
              </w:rPr>
              <w:t>via</w:t>
            </w:r>
            <w:r>
              <w:rPr>
                <w:spacing w:val="-6"/>
                <w:sz w:val="20"/>
              </w:rPr>
              <w:t> </w:t>
            </w:r>
            <w:r>
              <w:rPr>
                <w:sz w:val="20"/>
              </w:rPr>
              <w:t>Customer’s electronic document management system [EDMS]).</w:t>
            </w:r>
          </w:p>
          <w:p>
            <w:pPr>
              <w:pStyle w:val="TableParagraph"/>
              <w:numPr>
                <w:ilvl w:val="0"/>
                <w:numId w:val="5"/>
              </w:numPr>
              <w:tabs>
                <w:tab w:pos="551" w:val="left" w:leader="none"/>
                <w:tab w:pos="552" w:val="left" w:leader="none"/>
              </w:tabs>
              <w:spacing w:line="237" w:lineRule="auto" w:before="63" w:after="0"/>
              <w:ind w:left="551" w:right="186" w:hanging="360"/>
              <w:jc w:val="left"/>
              <w:rPr>
                <w:sz w:val="20"/>
              </w:rPr>
            </w:pPr>
            <w:r>
              <w:rPr>
                <w:sz w:val="20"/>
              </w:rPr>
              <w:t>Required</w:t>
            </w:r>
            <w:r>
              <w:rPr>
                <w:spacing w:val="-6"/>
                <w:sz w:val="20"/>
              </w:rPr>
              <w:t> </w:t>
            </w:r>
            <w:r>
              <w:rPr>
                <w:sz w:val="20"/>
              </w:rPr>
              <w:t>timelines</w:t>
            </w:r>
            <w:r>
              <w:rPr>
                <w:spacing w:val="-6"/>
                <w:sz w:val="20"/>
              </w:rPr>
              <w:t> </w:t>
            </w:r>
            <w:r>
              <w:rPr>
                <w:sz w:val="20"/>
              </w:rPr>
              <w:t>and</w:t>
            </w:r>
            <w:r>
              <w:rPr>
                <w:spacing w:val="-5"/>
                <w:sz w:val="20"/>
              </w:rPr>
              <w:t> </w:t>
            </w:r>
            <w:r>
              <w:rPr>
                <w:sz w:val="20"/>
              </w:rPr>
              <w:t>identify</w:t>
            </w:r>
            <w:r>
              <w:rPr>
                <w:spacing w:val="-6"/>
                <w:sz w:val="20"/>
              </w:rPr>
              <w:t> </w:t>
            </w:r>
            <w:r>
              <w:rPr>
                <w:sz w:val="20"/>
              </w:rPr>
              <w:t>the</w:t>
            </w:r>
            <w:r>
              <w:rPr>
                <w:spacing w:val="-5"/>
                <w:sz w:val="20"/>
              </w:rPr>
              <w:t> </w:t>
            </w:r>
            <w:r>
              <w:rPr>
                <w:sz w:val="20"/>
              </w:rPr>
              <w:t>reviewers,</w:t>
            </w:r>
            <w:r>
              <w:rPr>
                <w:spacing w:val="-7"/>
                <w:sz w:val="20"/>
              </w:rPr>
              <w:t> </w:t>
            </w:r>
            <w:r>
              <w:rPr>
                <w:sz w:val="20"/>
              </w:rPr>
              <w:t>including</w:t>
            </w:r>
            <w:r>
              <w:rPr>
                <w:spacing w:val="-7"/>
                <w:sz w:val="20"/>
              </w:rPr>
              <w:t> </w:t>
            </w:r>
            <w:r>
              <w:rPr>
                <w:sz w:val="20"/>
              </w:rPr>
              <w:t>review process and number of cycles expected, taking into account the budgeted number of review cycles and highlighting any request for additional rounds as out of scope.</w:t>
            </w:r>
          </w:p>
          <w:p>
            <w:pPr>
              <w:pStyle w:val="TableParagraph"/>
              <w:numPr>
                <w:ilvl w:val="0"/>
                <w:numId w:val="5"/>
              </w:numPr>
              <w:tabs>
                <w:tab w:pos="551" w:val="left" w:leader="none"/>
                <w:tab w:pos="552" w:val="left" w:leader="none"/>
              </w:tabs>
              <w:spacing w:line="237" w:lineRule="auto" w:before="67" w:after="0"/>
              <w:ind w:left="551" w:right="142" w:hanging="360"/>
              <w:jc w:val="left"/>
              <w:rPr>
                <w:sz w:val="20"/>
              </w:rPr>
            </w:pPr>
            <w:r>
              <w:rPr>
                <w:sz w:val="20"/>
              </w:rPr>
              <w:t>Who</w:t>
            </w:r>
            <w:r>
              <w:rPr>
                <w:spacing w:val="-7"/>
                <w:sz w:val="20"/>
              </w:rPr>
              <w:t> </w:t>
            </w:r>
            <w:r>
              <w:rPr>
                <w:sz w:val="20"/>
              </w:rPr>
              <w:t>(Customer/PL/Lead</w:t>
            </w:r>
            <w:r>
              <w:rPr>
                <w:spacing w:val="-6"/>
                <w:sz w:val="20"/>
              </w:rPr>
              <w:t> </w:t>
            </w:r>
            <w:r>
              <w:rPr>
                <w:sz w:val="20"/>
              </w:rPr>
              <w:t>MW)</w:t>
            </w:r>
            <w:r>
              <w:rPr>
                <w:spacing w:val="-3"/>
                <w:sz w:val="20"/>
              </w:rPr>
              <w:t> </w:t>
            </w:r>
            <w:r>
              <w:rPr>
                <w:sz w:val="20"/>
              </w:rPr>
              <w:t>will</w:t>
            </w:r>
            <w:r>
              <w:rPr>
                <w:spacing w:val="-6"/>
                <w:sz w:val="20"/>
              </w:rPr>
              <w:t> </w:t>
            </w:r>
            <w:r>
              <w:rPr>
                <w:sz w:val="20"/>
              </w:rPr>
              <w:t>be</w:t>
            </w:r>
            <w:r>
              <w:rPr>
                <w:spacing w:val="-6"/>
                <w:sz w:val="20"/>
              </w:rPr>
              <w:t> </w:t>
            </w:r>
            <w:r>
              <w:rPr>
                <w:sz w:val="20"/>
              </w:rPr>
              <w:t>responsible</w:t>
            </w:r>
            <w:r>
              <w:rPr>
                <w:spacing w:val="-6"/>
                <w:sz w:val="20"/>
              </w:rPr>
              <w:t> </w:t>
            </w:r>
            <w:r>
              <w:rPr>
                <w:sz w:val="20"/>
              </w:rPr>
              <w:t>for</w:t>
            </w:r>
            <w:r>
              <w:rPr>
                <w:spacing w:val="-6"/>
                <w:sz w:val="20"/>
              </w:rPr>
              <w:t> </w:t>
            </w:r>
            <w:r>
              <w:rPr>
                <w:sz w:val="20"/>
              </w:rPr>
              <w:t>arranging Coordinating Investigator review of the CSR (i.e., sending for review, discussing comments, reaching consensus) and at which stage.</w:t>
            </w:r>
          </w:p>
          <w:p>
            <w:pPr>
              <w:pStyle w:val="TableParagraph"/>
              <w:numPr>
                <w:ilvl w:val="0"/>
                <w:numId w:val="5"/>
              </w:numPr>
              <w:tabs>
                <w:tab w:pos="551" w:val="left" w:leader="none"/>
                <w:tab w:pos="552" w:val="left" w:leader="none"/>
              </w:tabs>
              <w:spacing w:line="237" w:lineRule="auto" w:before="68" w:after="0"/>
              <w:ind w:left="551" w:right="613" w:hanging="360"/>
              <w:jc w:val="left"/>
              <w:rPr>
                <w:sz w:val="20"/>
              </w:rPr>
            </w:pPr>
            <w:r>
              <w:rPr>
                <w:sz w:val="20"/>
              </w:rPr>
              <w:t>Schedule of any necessary meetings, including data interpretation</w:t>
            </w:r>
            <w:r>
              <w:rPr>
                <w:spacing w:val="-9"/>
                <w:sz w:val="20"/>
              </w:rPr>
              <w:t> </w:t>
            </w:r>
            <w:r>
              <w:rPr>
                <w:sz w:val="20"/>
              </w:rPr>
              <w:t>meeting</w:t>
            </w:r>
            <w:r>
              <w:rPr>
                <w:spacing w:val="-9"/>
                <w:sz w:val="20"/>
              </w:rPr>
              <w:t> </w:t>
            </w:r>
            <w:r>
              <w:rPr>
                <w:sz w:val="20"/>
              </w:rPr>
              <w:t>and</w:t>
            </w:r>
            <w:r>
              <w:rPr>
                <w:spacing w:val="-9"/>
                <w:sz w:val="20"/>
              </w:rPr>
              <w:t> </w:t>
            </w:r>
            <w:r>
              <w:rPr>
                <w:sz w:val="20"/>
              </w:rPr>
              <w:t>comments</w:t>
            </w:r>
            <w:r>
              <w:rPr>
                <w:spacing w:val="-9"/>
                <w:sz w:val="20"/>
              </w:rPr>
              <w:t> </w:t>
            </w:r>
            <w:r>
              <w:rPr>
                <w:sz w:val="20"/>
              </w:rPr>
              <w:t>resolution</w:t>
            </w:r>
            <w:r>
              <w:rPr>
                <w:spacing w:val="-9"/>
                <w:sz w:val="20"/>
              </w:rPr>
              <w:t> </w:t>
            </w:r>
            <w:r>
              <w:rPr>
                <w:sz w:val="20"/>
              </w:rPr>
              <w:t>meetings </w:t>
            </w:r>
            <w:r>
              <w:rPr>
                <w:spacing w:val="-2"/>
                <w:sz w:val="20"/>
              </w:rPr>
              <w:t>(CRMs).</w:t>
            </w:r>
          </w:p>
          <w:p>
            <w:pPr>
              <w:pStyle w:val="TableParagraph"/>
              <w:numPr>
                <w:ilvl w:val="0"/>
                <w:numId w:val="5"/>
              </w:numPr>
              <w:tabs>
                <w:tab w:pos="551" w:val="left" w:leader="none"/>
                <w:tab w:pos="552" w:val="left" w:leader="none"/>
              </w:tabs>
              <w:spacing w:line="237" w:lineRule="auto" w:before="66" w:after="0"/>
              <w:ind w:left="551" w:right="196" w:hanging="360"/>
              <w:jc w:val="left"/>
              <w:rPr>
                <w:sz w:val="20"/>
              </w:rPr>
            </w:pPr>
            <w:r>
              <w:rPr>
                <w:sz w:val="20"/>
              </w:rPr>
              <w:t>Discusses</w:t>
            </w:r>
            <w:r>
              <w:rPr>
                <w:spacing w:val="-1"/>
                <w:sz w:val="20"/>
              </w:rPr>
              <w:t> </w:t>
            </w:r>
            <w:r>
              <w:rPr>
                <w:sz w:val="20"/>
              </w:rPr>
              <w:t>with</w:t>
            </w:r>
            <w:r>
              <w:rPr>
                <w:spacing w:val="-3"/>
                <w:sz w:val="20"/>
              </w:rPr>
              <w:t> </w:t>
            </w:r>
            <w:r>
              <w:rPr>
                <w:sz w:val="20"/>
              </w:rPr>
              <w:t>the</w:t>
            </w:r>
            <w:r>
              <w:rPr>
                <w:spacing w:val="-3"/>
                <w:sz w:val="20"/>
              </w:rPr>
              <w:t> </w:t>
            </w:r>
            <w:r>
              <w:rPr>
                <w:sz w:val="20"/>
              </w:rPr>
              <w:t>Customer</w:t>
            </w:r>
            <w:r>
              <w:rPr>
                <w:spacing w:val="-3"/>
                <w:sz w:val="20"/>
              </w:rPr>
              <w:t> </w:t>
            </w:r>
            <w:r>
              <w:rPr>
                <w:sz w:val="20"/>
              </w:rPr>
              <w:t>important</w:t>
            </w:r>
            <w:r>
              <w:rPr>
                <w:spacing w:val="-3"/>
                <w:sz w:val="20"/>
              </w:rPr>
              <w:t> </w:t>
            </w:r>
            <w:r>
              <w:rPr>
                <w:sz w:val="20"/>
              </w:rPr>
              <w:t>quality</w:t>
            </w:r>
            <w:r>
              <w:rPr>
                <w:spacing w:val="-3"/>
                <w:sz w:val="20"/>
              </w:rPr>
              <w:t> </w:t>
            </w:r>
            <w:r>
              <w:rPr>
                <w:sz w:val="20"/>
              </w:rPr>
              <w:t>information</w:t>
            </w:r>
            <w:r>
              <w:rPr>
                <w:spacing w:val="-3"/>
                <w:sz w:val="20"/>
              </w:rPr>
              <w:t> </w:t>
            </w:r>
            <w:r>
              <w:rPr>
                <w:sz w:val="20"/>
              </w:rPr>
              <w:t>not part of the statistical outputs (e.g., significant site non- compliance, quality Issues, audit and inspection findings and the</w:t>
            </w:r>
            <w:r>
              <w:rPr>
                <w:spacing w:val="-5"/>
                <w:sz w:val="20"/>
              </w:rPr>
              <w:t> </w:t>
            </w:r>
            <w:r>
              <w:rPr>
                <w:sz w:val="20"/>
              </w:rPr>
              <w:t>respective</w:t>
            </w:r>
            <w:r>
              <w:rPr>
                <w:spacing w:val="-5"/>
                <w:sz w:val="20"/>
              </w:rPr>
              <w:t> </w:t>
            </w:r>
            <w:r>
              <w:rPr>
                <w:sz w:val="20"/>
              </w:rPr>
              <w:t>actions)</w:t>
            </w:r>
            <w:r>
              <w:rPr>
                <w:spacing w:val="-5"/>
                <w:sz w:val="20"/>
              </w:rPr>
              <w:t> </w:t>
            </w:r>
            <w:r>
              <w:rPr>
                <w:sz w:val="20"/>
              </w:rPr>
              <w:t>that</w:t>
            </w:r>
            <w:r>
              <w:rPr>
                <w:spacing w:val="-5"/>
                <w:sz w:val="20"/>
              </w:rPr>
              <w:t> </w:t>
            </w:r>
            <w:r>
              <w:rPr>
                <w:sz w:val="20"/>
              </w:rPr>
              <w:t>should</w:t>
            </w:r>
            <w:r>
              <w:rPr>
                <w:spacing w:val="-5"/>
                <w:sz w:val="20"/>
              </w:rPr>
              <w:t> </w:t>
            </w:r>
            <w:r>
              <w:rPr>
                <w:sz w:val="20"/>
              </w:rPr>
              <w:t>be</w:t>
            </w:r>
            <w:r>
              <w:rPr>
                <w:spacing w:val="-5"/>
                <w:sz w:val="20"/>
              </w:rPr>
              <w:t> </w:t>
            </w:r>
            <w:r>
              <w:rPr>
                <w:sz w:val="20"/>
              </w:rPr>
              <w:t>considered</w:t>
            </w:r>
            <w:r>
              <w:rPr>
                <w:spacing w:val="-5"/>
                <w:sz w:val="20"/>
              </w:rPr>
              <w:t> </w:t>
            </w:r>
            <w:r>
              <w:rPr>
                <w:sz w:val="20"/>
              </w:rPr>
              <w:t>for</w:t>
            </w:r>
            <w:r>
              <w:rPr>
                <w:spacing w:val="-5"/>
                <w:sz w:val="20"/>
              </w:rPr>
              <w:t> </w:t>
            </w:r>
            <w:r>
              <w:rPr>
                <w:sz w:val="20"/>
              </w:rPr>
              <w:t>the</w:t>
            </w:r>
            <w:r>
              <w:rPr>
                <w:spacing w:val="-5"/>
                <w:sz w:val="20"/>
              </w:rPr>
              <w:t> </w:t>
            </w:r>
            <w:r>
              <w:rPr>
                <w:sz w:val="20"/>
              </w:rPr>
              <w:t>CSR.</w:t>
            </w:r>
          </w:p>
        </w:tc>
        <w:tc>
          <w:tcPr>
            <w:tcW w:w="1843" w:type="dxa"/>
          </w:tcPr>
          <w:p>
            <w:pPr>
              <w:pStyle w:val="TableParagraph"/>
              <w:spacing w:before="0"/>
              <w:ind w:left="0"/>
              <w:rPr>
                <w:rFonts w:ascii="Times New Roman"/>
                <w:sz w:val="18"/>
              </w:rPr>
            </w:pPr>
          </w:p>
        </w:tc>
      </w:tr>
      <w:tr>
        <w:trPr>
          <w:trHeight w:val="4180"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6"/>
              </w:numPr>
              <w:tabs>
                <w:tab w:pos="551" w:val="left" w:leader="none"/>
                <w:tab w:pos="552" w:val="left" w:leader="none"/>
              </w:tabs>
              <w:spacing w:line="237" w:lineRule="auto" w:before="60" w:after="0"/>
              <w:ind w:left="551" w:right="230" w:hanging="356"/>
              <w:jc w:val="left"/>
              <w:rPr>
                <w:sz w:val="20"/>
              </w:rPr>
            </w:pPr>
            <w:r>
              <w:rPr>
                <w:sz w:val="20"/>
              </w:rPr>
              <w:t>Identifies all steps and determines/records timelines for each, including internal and Customer reviews and publishing, if applicable.</w:t>
            </w:r>
            <w:r>
              <w:rPr>
                <w:spacing w:val="-4"/>
                <w:sz w:val="20"/>
              </w:rPr>
              <w:t> </w:t>
            </w:r>
            <w:r>
              <w:rPr>
                <w:sz w:val="20"/>
              </w:rPr>
              <w:t>Separate</w:t>
            </w:r>
            <w:r>
              <w:rPr>
                <w:spacing w:val="-9"/>
                <w:sz w:val="20"/>
              </w:rPr>
              <w:t> </w:t>
            </w:r>
            <w:r>
              <w:rPr>
                <w:sz w:val="20"/>
              </w:rPr>
              <w:t>schedules</w:t>
            </w:r>
            <w:r>
              <w:rPr>
                <w:spacing w:val="-9"/>
                <w:sz w:val="20"/>
              </w:rPr>
              <w:t> </w:t>
            </w:r>
            <w:r>
              <w:rPr>
                <w:sz w:val="20"/>
              </w:rPr>
              <w:t>for</w:t>
            </w:r>
            <w:r>
              <w:rPr>
                <w:spacing w:val="-3"/>
                <w:sz w:val="20"/>
              </w:rPr>
              <w:t> </w:t>
            </w:r>
            <w:r>
              <w:rPr>
                <w:sz w:val="20"/>
              </w:rPr>
              <w:t>narratives</w:t>
            </w:r>
            <w:r>
              <w:rPr>
                <w:spacing w:val="-9"/>
                <w:sz w:val="20"/>
              </w:rPr>
              <w:t> </w:t>
            </w:r>
            <w:r>
              <w:rPr>
                <w:sz w:val="20"/>
              </w:rPr>
              <w:t>and</w:t>
            </w:r>
            <w:r>
              <w:rPr>
                <w:spacing w:val="-8"/>
                <w:sz w:val="20"/>
              </w:rPr>
              <w:t> </w:t>
            </w:r>
            <w:r>
              <w:rPr>
                <w:sz w:val="20"/>
              </w:rPr>
              <w:t>appendices may be agreed upon compared to the main CSR timelines.</w:t>
            </w:r>
          </w:p>
          <w:p>
            <w:pPr>
              <w:pStyle w:val="TableParagraph"/>
              <w:numPr>
                <w:ilvl w:val="0"/>
                <w:numId w:val="6"/>
              </w:numPr>
              <w:tabs>
                <w:tab w:pos="551" w:val="left" w:leader="none"/>
                <w:tab w:pos="552" w:val="left" w:leader="none"/>
              </w:tabs>
              <w:spacing w:line="240" w:lineRule="auto" w:before="61" w:after="0"/>
              <w:ind w:left="551" w:right="0" w:hanging="361"/>
              <w:jc w:val="left"/>
              <w:rPr>
                <w:sz w:val="20"/>
              </w:rPr>
            </w:pPr>
            <w:r>
              <w:rPr>
                <w:sz w:val="20"/>
              </w:rPr>
              <w:t>Seeks</w:t>
            </w:r>
            <w:r>
              <w:rPr>
                <w:spacing w:val="-9"/>
                <w:sz w:val="20"/>
              </w:rPr>
              <w:t> </w:t>
            </w:r>
            <w:r>
              <w:rPr>
                <w:sz w:val="20"/>
              </w:rPr>
              <w:t>internal</w:t>
            </w:r>
            <w:r>
              <w:rPr>
                <w:spacing w:val="-8"/>
                <w:sz w:val="20"/>
              </w:rPr>
              <w:t> </w:t>
            </w:r>
            <w:r>
              <w:rPr>
                <w:sz w:val="20"/>
              </w:rPr>
              <w:t>and</w:t>
            </w:r>
            <w:r>
              <w:rPr>
                <w:spacing w:val="-6"/>
                <w:sz w:val="20"/>
              </w:rPr>
              <w:t> </w:t>
            </w:r>
            <w:r>
              <w:rPr>
                <w:sz w:val="20"/>
              </w:rPr>
              <w:t>Customer</w:t>
            </w:r>
            <w:r>
              <w:rPr>
                <w:spacing w:val="-7"/>
                <w:sz w:val="20"/>
              </w:rPr>
              <w:t> </w:t>
            </w:r>
            <w:r>
              <w:rPr>
                <w:sz w:val="20"/>
              </w:rPr>
              <w:t>agreement</w:t>
            </w:r>
            <w:r>
              <w:rPr>
                <w:spacing w:val="-12"/>
                <w:sz w:val="20"/>
              </w:rPr>
              <w:t> </w:t>
            </w:r>
            <w:r>
              <w:rPr>
                <w:sz w:val="20"/>
              </w:rPr>
              <w:t>for</w:t>
            </w:r>
            <w:r>
              <w:rPr>
                <w:spacing w:val="-8"/>
                <w:sz w:val="20"/>
              </w:rPr>
              <w:t> </w:t>
            </w:r>
            <w:r>
              <w:rPr>
                <w:sz w:val="20"/>
              </w:rPr>
              <w:t>detailed</w:t>
            </w:r>
            <w:r>
              <w:rPr>
                <w:spacing w:val="-8"/>
                <w:sz w:val="20"/>
              </w:rPr>
              <w:t> </w:t>
            </w:r>
            <w:r>
              <w:rPr>
                <w:spacing w:val="-2"/>
                <w:sz w:val="20"/>
              </w:rPr>
              <w:t>timelines.</w:t>
            </w:r>
          </w:p>
          <w:p>
            <w:pPr>
              <w:pStyle w:val="TableParagraph"/>
              <w:numPr>
                <w:ilvl w:val="0"/>
                <w:numId w:val="6"/>
              </w:numPr>
              <w:tabs>
                <w:tab w:pos="551" w:val="left" w:leader="none"/>
                <w:tab w:pos="552" w:val="left" w:leader="none"/>
              </w:tabs>
              <w:spacing w:line="237" w:lineRule="auto" w:before="64" w:after="0"/>
              <w:ind w:left="551" w:right="126" w:hanging="360"/>
              <w:jc w:val="left"/>
              <w:rPr>
                <w:sz w:val="20"/>
              </w:rPr>
            </w:pPr>
            <w:r>
              <w:rPr>
                <w:sz w:val="20"/>
              </w:rPr>
              <w:t>Provides details regarding what has been agreed with the Customer</w:t>
            </w:r>
            <w:r>
              <w:rPr>
                <w:spacing w:val="-1"/>
                <w:sz w:val="20"/>
              </w:rPr>
              <w:t> </w:t>
            </w:r>
            <w:r>
              <w:rPr>
                <w:sz w:val="20"/>
              </w:rPr>
              <w:t>to</w:t>
            </w:r>
            <w:r>
              <w:rPr>
                <w:spacing w:val="-3"/>
                <w:sz w:val="20"/>
              </w:rPr>
              <w:t> </w:t>
            </w:r>
            <w:r>
              <w:rPr>
                <w:sz w:val="20"/>
              </w:rPr>
              <w:t>other</w:t>
            </w:r>
            <w:r>
              <w:rPr>
                <w:spacing w:val="-4"/>
                <w:sz w:val="20"/>
              </w:rPr>
              <w:t> </w:t>
            </w:r>
            <w:r>
              <w:rPr>
                <w:sz w:val="20"/>
              </w:rPr>
              <w:t>team</w:t>
            </w:r>
            <w:r>
              <w:rPr>
                <w:spacing w:val="-3"/>
                <w:sz w:val="20"/>
              </w:rPr>
              <w:t> </w:t>
            </w:r>
            <w:r>
              <w:rPr>
                <w:sz w:val="20"/>
              </w:rPr>
              <w:t>members</w:t>
            </w:r>
            <w:r>
              <w:rPr>
                <w:spacing w:val="-3"/>
                <w:sz w:val="20"/>
              </w:rPr>
              <w:t> </w:t>
            </w:r>
            <w:r>
              <w:rPr>
                <w:sz w:val="20"/>
              </w:rPr>
              <w:t>as</w:t>
            </w:r>
            <w:r>
              <w:rPr>
                <w:spacing w:val="-4"/>
                <w:sz w:val="20"/>
              </w:rPr>
              <w:t> </w:t>
            </w:r>
            <w:r>
              <w:rPr>
                <w:sz w:val="20"/>
              </w:rPr>
              <w:t>appropriate</w:t>
            </w:r>
            <w:r>
              <w:rPr>
                <w:spacing w:val="-4"/>
                <w:sz w:val="20"/>
              </w:rPr>
              <w:t> </w:t>
            </w:r>
            <w:r>
              <w:rPr>
                <w:sz w:val="20"/>
              </w:rPr>
              <w:t>(e.g.,</w:t>
            </w:r>
            <w:r>
              <w:rPr>
                <w:spacing w:val="-6"/>
                <w:sz w:val="20"/>
              </w:rPr>
              <w:t> </w:t>
            </w:r>
            <w:r>
              <w:rPr>
                <w:sz w:val="20"/>
              </w:rPr>
              <w:t>specific format</w:t>
            </w:r>
            <w:r>
              <w:rPr>
                <w:spacing w:val="-3"/>
                <w:sz w:val="20"/>
              </w:rPr>
              <w:t> </w:t>
            </w:r>
            <w:r>
              <w:rPr>
                <w:sz w:val="20"/>
              </w:rPr>
              <w:t>requirements</w:t>
            </w:r>
            <w:r>
              <w:rPr>
                <w:spacing w:val="-5"/>
                <w:sz w:val="20"/>
              </w:rPr>
              <w:t> </w:t>
            </w:r>
            <w:r>
              <w:rPr>
                <w:sz w:val="20"/>
              </w:rPr>
              <w:t>for</w:t>
            </w:r>
            <w:r>
              <w:rPr>
                <w:spacing w:val="-5"/>
                <w:sz w:val="20"/>
              </w:rPr>
              <w:t> </w:t>
            </w:r>
            <w:r>
              <w:rPr>
                <w:sz w:val="20"/>
              </w:rPr>
              <w:t>tables</w:t>
            </w:r>
            <w:r>
              <w:rPr>
                <w:spacing w:val="-5"/>
                <w:sz w:val="20"/>
              </w:rPr>
              <w:t> </w:t>
            </w:r>
            <w:r>
              <w:rPr>
                <w:sz w:val="20"/>
              </w:rPr>
              <w:t>to</w:t>
            </w:r>
            <w:r>
              <w:rPr>
                <w:spacing w:val="-5"/>
                <w:sz w:val="20"/>
              </w:rPr>
              <w:t> </w:t>
            </w:r>
            <w:r>
              <w:rPr>
                <w:sz w:val="20"/>
              </w:rPr>
              <w:t>Biostatistics,</w:t>
            </w:r>
            <w:r>
              <w:rPr>
                <w:spacing w:val="-5"/>
                <w:sz w:val="20"/>
              </w:rPr>
              <w:t> </w:t>
            </w:r>
            <w:r>
              <w:rPr>
                <w:sz w:val="20"/>
              </w:rPr>
              <w:t>requirements</w:t>
            </w:r>
            <w:r>
              <w:rPr>
                <w:spacing w:val="-5"/>
                <w:sz w:val="20"/>
              </w:rPr>
              <w:t> </w:t>
            </w:r>
            <w:r>
              <w:rPr>
                <w:sz w:val="20"/>
              </w:rPr>
              <w:t>for PK and/or pharmacodynamic [PD] sections to PK Scientist, if </w:t>
            </w:r>
            <w:r>
              <w:rPr>
                <w:spacing w:val="-2"/>
                <w:sz w:val="20"/>
              </w:rPr>
              <w:t>applicable).</w:t>
            </w:r>
          </w:p>
          <w:p>
            <w:pPr>
              <w:pStyle w:val="TableParagraph"/>
              <w:numPr>
                <w:ilvl w:val="0"/>
                <w:numId w:val="6"/>
              </w:numPr>
              <w:tabs>
                <w:tab w:pos="551" w:val="left" w:leader="none"/>
                <w:tab w:pos="552" w:val="left" w:leader="none"/>
              </w:tabs>
              <w:spacing w:line="232" w:lineRule="auto" w:before="75" w:after="0"/>
              <w:ind w:left="551" w:right="118" w:hanging="360"/>
              <w:jc w:val="left"/>
              <w:rPr>
                <w:sz w:val="20"/>
              </w:rPr>
            </w:pPr>
            <w:r>
              <w:rPr>
                <w:sz w:val="20"/>
              </w:rPr>
              <w:t>If</w:t>
            </w:r>
            <w:r>
              <w:rPr>
                <w:spacing w:val="-5"/>
                <w:sz w:val="20"/>
              </w:rPr>
              <w:t> </w:t>
            </w:r>
            <w:r>
              <w:rPr>
                <w:sz w:val="20"/>
              </w:rPr>
              <w:t>applicable,</w:t>
            </w:r>
            <w:r>
              <w:rPr>
                <w:spacing w:val="-3"/>
                <w:sz w:val="20"/>
              </w:rPr>
              <w:t> </w:t>
            </w:r>
            <w:r>
              <w:rPr>
                <w:sz w:val="20"/>
              </w:rPr>
              <w:t>submits</w:t>
            </w:r>
            <w:r>
              <w:rPr>
                <w:spacing w:val="-5"/>
                <w:sz w:val="20"/>
              </w:rPr>
              <w:t> </w:t>
            </w:r>
            <w:r>
              <w:rPr>
                <w:sz w:val="20"/>
              </w:rPr>
              <w:t>a</w:t>
            </w:r>
            <w:r>
              <w:rPr>
                <w:spacing w:val="-5"/>
                <w:sz w:val="20"/>
              </w:rPr>
              <w:t> </w:t>
            </w:r>
            <w:r>
              <w:rPr>
                <w:sz w:val="20"/>
              </w:rPr>
              <w:t>narrative</w:t>
            </w:r>
            <w:r>
              <w:rPr>
                <w:spacing w:val="-5"/>
                <w:sz w:val="20"/>
              </w:rPr>
              <w:t> </w:t>
            </w:r>
            <w:r>
              <w:rPr>
                <w:sz w:val="20"/>
              </w:rPr>
              <w:t>writing</w:t>
            </w:r>
            <w:r>
              <w:rPr>
                <w:spacing w:val="-4"/>
                <w:sz w:val="20"/>
              </w:rPr>
              <w:t> </w:t>
            </w:r>
            <w:r>
              <w:rPr>
                <w:sz w:val="20"/>
              </w:rPr>
              <w:t>request</w:t>
            </w:r>
            <w:r>
              <w:rPr>
                <w:spacing w:val="-9"/>
                <w:sz w:val="20"/>
              </w:rPr>
              <w:t> </w:t>
            </w:r>
            <w:r>
              <w:rPr>
                <w:sz w:val="20"/>
              </w:rPr>
              <w:t>for</w:t>
            </w:r>
            <w:r>
              <w:rPr>
                <w:spacing w:val="-2"/>
                <w:sz w:val="20"/>
              </w:rPr>
              <w:t> </w:t>
            </w:r>
            <w:r>
              <w:rPr>
                <w:sz w:val="20"/>
              </w:rPr>
              <w:t>preparation of narratives for the CSR (see also Section 6.9).</w:t>
            </w:r>
          </w:p>
          <w:p>
            <w:pPr>
              <w:pStyle w:val="TableParagraph"/>
              <w:numPr>
                <w:ilvl w:val="0"/>
                <w:numId w:val="6"/>
              </w:numPr>
              <w:tabs>
                <w:tab w:pos="551" w:val="left" w:leader="none"/>
                <w:tab w:pos="552" w:val="left" w:leader="none"/>
              </w:tabs>
              <w:spacing w:line="232" w:lineRule="auto" w:before="72" w:after="0"/>
              <w:ind w:left="551" w:right="406" w:hanging="360"/>
              <w:jc w:val="left"/>
              <w:rPr>
                <w:sz w:val="20"/>
              </w:rPr>
            </w:pPr>
            <w:r>
              <w:rPr>
                <w:sz w:val="20"/>
              </w:rPr>
              <w:t>Requests</w:t>
            </w:r>
            <w:r>
              <w:rPr>
                <w:spacing w:val="-4"/>
                <w:sz w:val="20"/>
              </w:rPr>
              <w:t> </w:t>
            </w:r>
            <w:r>
              <w:rPr>
                <w:sz w:val="20"/>
              </w:rPr>
              <w:t>AC</w:t>
            </w:r>
            <w:r>
              <w:rPr>
                <w:spacing w:val="-4"/>
                <w:sz w:val="20"/>
              </w:rPr>
              <w:t> </w:t>
            </w:r>
            <w:r>
              <w:rPr>
                <w:sz w:val="20"/>
              </w:rPr>
              <w:t>resource</w:t>
            </w:r>
            <w:r>
              <w:rPr>
                <w:spacing w:val="-4"/>
                <w:sz w:val="20"/>
              </w:rPr>
              <w:t> </w:t>
            </w:r>
            <w:r>
              <w:rPr>
                <w:sz w:val="20"/>
              </w:rPr>
              <w:t>via</w:t>
            </w:r>
            <w:r>
              <w:rPr>
                <w:spacing w:val="-4"/>
                <w:sz w:val="20"/>
              </w:rPr>
              <w:t> </w:t>
            </w:r>
            <w:r>
              <w:rPr>
                <w:sz w:val="20"/>
              </w:rPr>
              <w:t>line</w:t>
            </w:r>
            <w:r>
              <w:rPr>
                <w:spacing w:val="-4"/>
                <w:sz w:val="20"/>
              </w:rPr>
              <w:t> </w:t>
            </w:r>
            <w:r>
              <w:rPr>
                <w:sz w:val="20"/>
              </w:rPr>
              <w:t>manager,</w:t>
            </w:r>
            <w:r>
              <w:rPr>
                <w:spacing w:val="-4"/>
                <w:sz w:val="20"/>
              </w:rPr>
              <w:t> </w:t>
            </w:r>
            <w:r>
              <w:rPr>
                <w:sz w:val="20"/>
              </w:rPr>
              <w:t>if</w:t>
            </w:r>
            <w:r>
              <w:rPr>
                <w:spacing w:val="-4"/>
                <w:sz w:val="20"/>
              </w:rPr>
              <w:t> </w:t>
            </w:r>
            <w:r>
              <w:rPr>
                <w:sz w:val="20"/>
              </w:rPr>
              <w:t>required</w:t>
            </w:r>
            <w:r>
              <w:rPr>
                <w:spacing w:val="-4"/>
                <w:sz w:val="20"/>
              </w:rPr>
              <w:t> </w:t>
            </w:r>
            <w:r>
              <w:rPr>
                <w:sz w:val="20"/>
              </w:rPr>
              <w:t>(refer</w:t>
            </w:r>
            <w:r>
              <w:rPr>
                <w:spacing w:val="-4"/>
                <w:sz w:val="20"/>
              </w:rPr>
              <w:t> </w:t>
            </w:r>
            <w:r>
              <w:rPr>
                <w:sz w:val="20"/>
              </w:rPr>
              <w:t>to Section 6.10).</w:t>
            </w:r>
          </w:p>
          <w:p>
            <w:pPr>
              <w:pStyle w:val="TableParagraph"/>
              <w:numPr>
                <w:ilvl w:val="0"/>
                <w:numId w:val="6"/>
              </w:numPr>
              <w:tabs>
                <w:tab w:pos="551" w:val="left" w:leader="none"/>
                <w:tab w:pos="552" w:val="left" w:leader="none"/>
              </w:tabs>
              <w:spacing w:line="232" w:lineRule="auto" w:before="72" w:after="0"/>
              <w:ind w:left="551" w:right="767" w:hanging="360"/>
              <w:jc w:val="left"/>
              <w:rPr>
                <w:sz w:val="20"/>
              </w:rPr>
            </w:pPr>
            <w:r>
              <w:rPr>
                <w:sz w:val="20"/>
              </w:rPr>
              <w:t>If</w:t>
            </w:r>
            <w:r>
              <w:rPr>
                <w:spacing w:val="-5"/>
                <w:sz w:val="20"/>
              </w:rPr>
              <w:t> </w:t>
            </w:r>
            <w:r>
              <w:rPr>
                <w:sz w:val="20"/>
              </w:rPr>
              <w:t>in</w:t>
            </w:r>
            <w:r>
              <w:rPr>
                <w:spacing w:val="-5"/>
                <w:sz w:val="20"/>
              </w:rPr>
              <w:t> </w:t>
            </w:r>
            <w:r>
              <w:rPr>
                <w:sz w:val="20"/>
              </w:rPr>
              <w:t>scope,</w:t>
            </w:r>
            <w:r>
              <w:rPr>
                <w:spacing w:val="-5"/>
                <w:sz w:val="20"/>
              </w:rPr>
              <w:t> </w:t>
            </w:r>
            <w:r>
              <w:rPr>
                <w:sz w:val="20"/>
              </w:rPr>
              <w:t>informs</w:t>
            </w:r>
            <w:r>
              <w:rPr>
                <w:spacing w:val="-5"/>
                <w:sz w:val="20"/>
              </w:rPr>
              <w:t> </w:t>
            </w:r>
            <w:r>
              <w:rPr>
                <w:sz w:val="20"/>
              </w:rPr>
              <w:t>Clinical</w:t>
            </w:r>
            <w:r>
              <w:rPr>
                <w:spacing w:val="-5"/>
                <w:sz w:val="20"/>
              </w:rPr>
              <w:t> </w:t>
            </w:r>
            <w:r>
              <w:rPr>
                <w:sz w:val="20"/>
              </w:rPr>
              <w:t>Trial</w:t>
            </w:r>
            <w:r>
              <w:rPr>
                <w:spacing w:val="-5"/>
                <w:sz w:val="20"/>
              </w:rPr>
              <w:t> </w:t>
            </w:r>
            <w:r>
              <w:rPr>
                <w:sz w:val="20"/>
              </w:rPr>
              <w:t>Disclosure</w:t>
            </w:r>
            <w:r>
              <w:rPr>
                <w:spacing w:val="-5"/>
                <w:sz w:val="20"/>
              </w:rPr>
              <w:t> </w:t>
            </w:r>
            <w:r>
              <w:rPr>
                <w:sz w:val="20"/>
              </w:rPr>
              <w:t>group</w:t>
            </w:r>
            <w:r>
              <w:rPr>
                <w:spacing w:val="-5"/>
                <w:sz w:val="20"/>
              </w:rPr>
              <w:t> </w:t>
            </w:r>
            <w:r>
              <w:rPr>
                <w:sz w:val="20"/>
              </w:rPr>
              <w:t>of</w:t>
            </w:r>
            <w:r>
              <w:rPr>
                <w:spacing w:val="-5"/>
                <w:sz w:val="20"/>
              </w:rPr>
              <w:t> </w:t>
            </w:r>
            <w:r>
              <w:rPr>
                <w:sz w:val="20"/>
              </w:rPr>
              <w:t>the requirement for clinical trial results posting.</w:t>
            </w:r>
          </w:p>
        </w:tc>
        <w:tc>
          <w:tcPr>
            <w:tcW w:w="1843" w:type="dxa"/>
          </w:tcPr>
          <w:p>
            <w:pPr>
              <w:pStyle w:val="TableParagraph"/>
              <w:ind w:right="617"/>
              <w:rPr>
                <w:sz w:val="20"/>
              </w:rPr>
            </w:pPr>
            <w:r>
              <w:rPr>
                <w:sz w:val="20"/>
              </w:rPr>
              <w:t>CSR</w:t>
            </w:r>
            <w:r>
              <w:rPr>
                <w:spacing w:val="-14"/>
                <w:sz w:val="20"/>
              </w:rPr>
              <w:t> </w:t>
            </w:r>
            <w:r>
              <w:rPr>
                <w:sz w:val="20"/>
              </w:rPr>
              <w:t>Project </w:t>
            </w:r>
            <w:r>
              <w:rPr>
                <w:spacing w:val="-2"/>
                <w:sz w:val="20"/>
              </w:rPr>
              <w:t>Setup</w:t>
            </w:r>
          </w:p>
        </w:tc>
      </w:tr>
      <w:tr>
        <w:trPr>
          <w:trHeight w:val="2519"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spacing w:before="42"/>
              <w:ind w:left="110"/>
              <w:rPr>
                <w:sz w:val="20"/>
              </w:rPr>
            </w:pPr>
            <w:r>
              <w:rPr>
                <w:spacing w:val="-5"/>
                <w:sz w:val="20"/>
              </w:rPr>
              <w:t>PL</w:t>
            </w:r>
          </w:p>
        </w:tc>
        <w:tc>
          <w:tcPr>
            <w:tcW w:w="6264" w:type="dxa"/>
          </w:tcPr>
          <w:p>
            <w:pPr>
              <w:pStyle w:val="TableParagraph"/>
              <w:numPr>
                <w:ilvl w:val="0"/>
                <w:numId w:val="7"/>
              </w:numPr>
              <w:tabs>
                <w:tab w:pos="551" w:val="left" w:leader="none"/>
                <w:tab w:pos="552" w:val="left" w:leader="none"/>
              </w:tabs>
              <w:spacing w:line="237" w:lineRule="auto" w:before="60" w:after="0"/>
              <w:ind w:left="551" w:right="204" w:hanging="360"/>
              <w:jc w:val="left"/>
              <w:rPr>
                <w:sz w:val="20"/>
              </w:rPr>
            </w:pPr>
            <w:r>
              <w:rPr>
                <w:sz w:val="20"/>
              </w:rPr>
              <w:t>Grants</w:t>
            </w:r>
            <w:r>
              <w:rPr>
                <w:spacing w:val="-6"/>
                <w:sz w:val="20"/>
              </w:rPr>
              <w:t> </w:t>
            </w:r>
            <w:r>
              <w:rPr>
                <w:sz w:val="20"/>
              </w:rPr>
              <w:t>or</w:t>
            </w:r>
            <w:r>
              <w:rPr>
                <w:spacing w:val="-4"/>
                <w:sz w:val="20"/>
              </w:rPr>
              <w:t> </w:t>
            </w:r>
            <w:r>
              <w:rPr>
                <w:sz w:val="20"/>
              </w:rPr>
              <w:t>facilitates</w:t>
            </w:r>
            <w:r>
              <w:rPr>
                <w:spacing w:val="-4"/>
                <w:sz w:val="20"/>
              </w:rPr>
              <w:t> </w:t>
            </w:r>
            <w:r>
              <w:rPr>
                <w:sz w:val="20"/>
              </w:rPr>
              <w:t>granting</w:t>
            </w:r>
            <w:r>
              <w:rPr>
                <w:spacing w:val="-4"/>
                <w:sz w:val="20"/>
              </w:rPr>
              <w:t> </w:t>
            </w:r>
            <w:r>
              <w:rPr>
                <w:sz w:val="20"/>
              </w:rPr>
              <w:t>of access</w:t>
            </w:r>
            <w:r>
              <w:rPr>
                <w:spacing w:val="-3"/>
                <w:sz w:val="20"/>
              </w:rPr>
              <w:t> </w:t>
            </w:r>
            <w:r>
              <w:rPr>
                <w:sz w:val="20"/>
              </w:rPr>
              <w:t>for</w:t>
            </w:r>
            <w:r>
              <w:rPr>
                <w:spacing w:val="-4"/>
                <w:sz w:val="20"/>
              </w:rPr>
              <w:t> </w:t>
            </w:r>
            <w:r>
              <w:rPr>
                <w:sz w:val="20"/>
              </w:rPr>
              <w:t>the</w:t>
            </w:r>
            <w:r>
              <w:rPr>
                <w:spacing w:val="-4"/>
                <w:sz w:val="20"/>
              </w:rPr>
              <w:t> </w:t>
            </w:r>
            <w:r>
              <w:rPr>
                <w:sz w:val="20"/>
              </w:rPr>
              <w:t>Lead</w:t>
            </w:r>
            <w:r>
              <w:rPr>
                <w:spacing w:val="-4"/>
                <w:sz w:val="20"/>
              </w:rPr>
              <w:t> </w:t>
            </w:r>
            <w:r>
              <w:rPr>
                <w:sz w:val="20"/>
              </w:rPr>
              <w:t>MW</w:t>
            </w:r>
            <w:r>
              <w:rPr>
                <w:spacing w:val="-4"/>
                <w:sz w:val="20"/>
              </w:rPr>
              <w:t> </w:t>
            </w:r>
            <w:r>
              <w:rPr>
                <w:sz w:val="20"/>
              </w:rPr>
              <w:t>to</w:t>
            </w:r>
            <w:r>
              <w:rPr>
                <w:spacing w:val="-4"/>
                <w:sz w:val="20"/>
              </w:rPr>
              <w:t> </w:t>
            </w:r>
            <w:r>
              <w:rPr>
                <w:sz w:val="20"/>
              </w:rPr>
              <w:t>the appropriate project filing areas (for multi-service contracts inclusive of Project Leadership).</w:t>
            </w:r>
          </w:p>
          <w:p>
            <w:pPr>
              <w:pStyle w:val="TableParagraph"/>
              <w:numPr>
                <w:ilvl w:val="0"/>
                <w:numId w:val="7"/>
              </w:numPr>
              <w:tabs>
                <w:tab w:pos="551" w:val="left" w:leader="none"/>
                <w:tab w:pos="552" w:val="left" w:leader="none"/>
              </w:tabs>
              <w:spacing w:line="237" w:lineRule="auto" w:before="65" w:after="0"/>
              <w:ind w:left="551" w:right="216" w:hanging="360"/>
              <w:jc w:val="left"/>
              <w:rPr>
                <w:sz w:val="20"/>
              </w:rPr>
            </w:pPr>
            <w:r>
              <w:rPr>
                <w:sz w:val="20"/>
              </w:rPr>
              <w:t>If</w:t>
            </w:r>
            <w:r>
              <w:rPr>
                <w:spacing w:val="-6"/>
                <w:sz w:val="20"/>
              </w:rPr>
              <w:t> </w:t>
            </w:r>
            <w:r>
              <w:rPr>
                <w:sz w:val="20"/>
              </w:rPr>
              <w:t>applicable,</w:t>
            </w:r>
            <w:r>
              <w:rPr>
                <w:spacing w:val="-6"/>
                <w:sz w:val="20"/>
              </w:rPr>
              <w:t> </w:t>
            </w:r>
            <w:r>
              <w:rPr>
                <w:sz w:val="20"/>
              </w:rPr>
              <w:t>ensures</w:t>
            </w:r>
            <w:r>
              <w:rPr>
                <w:spacing w:val="-8"/>
                <w:sz w:val="20"/>
              </w:rPr>
              <w:t> </w:t>
            </w:r>
            <w:r>
              <w:rPr>
                <w:sz w:val="20"/>
              </w:rPr>
              <w:t>appropriate</w:t>
            </w:r>
            <w:r>
              <w:rPr>
                <w:spacing w:val="-7"/>
                <w:sz w:val="20"/>
              </w:rPr>
              <w:t> </w:t>
            </w:r>
            <w:r>
              <w:rPr>
                <w:sz w:val="20"/>
              </w:rPr>
              <w:t>access</w:t>
            </w:r>
            <w:r>
              <w:rPr>
                <w:spacing w:val="-7"/>
                <w:sz w:val="20"/>
              </w:rPr>
              <w:t> </w:t>
            </w:r>
            <w:r>
              <w:rPr>
                <w:sz w:val="20"/>
              </w:rPr>
              <w:t>and</w:t>
            </w:r>
            <w:r>
              <w:rPr>
                <w:spacing w:val="-7"/>
                <w:sz w:val="20"/>
              </w:rPr>
              <w:t> </w:t>
            </w:r>
            <w:r>
              <w:rPr>
                <w:sz w:val="20"/>
              </w:rPr>
              <w:t>permissions</w:t>
            </w:r>
            <w:r>
              <w:rPr>
                <w:spacing w:val="-7"/>
                <w:sz w:val="20"/>
              </w:rPr>
              <w:t> </w:t>
            </w:r>
            <w:r>
              <w:rPr>
                <w:sz w:val="20"/>
              </w:rPr>
              <w:t>are in place for instances where access to the Customer’s</w:t>
            </w:r>
            <w:r>
              <w:rPr>
                <w:spacing w:val="-1"/>
                <w:sz w:val="20"/>
              </w:rPr>
              <w:t> </w:t>
            </w:r>
            <w:r>
              <w:rPr>
                <w:sz w:val="20"/>
              </w:rPr>
              <w:t>EDMS is required (for multi-service contracts inclusive of Project </w:t>
            </w:r>
            <w:r>
              <w:rPr>
                <w:spacing w:val="-2"/>
                <w:sz w:val="20"/>
              </w:rPr>
              <w:t>Leadership).</w:t>
            </w:r>
          </w:p>
          <w:p>
            <w:pPr>
              <w:pStyle w:val="TableParagraph"/>
              <w:numPr>
                <w:ilvl w:val="0"/>
                <w:numId w:val="7"/>
              </w:numPr>
              <w:tabs>
                <w:tab w:pos="551" w:val="left" w:leader="none"/>
                <w:tab w:pos="552" w:val="left" w:leader="none"/>
              </w:tabs>
              <w:spacing w:line="230" w:lineRule="exact" w:before="61" w:after="0"/>
              <w:ind w:left="551" w:right="281" w:hanging="360"/>
              <w:jc w:val="left"/>
              <w:rPr>
                <w:sz w:val="20"/>
              </w:rPr>
            </w:pPr>
            <w:r>
              <w:rPr>
                <w:sz w:val="20"/>
              </w:rPr>
              <w:t>For</w:t>
            </w:r>
            <w:r>
              <w:rPr>
                <w:spacing w:val="-5"/>
                <w:sz w:val="20"/>
              </w:rPr>
              <w:t> </w:t>
            </w:r>
            <w:r>
              <w:rPr>
                <w:sz w:val="20"/>
              </w:rPr>
              <w:t>blinded</w:t>
            </w:r>
            <w:r>
              <w:rPr>
                <w:spacing w:val="-5"/>
                <w:sz w:val="20"/>
              </w:rPr>
              <w:t> </w:t>
            </w:r>
            <w:r>
              <w:rPr>
                <w:sz w:val="20"/>
              </w:rPr>
              <w:t>studies</w:t>
            </w:r>
            <w:r>
              <w:rPr>
                <w:spacing w:val="-5"/>
                <w:sz w:val="20"/>
              </w:rPr>
              <w:t> </w:t>
            </w:r>
            <w:r>
              <w:rPr>
                <w:sz w:val="20"/>
              </w:rPr>
              <w:t>requiring</w:t>
            </w:r>
            <w:r>
              <w:rPr>
                <w:spacing w:val="-5"/>
                <w:sz w:val="20"/>
              </w:rPr>
              <w:t> </w:t>
            </w:r>
            <w:r>
              <w:rPr>
                <w:sz w:val="20"/>
              </w:rPr>
              <w:t>reporting</w:t>
            </w:r>
            <w:r>
              <w:rPr>
                <w:spacing w:val="-5"/>
                <w:sz w:val="20"/>
              </w:rPr>
              <w:t> </w:t>
            </w:r>
            <w:r>
              <w:rPr>
                <w:sz w:val="20"/>
              </w:rPr>
              <w:t>of</w:t>
            </w:r>
            <w:r>
              <w:rPr>
                <w:spacing w:val="-5"/>
                <w:sz w:val="20"/>
              </w:rPr>
              <w:t> </w:t>
            </w:r>
            <w:r>
              <w:rPr>
                <w:sz w:val="20"/>
              </w:rPr>
              <w:t>unblinded</w:t>
            </w:r>
            <w:r>
              <w:rPr>
                <w:spacing w:val="-5"/>
                <w:sz w:val="20"/>
              </w:rPr>
              <w:t> </w:t>
            </w:r>
            <w:r>
              <w:rPr>
                <w:sz w:val="20"/>
              </w:rPr>
              <w:t>data</w:t>
            </w:r>
            <w:r>
              <w:rPr>
                <w:spacing w:val="-4"/>
                <w:sz w:val="20"/>
              </w:rPr>
              <w:t> </w:t>
            </w:r>
            <w:r>
              <w:rPr>
                <w:sz w:val="20"/>
              </w:rPr>
              <w:t>prior to final study unblinding (e.g., for an unblinded interim analysis), directs project team members to Guideline for</w:t>
            </w:r>
          </w:p>
        </w:tc>
        <w:tc>
          <w:tcPr>
            <w:tcW w:w="1843" w:type="dxa"/>
          </w:tcPr>
          <w:p>
            <w:pPr>
              <w:pStyle w:val="TableParagraph"/>
              <w:ind w:right="188"/>
              <w:rPr>
                <w:sz w:val="20"/>
              </w:rPr>
            </w:pPr>
            <w:r>
              <w:rPr>
                <w:sz w:val="20"/>
              </w:rPr>
              <w:t>Project Setup (and as new project team members</w:t>
            </w:r>
            <w:r>
              <w:rPr>
                <w:spacing w:val="-14"/>
                <w:sz w:val="20"/>
              </w:rPr>
              <w:t> </w:t>
            </w:r>
            <w:r>
              <w:rPr>
                <w:sz w:val="20"/>
              </w:rPr>
              <w:t>join)</w:t>
            </w:r>
          </w:p>
        </w:tc>
      </w:tr>
    </w:tbl>
    <w:p>
      <w:pPr>
        <w:spacing w:after="0"/>
        <w:rPr>
          <w:sz w:val="20"/>
        </w:rPr>
        <w:sectPr>
          <w:pgSz w:w="12240" w:h="15840"/>
          <w:pgMar w:header="725" w:footer="872" w:top="254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439"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line="237" w:lineRule="auto" w:before="1"/>
              <w:ind w:left="551" w:right="167"/>
              <w:rPr>
                <w:sz w:val="20"/>
              </w:rPr>
            </w:pPr>
            <w:r>
              <w:rPr>
                <w:sz w:val="20"/>
              </w:rPr>
              <w:t>Management of Projects with Blinded and Unblinded Components</w:t>
            </w:r>
            <w:r>
              <w:rPr>
                <w:color w:val="323232"/>
                <w:sz w:val="20"/>
              </w:rPr>
              <w:t>. </w:t>
            </w:r>
            <w:r>
              <w:rPr>
                <w:sz w:val="20"/>
              </w:rPr>
              <w:t>In addition, communicates details of unblinded team</w:t>
            </w:r>
            <w:r>
              <w:rPr>
                <w:spacing w:val="-4"/>
                <w:sz w:val="20"/>
              </w:rPr>
              <w:t> </w:t>
            </w:r>
            <w:r>
              <w:rPr>
                <w:sz w:val="20"/>
              </w:rPr>
              <w:t>members</w:t>
            </w:r>
            <w:r>
              <w:rPr>
                <w:spacing w:val="-4"/>
                <w:sz w:val="20"/>
              </w:rPr>
              <w:t> </w:t>
            </w:r>
            <w:r>
              <w:rPr>
                <w:sz w:val="20"/>
              </w:rPr>
              <w:t>to</w:t>
            </w:r>
            <w:r>
              <w:rPr>
                <w:spacing w:val="-4"/>
                <w:sz w:val="20"/>
              </w:rPr>
              <w:t> </w:t>
            </w:r>
            <w:r>
              <w:rPr>
                <w:sz w:val="20"/>
              </w:rPr>
              <w:t>other</w:t>
            </w:r>
            <w:r>
              <w:rPr>
                <w:spacing w:val="-4"/>
                <w:sz w:val="20"/>
              </w:rPr>
              <w:t> </w:t>
            </w:r>
            <w:r>
              <w:rPr>
                <w:sz w:val="20"/>
              </w:rPr>
              <w:t>team</w:t>
            </w:r>
            <w:r>
              <w:rPr>
                <w:spacing w:val="-4"/>
                <w:sz w:val="20"/>
              </w:rPr>
              <w:t> </w:t>
            </w:r>
            <w:r>
              <w:rPr>
                <w:sz w:val="20"/>
              </w:rPr>
              <w:t>members</w:t>
            </w:r>
            <w:r>
              <w:rPr>
                <w:spacing w:val="-4"/>
                <w:sz w:val="20"/>
              </w:rPr>
              <w:t> </w:t>
            </w:r>
            <w:r>
              <w:rPr>
                <w:sz w:val="20"/>
              </w:rPr>
              <w:t>as</w:t>
            </w:r>
            <w:r>
              <w:rPr>
                <w:spacing w:val="-4"/>
                <w:sz w:val="20"/>
              </w:rPr>
              <w:t> </w:t>
            </w:r>
            <w:r>
              <w:rPr>
                <w:sz w:val="20"/>
              </w:rPr>
              <w:t>they</w:t>
            </w:r>
            <w:r>
              <w:rPr>
                <w:spacing w:val="-4"/>
                <w:sz w:val="20"/>
              </w:rPr>
              <w:t> </w:t>
            </w:r>
            <w:r>
              <w:rPr>
                <w:sz w:val="20"/>
              </w:rPr>
              <w:t>join</w:t>
            </w:r>
            <w:r>
              <w:rPr>
                <w:spacing w:val="-4"/>
                <w:sz w:val="20"/>
              </w:rPr>
              <w:t> </w:t>
            </w:r>
            <w:r>
              <w:rPr>
                <w:sz w:val="20"/>
              </w:rPr>
              <w:t>the</w:t>
            </w:r>
            <w:r>
              <w:rPr>
                <w:spacing w:val="-5"/>
                <w:sz w:val="20"/>
              </w:rPr>
              <w:t> </w:t>
            </w:r>
            <w:r>
              <w:rPr>
                <w:sz w:val="20"/>
              </w:rPr>
              <w:t>project to ensure that the current team members are always aware of who the unblinded team members are and the process to be followed to prevent unblinding.</w:t>
            </w:r>
          </w:p>
        </w:tc>
        <w:tc>
          <w:tcPr>
            <w:tcW w:w="1843" w:type="dxa"/>
          </w:tcPr>
          <w:p>
            <w:pPr>
              <w:pStyle w:val="TableParagraph"/>
              <w:spacing w:before="0"/>
              <w:ind w:left="0"/>
              <w:rPr>
                <w:rFonts w:ascii="Times New Roman"/>
                <w:sz w:val="18"/>
              </w:rPr>
            </w:pPr>
          </w:p>
        </w:tc>
      </w:tr>
      <w:tr>
        <w:trPr>
          <w:trHeight w:val="2346" w:hRule="atLeast"/>
        </w:trPr>
        <w:tc>
          <w:tcPr>
            <w:tcW w:w="797" w:type="dxa"/>
          </w:tcPr>
          <w:p>
            <w:pPr>
              <w:pStyle w:val="TableParagraph"/>
              <w:spacing w:before="42"/>
              <w:ind w:left="172"/>
              <w:rPr>
                <w:b/>
                <w:sz w:val="20"/>
              </w:rPr>
            </w:pPr>
            <w:r>
              <w:rPr>
                <w:b/>
                <w:spacing w:val="-2"/>
                <w:sz w:val="20"/>
              </w:rPr>
              <w:t>6.1.6</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8"/>
              </w:numPr>
              <w:tabs>
                <w:tab w:pos="551" w:val="left" w:leader="none"/>
                <w:tab w:pos="552" w:val="left" w:leader="none"/>
              </w:tabs>
              <w:spacing w:line="237" w:lineRule="auto" w:before="60" w:after="0"/>
              <w:ind w:left="551" w:right="297" w:hanging="360"/>
              <w:jc w:val="left"/>
              <w:rPr>
                <w:sz w:val="20"/>
              </w:rPr>
            </w:pPr>
            <w:r>
              <w:rPr>
                <w:sz w:val="20"/>
              </w:rPr>
              <w:t>Initiates request for setup of a Customer project space or creates</w:t>
            </w:r>
            <w:r>
              <w:rPr>
                <w:spacing w:val="-1"/>
                <w:sz w:val="20"/>
              </w:rPr>
              <w:t> </w:t>
            </w:r>
            <w:r>
              <w:rPr>
                <w:sz w:val="20"/>
              </w:rPr>
              <w:t>the</w:t>
            </w:r>
            <w:r>
              <w:rPr>
                <w:spacing w:val="-1"/>
                <w:sz w:val="20"/>
              </w:rPr>
              <w:t> </w:t>
            </w:r>
            <w:r>
              <w:rPr>
                <w:sz w:val="20"/>
              </w:rPr>
              <w:t>appropriate</w:t>
            </w:r>
            <w:r>
              <w:rPr>
                <w:spacing w:val="-1"/>
                <w:sz w:val="20"/>
              </w:rPr>
              <w:t> </w:t>
            </w:r>
            <w:r>
              <w:rPr>
                <w:sz w:val="20"/>
              </w:rPr>
              <w:t>file</w:t>
            </w:r>
            <w:r>
              <w:rPr>
                <w:spacing w:val="-1"/>
                <w:sz w:val="20"/>
              </w:rPr>
              <w:t> </w:t>
            </w:r>
            <w:r>
              <w:rPr>
                <w:sz w:val="20"/>
              </w:rPr>
              <w:t>structure</w:t>
            </w:r>
            <w:r>
              <w:rPr>
                <w:spacing w:val="-1"/>
                <w:sz w:val="20"/>
              </w:rPr>
              <w:t> </w:t>
            </w:r>
            <w:r>
              <w:rPr>
                <w:sz w:val="20"/>
              </w:rPr>
              <w:t>based</w:t>
            </w:r>
            <w:r>
              <w:rPr>
                <w:spacing w:val="-1"/>
                <w:sz w:val="20"/>
              </w:rPr>
              <w:t> </w:t>
            </w:r>
            <w:r>
              <w:rPr>
                <w:sz w:val="20"/>
              </w:rPr>
              <w:t>on</w:t>
            </w:r>
            <w:r>
              <w:rPr>
                <w:spacing w:val="-1"/>
                <w:sz w:val="20"/>
              </w:rPr>
              <w:t> </w:t>
            </w:r>
            <w:r>
              <w:rPr>
                <w:sz w:val="20"/>
              </w:rPr>
              <w:t>the</w:t>
            </w:r>
            <w:r>
              <w:rPr>
                <w:spacing w:val="-1"/>
                <w:sz w:val="20"/>
              </w:rPr>
              <w:t> </w:t>
            </w:r>
            <w:r>
              <w:rPr>
                <w:sz w:val="20"/>
              </w:rPr>
              <w:t>applicable authoring</w:t>
            </w:r>
            <w:r>
              <w:rPr>
                <w:spacing w:val="-7"/>
                <w:sz w:val="20"/>
              </w:rPr>
              <w:t> </w:t>
            </w:r>
            <w:r>
              <w:rPr>
                <w:sz w:val="20"/>
              </w:rPr>
              <w:t>tool</w:t>
            </w:r>
            <w:r>
              <w:rPr>
                <w:spacing w:val="-1"/>
                <w:sz w:val="20"/>
              </w:rPr>
              <w:t> </w:t>
            </w:r>
            <w:r>
              <w:rPr>
                <w:sz w:val="20"/>
              </w:rPr>
              <w:t>(for</w:t>
            </w:r>
            <w:r>
              <w:rPr>
                <w:spacing w:val="-8"/>
                <w:sz w:val="20"/>
              </w:rPr>
              <w:t> </w:t>
            </w:r>
            <w:r>
              <w:rPr>
                <w:sz w:val="20"/>
              </w:rPr>
              <w:t>stand-alone</w:t>
            </w:r>
            <w:r>
              <w:rPr>
                <w:spacing w:val="-5"/>
                <w:sz w:val="20"/>
              </w:rPr>
              <w:t> </w:t>
            </w:r>
            <w:r>
              <w:rPr>
                <w:sz w:val="20"/>
              </w:rPr>
              <w:t>Medical</w:t>
            </w:r>
            <w:r>
              <w:rPr>
                <w:spacing w:val="-6"/>
                <w:sz w:val="20"/>
              </w:rPr>
              <w:t> </w:t>
            </w:r>
            <w:r>
              <w:rPr>
                <w:sz w:val="20"/>
              </w:rPr>
              <w:t>Writing</w:t>
            </w:r>
            <w:r>
              <w:rPr>
                <w:spacing w:val="-5"/>
                <w:sz w:val="20"/>
              </w:rPr>
              <w:t> </w:t>
            </w:r>
            <w:r>
              <w:rPr>
                <w:sz w:val="20"/>
              </w:rPr>
              <w:t>contract</w:t>
            </w:r>
            <w:r>
              <w:rPr>
                <w:spacing w:val="-7"/>
                <w:sz w:val="20"/>
              </w:rPr>
              <w:t> </w:t>
            </w:r>
            <w:r>
              <w:rPr>
                <w:sz w:val="20"/>
              </w:rPr>
              <w:t>only).</w:t>
            </w:r>
          </w:p>
          <w:p>
            <w:pPr>
              <w:pStyle w:val="TableParagraph"/>
              <w:numPr>
                <w:ilvl w:val="0"/>
                <w:numId w:val="8"/>
              </w:numPr>
              <w:tabs>
                <w:tab w:pos="551" w:val="left" w:leader="none"/>
                <w:tab w:pos="552" w:val="left" w:leader="none"/>
              </w:tabs>
              <w:spacing w:line="237" w:lineRule="auto" w:before="65" w:after="0"/>
              <w:ind w:left="551" w:right="218" w:hanging="360"/>
              <w:jc w:val="left"/>
              <w:rPr>
                <w:sz w:val="20"/>
              </w:rPr>
            </w:pPr>
            <w:r>
              <w:rPr>
                <w:sz w:val="20"/>
              </w:rPr>
              <w:t>If</w:t>
            </w:r>
            <w:r>
              <w:rPr>
                <w:spacing w:val="-4"/>
                <w:sz w:val="20"/>
              </w:rPr>
              <w:t> </w:t>
            </w:r>
            <w:r>
              <w:rPr>
                <w:sz w:val="20"/>
              </w:rPr>
              <w:t>applicable,</w:t>
            </w:r>
            <w:r>
              <w:rPr>
                <w:spacing w:val="-6"/>
                <w:sz w:val="20"/>
              </w:rPr>
              <w:t> </w:t>
            </w:r>
            <w:r>
              <w:rPr>
                <w:sz w:val="20"/>
              </w:rPr>
              <w:t>verifies</w:t>
            </w:r>
            <w:r>
              <w:rPr>
                <w:spacing w:val="-3"/>
                <w:sz w:val="20"/>
              </w:rPr>
              <w:t> </w:t>
            </w:r>
            <w:r>
              <w:rPr>
                <w:sz w:val="20"/>
              </w:rPr>
              <w:t>that</w:t>
            </w:r>
            <w:r>
              <w:rPr>
                <w:spacing w:val="-5"/>
                <w:sz w:val="20"/>
              </w:rPr>
              <w:t> </w:t>
            </w:r>
            <w:r>
              <w:rPr>
                <w:sz w:val="20"/>
              </w:rPr>
              <w:t>access</w:t>
            </w:r>
            <w:r>
              <w:rPr>
                <w:spacing w:val="-5"/>
                <w:sz w:val="20"/>
              </w:rPr>
              <w:t> </w:t>
            </w:r>
            <w:r>
              <w:rPr>
                <w:sz w:val="20"/>
              </w:rPr>
              <w:t>and</w:t>
            </w:r>
            <w:r>
              <w:rPr>
                <w:spacing w:val="-5"/>
                <w:sz w:val="20"/>
              </w:rPr>
              <w:t> </w:t>
            </w:r>
            <w:r>
              <w:rPr>
                <w:sz w:val="20"/>
              </w:rPr>
              <w:t>permissions</w:t>
            </w:r>
            <w:r>
              <w:rPr>
                <w:spacing w:val="-5"/>
                <w:sz w:val="20"/>
              </w:rPr>
              <w:t> </w:t>
            </w:r>
            <w:r>
              <w:rPr>
                <w:sz w:val="20"/>
              </w:rPr>
              <w:t>are</w:t>
            </w:r>
            <w:r>
              <w:rPr>
                <w:spacing w:val="-1"/>
                <w:sz w:val="20"/>
              </w:rPr>
              <w:t> </w:t>
            </w:r>
            <w:r>
              <w:rPr>
                <w:sz w:val="20"/>
              </w:rPr>
              <w:t>in</w:t>
            </w:r>
            <w:r>
              <w:rPr>
                <w:spacing w:val="-4"/>
                <w:sz w:val="20"/>
              </w:rPr>
              <w:t> </w:t>
            </w:r>
            <w:r>
              <w:rPr>
                <w:sz w:val="20"/>
              </w:rPr>
              <w:t>place for instances where access to the Customer’s EDMS is </w:t>
            </w:r>
            <w:r>
              <w:rPr>
                <w:spacing w:val="-2"/>
                <w:sz w:val="20"/>
              </w:rPr>
              <w:t>required.</w:t>
            </w:r>
          </w:p>
          <w:p>
            <w:pPr>
              <w:pStyle w:val="TableParagraph"/>
              <w:numPr>
                <w:ilvl w:val="0"/>
                <w:numId w:val="8"/>
              </w:numPr>
              <w:tabs>
                <w:tab w:pos="551" w:val="left" w:leader="none"/>
                <w:tab w:pos="552" w:val="left" w:leader="none"/>
              </w:tabs>
              <w:spacing w:line="237" w:lineRule="auto" w:before="65" w:after="0"/>
              <w:ind w:left="551" w:right="513" w:hanging="360"/>
              <w:jc w:val="left"/>
              <w:rPr>
                <w:sz w:val="20"/>
              </w:rPr>
            </w:pPr>
            <w:r>
              <w:rPr>
                <w:sz w:val="20"/>
              </w:rPr>
              <w:t>Requests access to appropriate filing areas and maintains documentation in accordance with CS_WI_MW0233, Management</w:t>
            </w:r>
            <w:r>
              <w:rPr>
                <w:spacing w:val="-7"/>
                <w:sz w:val="20"/>
              </w:rPr>
              <w:t> </w:t>
            </w:r>
            <w:r>
              <w:rPr>
                <w:sz w:val="20"/>
              </w:rPr>
              <w:t>and</w:t>
            </w:r>
            <w:r>
              <w:rPr>
                <w:spacing w:val="-7"/>
                <w:sz w:val="20"/>
              </w:rPr>
              <w:t> </w:t>
            </w:r>
            <w:r>
              <w:rPr>
                <w:sz w:val="20"/>
              </w:rPr>
              <w:t>Filing</w:t>
            </w:r>
            <w:r>
              <w:rPr>
                <w:spacing w:val="-7"/>
                <w:sz w:val="20"/>
              </w:rPr>
              <w:t> </w:t>
            </w:r>
            <w:r>
              <w:rPr>
                <w:sz w:val="20"/>
              </w:rPr>
              <w:t>of</w:t>
            </w:r>
            <w:r>
              <w:rPr>
                <w:spacing w:val="-7"/>
                <w:sz w:val="20"/>
              </w:rPr>
              <w:t> </w:t>
            </w:r>
            <w:r>
              <w:rPr>
                <w:sz w:val="20"/>
              </w:rPr>
              <w:t>Medical</w:t>
            </w:r>
            <w:r>
              <w:rPr>
                <w:spacing w:val="-7"/>
                <w:sz w:val="20"/>
              </w:rPr>
              <w:t> </w:t>
            </w:r>
            <w:r>
              <w:rPr>
                <w:sz w:val="20"/>
              </w:rPr>
              <w:t>Writing</w:t>
            </w:r>
            <w:r>
              <w:rPr>
                <w:spacing w:val="-7"/>
                <w:sz w:val="20"/>
              </w:rPr>
              <w:t> </w:t>
            </w:r>
            <w:r>
              <w:rPr>
                <w:sz w:val="20"/>
              </w:rPr>
              <w:t>Documentation.</w:t>
            </w:r>
          </w:p>
        </w:tc>
        <w:tc>
          <w:tcPr>
            <w:tcW w:w="1843" w:type="dxa"/>
          </w:tcPr>
          <w:p>
            <w:pPr>
              <w:pStyle w:val="TableParagraph"/>
              <w:ind w:right="188"/>
              <w:rPr>
                <w:sz w:val="20"/>
              </w:rPr>
            </w:pPr>
            <w:r>
              <w:rPr>
                <w:sz w:val="20"/>
              </w:rPr>
              <w:t>CSR</w:t>
            </w:r>
            <w:r>
              <w:rPr>
                <w:spacing w:val="-14"/>
                <w:sz w:val="20"/>
              </w:rPr>
              <w:t> </w:t>
            </w:r>
            <w:r>
              <w:rPr>
                <w:sz w:val="20"/>
              </w:rPr>
              <w:t>Project </w:t>
            </w:r>
            <w:r>
              <w:rPr>
                <w:spacing w:val="-2"/>
                <w:sz w:val="20"/>
              </w:rPr>
              <w:t>Setup</w:t>
            </w:r>
          </w:p>
        </w:tc>
      </w:tr>
      <w:tr>
        <w:trPr>
          <w:trHeight w:val="3724"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line="229" w:lineRule="exact" w:before="0"/>
              <w:rPr>
                <w:sz w:val="20"/>
              </w:rPr>
            </w:pPr>
            <w:r>
              <w:rPr>
                <w:sz w:val="20"/>
              </w:rPr>
              <w:t>Plans</w:t>
            </w:r>
            <w:r>
              <w:rPr>
                <w:spacing w:val="-10"/>
                <w:sz w:val="20"/>
              </w:rPr>
              <w:t> </w:t>
            </w:r>
            <w:r>
              <w:rPr>
                <w:sz w:val="20"/>
              </w:rPr>
              <w:t>internal</w:t>
            </w:r>
            <w:r>
              <w:rPr>
                <w:spacing w:val="-7"/>
                <w:sz w:val="20"/>
              </w:rPr>
              <w:t> </w:t>
            </w:r>
            <w:r>
              <w:rPr>
                <w:spacing w:val="-2"/>
                <w:sz w:val="20"/>
              </w:rPr>
              <w:t>review:</w:t>
            </w:r>
          </w:p>
          <w:p>
            <w:pPr>
              <w:pStyle w:val="TableParagraph"/>
              <w:numPr>
                <w:ilvl w:val="0"/>
                <w:numId w:val="9"/>
              </w:numPr>
              <w:tabs>
                <w:tab w:pos="551" w:val="left" w:leader="none"/>
                <w:tab w:pos="552" w:val="left" w:leader="none"/>
              </w:tabs>
              <w:spacing w:line="240" w:lineRule="auto" w:before="59" w:after="0"/>
              <w:ind w:left="551" w:right="751" w:hanging="360"/>
              <w:jc w:val="left"/>
              <w:rPr>
                <w:sz w:val="20"/>
              </w:rPr>
            </w:pPr>
            <w:r>
              <w:rPr>
                <w:sz w:val="20"/>
              </w:rPr>
              <w:t>Agrees</w:t>
            </w:r>
            <w:r>
              <w:rPr>
                <w:spacing w:val="-5"/>
                <w:sz w:val="20"/>
              </w:rPr>
              <w:t> </w:t>
            </w:r>
            <w:r>
              <w:rPr>
                <w:sz w:val="20"/>
              </w:rPr>
              <w:t>dates</w:t>
            </w:r>
            <w:r>
              <w:rPr>
                <w:spacing w:val="-5"/>
                <w:sz w:val="20"/>
              </w:rPr>
              <w:t> </w:t>
            </w:r>
            <w:r>
              <w:rPr>
                <w:sz w:val="20"/>
              </w:rPr>
              <w:t>for</w:t>
            </w:r>
            <w:r>
              <w:rPr>
                <w:spacing w:val="-5"/>
                <w:sz w:val="20"/>
              </w:rPr>
              <w:t> </w:t>
            </w:r>
            <w:r>
              <w:rPr>
                <w:sz w:val="20"/>
              </w:rPr>
              <w:t>provision</w:t>
            </w:r>
            <w:r>
              <w:rPr>
                <w:spacing w:val="-5"/>
                <w:sz w:val="20"/>
              </w:rPr>
              <w:t> </w:t>
            </w:r>
            <w:r>
              <w:rPr>
                <w:sz w:val="20"/>
              </w:rPr>
              <w:t>of</w:t>
            </w:r>
            <w:r>
              <w:rPr>
                <w:spacing w:val="-2"/>
                <w:sz w:val="20"/>
              </w:rPr>
              <w:t> </w:t>
            </w:r>
            <w:r>
              <w:rPr>
                <w:sz w:val="20"/>
              </w:rPr>
              <w:t>all</w:t>
            </w:r>
            <w:r>
              <w:rPr>
                <w:spacing w:val="-5"/>
                <w:sz w:val="20"/>
              </w:rPr>
              <w:t> </w:t>
            </w:r>
            <w:r>
              <w:rPr>
                <w:sz w:val="20"/>
              </w:rPr>
              <w:t>draft</w:t>
            </w:r>
            <w:r>
              <w:rPr>
                <w:spacing w:val="-5"/>
                <w:sz w:val="20"/>
              </w:rPr>
              <w:t> </w:t>
            </w:r>
            <w:r>
              <w:rPr>
                <w:sz w:val="20"/>
              </w:rPr>
              <w:t>and</w:t>
            </w:r>
            <w:r>
              <w:rPr>
                <w:spacing w:val="-5"/>
                <w:sz w:val="20"/>
              </w:rPr>
              <w:t> </w:t>
            </w:r>
            <w:r>
              <w:rPr>
                <w:sz w:val="20"/>
              </w:rPr>
              <w:t>final</w:t>
            </w:r>
            <w:r>
              <w:rPr>
                <w:spacing w:val="-5"/>
                <w:sz w:val="20"/>
              </w:rPr>
              <w:t> </w:t>
            </w:r>
            <w:r>
              <w:rPr>
                <w:sz w:val="20"/>
              </w:rPr>
              <w:t>statistical outputs (Tables, Listings and Figures [TLFs)] and other contributions from the STL (and/or PL if applicable).</w:t>
            </w:r>
          </w:p>
          <w:p>
            <w:pPr>
              <w:pStyle w:val="TableParagraph"/>
              <w:numPr>
                <w:ilvl w:val="0"/>
                <w:numId w:val="9"/>
              </w:numPr>
              <w:tabs>
                <w:tab w:pos="551" w:val="left" w:leader="none"/>
                <w:tab w:pos="552" w:val="left" w:leader="none"/>
              </w:tabs>
              <w:spacing w:line="232" w:lineRule="auto" w:before="69" w:after="0"/>
              <w:ind w:left="551" w:right="676" w:hanging="360"/>
              <w:jc w:val="left"/>
              <w:rPr>
                <w:sz w:val="20"/>
              </w:rPr>
            </w:pPr>
            <w:r>
              <w:rPr>
                <w:sz w:val="20"/>
              </w:rPr>
              <w:t>Agrees dates for provision of</w:t>
            </w:r>
            <w:r>
              <w:rPr>
                <w:spacing w:val="-4"/>
                <w:sz w:val="20"/>
              </w:rPr>
              <w:t> </w:t>
            </w:r>
            <w:r>
              <w:rPr>
                <w:sz w:val="20"/>
              </w:rPr>
              <w:t>the relevant drafted PK/PD sections</w:t>
            </w:r>
            <w:r>
              <w:rPr>
                <w:spacing w:val="-5"/>
                <w:sz w:val="20"/>
              </w:rPr>
              <w:t> </w:t>
            </w:r>
            <w:r>
              <w:rPr>
                <w:sz w:val="20"/>
              </w:rPr>
              <w:t>of</w:t>
            </w:r>
            <w:r>
              <w:rPr>
                <w:spacing w:val="-5"/>
                <w:sz w:val="20"/>
              </w:rPr>
              <w:t> </w:t>
            </w:r>
            <w:r>
              <w:rPr>
                <w:sz w:val="20"/>
              </w:rPr>
              <w:t>the</w:t>
            </w:r>
            <w:r>
              <w:rPr>
                <w:spacing w:val="-5"/>
                <w:sz w:val="20"/>
              </w:rPr>
              <w:t> </w:t>
            </w:r>
            <w:r>
              <w:rPr>
                <w:sz w:val="20"/>
              </w:rPr>
              <w:t>CSR</w:t>
            </w:r>
            <w:r>
              <w:rPr>
                <w:spacing w:val="-9"/>
                <w:sz w:val="20"/>
              </w:rPr>
              <w:t> </w:t>
            </w:r>
            <w:r>
              <w:rPr>
                <w:sz w:val="20"/>
              </w:rPr>
              <w:t>from</w:t>
            </w:r>
            <w:r>
              <w:rPr>
                <w:spacing w:val="-4"/>
                <w:sz w:val="20"/>
              </w:rPr>
              <w:t> </w:t>
            </w:r>
            <w:r>
              <w:rPr>
                <w:sz w:val="20"/>
              </w:rPr>
              <w:t>the</w:t>
            </w:r>
            <w:r>
              <w:rPr>
                <w:spacing w:val="-4"/>
                <w:sz w:val="20"/>
              </w:rPr>
              <w:t> </w:t>
            </w:r>
            <w:r>
              <w:rPr>
                <w:sz w:val="20"/>
              </w:rPr>
              <w:t>PK</w:t>
            </w:r>
            <w:r>
              <w:rPr>
                <w:spacing w:val="-5"/>
                <w:sz w:val="20"/>
              </w:rPr>
              <w:t> </w:t>
            </w:r>
            <w:r>
              <w:rPr>
                <w:sz w:val="20"/>
              </w:rPr>
              <w:t>Scientist</w:t>
            </w:r>
            <w:r>
              <w:rPr>
                <w:spacing w:val="-1"/>
                <w:sz w:val="20"/>
              </w:rPr>
              <w:t> </w:t>
            </w:r>
            <w:r>
              <w:rPr>
                <w:sz w:val="20"/>
              </w:rPr>
              <w:t>(if</w:t>
            </w:r>
            <w:r>
              <w:rPr>
                <w:spacing w:val="-6"/>
                <w:sz w:val="20"/>
              </w:rPr>
              <w:t> </w:t>
            </w:r>
            <w:r>
              <w:rPr>
                <w:sz w:val="20"/>
              </w:rPr>
              <w:t>contracted).</w:t>
            </w:r>
          </w:p>
          <w:p>
            <w:pPr>
              <w:pStyle w:val="TableParagraph"/>
              <w:numPr>
                <w:ilvl w:val="0"/>
                <w:numId w:val="9"/>
              </w:numPr>
              <w:tabs>
                <w:tab w:pos="551" w:val="left" w:leader="none"/>
                <w:tab w:pos="552" w:val="left" w:leader="none"/>
              </w:tabs>
              <w:spacing w:line="240" w:lineRule="auto" w:before="61" w:after="0"/>
              <w:ind w:left="551" w:right="0" w:hanging="361"/>
              <w:jc w:val="left"/>
              <w:rPr>
                <w:sz w:val="20"/>
              </w:rPr>
            </w:pPr>
            <w:r>
              <w:rPr>
                <w:sz w:val="20"/>
              </w:rPr>
              <w:t>Confirms</w:t>
            </w:r>
            <w:r>
              <w:rPr>
                <w:spacing w:val="-6"/>
                <w:sz w:val="20"/>
              </w:rPr>
              <w:t> </w:t>
            </w:r>
            <w:r>
              <w:rPr>
                <w:sz w:val="20"/>
              </w:rPr>
              <w:t>with</w:t>
            </w:r>
            <w:r>
              <w:rPr>
                <w:spacing w:val="-6"/>
                <w:sz w:val="20"/>
              </w:rPr>
              <w:t> </w:t>
            </w:r>
            <w:r>
              <w:rPr>
                <w:sz w:val="20"/>
              </w:rPr>
              <w:t>the</w:t>
            </w:r>
            <w:r>
              <w:rPr>
                <w:spacing w:val="-6"/>
                <w:sz w:val="20"/>
              </w:rPr>
              <w:t> </w:t>
            </w:r>
            <w:r>
              <w:rPr>
                <w:sz w:val="20"/>
              </w:rPr>
              <w:t>PL</w:t>
            </w:r>
            <w:r>
              <w:rPr>
                <w:spacing w:val="-6"/>
                <w:sz w:val="20"/>
              </w:rPr>
              <w:t> </w:t>
            </w:r>
            <w:r>
              <w:rPr>
                <w:sz w:val="20"/>
              </w:rPr>
              <w:t>all</w:t>
            </w:r>
            <w:r>
              <w:rPr>
                <w:spacing w:val="-5"/>
                <w:sz w:val="20"/>
              </w:rPr>
              <w:t> </w:t>
            </w:r>
            <w:r>
              <w:rPr>
                <w:sz w:val="20"/>
              </w:rPr>
              <w:t>roles</w:t>
            </w:r>
            <w:r>
              <w:rPr>
                <w:spacing w:val="-3"/>
                <w:sz w:val="20"/>
              </w:rPr>
              <w:t> </w:t>
            </w:r>
            <w:r>
              <w:rPr>
                <w:sz w:val="20"/>
              </w:rPr>
              <w:t>budgeted</w:t>
            </w:r>
            <w:r>
              <w:rPr>
                <w:spacing w:val="-3"/>
                <w:sz w:val="20"/>
              </w:rPr>
              <w:t> </w:t>
            </w:r>
            <w:r>
              <w:rPr>
                <w:sz w:val="20"/>
              </w:rPr>
              <w:t>for</w:t>
            </w:r>
            <w:r>
              <w:rPr>
                <w:spacing w:val="-7"/>
                <w:sz w:val="20"/>
              </w:rPr>
              <w:t> </w:t>
            </w:r>
            <w:r>
              <w:rPr>
                <w:sz w:val="20"/>
              </w:rPr>
              <w:t>the</w:t>
            </w:r>
            <w:r>
              <w:rPr>
                <w:spacing w:val="-8"/>
                <w:sz w:val="20"/>
              </w:rPr>
              <w:t> </w:t>
            </w:r>
            <w:r>
              <w:rPr>
                <w:sz w:val="20"/>
              </w:rPr>
              <w:t>internal</w:t>
            </w:r>
            <w:r>
              <w:rPr>
                <w:spacing w:val="-5"/>
                <w:sz w:val="20"/>
              </w:rPr>
              <w:t> </w:t>
            </w:r>
            <w:r>
              <w:rPr>
                <w:spacing w:val="-2"/>
                <w:sz w:val="20"/>
              </w:rPr>
              <w:t>review.</w:t>
            </w:r>
          </w:p>
          <w:p>
            <w:pPr>
              <w:pStyle w:val="TableParagraph"/>
              <w:numPr>
                <w:ilvl w:val="0"/>
                <w:numId w:val="9"/>
              </w:numPr>
              <w:tabs>
                <w:tab w:pos="551" w:val="left" w:leader="none"/>
                <w:tab w:pos="552" w:val="left" w:leader="none"/>
              </w:tabs>
              <w:spacing w:line="237" w:lineRule="auto" w:before="64" w:after="0"/>
              <w:ind w:left="551" w:right="219" w:hanging="360"/>
              <w:jc w:val="left"/>
              <w:rPr>
                <w:sz w:val="20"/>
              </w:rPr>
            </w:pPr>
            <w:r>
              <w:rPr>
                <w:sz w:val="20"/>
              </w:rPr>
              <w:t>Notifies QC Reviewer, SMW Reviewer, and Biostatistical reviewers,</w:t>
            </w:r>
            <w:r>
              <w:rPr>
                <w:spacing w:val="-3"/>
                <w:sz w:val="20"/>
              </w:rPr>
              <w:t> </w:t>
            </w:r>
            <w:r>
              <w:rPr>
                <w:sz w:val="20"/>
              </w:rPr>
              <w:t>PK</w:t>
            </w:r>
            <w:r>
              <w:rPr>
                <w:spacing w:val="-3"/>
                <w:sz w:val="20"/>
              </w:rPr>
              <w:t> </w:t>
            </w:r>
            <w:r>
              <w:rPr>
                <w:sz w:val="20"/>
              </w:rPr>
              <w:t>Scientist</w:t>
            </w:r>
            <w:r>
              <w:rPr>
                <w:spacing w:val="-3"/>
                <w:sz w:val="20"/>
              </w:rPr>
              <w:t> </w:t>
            </w:r>
            <w:r>
              <w:rPr>
                <w:sz w:val="20"/>
              </w:rPr>
              <w:t>and/or</w:t>
            </w:r>
            <w:r>
              <w:rPr>
                <w:spacing w:val="-7"/>
                <w:sz w:val="20"/>
              </w:rPr>
              <w:t> </w:t>
            </w:r>
            <w:r>
              <w:rPr>
                <w:sz w:val="20"/>
              </w:rPr>
              <w:t>TMA</w:t>
            </w:r>
            <w:r>
              <w:rPr>
                <w:spacing w:val="-3"/>
                <w:sz w:val="20"/>
              </w:rPr>
              <w:t> </w:t>
            </w:r>
            <w:r>
              <w:rPr>
                <w:sz w:val="20"/>
              </w:rPr>
              <w:t>(if</w:t>
            </w:r>
            <w:r>
              <w:rPr>
                <w:spacing w:val="-6"/>
                <w:sz w:val="20"/>
              </w:rPr>
              <w:t> </w:t>
            </w:r>
            <w:r>
              <w:rPr>
                <w:sz w:val="20"/>
              </w:rPr>
              <w:t>contracted)</w:t>
            </w:r>
            <w:r>
              <w:rPr>
                <w:spacing w:val="-3"/>
                <w:sz w:val="20"/>
              </w:rPr>
              <w:t> </w:t>
            </w:r>
            <w:r>
              <w:rPr>
                <w:sz w:val="20"/>
              </w:rPr>
              <w:t>of</w:t>
            </w:r>
            <w:r>
              <w:rPr>
                <w:spacing w:val="-6"/>
                <w:sz w:val="20"/>
              </w:rPr>
              <w:t> </w:t>
            </w:r>
            <w:r>
              <w:rPr>
                <w:sz w:val="20"/>
              </w:rPr>
              <w:t>the</w:t>
            </w:r>
            <w:r>
              <w:rPr>
                <w:spacing w:val="-5"/>
                <w:sz w:val="20"/>
              </w:rPr>
              <w:t> </w:t>
            </w:r>
            <w:r>
              <w:rPr>
                <w:sz w:val="20"/>
              </w:rPr>
              <w:t>likely date(s) of review. Gives the reviewers as much notice as </w:t>
            </w:r>
            <w:r>
              <w:rPr>
                <w:spacing w:val="-2"/>
                <w:sz w:val="20"/>
              </w:rPr>
              <w:t>possible.</w:t>
            </w:r>
          </w:p>
          <w:p>
            <w:pPr>
              <w:pStyle w:val="TableParagraph"/>
              <w:numPr>
                <w:ilvl w:val="0"/>
                <w:numId w:val="9"/>
              </w:numPr>
              <w:tabs>
                <w:tab w:pos="551" w:val="left" w:leader="none"/>
                <w:tab w:pos="552" w:val="left" w:leader="none"/>
              </w:tabs>
              <w:spacing w:line="232" w:lineRule="auto" w:before="72" w:after="0"/>
              <w:ind w:left="551" w:right="483" w:hanging="360"/>
              <w:jc w:val="left"/>
              <w:rPr>
                <w:sz w:val="20"/>
              </w:rPr>
            </w:pPr>
            <w:r>
              <w:rPr>
                <w:sz w:val="20"/>
              </w:rPr>
              <w:t>Informs</w:t>
            </w:r>
            <w:r>
              <w:rPr>
                <w:spacing w:val="-5"/>
                <w:sz w:val="20"/>
              </w:rPr>
              <w:t> </w:t>
            </w:r>
            <w:r>
              <w:rPr>
                <w:sz w:val="20"/>
              </w:rPr>
              <w:t>the</w:t>
            </w:r>
            <w:r>
              <w:rPr>
                <w:spacing w:val="-4"/>
                <w:sz w:val="20"/>
              </w:rPr>
              <w:t> </w:t>
            </w:r>
            <w:r>
              <w:rPr>
                <w:sz w:val="20"/>
              </w:rPr>
              <w:t>PL</w:t>
            </w:r>
            <w:r>
              <w:rPr>
                <w:spacing w:val="-9"/>
                <w:sz w:val="20"/>
              </w:rPr>
              <w:t> </w:t>
            </w:r>
            <w:r>
              <w:rPr>
                <w:sz w:val="20"/>
              </w:rPr>
              <w:t>of these</w:t>
            </w:r>
            <w:r>
              <w:rPr>
                <w:spacing w:val="-6"/>
                <w:sz w:val="20"/>
              </w:rPr>
              <w:t> </w:t>
            </w:r>
            <w:r>
              <w:rPr>
                <w:sz w:val="20"/>
              </w:rPr>
              <w:t>dates,</w:t>
            </w:r>
            <w:r>
              <w:rPr>
                <w:spacing w:val="-6"/>
                <w:sz w:val="20"/>
              </w:rPr>
              <w:t> </w:t>
            </w:r>
            <w:r>
              <w:rPr>
                <w:sz w:val="20"/>
              </w:rPr>
              <w:t>and</w:t>
            </w:r>
            <w:r>
              <w:rPr>
                <w:spacing w:val="-6"/>
                <w:sz w:val="20"/>
              </w:rPr>
              <w:t> </w:t>
            </w:r>
            <w:r>
              <w:rPr>
                <w:sz w:val="20"/>
              </w:rPr>
              <w:t>any</w:t>
            </w:r>
            <w:r>
              <w:rPr>
                <w:spacing w:val="-6"/>
                <w:sz w:val="20"/>
              </w:rPr>
              <w:t> </w:t>
            </w:r>
            <w:r>
              <w:rPr>
                <w:sz w:val="20"/>
              </w:rPr>
              <w:t>changes,</w:t>
            </w:r>
            <w:r>
              <w:rPr>
                <w:spacing w:val="-6"/>
                <w:sz w:val="20"/>
              </w:rPr>
              <w:t> </w:t>
            </w:r>
            <w:r>
              <w:rPr>
                <w:sz w:val="20"/>
              </w:rPr>
              <w:t>so</w:t>
            </w:r>
            <w:r>
              <w:rPr>
                <w:spacing w:val="-6"/>
                <w:sz w:val="20"/>
              </w:rPr>
              <w:t> </w:t>
            </w:r>
            <w:r>
              <w:rPr>
                <w:sz w:val="20"/>
              </w:rPr>
              <w:t>he/she can track the progress of the project.</w:t>
            </w:r>
          </w:p>
          <w:p>
            <w:pPr>
              <w:pStyle w:val="TableParagraph"/>
              <w:numPr>
                <w:ilvl w:val="0"/>
                <w:numId w:val="9"/>
              </w:numPr>
              <w:tabs>
                <w:tab w:pos="551" w:val="left" w:leader="none"/>
                <w:tab w:pos="552" w:val="left" w:leader="none"/>
              </w:tabs>
              <w:spacing w:line="240" w:lineRule="auto" w:before="61" w:after="0"/>
              <w:ind w:left="551" w:right="0" w:hanging="361"/>
              <w:jc w:val="left"/>
              <w:rPr>
                <w:sz w:val="20"/>
              </w:rPr>
            </w:pPr>
            <w:r>
              <w:rPr>
                <w:sz w:val="20"/>
              </w:rPr>
              <w:t>Advises</w:t>
            </w:r>
            <w:r>
              <w:rPr>
                <w:spacing w:val="-7"/>
                <w:sz w:val="20"/>
              </w:rPr>
              <w:t> </w:t>
            </w:r>
            <w:r>
              <w:rPr>
                <w:sz w:val="20"/>
              </w:rPr>
              <w:t>reviewers</w:t>
            </w:r>
            <w:r>
              <w:rPr>
                <w:spacing w:val="-6"/>
                <w:sz w:val="20"/>
              </w:rPr>
              <w:t> </w:t>
            </w:r>
            <w:r>
              <w:rPr>
                <w:sz w:val="20"/>
              </w:rPr>
              <w:t>as</w:t>
            </w:r>
            <w:r>
              <w:rPr>
                <w:spacing w:val="-5"/>
                <w:sz w:val="20"/>
              </w:rPr>
              <w:t> </w:t>
            </w:r>
            <w:r>
              <w:rPr>
                <w:sz w:val="20"/>
              </w:rPr>
              <w:t>soon</w:t>
            </w:r>
            <w:r>
              <w:rPr>
                <w:spacing w:val="-6"/>
                <w:sz w:val="20"/>
              </w:rPr>
              <w:t> </w:t>
            </w:r>
            <w:r>
              <w:rPr>
                <w:sz w:val="20"/>
              </w:rPr>
              <w:t>as</w:t>
            </w:r>
            <w:r>
              <w:rPr>
                <w:spacing w:val="-6"/>
                <w:sz w:val="20"/>
              </w:rPr>
              <w:t> </w:t>
            </w:r>
            <w:r>
              <w:rPr>
                <w:sz w:val="20"/>
              </w:rPr>
              <w:t>possible</w:t>
            </w:r>
            <w:r>
              <w:rPr>
                <w:spacing w:val="-5"/>
                <w:sz w:val="20"/>
              </w:rPr>
              <w:t> </w:t>
            </w:r>
            <w:r>
              <w:rPr>
                <w:sz w:val="20"/>
              </w:rPr>
              <w:t>if</w:t>
            </w:r>
            <w:r>
              <w:rPr>
                <w:spacing w:val="-6"/>
                <w:sz w:val="20"/>
              </w:rPr>
              <w:t> </w:t>
            </w:r>
            <w:r>
              <w:rPr>
                <w:sz w:val="20"/>
              </w:rPr>
              <w:t>these</w:t>
            </w:r>
            <w:r>
              <w:rPr>
                <w:spacing w:val="-6"/>
                <w:sz w:val="20"/>
              </w:rPr>
              <w:t> </w:t>
            </w:r>
            <w:r>
              <w:rPr>
                <w:sz w:val="20"/>
              </w:rPr>
              <w:t>dates</w:t>
            </w:r>
            <w:r>
              <w:rPr>
                <w:spacing w:val="-5"/>
                <w:sz w:val="20"/>
              </w:rPr>
              <w:t> </w:t>
            </w:r>
            <w:r>
              <w:rPr>
                <w:spacing w:val="-2"/>
                <w:sz w:val="20"/>
              </w:rPr>
              <w:t>change.</w:t>
            </w:r>
          </w:p>
        </w:tc>
        <w:tc>
          <w:tcPr>
            <w:tcW w:w="1843" w:type="dxa"/>
          </w:tcPr>
          <w:p>
            <w:pPr>
              <w:pStyle w:val="TableParagraph"/>
              <w:spacing w:line="242" w:lineRule="auto"/>
              <w:ind w:right="121"/>
              <w:rPr>
                <w:sz w:val="20"/>
              </w:rPr>
            </w:pPr>
            <w:r>
              <w:rPr>
                <w:sz w:val="20"/>
              </w:rPr>
              <w:t>CSR Project Setup</w:t>
            </w:r>
            <w:r>
              <w:rPr>
                <w:spacing w:val="-14"/>
                <w:sz w:val="20"/>
              </w:rPr>
              <w:t> </w:t>
            </w:r>
            <w:r>
              <w:rPr>
                <w:sz w:val="20"/>
              </w:rPr>
              <w:t>(and</w:t>
            </w:r>
            <w:r>
              <w:rPr>
                <w:spacing w:val="-14"/>
                <w:sz w:val="20"/>
              </w:rPr>
              <w:t> </w:t>
            </w:r>
            <w:r>
              <w:rPr>
                <w:sz w:val="20"/>
              </w:rPr>
              <w:t>during Project</w:t>
            </w:r>
            <w:r>
              <w:rPr>
                <w:spacing w:val="-12"/>
                <w:sz w:val="20"/>
              </w:rPr>
              <w:t> </w:t>
            </w:r>
            <w:r>
              <w:rPr>
                <w:sz w:val="20"/>
              </w:rPr>
              <w:t>Conduct</w:t>
            </w:r>
            <w:r>
              <w:rPr>
                <w:spacing w:val="-11"/>
                <w:sz w:val="20"/>
              </w:rPr>
              <w:t> </w:t>
            </w:r>
            <w:r>
              <w:rPr>
                <w:sz w:val="20"/>
              </w:rPr>
              <w:t>if dates change)</w:t>
            </w:r>
          </w:p>
        </w:tc>
      </w:tr>
      <w:tr>
        <w:trPr>
          <w:trHeight w:val="3066" w:hRule="atLeast"/>
        </w:trPr>
        <w:tc>
          <w:tcPr>
            <w:tcW w:w="797" w:type="dxa"/>
          </w:tcPr>
          <w:p>
            <w:pPr>
              <w:pStyle w:val="TableParagraph"/>
              <w:spacing w:before="42"/>
              <w:ind w:left="172"/>
              <w:rPr>
                <w:b/>
                <w:sz w:val="20"/>
              </w:rPr>
            </w:pPr>
            <w:r>
              <w:rPr>
                <w:b/>
                <w:spacing w:val="-2"/>
                <w:sz w:val="20"/>
              </w:rPr>
              <w:t>6.1.8</w:t>
            </w:r>
          </w:p>
        </w:tc>
        <w:tc>
          <w:tcPr>
            <w:tcW w:w="1162" w:type="dxa"/>
          </w:tcPr>
          <w:p>
            <w:pPr>
              <w:pStyle w:val="TableParagraph"/>
              <w:ind w:left="110"/>
              <w:rPr>
                <w:sz w:val="20"/>
              </w:rPr>
            </w:pPr>
            <w:r>
              <w:rPr>
                <w:spacing w:val="-5"/>
                <w:sz w:val="20"/>
              </w:rPr>
              <w:t>QC</w:t>
            </w:r>
          </w:p>
          <w:p>
            <w:pPr>
              <w:pStyle w:val="TableParagraph"/>
              <w:spacing w:before="0"/>
              <w:ind w:left="110" w:right="150"/>
              <w:rPr>
                <w:sz w:val="20"/>
              </w:rPr>
            </w:pPr>
            <w:r>
              <w:rPr>
                <w:spacing w:val="-2"/>
                <w:sz w:val="20"/>
              </w:rPr>
              <w:t>Reviewer, </w:t>
            </w:r>
            <w:r>
              <w:rPr>
                <w:spacing w:val="-4"/>
                <w:sz w:val="20"/>
              </w:rPr>
              <w:t>SMW</w:t>
            </w:r>
          </w:p>
          <w:p>
            <w:pPr>
              <w:pStyle w:val="TableParagraph"/>
              <w:spacing w:before="1"/>
              <w:ind w:left="110" w:right="150"/>
              <w:rPr>
                <w:sz w:val="20"/>
              </w:rPr>
            </w:pPr>
            <w:r>
              <w:rPr>
                <w:spacing w:val="-2"/>
                <w:sz w:val="20"/>
              </w:rPr>
              <w:t>Reviewer, </w:t>
            </w:r>
            <w:r>
              <w:rPr>
                <w:spacing w:val="-4"/>
                <w:sz w:val="20"/>
              </w:rPr>
              <w:t>STL</w:t>
            </w:r>
          </w:p>
          <w:p>
            <w:pPr>
              <w:pStyle w:val="TableParagraph"/>
              <w:spacing w:before="0"/>
              <w:ind w:right="152"/>
              <w:rPr>
                <w:sz w:val="20"/>
              </w:rPr>
            </w:pPr>
            <w:r>
              <w:rPr>
                <w:spacing w:val="-2"/>
                <w:sz w:val="20"/>
              </w:rPr>
              <w:t>and/or Senior Biostatis- tical Reviewer, </w:t>
            </w:r>
            <w:r>
              <w:rPr>
                <w:sz w:val="20"/>
              </w:rPr>
              <w:t>TMA, PK</w:t>
            </w:r>
          </w:p>
          <w:p>
            <w:pPr>
              <w:pStyle w:val="TableParagraph"/>
              <w:spacing w:before="0"/>
              <w:ind w:right="150"/>
              <w:rPr>
                <w:sz w:val="20"/>
              </w:rPr>
            </w:pPr>
            <w:r>
              <w:rPr>
                <w:spacing w:val="-2"/>
                <w:sz w:val="20"/>
              </w:rPr>
              <w:t>Scientist, </w:t>
            </w:r>
            <w:r>
              <w:rPr>
                <w:spacing w:val="-6"/>
                <w:sz w:val="20"/>
              </w:rPr>
              <w:t>PL</w:t>
            </w:r>
          </w:p>
        </w:tc>
        <w:tc>
          <w:tcPr>
            <w:tcW w:w="6264" w:type="dxa"/>
          </w:tcPr>
          <w:p>
            <w:pPr>
              <w:pStyle w:val="TableParagraph"/>
              <w:spacing w:line="235" w:lineRule="auto" w:before="60"/>
              <w:rPr>
                <w:sz w:val="20"/>
              </w:rPr>
            </w:pPr>
            <w:r>
              <w:rPr>
                <w:sz w:val="20"/>
              </w:rPr>
              <w:t>Advises</w:t>
            </w:r>
            <w:r>
              <w:rPr>
                <w:spacing w:val="-4"/>
                <w:sz w:val="20"/>
              </w:rPr>
              <w:t> </w:t>
            </w:r>
            <w:r>
              <w:rPr>
                <w:sz w:val="20"/>
              </w:rPr>
              <w:t>the</w:t>
            </w:r>
            <w:r>
              <w:rPr>
                <w:spacing w:val="-4"/>
                <w:sz w:val="20"/>
              </w:rPr>
              <w:t> </w:t>
            </w:r>
            <w:r>
              <w:rPr>
                <w:sz w:val="20"/>
              </w:rPr>
              <w:t>Lead</w:t>
            </w:r>
            <w:r>
              <w:rPr>
                <w:spacing w:val="-5"/>
                <w:sz w:val="20"/>
              </w:rPr>
              <w:t> </w:t>
            </w:r>
            <w:r>
              <w:rPr>
                <w:sz w:val="20"/>
              </w:rPr>
              <w:t>MW as</w:t>
            </w:r>
            <w:r>
              <w:rPr>
                <w:spacing w:val="-4"/>
                <w:sz w:val="20"/>
              </w:rPr>
              <w:t> </w:t>
            </w:r>
            <w:r>
              <w:rPr>
                <w:sz w:val="20"/>
              </w:rPr>
              <w:t>early</w:t>
            </w:r>
            <w:r>
              <w:rPr>
                <w:spacing w:val="-4"/>
                <w:sz w:val="20"/>
              </w:rPr>
              <w:t> </w:t>
            </w:r>
            <w:r>
              <w:rPr>
                <w:sz w:val="20"/>
              </w:rPr>
              <w:t>as</w:t>
            </w:r>
            <w:r>
              <w:rPr>
                <w:spacing w:val="-4"/>
                <w:sz w:val="20"/>
              </w:rPr>
              <w:t> </w:t>
            </w:r>
            <w:r>
              <w:rPr>
                <w:sz w:val="20"/>
              </w:rPr>
              <w:t>possible</w:t>
            </w:r>
            <w:r>
              <w:rPr>
                <w:spacing w:val="-4"/>
                <w:sz w:val="20"/>
              </w:rPr>
              <w:t> </w:t>
            </w:r>
            <w:r>
              <w:rPr>
                <w:sz w:val="20"/>
              </w:rPr>
              <w:t>of</w:t>
            </w:r>
            <w:r>
              <w:rPr>
                <w:spacing w:val="-4"/>
                <w:sz w:val="20"/>
              </w:rPr>
              <w:t> </w:t>
            </w:r>
            <w:r>
              <w:rPr>
                <w:sz w:val="20"/>
              </w:rPr>
              <w:t>any</w:t>
            </w:r>
            <w:r>
              <w:rPr>
                <w:spacing w:val="-4"/>
                <w:sz w:val="20"/>
              </w:rPr>
              <w:t> </w:t>
            </w:r>
            <w:r>
              <w:rPr>
                <w:sz w:val="20"/>
              </w:rPr>
              <w:t>change</w:t>
            </w:r>
            <w:r>
              <w:rPr>
                <w:spacing w:val="-4"/>
                <w:sz w:val="20"/>
              </w:rPr>
              <w:t> </w:t>
            </w:r>
            <w:r>
              <w:rPr>
                <w:sz w:val="20"/>
              </w:rPr>
              <w:t>in</w:t>
            </w:r>
            <w:r>
              <w:rPr>
                <w:spacing w:val="-4"/>
                <w:sz w:val="20"/>
              </w:rPr>
              <w:t> </w:t>
            </w:r>
            <w:r>
              <w:rPr>
                <w:sz w:val="20"/>
              </w:rPr>
              <w:t>their availability so that alternative arrangements can be made.</w:t>
            </w:r>
          </w:p>
        </w:tc>
        <w:tc>
          <w:tcPr>
            <w:tcW w:w="1843" w:type="dxa"/>
          </w:tcPr>
          <w:p>
            <w:pPr>
              <w:pStyle w:val="TableParagraph"/>
              <w:ind w:right="121"/>
              <w:rPr>
                <w:sz w:val="20"/>
              </w:rPr>
            </w:pPr>
            <w:r>
              <w:rPr>
                <w:sz w:val="20"/>
              </w:rPr>
              <w:t>Project Conduct (after being notified</w:t>
            </w:r>
            <w:r>
              <w:rPr>
                <w:spacing w:val="-14"/>
                <w:sz w:val="20"/>
              </w:rPr>
              <w:t> </w:t>
            </w:r>
            <w:r>
              <w:rPr>
                <w:sz w:val="20"/>
              </w:rPr>
              <w:t>of</w:t>
            </w:r>
            <w:r>
              <w:rPr>
                <w:spacing w:val="-14"/>
                <w:sz w:val="20"/>
              </w:rPr>
              <w:t> </w:t>
            </w:r>
            <w:r>
              <w:rPr>
                <w:sz w:val="20"/>
              </w:rPr>
              <w:t>internal review dates)</w:t>
            </w:r>
          </w:p>
        </w:tc>
      </w:tr>
      <w:tr>
        <w:trPr>
          <w:trHeight w:val="364" w:hRule="atLeast"/>
        </w:trPr>
        <w:tc>
          <w:tcPr>
            <w:tcW w:w="797" w:type="dxa"/>
          </w:tcPr>
          <w:p>
            <w:pPr>
              <w:pStyle w:val="TableParagraph"/>
              <w:spacing w:before="42"/>
              <w:ind w:left="172"/>
              <w:rPr>
                <w:b/>
                <w:sz w:val="20"/>
              </w:rPr>
            </w:pPr>
            <w:r>
              <w:rPr>
                <w:b/>
                <w:spacing w:val="-2"/>
                <w:sz w:val="20"/>
              </w:rPr>
              <w:t>6.1.9</w:t>
            </w:r>
          </w:p>
        </w:tc>
        <w:tc>
          <w:tcPr>
            <w:tcW w:w="1162" w:type="dxa"/>
          </w:tcPr>
          <w:p>
            <w:pPr>
              <w:pStyle w:val="TableParagraph"/>
              <w:spacing w:before="42"/>
              <w:ind w:left="110"/>
              <w:rPr>
                <w:sz w:val="20"/>
              </w:rPr>
            </w:pPr>
            <w:r>
              <w:rPr>
                <w:spacing w:val="-5"/>
                <w:sz w:val="20"/>
              </w:rPr>
              <w:t>PL</w:t>
            </w:r>
          </w:p>
        </w:tc>
        <w:tc>
          <w:tcPr>
            <w:tcW w:w="6264" w:type="dxa"/>
          </w:tcPr>
          <w:p>
            <w:pPr>
              <w:pStyle w:val="TableParagraph"/>
              <w:numPr>
                <w:ilvl w:val="0"/>
                <w:numId w:val="10"/>
              </w:numPr>
              <w:tabs>
                <w:tab w:pos="551" w:val="left" w:leader="none"/>
                <w:tab w:pos="552" w:val="left" w:leader="none"/>
              </w:tabs>
              <w:spacing w:line="240" w:lineRule="auto" w:before="58" w:after="0"/>
              <w:ind w:left="551" w:right="0" w:hanging="361"/>
              <w:jc w:val="left"/>
              <w:rPr>
                <w:sz w:val="20"/>
              </w:rPr>
            </w:pPr>
            <w:r>
              <w:rPr>
                <w:sz w:val="20"/>
              </w:rPr>
              <w:t>Oversees</w:t>
            </w:r>
            <w:r>
              <w:rPr>
                <w:spacing w:val="-5"/>
                <w:sz w:val="20"/>
              </w:rPr>
              <w:t> </w:t>
            </w:r>
            <w:r>
              <w:rPr>
                <w:sz w:val="20"/>
              </w:rPr>
              <w:t>and</w:t>
            </w:r>
            <w:r>
              <w:rPr>
                <w:spacing w:val="-5"/>
                <w:sz w:val="20"/>
              </w:rPr>
              <w:t> </w:t>
            </w:r>
            <w:r>
              <w:rPr>
                <w:sz w:val="20"/>
              </w:rPr>
              <w:t>tracks</w:t>
            </w:r>
            <w:r>
              <w:rPr>
                <w:spacing w:val="-5"/>
                <w:sz w:val="20"/>
              </w:rPr>
              <w:t> </w:t>
            </w:r>
            <w:r>
              <w:rPr>
                <w:sz w:val="20"/>
              </w:rPr>
              <w:t>overall</w:t>
            </w:r>
            <w:r>
              <w:rPr>
                <w:spacing w:val="-5"/>
                <w:sz w:val="20"/>
              </w:rPr>
              <w:t> </w:t>
            </w:r>
            <w:r>
              <w:rPr>
                <w:sz w:val="20"/>
              </w:rPr>
              <w:t>progress</w:t>
            </w:r>
            <w:r>
              <w:rPr>
                <w:spacing w:val="-5"/>
                <w:sz w:val="20"/>
              </w:rPr>
              <w:t> </w:t>
            </w:r>
            <w:r>
              <w:rPr>
                <w:sz w:val="20"/>
              </w:rPr>
              <w:t>of</w:t>
            </w:r>
            <w:r>
              <w:rPr>
                <w:spacing w:val="-5"/>
                <w:sz w:val="20"/>
              </w:rPr>
              <w:t> </w:t>
            </w:r>
            <w:r>
              <w:rPr>
                <w:sz w:val="20"/>
              </w:rPr>
              <w:t>the</w:t>
            </w:r>
            <w:r>
              <w:rPr>
                <w:spacing w:val="-5"/>
                <w:sz w:val="20"/>
              </w:rPr>
              <w:t> </w:t>
            </w:r>
            <w:r>
              <w:rPr>
                <w:spacing w:val="-2"/>
                <w:sz w:val="20"/>
              </w:rPr>
              <w:t>project.</w:t>
            </w:r>
          </w:p>
        </w:tc>
        <w:tc>
          <w:tcPr>
            <w:tcW w:w="1843" w:type="dxa"/>
          </w:tcPr>
          <w:p>
            <w:pPr>
              <w:pStyle w:val="TableParagraph"/>
              <w:spacing w:before="42"/>
              <w:rPr>
                <w:sz w:val="20"/>
              </w:rPr>
            </w:pPr>
            <w:r>
              <w:rPr>
                <w:sz w:val="20"/>
              </w:rPr>
              <w:t>Project</w:t>
            </w:r>
            <w:r>
              <w:rPr>
                <w:spacing w:val="-5"/>
                <w:sz w:val="20"/>
              </w:rPr>
              <w:t> </w:t>
            </w:r>
            <w:r>
              <w:rPr>
                <w:spacing w:val="-2"/>
                <w:sz w:val="20"/>
              </w:rPr>
              <w:t>Conduct</w:t>
            </w:r>
          </w:p>
        </w:tc>
      </w:tr>
    </w:tbl>
    <w:p>
      <w:pPr>
        <w:spacing w:after="0"/>
        <w:rPr>
          <w:sz w:val="20"/>
        </w:rPr>
        <w:sectPr>
          <w:pgSz w:w="12240" w:h="15840"/>
          <w:pgMar w:header="725" w:footer="872" w:top="254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3330"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11"/>
              </w:numPr>
              <w:tabs>
                <w:tab w:pos="551" w:val="left" w:leader="none"/>
                <w:tab w:pos="552" w:val="left" w:leader="none"/>
              </w:tabs>
              <w:spacing w:line="237" w:lineRule="auto" w:before="0" w:after="0"/>
              <w:ind w:left="551" w:right="166" w:hanging="360"/>
              <w:jc w:val="left"/>
              <w:rPr>
                <w:sz w:val="20"/>
              </w:rPr>
            </w:pPr>
            <w:r>
              <w:rPr>
                <w:sz w:val="20"/>
              </w:rPr>
              <w:t>Involves</w:t>
            </w:r>
            <w:r>
              <w:rPr>
                <w:spacing w:val="-4"/>
                <w:sz w:val="20"/>
              </w:rPr>
              <w:t> </w:t>
            </w:r>
            <w:r>
              <w:rPr>
                <w:sz w:val="20"/>
              </w:rPr>
              <w:t>the</w:t>
            </w:r>
            <w:r>
              <w:rPr>
                <w:spacing w:val="-4"/>
                <w:sz w:val="20"/>
              </w:rPr>
              <w:t> </w:t>
            </w:r>
            <w:r>
              <w:rPr>
                <w:sz w:val="20"/>
              </w:rPr>
              <w:t>Lead</w:t>
            </w:r>
            <w:r>
              <w:rPr>
                <w:spacing w:val="-4"/>
                <w:sz w:val="20"/>
              </w:rPr>
              <w:t> </w:t>
            </w:r>
            <w:r>
              <w:rPr>
                <w:sz w:val="20"/>
              </w:rPr>
              <w:t>MW</w:t>
            </w:r>
            <w:r>
              <w:rPr>
                <w:spacing w:val="-4"/>
                <w:sz w:val="20"/>
              </w:rPr>
              <w:t> </w:t>
            </w:r>
            <w:r>
              <w:rPr>
                <w:sz w:val="20"/>
              </w:rPr>
              <w:t>in</w:t>
            </w:r>
            <w:r>
              <w:rPr>
                <w:spacing w:val="-4"/>
                <w:sz w:val="20"/>
              </w:rPr>
              <w:t> </w:t>
            </w:r>
            <w:r>
              <w:rPr>
                <w:sz w:val="20"/>
              </w:rPr>
              <w:t>initial</w:t>
            </w:r>
            <w:r>
              <w:rPr>
                <w:spacing w:val="-4"/>
                <w:sz w:val="20"/>
              </w:rPr>
              <w:t> </w:t>
            </w:r>
            <w:r>
              <w:rPr>
                <w:sz w:val="20"/>
              </w:rPr>
              <w:t>discussions</w:t>
            </w:r>
            <w:r>
              <w:rPr>
                <w:spacing w:val="-4"/>
                <w:sz w:val="20"/>
              </w:rPr>
              <w:t> </w:t>
            </w:r>
            <w:r>
              <w:rPr>
                <w:sz w:val="20"/>
              </w:rPr>
              <w:t>on</w:t>
            </w:r>
            <w:r>
              <w:rPr>
                <w:spacing w:val="-4"/>
                <w:sz w:val="20"/>
              </w:rPr>
              <w:t> </w:t>
            </w:r>
            <w:r>
              <w:rPr>
                <w:sz w:val="20"/>
              </w:rPr>
              <w:t>timelines</w:t>
            </w:r>
            <w:r>
              <w:rPr>
                <w:spacing w:val="-4"/>
                <w:sz w:val="20"/>
              </w:rPr>
              <w:t> </w:t>
            </w:r>
            <w:r>
              <w:rPr>
                <w:sz w:val="20"/>
              </w:rPr>
              <w:t>for</w:t>
            </w:r>
            <w:r>
              <w:rPr>
                <w:spacing w:val="-4"/>
                <w:sz w:val="20"/>
              </w:rPr>
              <w:t> </w:t>
            </w:r>
            <w:r>
              <w:rPr>
                <w:sz w:val="20"/>
              </w:rPr>
              <w:t>the CSR and on potential changes to project schedule, and any necessary adjustments to CSR timelines.</w:t>
            </w:r>
          </w:p>
          <w:p>
            <w:pPr>
              <w:pStyle w:val="TableParagraph"/>
              <w:numPr>
                <w:ilvl w:val="0"/>
                <w:numId w:val="11"/>
              </w:numPr>
              <w:tabs>
                <w:tab w:pos="551" w:val="left" w:leader="none"/>
                <w:tab w:pos="552" w:val="left" w:leader="none"/>
              </w:tabs>
              <w:spacing w:line="232" w:lineRule="auto" w:before="67" w:after="0"/>
              <w:ind w:left="551" w:right="949" w:hanging="360"/>
              <w:jc w:val="left"/>
              <w:rPr>
                <w:sz w:val="20"/>
              </w:rPr>
            </w:pPr>
            <w:r>
              <w:rPr>
                <w:sz w:val="20"/>
              </w:rPr>
              <w:t>Assists</w:t>
            </w:r>
            <w:r>
              <w:rPr>
                <w:spacing w:val="-6"/>
                <w:sz w:val="20"/>
              </w:rPr>
              <w:t> </w:t>
            </w:r>
            <w:r>
              <w:rPr>
                <w:sz w:val="20"/>
              </w:rPr>
              <w:t>the</w:t>
            </w:r>
            <w:r>
              <w:rPr>
                <w:spacing w:val="-6"/>
                <w:sz w:val="20"/>
              </w:rPr>
              <w:t> </w:t>
            </w:r>
            <w:r>
              <w:rPr>
                <w:sz w:val="20"/>
              </w:rPr>
              <w:t>Lead</w:t>
            </w:r>
            <w:r>
              <w:rPr>
                <w:spacing w:val="-6"/>
                <w:sz w:val="20"/>
              </w:rPr>
              <w:t> </w:t>
            </w:r>
            <w:r>
              <w:rPr>
                <w:sz w:val="20"/>
              </w:rPr>
              <w:t>MW</w:t>
            </w:r>
            <w:r>
              <w:rPr>
                <w:spacing w:val="-6"/>
                <w:sz w:val="20"/>
              </w:rPr>
              <w:t> </w:t>
            </w:r>
            <w:r>
              <w:rPr>
                <w:sz w:val="20"/>
              </w:rPr>
              <w:t>in</w:t>
            </w:r>
            <w:r>
              <w:rPr>
                <w:spacing w:val="-6"/>
                <w:sz w:val="20"/>
              </w:rPr>
              <w:t> </w:t>
            </w:r>
            <w:r>
              <w:rPr>
                <w:sz w:val="20"/>
              </w:rPr>
              <w:t>identifying</w:t>
            </w:r>
            <w:r>
              <w:rPr>
                <w:spacing w:val="-6"/>
                <w:sz w:val="20"/>
              </w:rPr>
              <w:t> </w:t>
            </w:r>
            <w:r>
              <w:rPr>
                <w:sz w:val="20"/>
              </w:rPr>
              <w:t>CSR</w:t>
            </w:r>
            <w:r>
              <w:rPr>
                <w:spacing w:val="-6"/>
                <w:sz w:val="20"/>
              </w:rPr>
              <w:t> </w:t>
            </w:r>
            <w:r>
              <w:rPr>
                <w:sz w:val="20"/>
              </w:rPr>
              <w:t>reviewers,</w:t>
            </w:r>
            <w:r>
              <w:rPr>
                <w:spacing w:val="-6"/>
                <w:sz w:val="20"/>
              </w:rPr>
              <w:t> </w:t>
            </w:r>
            <w:r>
              <w:rPr>
                <w:sz w:val="20"/>
              </w:rPr>
              <w:t>as </w:t>
            </w:r>
            <w:r>
              <w:rPr>
                <w:spacing w:val="-2"/>
                <w:sz w:val="20"/>
              </w:rPr>
              <w:t>appropriate.</w:t>
            </w:r>
          </w:p>
          <w:p>
            <w:pPr>
              <w:pStyle w:val="TableParagraph"/>
              <w:numPr>
                <w:ilvl w:val="0"/>
                <w:numId w:val="11"/>
              </w:numPr>
              <w:tabs>
                <w:tab w:pos="551" w:val="left" w:leader="none"/>
                <w:tab w:pos="552" w:val="left" w:leader="none"/>
              </w:tabs>
              <w:spacing w:line="232" w:lineRule="auto" w:before="76" w:after="0"/>
              <w:ind w:left="551" w:right="154" w:hanging="360"/>
              <w:jc w:val="left"/>
              <w:rPr>
                <w:sz w:val="20"/>
              </w:rPr>
            </w:pPr>
            <w:r>
              <w:rPr>
                <w:sz w:val="20"/>
              </w:rPr>
              <w:t>Follows</w:t>
            </w:r>
            <w:r>
              <w:rPr>
                <w:spacing w:val="-4"/>
                <w:sz w:val="20"/>
              </w:rPr>
              <w:t> </w:t>
            </w:r>
            <w:r>
              <w:rPr>
                <w:sz w:val="20"/>
              </w:rPr>
              <w:t>up</w:t>
            </w:r>
            <w:r>
              <w:rPr>
                <w:spacing w:val="-5"/>
                <w:sz w:val="20"/>
              </w:rPr>
              <w:t> </w:t>
            </w:r>
            <w:r>
              <w:rPr>
                <w:sz w:val="20"/>
              </w:rPr>
              <w:t>with</w:t>
            </w:r>
            <w:r>
              <w:rPr>
                <w:spacing w:val="-5"/>
                <w:sz w:val="20"/>
              </w:rPr>
              <w:t> </w:t>
            </w:r>
            <w:r>
              <w:rPr>
                <w:sz w:val="20"/>
              </w:rPr>
              <w:t>Customer</w:t>
            </w:r>
            <w:r>
              <w:rPr>
                <w:spacing w:val="-5"/>
                <w:sz w:val="20"/>
              </w:rPr>
              <w:t> </w:t>
            </w:r>
            <w:r>
              <w:rPr>
                <w:sz w:val="20"/>
              </w:rPr>
              <w:t>to</w:t>
            </w:r>
            <w:r>
              <w:rPr>
                <w:spacing w:val="-4"/>
                <w:sz w:val="20"/>
              </w:rPr>
              <w:t> </w:t>
            </w:r>
            <w:r>
              <w:rPr>
                <w:sz w:val="20"/>
              </w:rPr>
              <w:t>seek</w:t>
            </w:r>
            <w:r>
              <w:rPr>
                <w:spacing w:val="-4"/>
                <w:sz w:val="20"/>
              </w:rPr>
              <w:t> </w:t>
            </w:r>
            <w:r>
              <w:rPr>
                <w:sz w:val="20"/>
              </w:rPr>
              <w:t>prompt</w:t>
            </w:r>
            <w:r>
              <w:rPr>
                <w:spacing w:val="-5"/>
                <w:sz w:val="20"/>
              </w:rPr>
              <w:t> </w:t>
            </w:r>
            <w:r>
              <w:rPr>
                <w:sz w:val="20"/>
              </w:rPr>
              <w:t>budget</w:t>
            </w:r>
            <w:r>
              <w:rPr>
                <w:spacing w:val="-5"/>
                <w:sz w:val="20"/>
              </w:rPr>
              <w:t> </w:t>
            </w:r>
            <w:r>
              <w:rPr>
                <w:sz w:val="20"/>
              </w:rPr>
              <w:t>approval</w:t>
            </w:r>
            <w:r>
              <w:rPr>
                <w:spacing w:val="-5"/>
                <w:sz w:val="20"/>
              </w:rPr>
              <w:t> </w:t>
            </w:r>
            <w:r>
              <w:rPr>
                <w:sz w:val="20"/>
              </w:rPr>
              <w:t>and change order execution for any out-of-scope work.</w:t>
            </w:r>
          </w:p>
          <w:p>
            <w:pPr>
              <w:pStyle w:val="TableParagraph"/>
              <w:spacing w:before="4"/>
              <w:ind w:left="0"/>
              <w:rPr>
                <w:sz w:val="30"/>
              </w:rPr>
            </w:pPr>
          </w:p>
          <w:p>
            <w:pPr>
              <w:pStyle w:val="TableParagraph"/>
              <w:spacing w:before="0"/>
              <w:ind w:left="191" w:right="167"/>
              <w:rPr>
                <w:sz w:val="20"/>
              </w:rPr>
            </w:pPr>
            <w:r>
              <w:rPr>
                <w:b/>
                <w:sz w:val="20"/>
              </w:rPr>
              <w:t>Note: </w:t>
            </w:r>
            <w:r>
              <w:rPr>
                <w:sz w:val="20"/>
              </w:rPr>
              <w:t>These tasks are performed per standard project management processes in accordance with CS_WI_PL0018, Project Scope and Customer Contract Management, CS_WI_PL0029, Project Management, Communications, and Reporting</w:t>
            </w:r>
            <w:r>
              <w:rPr>
                <w:spacing w:val="-6"/>
                <w:sz w:val="20"/>
              </w:rPr>
              <w:t> </w:t>
            </w:r>
            <w:r>
              <w:rPr>
                <w:sz w:val="20"/>
              </w:rPr>
              <w:t>and</w:t>
            </w:r>
            <w:r>
              <w:rPr>
                <w:spacing w:val="-6"/>
                <w:sz w:val="20"/>
              </w:rPr>
              <w:t> </w:t>
            </w:r>
            <w:r>
              <w:rPr>
                <w:sz w:val="20"/>
              </w:rPr>
              <w:t>CS_WI_PL0060,</w:t>
            </w:r>
            <w:r>
              <w:rPr>
                <w:spacing w:val="-8"/>
                <w:sz w:val="20"/>
              </w:rPr>
              <w:t> </w:t>
            </w:r>
            <w:r>
              <w:rPr>
                <w:sz w:val="20"/>
              </w:rPr>
              <w:t>Project</w:t>
            </w:r>
            <w:r>
              <w:rPr>
                <w:spacing w:val="-8"/>
                <w:sz w:val="20"/>
              </w:rPr>
              <w:t> </w:t>
            </w:r>
            <w:r>
              <w:rPr>
                <w:sz w:val="20"/>
              </w:rPr>
              <w:t>Resource</w:t>
            </w:r>
            <w:r>
              <w:rPr>
                <w:spacing w:val="-8"/>
                <w:sz w:val="20"/>
              </w:rPr>
              <w:t> </w:t>
            </w:r>
            <w:r>
              <w:rPr>
                <w:sz w:val="20"/>
              </w:rPr>
              <w:t>Management.</w:t>
            </w:r>
          </w:p>
        </w:tc>
        <w:tc>
          <w:tcPr>
            <w:tcW w:w="1843" w:type="dxa"/>
          </w:tcPr>
          <w:p>
            <w:pPr>
              <w:pStyle w:val="TableParagraph"/>
              <w:spacing w:before="0"/>
              <w:ind w:left="0"/>
              <w:rPr>
                <w:rFonts w:ascii="Times New Roman"/>
                <w:sz w:val="18"/>
              </w:rPr>
            </w:pPr>
          </w:p>
        </w:tc>
      </w:tr>
    </w:tbl>
    <w:p>
      <w:pPr>
        <w:pStyle w:val="BodyText"/>
        <w:spacing w:before="4"/>
        <w:rPr>
          <w:sz w:val="12"/>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Preparing a Model Report" w:id="10"/>
      <w:bookmarkEnd w:id="10"/>
      <w:r>
        <w:rPr/>
        <w:t>Preparin</w:t>
      </w:r>
      <w:r>
        <w:rPr/>
        <w:t>g</w:t>
      </w:r>
      <w:r>
        <w:rPr>
          <w:spacing w:val="-5"/>
        </w:rPr>
        <w:t> </w:t>
      </w:r>
      <w:r>
        <w:rPr/>
        <w:t>a</w:t>
      </w:r>
      <w:r>
        <w:rPr>
          <w:spacing w:val="-5"/>
        </w:rPr>
        <w:t> </w:t>
      </w:r>
      <w:r>
        <w:rPr/>
        <w:t>Model</w:t>
      </w:r>
      <w:r>
        <w:rPr>
          <w:spacing w:val="-5"/>
        </w:rPr>
        <w:t> </w:t>
      </w:r>
      <w:r>
        <w:rPr>
          <w:spacing w:val="-2"/>
        </w:rPr>
        <w:t>Report</w:t>
      </w:r>
    </w:p>
    <w:p>
      <w:pPr>
        <w:pStyle w:val="BodyText"/>
        <w:spacing w:before="121"/>
        <w:ind w:left="1979" w:right="556"/>
      </w:pPr>
      <w:r>
        <w:rPr/>
        <w:t>If</w:t>
      </w:r>
      <w:r>
        <w:rPr>
          <w:spacing w:val="-3"/>
        </w:rPr>
        <w:t> </w:t>
      </w:r>
      <w:r>
        <w:rPr/>
        <w:t>applicable,</w:t>
      </w:r>
      <w:r>
        <w:rPr>
          <w:spacing w:val="-3"/>
        </w:rPr>
        <w:t> </w:t>
      </w:r>
      <w:r>
        <w:rPr/>
        <w:t>the</w:t>
      </w:r>
      <w:r>
        <w:rPr>
          <w:spacing w:val="-3"/>
        </w:rPr>
        <w:t> </w:t>
      </w:r>
      <w:r>
        <w:rPr/>
        <w:t>Lead</w:t>
      </w:r>
      <w:r>
        <w:rPr>
          <w:spacing w:val="-3"/>
        </w:rPr>
        <w:t> </w:t>
      </w:r>
      <w:r>
        <w:rPr/>
        <w:t>MW</w:t>
      </w:r>
      <w:r>
        <w:rPr>
          <w:spacing w:val="-3"/>
        </w:rPr>
        <w:t> </w:t>
      </w:r>
      <w:r>
        <w:rPr/>
        <w:t>will</w:t>
      </w:r>
      <w:r>
        <w:rPr>
          <w:spacing w:val="-3"/>
        </w:rPr>
        <w:t> </w:t>
      </w:r>
      <w:r>
        <w:rPr/>
        <w:t>send</w:t>
      </w:r>
      <w:r>
        <w:rPr>
          <w:spacing w:val="-3"/>
        </w:rPr>
        <w:t> </w:t>
      </w:r>
      <w:r>
        <w:rPr/>
        <w:t>a</w:t>
      </w:r>
      <w:r>
        <w:rPr>
          <w:spacing w:val="-3"/>
        </w:rPr>
        <w:t> </w:t>
      </w:r>
      <w:r>
        <w:rPr/>
        <w:t>Model</w:t>
      </w:r>
      <w:r>
        <w:rPr>
          <w:spacing w:val="-3"/>
        </w:rPr>
        <w:t> </w:t>
      </w:r>
      <w:r>
        <w:rPr/>
        <w:t>Report</w:t>
      </w:r>
      <w:r>
        <w:rPr>
          <w:spacing w:val="-3"/>
        </w:rPr>
        <w:t> </w:t>
      </w:r>
      <w:r>
        <w:rPr/>
        <w:t>to</w:t>
      </w:r>
      <w:r>
        <w:rPr>
          <w:spacing w:val="-3"/>
        </w:rPr>
        <w:t> </w:t>
      </w:r>
      <w:r>
        <w:rPr/>
        <w:t>the</w:t>
      </w:r>
      <w:r>
        <w:rPr>
          <w:spacing w:val="-1"/>
        </w:rPr>
        <w:t> </w:t>
      </w:r>
      <w:r>
        <w:rPr/>
        <w:t>Customer</w:t>
      </w:r>
      <w:r>
        <w:rPr>
          <w:spacing w:val="-7"/>
        </w:rPr>
        <w:t> </w:t>
      </w:r>
      <w:r>
        <w:rPr/>
        <w:t>for</w:t>
      </w:r>
      <w:r>
        <w:rPr>
          <w:spacing w:val="-3"/>
        </w:rPr>
        <w:t> </w:t>
      </w:r>
      <w:r>
        <w:rPr/>
        <w:t>review before results are available.</w:t>
      </w:r>
    </w:p>
    <w:p>
      <w:pPr>
        <w:pStyle w:val="BodyText"/>
        <w:spacing w:before="8"/>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6167" w:hRule="atLeast"/>
        </w:trPr>
        <w:tc>
          <w:tcPr>
            <w:tcW w:w="797" w:type="dxa"/>
          </w:tcPr>
          <w:p>
            <w:pPr>
              <w:pStyle w:val="TableParagraph"/>
              <w:spacing w:before="42"/>
              <w:ind w:left="172"/>
              <w:rPr>
                <w:b/>
                <w:sz w:val="20"/>
              </w:rPr>
            </w:pPr>
            <w:r>
              <w:rPr>
                <w:b/>
                <w:spacing w:val="-2"/>
                <w:sz w:val="20"/>
              </w:rPr>
              <w:t>6.2.1</w:t>
            </w:r>
          </w:p>
        </w:tc>
        <w:tc>
          <w:tcPr>
            <w:tcW w:w="1162" w:type="dxa"/>
          </w:tcPr>
          <w:p>
            <w:pPr>
              <w:pStyle w:val="TableParagraph"/>
              <w:spacing w:before="42"/>
              <w:ind w:left="105"/>
              <w:rPr>
                <w:sz w:val="20"/>
              </w:rPr>
            </w:pPr>
            <w:r>
              <w:rPr>
                <w:sz w:val="20"/>
              </w:rPr>
              <w:t>Lead</w:t>
            </w:r>
            <w:r>
              <w:rPr>
                <w:spacing w:val="-9"/>
                <w:sz w:val="20"/>
              </w:rPr>
              <w:t> </w:t>
            </w:r>
            <w:r>
              <w:rPr>
                <w:spacing w:val="-5"/>
                <w:sz w:val="20"/>
              </w:rPr>
              <w:t>MW</w:t>
            </w:r>
          </w:p>
        </w:tc>
        <w:tc>
          <w:tcPr>
            <w:tcW w:w="6264" w:type="dxa"/>
          </w:tcPr>
          <w:p>
            <w:pPr>
              <w:pStyle w:val="TableParagraph"/>
              <w:numPr>
                <w:ilvl w:val="0"/>
                <w:numId w:val="12"/>
              </w:numPr>
              <w:tabs>
                <w:tab w:pos="546" w:val="left" w:leader="none"/>
                <w:tab w:pos="547" w:val="left" w:leader="none"/>
              </w:tabs>
              <w:spacing w:line="240" w:lineRule="auto" w:before="58" w:after="0"/>
              <w:ind w:left="546" w:right="645" w:hanging="360"/>
              <w:jc w:val="left"/>
              <w:rPr>
                <w:sz w:val="20"/>
              </w:rPr>
            </w:pPr>
            <w:r>
              <w:rPr>
                <w:sz w:val="20"/>
              </w:rPr>
              <w:t>Drafts</w:t>
            </w:r>
            <w:r>
              <w:rPr>
                <w:spacing w:val="-5"/>
                <w:sz w:val="20"/>
              </w:rPr>
              <w:t> </w:t>
            </w:r>
            <w:r>
              <w:rPr>
                <w:sz w:val="20"/>
              </w:rPr>
              <w:t>the</w:t>
            </w:r>
            <w:r>
              <w:rPr>
                <w:spacing w:val="-5"/>
                <w:sz w:val="20"/>
              </w:rPr>
              <w:t> </w:t>
            </w:r>
            <w:r>
              <w:rPr>
                <w:sz w:val="20"/>
              </w:rPr>
              <w:t>Introduction</w:t>
            </w:r>
            <w:r>
              <w:rPr>
                <w:spacing w:val="-5"/>
                <w:sz w:val="20"/>
              </w:rPr>
              <w:t> </w:t>
            </w:r>
            <w:r>
              <w:rPr>
                <w:sz w:val="20"/>
              </w:rPr>
              <w:t>and</w:t>
            </w:r>
            <w:r>
              <w:rPr>
                <w:spacing w:val="-5"/>
                <w:sz w:val="20"/>
              </w:rPr>
              <w:t> </w:t>
            </w:r>
            <w:r>
              <w:rPr>
                <w:sz w:val="20"/>
              </w:rPr>
              <w:t>Methods</w:t>
            </w:r>
            <w:r>
              <w:rPr>
                <w:spacing w:val="-5"/>
                <w:sz w:val="20"/>
              </w:rPr>
              <w:t> </w:t>
            </w:r>
            <w:r>
              <w:rPr>
                <w:sz w:val="20"/>
              </w:rPr>
              <w:t>sections</w:t>
            </w:r>
            <w:r>
              <w:rPr>
                <w:spacing w:val="-5"/>
                <w:sz w:val="20"/>
              </w:rPr>
              <w:t> </w:t>
            </w:r>
            <w:r>
              <w:rPr>
                <w:sz w:val="20"/>
              </w:rPr>
              <w:t>of</w:t>
            </w:r>
            <w:r>
              <w:rPr>
                <w:spacing w:val="-5"/>
                <w:sz w:val="20"/>
              </w:rPr>
              <w:t> </w:t>
            </w:r>
            <w:r>
              <w:rPr>
                <w:sz w:val="20"/>
              </w:rPr>
              <w:t>the</w:t>
            </w:r>
            <w:r>
              <w:rPr>
                <w:spacing w:val="-5"/>
                <w:sz w:val="20"/>
              </w:rPr>
              <w:t> </w:t>
            </w:r>
            <w:r>
              <w:rPr>
                <w:sz w:val="20"/>
              </w:rPr>
              <w:t>CSR, referring to the Customer template and instructions or a standard IQVIA International Council for</w:t>
            </w:r>
          </w:p>
          <w:p>
            <w:pPr>
              <w:pStyle w:val="TableParagraph"/>
              <w:spacing w:before="0"/>
              <w:ind w:left="546" w:right="167"/>
              <w:rPr>
                <w:sz w:val="20"/>
              </w:rPr>
            </w:pPr>
            <w:r>
              <w:rPr>
                <w:sz w:val="20"/>
              </w:rPr>
              <w:t>Harmonisation-compliant template (as applicable), any example CSR provided, the study protocol and any amendments, blank case report forms, the final statistical analysis</w:t>
            </w:r>
            <w:r>
              <w:rPr>
                <w:spacing w:val="-5"/>
                <w:sz w:val="20"/>
              </w:rPr>
              <w:t> </w:t>
            </w:r>
            <w:r>
              <w:rPr>
                <w:sz w:val="20"/>
              </w:rPr>
              <w:t>plan</w:t>
            </w:r>
            <w:r>
              <w:rPr>
                <w:spacing w:val="-4"/>
                <w:sz w:val="20"/>
              </w:rPr>
              <w:t> </w:t>
            </w:r>
            <w:r>
              <w:rPr>
                <w:sz w:val="20"/>
              </w:rPr>
              <w:t>(SAP),</w:t>
            </w:r>
            <w:r>
              <w:rPr>
                <w:spacing w:val="-2"/>
                <w:sz w:val="20"/>
              </w:rPr>
              <w:t> </w:t>
            </w:r>
            <w:r>
              <w:rPr>
                <w:sz w:val="20"/>
              </w:rPr>
              <w:t>any</w:t>
            </w:r>
            <w:r>
              <w:rPr>
                <w:spacing w:val="-6"/>
                <w:sz w:val="20"/>
              </w:rPr>
              <w:t> </w:t>
            </w:r>
            <w:r>
              <w:rPr>
                <w:sz w:val="20"/>
              </w:rPr>
              <w:t>supporting</w:t>
            </w:r>
            <w:r>
              <w:rPr>
                <w:spacing w:val="-6"/>
                <w:sz w:val="20"/>
              </w:rPr>
              <w:t> </w:t>
            </w:r>
            <w:r>
              <w:rPr>
                <w:sz w:val="20"/>
              </w:rPr>
              <w:t>or</w:t>
            </w:r>
            <w:r>
              <w:rPr>
                <w:spacing w:val="-6"/>
                <w:sz w:val="20"/>
              </w:rPr>
              <w:t> </w:t>
            </w:r>
            <w:r>
              <w:rPr>
                <w:sz w:val="20"/>
              </w:rPr>
              <w:t>supplementary</w:t>
            </w:r>
            <w:r>
              <w:rPr>
                <w:spacing w:val="-6"/>
                <w:sz w:val="20"/>
              </w:rPr>
              <w:t> </w:t>
            </w:r>
            <w:r>
              <w:rPr>
                <w:sz w:val="20"/>
              </w:rPr>
              <w:t>text provided by the STL and any other supporting information provided by the Customer.</w:t>
            </w:r>
          </w:p>
          <w:p>
            <w:pPr>
              <w:pStyle w:val="TableParagraph"/>
              <w:numPr>
                <w:ilvl w:val="0"/>
                <w:numId w:val="12"/>
              </w:numPr>
              <w:tabs>
                <w:tab w:pos="546" w:val="left" w:leader="none"/>
                <w:tab w:pos="547" w:val="left" w:leader="none"/>
              </w:tabs>
              <w:spacing w:line="240" w:lineRule="auto" w:before="60" w:after="0"/>
              <w:ind w:left="546" w:right="133" w:hanging="360"/>
              <w:jc w:val="left"/>
              <w:rPr>
                <w:sz w:val="20"/>
              </w:rPr>
            </w:pPr>
            <w:r>
              <w:rPr>
                <w:sz w:val="20"/>
              </w:rPr>
              <w:t>If</w:t>
            </w:r>
            <w:r>
              <w:rPr>
                <w:spacing w:val="-4"/>
                <w:sz w:val="20"/>
              </w:rPr>
              <w:t> </w:t>
            </w:r>
            <w:r>
              <w:rPr>
                <w:sz w:val="20"/>
              </w:rPr>
              <w:t>applicable</w:t>
            </w:r>
            <w:r>
              <w:rPr>
                <w:spacing w:val="-4"/>
                <w:sz w:val="20"/>
              </w:rPr>
              <w:t> </w:t>
            </w:r>
            <w:r>
              <w:rPr>
                <w:sz w:val="20"/>
              </w:rPr>
              <w:t>and</w:t>
            </w:r>
            <w:r>
              <w:rPr>
                <w:spacing w:val="-4"/>
                <w:sz w:val="20"/>
              </w:rPr>
              <w:t> </w:t>
            </w:r>
            <w:r>
              <w:rPr>
                <w:sz w:val="20"/>
              </w:rPr>
              <w:t>agreed</w:t>
            </w:r>
            <w:r>
              <w:rPr>
                <w:spacing w:val="-4"/>
                <w:sz w:val="20"/>
              </w:rPr>
              <w:t> </w:t>
            </w:r>
            <w:r>
              <w:rPr>
                <w:sz w:val="20"/>
              </w:rPr>
              <w:t>with</w:t>
            </w:r>
            <w:r>
              <w:rPr>
                <w:spacing w:val="-4"/>
                <w:sz w:val="20"/>
              </w:rPr>
              <w:t> </w:t>
            </w:r>
            <w:r>
              <w:rPr>
                <w:sz w:val="20"/>
              </w:rPr>
              <w:t>the</w:t>
            </w:r>
            <w:r>
              <w:rPr>
                <w:spacing w:val="-3"/>
                <w:sz w:val="20"/>
              </w:rPr>
              <w:t> </w:t>
            </w:r>
            <w:r>
              <w:rPr>
                <w:sz w:val="20"/>
              </w:rPr>
              <w:t>Customer,</w:t>
            </w:r>
            <w:r>
              <w:rPr>
                <w:spacing w:val="-4"/>
                <w:sz w:val="20"/>
              </w:rPr>
              <w:t> </w:t>
            </w:r>
            <w:r>
              <w:rPr>
                <w:sz w:val="20"/>
              </w:rPr>
              <w:t>includes</w:t>
            </w:r>
            <w:r>
              <w:rPr>
                <w:spacing w:val="-5"/>
                <w:sz w:val="20"/>
              </w:rPr>
              <w:t> </w:t>
            </w:r>
            <w:r>
              <w:rPr>
                <w:sz w:val="20"/>
              </w:rPr>
              <w:t>an</w:t>
            </w:r>
            <w:r>
              <w:rPr>
                <w:spacing w:val="-5"/>
                <w:sz w:val="20"/>
              </w:rPr>
              <w:t> </w:t>
            </w:r>
            <w:r>
              <w:rPr>
                <w:sz w:val="20"/>
              </w:rPr>
              <w:t>outline of the Results sections, indicating the headings, proposed</w:t>
            </w:r>
          </w:p>
          <w:p>
            <w:pPr>
              <w:pStyle w:val="TableParagraph"/>
              <w:spacing w:line="224" w:lineRule="exact" w:before="0"/>
              <w:ind w:left="546"/>
              <w:rPr>
                <w:sz w:val="20"/>
              </w:rPr>
            </w:pPr>
            <w:r>
              <w:rPr>
                <w:sz w:val="20"/>
              </w:rPr>
              <w:t>in-text</w:t>
            </w:r>
            <w:r>
              <w:rPr>
                <w:spacing w:val="-5"/>
                <w:sz w:val="20"/>
              </w:rPr>
              <w:t> </w:t>
            </w:r>
            <w:r>
              <w:rPr>
                <w:sz w:val="20"/>
              </w:rPr>
              <w:t>table</w:t>
            </w:r>
            <w:r>
              <w:rPr>
                <w:spacing w:val="-5"/>
                <w:sz w:val="20"/>
              </w:rPr>
              <w:t> </w:t>
            </w:r>
            <w:r>
              <w:rPr>
                <w:sz w:val="20"/>
              </w:rPr>
              <w:t>captions,</w:t>
            </w:r>
            <w:r>
              <w:rPr>
                <w:spacing w:val="-7"/>
                <w:sz w:val="20"/>
              </w:rPr>
              <w:t> </w:t>
            </w:r>
            <w:r>
              <w:rPr>
                <w:sz w:val="20"/>
              </w:rPr>
              <w:t>and</w:t>
            </w:r>
            <w:r>
              <w:rPr>
                <w:spacing w:val="-8"/>
                <w:sz w:val="20"/>
              </w:rPr>
              <w:t> </w:t>
            </w:r>
            <w:r>
              <w:rPr>
                <w:sz w:val="20"/>
              </w:rPr>
              <w:t>proposed</w:t>
            </w:r>
            <w:r>
              <w:rPr>
                <w:spacing w:val="-8"/>
                <w:sz w:val="20"/>
              </w:rPr>
              <w:t> </w:t>
            </w:r>
            <w:r>
              <w:rPr>
                <w:sz w:val="20"/>
              </w:rPr>
              <w:t>level</w:t>
            </w:r>
            <w:r>
              <w:rPr>
                <w:spacing w:val="-2"/>
                <w:sz w:val="20"/>
              </w:rPr>
              <w:t> </w:t>
            </w:r>
            <w:r>
              <w:rPr>
                <w:sz w:val="20"/>
              </w:rPr>
              <w:t>of</w:t>
            </w:r>
            <w:r>
              <w:rPr>
                <w:spacing w:val="-6"/>
                <w:sz w:val="20"/>
              </w:rPr>
              <w:t> </w:t>
            </w:r>
            <w:r>
              <w:rPr>
                <w:spacing w:val="-2"/>
                <w:sz w:val="20"/>
              </w:rPr>
              <w:t>detail.</w:t>
            </w:r>
          </w:p>
          <w:p>
            <w:pPr>
              <w:pStyle w:val="TableParagraph"/>
              <w:numPr>
                <w:ilvl w:val="0"/>
                <w:numId w:val="12"/>
              </w:numPr>
              <w:tabs>
                <w:tab w:pos="546" w:val="left" w:leader="none"/>
                <w:tab w:pos="547" w:val="left" w:leader="none"/>
              </w:tabs>
              <w:spacing w:line="237" w:lineRule="auto" w:before="66" w:after="0"/>
              <w:ind w:left="546" w:right="225" w:hanging="360"/>
              <w:jc w:val="left"/>
              <w:rPr>
                <w:sz w:val="20"/>
              </w:rPr>
            </w:pPr>
            <w:r>
              <w:rPr>
                <w:sz w:val="20"/>
              </w:rPr>
              <w:t>References to TFLs may also be included at the Lead MW’s discretion.</w:t>
            </w:r>
            <w:r>
              <w:rPr>
                <w:spacing w:val="-3"/>
                <w:sz w:val="20"/>
              </w:rPr>
              <w:t> </w:t>
            </w:r>
            <w:r>
              <w:rPr>
                <w:sz w:val="20"/>
              </w:rPr>
              <w:t>Mock</w:t>
            </w:r>
            <w:r>
              <w:rPr>
                <w:spacing w:val="-3"/>
                <w:sz w:val="20"/>
              </w:rPr>
              <w:t> </w:t>
            </w:r>
            <w:r>
              <w:rPr>
                <w:sz w:val="20"/>
              </w:rPr>
              <w:t>text,</w:t>
            </w:r>
            <w:r>
              <w:rPr>
                <w:spacing w:val="-3"/>
                <w:sz w:val="20"/>
              </w:rPr>
              <w:t> </w:t>
            </w:r>
            <w:r>
              <w:rPr>
                <w:sz w:val="20"/>
              </w:rPr>
              <w:t>dummy</w:t>
            </w:r>
            <w:r>
              <w:rPr>
                <w:spacing w:val="-3"/>
                <w:sz w:val="20"/>
              </w:rPr>
              <w:t> </w:t>
            </w:r>
            <w:r>
              <w:rPr>
                <w:sz w:val="20"/>
              </w:rPr>
              <w:t>data,</w:t>
            </w:r>
            <w:r>
              <w:rPr>
                <w:spacing w:val="-3"/>
                <w:sz w:val="20"/>
              </w:rPr>
              <w:t> </w:t>
            </w:r>
            <w:r>
              <w:rPr>
                <w:sz w:val="20"/>
              </w:rPr>
              <w:t>and</w:t>
            </w:r>
            <w:r>
              <w:rPr>
                <w:spacing w:val="-3"/>
                <w:sz w:val="20"/>
              </w:rPr>
              <w:t> </w:t>
            </w:r>
            <w:r>
              <w:rPr>
                <w:sz w:val="20"/>
              </w:rPr>
              <w:t>in-text</w:t>
            </w:r>
            <w:r>
              <w:rPr>
                <w:spacing w:val="-3"/>
                <w:sz w:val="20"/>
              </w:rPr>
              <w:t> </w:t>
            </w:r>
            <w:r>
              <w:rPr>
                <w:sz w:val="20"/>
              </w:rPr>
              <w:t>table</w:t>
            </w:r>
            <w:r>
              <w:rPr>
                <w:spacing w:val="-3"/>
                <w:sz w:val="20"/>
              </w:rPr>
              <w:t> </w:t>
            </w:r>
            <w:r>
              <w:rPr>
                <w:sz w:val="20"/>
              </w:rPr>
              <w:t>shells</w:t>
            </w:r>
            <w:r>
              <w:rPr>
                <w:spacing w:val="-3"/>
                <w:sz w:val="20"/>
              </w:rPr>
              <w:t> </w:t>
            </w:r>
            <w:r>
              <w:rPr>
                <w:sz w:val="20"/>
              </w:rPr>
              <w:t>will not</w:t>
            </w:r>
            <w:r>
              <w:rPr>
                <w:spacing w:val="-5"/>
                <w:sz w:val="20"/>
              </w:rPr>
              <w:t> </w:t>
            </w:r>
            <w:r>
              <w:rPr>
                <w:sz w:val="20"/>
              </w:rPr>
              <w:t>be</w:t>
            </w:r>
            <w:r>
              <w:rPr>
                <w:spacing w:val="-5"/>
                <w:sz w:val="20"/>
              </w:rPr>
              <w:t> </w:t>
            </w:r>
            <w:r>
              <w:rPr>
                <w:sz w:val="20"/>
              </w:rPr>
              <w:t>included</w:t>
            </w:r>
            <w:r>
              <w:rPr>
                <w:spacing w:val="-5"/>
                <w:sz w:val="20"/>
              </w:rPr>
              <w:t> </w:t>
            </w:r>
            <w:r>
              <w:rPr>
                <w:sz w:val="20"/>
              </w:rPr>
              <w:t>unless</w:t>
            </w:r>
            <w:r>
              <w:rPr>
                <w:spacing w:val="-5"/>
                <w:sz w:val="20"/>
              </w:rPr>
              <w:t> </w:t>
            </w:r>
            <w:r>
              <w:rPr>
                <w:sz w:val="20"/>
              </w:rPr>
              <w:t>specifically</w:t>
            </w:r>
            <w:r>
              <w:rPr>
                <w:spacing w:val="-5"/>
                <w:sz w:val="20"/>
              </w:rPr>
              <w:t> </w:t>
            </w:r>
            <w:r>
              <w:rPr>
                <w:sz w:val="20"/>
              </w:rPr>
              <w:t>requested</w:t>
            </w:r>
            <w:r>
              <w:rPr>
                <w:spacing w:val="-5"/>
                <w:sz w:val="20"/>
              </w:rPr>
              <w:t> </w:t>
            </w:r>
            <w:r>
              <w:rPr>
                <w:sz w:val="20"/>
              </w:rPr>
              <w:t>by</w:t>
            </w:r>
            <w:r>
              <w:rPr>
                <w:spacing w:val="-5"/>
                <w:sz w:val="20"/>
              </w:rPr>
              <w:t> </w:t>
            </w:r>
            <w:r>
              <w:rPr>
                <w:sz w:val="20"/>
              </w:rPr>
              <w:t>the</w:t>
            </w:r>
            <w:r>
              <w:rPr>
                <w:spacing w:val="-4"/>
                <w:sz w:val="20"/>
              </w:rPr>
              <w:t> </w:t>
            </w:r>
            <w:r>
              <w:rPr>
                <w:sz w:val="20"/>
              </w:rPr>
              <w:t>Customer and budgeted accordingly.</w:t>
            </w:r>
          </w:p>
          <w:p>
            <w:pPr>
              <w:pStyle w:val="TableParagraph"/>
              <w:numPr>
                <w:ilvl w:val="0"/>
                <w:numId w:val="12"/>
              </w:numPr>
              <w:tabs>
                <w:tab w:pos="546" w:val="left" w:leader="none"/>
                <w:tab w:pos="547" w:val="left" w:leader="none"/>
              </w:tabs>
              <w:spacing w:line="237" w:lineRule="auto" w:before="68" w:after="0"/>
              <w:ind w:left="546" w:right="204" w:hanging="360"/>
              <w:jc w:val="left"/>
              <w:rPr>
                <w:sz w:val="20"/>
              </w:rPr>
            </w:pPr>
            <w:r>
              <w:rPr>
                <w:sz w:val="20"/>
              </w:rPr>
              <w:t>Coordinates the review of the Model CSR within IQVIA according</w:t>
            </w:r>
            <w:r>
              <w:rPr>
                <w:spacing w:val="-3"/>
                <w:sz w:val="20"/>
              </w:rPr>
              <w:t> </w:t>
            </w:r>
            <w:r>
              <w:rPr>
                <w:sz w:val="20"/>
              </w:rPr>
              <w:t>to CS_OP_MW005,</w:t>
            </w:r>
            <w:r>
              <w:rPr>
                <w:spacing w:val="-4"/>
                <w:sz w:val="20"/>
              </w:rPr>
              <w:t> </w:t>
            </w:r>
            <w:r>
              <w:rPr>
                <w:sz w:val="20"/>
              </w:rPr>
              <w:t>Quality</w:t>
            </w:r>
            <w:r>
              <w:rPr>
                <w:spacing w:val="-3"/>
                <w:sz w:val="20"/>
              </w:rPr>
              <w:t> </w:t>
            </w:r>
            <w:r>
              <w:rPr>
                <w:sz w:val="20"/>
              </w:rPr>
              <w:t>Control</w:t>
            </w:r>
            <w:r>
              <w:rPr>
                <w:spacing w:val="-4"/>
                <w:sz w:val="20"/>
              </w:rPr>
              <w:t> </w:t>
            </w:r>
            <w:r>
              <w:rPr>
                <w:sz w:val="20"/>
              </w:rPr>
              <w:t>(QC)</w:t>
            </w:r>
            <w:r>
              <w:rPr>
                <w:spacing w:val="-3"/>
                <w:sz w:val="20"/>
              </w:rPr>
              <w:t> </w:t>
            </w:r>
            <w:r>
              <w:rPr>
                <w:sz w:val="20"/>
              </w:rPr>
              <w:t>Review</w:t>
            </w:r>
            <w:r>
              <w:rPr>
                <w:spacing w:val="-4"/>
                <w:sz w:val="20"/>
              </w:rPr>
              <w:t> </w:t>
            </w:r>
            <w:r>
              <w:rPr>
                <w:sz w:val="20"/>
              </w:rPr>
              <w:t>of Medical Writing Deliverables and CS_WI_MW0221, Senior Medical</w:t>
            </w:r>
            <w:r>
              <w:rPr>
                <w:spacing w:val="-6"/>
                <w:sz w:val="20"/>
              </w:rPr>
              <w:t> </w:t>
            </w:r>
            <w:r>
              <w:rPr>
                <w:sz w:val="20"/>
              </w:rPr>
              <w:t>Writing</w:t>
            </w:r>
            <w:r>
              <w:rPr>
                <w:spacing w:val="-6"/>
                <w:sz w:val="20"/>
              </w:rPr>
              <w:t> </w:t>
            </w:r>
            <w:r>
              <w:rPr>
                <w:sz w:val="20"/>
              </w:rPr>
              <w:t>Review</w:t>
            </w:r>
            <w:r>
              <w:rPr>
                <w:spacing w:val="-6"/>
                <w:sz w:val="20"/>
              </w:rPr>
              <w:t> </w:t>
            </w:r>
            <w:r>
              <w:rPr>
                <w:sz w:val="20"/>
              </w:rPr>
              <w:t>of</w:t>
            </w:r>
            <w:r>
              <w:rPr>
                <w:spacing w:val="-6"/>
                <w:sz w:val="20"/>
              </w:rPr>
              <w:t> </w:t>
            </w:r>
            <w:r>
              <w:rPr>
                <w:sz w:val="20"/>
              </w:rPr>
              <w:t>Medical</w:t>
            </w:r>
            <w:r>
              <w:rPr>
                <w:spacing w:val="-6"/>
                <w:sz w:val="20"/>
              </w:rPr>
              <w:t> </w:t>
            </w:r>
            <w:r>
              <w:rPr>
                <w:sz w:val="20"/>
              </w:rPr>
              <w:t>Writing</w:t>
            </w:r>
            <w:r>
              <w:rPr>
                <w:spacing w:val="-6"/>
                <w:sz w:val="20"/>
              </w:rPr>
              <w:t> </w:t>
            </w:r>
            <w:r>
              <w:rPr>
                <w:sz w:val="20"/>
              </w:rPr>
              <w:t>Deliverables</w:t>
            </w:r>
            <w:r>
              <w:rPr>
                <w:spacing w:val="-8"/>
                <w:sz w:val="20"/>
              </w:rPr>
              <w:t> </w:t>
            </w:r>
            <w:r>
              <w:rPr>
                <w:sz w:val="20"/>
              </w:rPr>
              <w:t>before sending to the Customer.</w:t>
            </w:r>
          </w:p>
          <w:p>
            <w:pPr>
              <w:pStyle w:val="TableParagraph"/>
              <w:spacing w:before="11"/>
              <w:ind w:left="0"/>
              <w:rPr>
                <w:sz w:val="30"/>
              </w:rPr>
            </w:pPr>
          </w:p>
          <w:p>
            <w:pPr>
              <w:pStyle w:val="TableParagraph"/>
              <w:spacing w:before="0"/>
              <w:ind w:left="162"/>
              <w:rPr>
                <w:sz w:val="20"/>
              </w:rPr>
            </w:pPr>
            <w:r>
              <w:rPr>
                <w:b/>
                <w:sz w:val="20"/>
              </w:rPr>
              <w:t>Note:</w:t>
            </w:r>
            <w:r>
              <w:rPr>
                <w:b/>
                <w:spacing w:val="-4"/>
                <w:sz w:val="20"/>
              </w:rPr>
              <w:t> </w:t>
            </w:r>
            <w:r>
              <w:rPr>
                <w:sz w:val="20"/>
              </w:rPr>
              <w:t>Before</w:t>
            </w:r>
            <w:r>
              <w:rPr>
                <w:spacing w:val="-6"/>
                <w:sz w:val="20"/>
              </w:rPr>
              <w:t> </w:t>
            </w:r>
            <w:r>
              <w:rPr>
                <w:sz w:val="20"/>
              </w:rPr>
              <w:t>a</w:t>
            </w:r>
            <w:r>
              <w:rPr>
                <w:spacing w:val="-6"/>
                <w:sz w:val="20"/>
              </w:rPr>
              <w:t> </w:t>
            </w:r>
            <w:r>
              <w:rPr>
                <w:sz w:val="20"/>
              </w:rPr>
              <w:t>Model</w:t>
            </w:r>
            <w:r>
              <w:rPr>
                <w:spacing w:val="-5"/>
                <w:sz w:val="20"/>
              </w:rPr>
              <w:t> </w:t>
            </w:r>
            <w:r>
              <w:rPr>
                <w:sz w:val="20"/>
              </w:rPr>
              <w:t>Report</w:t>
            </w:r>
            <w:r>
              <w:rPr>
                <w:spacing w:val="-6"/>
                <w:sz w:val="20"/>
              </w:rPr>
              <w:t> </w:t>
            </w:r>
            <w:r>
              <w:rPr>
                <w:sz w:val="20"/>
              </w:rPr>
              <w:t>is</w:t>
            </w:r>
            <w:r>
              <w:rPr>
                <w:spacing w:val="-5"/>
                <w:sz w:val="20"/>
              </w:rPr>
              <w:t> </w:t>
            </w:r>
            <w:r>
              <w:rPr>
                <w:sz w:val="20"/>
              </w:rPr>
              <w:t>sent</w:t>
            </w:r>
            <w:r>
              <w:rPr>
                <w:spacing w:val="-6"/>
                <w:sz w:val="20"/>
              </w:rPr>
              <w:t> </w:t>
            </w:r>
            <w:r>
              <w:rPr>
                <w:sz w:val="20"/>
              </w:rPr>
              <w:t>to</w:t>
            </w:r>
            <w:r>
              <w:rPr>
                <w:spacing w:val="-5"/>
                <w:sz w:val="20"/>
              </w:rPr>
              <w:t> </w:t>
            </w:r>
            <w:r>
              <w:rPr>
                <w:sz w:val="20"/>
              </w:rPr>
              <w:t>the</w:t>
            </w:r>
            <w:r>
              <w:rPr>
                <w:spacing w:val="-2"/>
                <w:sz w:val="20"/>
              </w:rPr>
              <w:t> </w:t>
            </w:r>
            <w:r>
              <w:rPr>
                <w:sz w:val="20"/>
              </w:rPr>
              <w:t>Customer,</w:t>
            </w:r>
            <w:r>
              <w:rPr>
                <w:spacing w:val="-7"/>
                <w:sz w:val="20"/>
              </w:rPr>
              <w:t> </w:t>
            </w:r>
            <w:r>
              <w:rPr>
                <w:sz w:val="20"/>
              </w:rPr>
              <w:t>QC</w:t>
            </w:r>
            <w:r>
              <w:rPr>
                <w:spacing w:val="-6"/>
                <w:sz w:val="20"/>
              </w:rPr>
              <w:t> </w:t>
            </w:r>
            <w:r>
              <w:rPr>
                <w:spacing w:val="-2"/>
                <w:sz w:val="20"/>
              </w:rPr>
              <w:t>review</w:t>
            </w:r>
          </w:p>
          <w:p>
            <w:pPr>
              <w:pStyle w:val="TableParagraph"/>
              <w:spacing w:line="226" w:lineRule="exact" w:before="0"/>
              <w:ind w:left="162" w:right="167"/>
              <w:rPr>
                <w:sz w:val="20"/>
              </w:rPr>
            </w:pPr>
            <w:r>
              <w:rPr>
                <w:sz w:val="20"/>
              </w:rPr>
              <w:t>and</w:t>
            </w:r>
            <w:r>
              <w:rPr>
                <w:spacing w:val="-5"/>
                <w:sz w:val="20"/>
              </w:rPr>
              <w:t> </w:t>
            </w:r>
            <w:r>
              <w:rPr>
                <w:sz w:val="20"/>
              </w:rPr>
              <w:t>senior</w:t>
            </w:r>
            <w:r>
              <w:rPr>
                <w:spacing w:val="-5"/>
                <w:sz w:val="20"/>
              </w:rPr>
              <w:t> </w:t>
            </w:r>
            <w:r>
              <w:rPr>
                <w:sz w:val="20"/>
              </w:rPr>
              <w:t>review</w:t>
            </w:r>
            <w:r>
              <w:rPr>
                <w:spacing w:val="-3"/>
                <w:sz w:val="20"/>
              </w:rPr>
              <w:t> </w:t>
            </w:r>
            <w:r>
              <w:rPr>
                <w:sz w:val="20"/>
              </w:rPr>
              <w:t>must</w:t>
            </w:r>
            <w:r>
              <w:rPr>
                <w:spacing w:val="-4"/>
                <w:sz w:val="20"/>
              </w:rPr>
              <w:t> </w:t>
            </w:r>
            <w:r>
              <w:rPr>
                <w:sz w:val="20"/>
              </w:rPr>
              <w:t>be</w:t>
            </w:r>
            <w:r>
              <w:rPr>
                <w:spacing w:val="-4"/>
                <w:sz w:val="20"/>
              </w:rPr>
              <w:t> </w:t>
            </w:r>
            <w:r>
              <w:rPr>
                <w:sz w:val="20"/>
              </w:rPr>
              <w:t>performed.</w:t>
            </w:r>
            <w:r>
              <w:rPr>
                <w:spacing w:val="-4"/>
                <w:sz w:val="20"/>
              </w:rPr>
              <w:t> </w:t>
            </w:r>
            <w:r>
              <w:rPr>
                <w:sz w:val="20"/>
              </w:rPr>
              <w:t>Other</w:t>
            </w:r>
            <w:r>
              <w:rPr>
                <w:spacing w:val="-4"/>
                <w:sz w:val="20"/>
              </w:rPr>
              <w:t> </w:t>
            </w:r>
            <w:r>
              <w:rPr>
                <w:sz w:val="20"/>
              </w:rPr>
              <w:t>internal</w:t>
            </w:r>
            <w:r>
              <w:rPr>
                <w:spacing w:val="-4"/>
                <w:sz w:val="20"/>
              </w:rPr>
              <w:t> </w:t>
            </w:r>
            <w:r>
              <w:rPr>
                <w:sz w:val="20"/>
              </w:rPr>
              <w:t>reviews</w:t>
            </w:r>
            <w:r>
              <w:rPr>
                <w:spacing w:val="-4"/>
                <w:sz w:val="20"/>
              </w:rPr>
              <w:t> </w:t>
            </w:r>
            <w:r>
              <w:rPr>
                <w:sz w:val="20"/>
              </w:rPr>
              <w:t>may be necessary depending on the SoW. For internal review and</w:t>
            </w:r>
          </w:p>
        </w:tc>
        <w:tc>
          <w:tcPr>
            <w:tcW w:w="1843" w:type="dxa"/>
          </w:tcPr>
          <w:p>
            <w:pPr>
              <w:pStyle w:val="TableParagraph"/>
              <w:ind w:left="104" w:right="188"/>
              <w:rPr>
                <w:sz w:val="20"/>
              </w:rPr>
            </w:pPr>
            <w:r>
              <w:rPr>
                <w:sz w:val="20"/>
              </w:rPr>
              <w:t>Prior to Draft 1 development</w:t>
            </w:r>
            <w:r>
              <w:rPr>
                <w:spacing w:val="-14"/>
                <w:sz w:val="20"/>
              </w:rPr>
              <w:t> </w:t>
            </w:r>
            <w:r>
              <w:rPr>
                <w:sz w:val="20"/>
              </w:rPr>
              <w:t>and final TLFs being </w:t>
            </w:r>
            <w:r>
              <w:rPr>
                <w:spacing w:val="-2"/>
                <w:sz w:val="20"/>
              </w:rPr>
              <w:t>available</w:t>
            </w:r>
          </w:p>
        </w:tc>
      </w:tr>
    </w:tbl>
    <w:p>
      <w:pPr>
        <w:spacing w:after="0"/>
        <w:rPr>
          <w:sz w:val="20"/>
        </w:rPr>
        <w:sectPr>
          <w:pgSz w:w="12240" w:h="15840"/>
          <w:pgMar w:header="725" w:footer="872" w:top="254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518"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spacing w:line="235" w:lineRule="auto" w:before="3"/>
              <w:ind w:left="162" w:right="167"/>
              <w:rPr>
                <w:sz w:val="20"/>
              </w:rPr>
            </w:pPr>
            <w:r>
              <w:rPr>
                <w:sz w:val="20"/>
              </w:rPr>
              <w:t>sending</w:t>
            </w:r>
            <w:r>
              <w:rPr>
                <w:spacing w:val="-3"/>
                <w:sz w:val="20"/>
              </w:rPr>
              <w:t> </w:t>
            </w:r>
            <w:r>
              <w:rPr>
                <w:sz w:val="20"/>
              </w:rPr>
              <w:t>to</w:t>
            </w:r>
            <w:r>
              <w:rPr>
                <w:spacing w:val="-4"/>
                <w:sz w:val="20"/>
              </w:rPr>
              <w:t> </w:t>
            </w:r>
            <w:r>
              <w:rPr>
                <w:sz w:val="20"/>
              </w:rPr>
              <w:t>the</w:t>
            </w:r>
            <w:r>
              <w:rPr>
                <w:spacing w:val="-4"/>
                <w:sz w:val="20"/>
              </w:rPr>
              <w:t> </w:t>
            </w:r>
            <w:r>
              <w:rPr>
                <w:sz w:val="20"/>
              </w:rPr>
              <w:t>Customer,</w:t>
            </w:r>
            <w:r>
              <w:rPr>
                <w:spacing w:val="-1"/>
                <w:sz w:val="20"/>
              </w:rPr>
              <w:t> </w:t>
            </w:r>
            <w:r>
              <w:rPr>
                <w:sz w:val="20"/>
              </w:rPr>
              <w:t>the</w:t>
            </w:r>
            <w:r>
              <w:rPr>
                <w:spacing w:val="-5"/>
                <w:sz w:val="20"/>
              </w:rPr>
              <w:t> </w:t>
            </w:r>
            <w:r>
              <w:rPr>
                <w:sz w:val="20"/>
              </w:rPr>
              <w:t>processes</w:t>
            </w:r>
            <w:r>
              <w:rPr>
                <w:spacing w:val="-6"/>
                <w:sz w:val="20"/>
              </w:rPr>
              <w:t> </w:t>
            </w:r>
            <w:r>
              <w:rPr>
                <w:sz w:val="20"/>
              </w:rPr>
              <w:t>outlined</w:t>
            </w:r>
            <w:r>
              <w:rPr>
                <w:spacing w:val="-4"/>
                <w:sz w:val="20"/>
              </w:rPr>
              <w:t> </w:t>
            </w:r>
            <w:r>
              <w:rPr>
                <w:sz w:val="20"/>
              </w:rPr>
              <w:t>in</w:t>
            </w:r>
            <w:r>
              <w:rPr>
                <w:spacing w:val="-4"/>
                <w:sz w:val="20"/>
              </w:rPr>
              <w:t> </w:t>
            </w:r>
            <w:r>
              <w:rPr>
                <w:sz w:val="20"/>
              </w:rPr>
              <w:t>Sections</w:t>
            </w:r>
            <w:r>
              <w:rPr>
                <w:spacing w:val="-6"/>
                <w:sz w:val="20"/>
              </w:rPr>
              <w:t> </w:t>
            </w:r>
            <w:r>
              <w:rPr>
                <w:sz w:val="20"/>
              </w:rPr>
              <w:t>6.5 and 6.6, respectively, should be followed.</w:t>
            </w:r>
          </w:p>
        </w:tc>
        <w:tc>
          <w:tcPr>
            <w:tcW w:w="1843" w:type="dxa"/>
          </w:tcPr>
          <w:p>
            <w:pPr>
              <w:pStyle w:val="TableParagraph"/>
              <w:spacing w:before="0"/>
              <w:ind w:left="0"/>
              <w:rPr>
                <w:rFonts w:ascii="Times New Roman"/>
                <w:sz w:val="20"/>
              </w:rPr>
            </w:pPr>
          </w:p>
        </w:tc>
      </w:tr>
      <w:tr>
        <w:trPr>
          <w:trHeight w:val="997"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ind w:left="105"/>
              <w:rPr>
                <w:sz w:val="20"/>
              </w:rPr>
            </w:pPr>
            <w:r>
              <w:rPr>
                <w:sz w:val="20"/>
              </w:rPr>
              <w:t>STL,</w:t>
            </w:r>
            <w:r>
              <w:rPr>
                <w:spacing w:val="-3"/>
                <w:sz w:val="20"/>
              </w:rPr>
              <w:t> </w:t>
            </w:r>
            <w:r>
              <w:rPr>
                <w:spacing w:val="-5"/>
                <w:sz w:val="20"/>
              </w:rPr>
              <w:t>PK</w:t>
            </w:r>
          </w:p>
          <w:p>
            <w:pPr>
              <w:pStyle w:val="TableParagraph"/>
              <w:spacing w:before="0"/>
              <w:ind w:left="105"/>
              <w:rPr>
                <w:sz w:val="20"/>
              </w:rPr>
            </w:pPr>
            <w:r>
              <w:rPr>
                <w:spacing w:val="-2"/>
                <w:sz w:val="20"/>
              </w:rPr>
              <w:t>Scientist</w:t>
            </w:r>
          </w:p>
        </w:tc>
        <w:tc>
          <w:tcPr>
            <w:tcW w:w="6264" w:type="dxa"/>
          </w:tcPr>
          <w:p>
            <w:pPr>
              <w:pStyle w:val="TableParagraph"/>
              <w:spacing w:before="0"/>
              <w:ind w:left="104"/>
              <w:rPr>
                <w:sz w:val="20"/>
              </w:rPr>
            </w:pPr>
            <w:r>
              <w:rPr>
                <w:sz w:val="20"/>
              </w:rPr>
              <w:t>If</w:t>
            </w:r>
            <w:r>
              <w:rPr>
                <w:spacing w:val="-5"/>
                <w:sz w:val="20"/>
              </w:rPr>
              <w:t> </w:t>
            </w:r>
            <w:r>
              <w:rPr>
                <w:sz w:val="20"/>
              </w:rPr>
              <w:t>applicable,</w:t>
            </w:r>
            <w:r>
              <w:rPr>
                <w:spacing w:val="-5"/>
                <w:sz w:val="20"/>
              </w:rPr>
              <w:t> </w:t>
            </w:r>
            <w:r>
              <w:rPr>
                <w:sz w:val="20"/>
              </w:rPr>
              <w:t>may</w:t>
            </w:r>
            <w:r>
              <w:rPr>
                <w:spacing w:val="-5"/>
                <w:sz w:val="20"/>
              </w:rPr>
              <w:t> </w:t>
            </w:r>
            <w:r>
              <w:rPr>
                <w:sz w:val="20"/>
              </w:rPr>
              <w:t>support</w:t>
            </w:r>
            <w:r>
              <w:rPr>
                <w:spacing w:val="-5"/>
                <w:sz w:val="20"/>
              </w:rPr>
              <w:t> </w:t>
            </w:r>
            <w:r>
              <w:rPr>
                <w:sz w:val="20"/>
              </w:rPr>
              <w:t>drafting</w:t>
            </w:r>
            <w:r>
              <w:rPr>
                <w:spacing w:val="-5"/>
                <w:sz w:val="20"/>
              </w:rPr>
              <w:t> </w:t>
            </w:r>
            <w:r>
              <w:rPr>
                <w:sz w:val="20"/>
              </w:rPr>
              <w:t>of</w:t>
            </w:r>
            <w:r>
              <w:rPr>
                <w:spacing w:val="-5"/>
                <w:sz w:val="20"/>
              </w:rPr>
              <w:t> </w:t>
            </w:r>
            <w:r>
              <w:rPr>
                <w:sz w:val="20"/>
              </w:rPr>
              <w:t>the</w:t>
            </w:r>
            <w:r>
              <w:rPr>
                <w:spacing w:val="-5"/>
                <w:sz w:val="20"/>
              </w:rPr>
              <w:t> </w:t>
            </w:r>
            <w:r>
              <w:rPr>
                <w:sz w:val="20"/>
              </w:rPr>
              <w:t>relevant</w:t>
            </w:r>
            <w:r>
              <w:rPr>
                <w:spacing w:val="-3"/>
                <w:sz w:val="20"/>
              </w:rPr>
              <w:t> </w:t>
            </w:r>
            <w:r>
              <w:rPr>
                <w:sz w:val="20"/>
              </w:rPr>
              <w:t>biostatistical</w:t>
            </w:r>
            <w:r>
              <w:rPr>
                <w:spacing w:val="-6"/>
                <w:sz w:val="20"/>
              </w:rPr>
              <w:t> </w:t>
            </w:r>
            <w:r>
              <w:rPr>
                <w:sz w:val="20"/>
              </w:rPr>
              <w:t>and PK/PD sections of the Model Report.</w:t>
            </w:r>
          </w:p>
        </w:tc>
        <w:tc>
          <w:tcPr>
            <w:tcW w:w="1843" w:type="dxa"/>
          </w:tcPr>
          <w:p>
            <w:pPr>
              <w:pStyle w:val="TableParagraph"/>
              <w:ind w:left="104" w:right="188"/>
              <w:rPr>
                <w:sz w:val="20"/>
              </w:rPr>
            </w:pPr>
            <w:r>
              <w:rPr>
                <w:sz w:val="20"/>
              </w:rPr>
              <w:t>Prior to Draft 1 development</w:t>
            </w:r>
            <w:r>
              <w:rPr>
                <w:spacing w:val="-14"/>
                <w:sz w:val="20"/>
              </w:rPr>
              <w:t> </w:t>
            </w:r>
            <w:r>
              <w:rPr>
                <w:sz w:val="20"/>
              </w:rPr>
              <w:t>and final TLFs being </w:t>
            </w:r>
            <w:r>
              <w:rPr>
                <w:spacing w:val="-2"/>
                <w:sz w:val="20"/>
              </w:rPr>
              <w:t>available</w:t>
            </w:r>
          </w:p>
        </w:tc>
      </w:tr>
      <w:tr>
        <w:trPr>
          <w:trHeight w:val="1151"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before="42"/>
              <w:ind w:left="105"/>
              <w:rPr>
                <w:sz w:val="20"/>
              </w:rPr>
            </w:pPr>
            <w:r>
              <w:rPr>
                <w:spacing w:val="-5"/>
                <w:sz w:val="20"/>
              </w:rPr>
              <w:t>PL</w:t>
            </w:r>
          </w:p>
        </w:tc>
        <w:tc>
          <w:tcPr>
            <w:tcW w:w="6264" w:type="dxa"/>
          </w:tcPr>
          <w:p>
            <w:pPr>
              <w:pStyle w:val="TableParagraph"/>
              <w:spacing w:line="230" w:lineRule="exact" w:before="0"/>
              <w:ind w:left="104" w:right="167"/>
              <w:rPr>
                <w:sz w:val="20"/>
              </w:rPr>
            </w:pPr>
            <w:r>
              <w:rPr>
                <w:sz w:val="20"/>
              </w:rPr>
              <w:t>Provides Lead MW with details of the predefined quality tolerance limits</w:t>
            </w:r>
            <w:r>
              <w:rPr>
                <w:spacing w:val="-3"/>
                <w:sz w:val="20"/>
              </w:rPr>
              <w:t> </w:t>
            </w:r>
            <w:r>
              <w:rPr>
                <w:sz w:val="20"/>
              </w:rPr>
              <w:t>(QTLs) (as</w:t>
            </w:r>
            <w:r>
              <w:rPr>
                <w:spacing w:val="-3"/>
                <w:sz w:val="20"/>
              </w:rPr>
              <w:t> </w:t>
            </w:r>
            <w:r>
              <w:rPr>
                <w:sz w:val="20"/>
              </w:rPr>
              <w:t>set</w:t>
            </w:r>
            <w:r>
              <w:rPr>
                <w:spacing w:val="-3"/>
                <w:sz w:val="20"/>
              </w:rPr>
              <w:t> </w:t>
            </w:r>
            <w:r>
              <w:rPr>
                <w:sz w:val="20"/>
              </w:rPr>
              <w:t>out</w:t>
            </w:r>
            <w:r>
              <w:rPr>
                <w:spacing w:val="-3"/>
                <w:sz w:val="20"/>
              </w:rPr>
              <w:t> </w:t>
            </w:r>
            <w:r>
              <w:rPr>
                <w:sz w:val="20"/>
              </w:rPr>
              <w:t>at</w:t>
            </w:r>
            <w:r>
              <w:rPr>
                <w:spacing w:val="-3"/>
                <w:sz w:val="20"/>
              </w:rPr>
              <w:t> </w:t>
            </w:r>
            <w:r>
              <w:rPr>
                <w:sz w:val="20"/>
              </w:rPr>
              <w:t>the</w:t>
            </w:r>
            <w:r>
              <w:rPr>
                <w:spacing w:val="-3"/>
                <w:sz w:val="20"/>
              </w:rPr>
              <w:t> </w:t>
            </w:r>
            <w:r>
              <w:rPr>
                <w:sz w:val="20"/>
              </w:rPr>
              <w:t>start</w:t>
            </w:r>
            <w:r>
              <w:rPr>
                <w:spacing w:val="-3"/>
                <w:sz w:val="20"/>
              </w:rPr>
              <w:t> </w:t>
            </w:r>
            <w:r>
              <w:rPr>
                <w:sz w:val="20"/>
              </w:rPr>
              <w:t>of</w:t>
            </w:r>
            <w:r>
              <w:rPr>
                <w:spacing w:val="-3"/>
                <w:sz w:val="20"/>
              </w:rPr>
              <w:t> </w:t>
            </w:r>
            <w:r>
              <w:rPr>
                <w:sz w:val="20"/>
              </w:rPr>
              <w:t>the</w:t>
            </w:r>
            <w:r>
              <w:rPr>
                <w:spacing w:val="-3"/>
                <w:sz w:val="20"/>
              </w:rPr>
              <w:t> </w:t>
            </w:r>
            <w:r>
              <w:rPr>
                <w:sz w:val="20"/>
              </w:rPr>
              <w:t>study),</w:t>
            </w:r>
            <w:r>
              <w:rPr>
                <w:spacing w:val="-3"/>
                <w:sz w:val="20"/>
              </w:rPr>
              <w:t> </w:t>
            </w:r>
            <w:r>
              <w:rPr>
                <w:sz w:val="20"/>
              </w:rPr>
              <w:t>a</w:t>
            </w:r>
            <w:r>
              <w:rPr>
                <w:spacing w:val="-3"/>
                <w:sz w:val="20"/>
              </w:rPr>
              <w:t> </w:t>
            </w:r>
            <w:r>
              <w:rPr>
                <w:sz w:val="20"/>
              </w:rPr>
              <w:t>summary</w:t>
            </w:r>
            <w:r>
              <w:rPr>
                <w:spacing w:val="-3"/>
                <w:sz w:val="20"/>
              </w:rPr>
              <w:t> </w:t>
            </w:r>
            <w:r>
              <w:rPr>
                <w:sz w:val="20"/>
              </w:rPr>
              <w:t>of</w:t>
            </w:r>
            <w:r>
              <w:rPr>
                <w:spacing w:val="-3"/>
                <w:sz w:val="20"/>
              </w:rPr>
              <w:t> </w:t>
            </w:r>
            <w:r>
              <w:rPr>
                <w:sz w:val="20"/>
              </w:rPr>
              <w:t>any important deviations from QTLs, and any remedial actions taken thus far. Refer to CS_WI_PL0025, Project Risks, Issues, and Lessons Learned Management.</w:t>
            </w:r>
          </w:p>
        </w:tc>
        <w:tc>
          <w:tcPr>
            <w:tcW w:w="1843" w:type="dxa"/>
          </w:tcPr>
          <w:p>
            <w:pPr>
              <w:pStyle w:val="TableParagraph"/>
              <w:spacing w:line="242" w:lineRule="auto"/>
              <w:ind w:left="104" w:right="188"/>
              <w:rPr>
                <w:sz w:val="20"/>
              </w:rPr>
            </w:pPr>
            <w:r>
              <w:rPr>
                <w:sz w:val="20"/>
              </w:rPr>
              <w:t>Prior to Draft 1 development</w:t>
            </w:r>
            <w:r>
              <w:rPr>
                <w:spacing w:val="-14"/>
                <w:sz w:val="20"/>
              </w:rPr>
              <w:t> </w:t>
            </w:r>
            <w:r>
              <w:rPr>
                <w:sz w:val="20"/>
              </w:rPr>
              <w:t>and final TLFs being </w:t>
            </w:r>
            <w:r>
              <w:rPr>
                <w:spacing w:val="-2"/>
                <w:sz w:val="20"/>
              </w:rPr>
              <w:t>available</w:t>
            </w:r>
          </w:p>
        </w:tc>
      </w:tr>
    </w:tbl>
    <w:p>
      <w:pPr>
        <w:pStyle w:val="BodyText"/>
        <w:spacing w:before="5"/>
        <w:rPr>
          <w:sz w:val="12"/>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Data Interpretation Meeting" w:id="11"/>
      <w:bookmarkEnd w:id="11"/>
      <w:r>
        <w:rPr/>
        <w:t>Dat</w:t>
      </w:r>
      <w:r>
        <w:rPr/>
        <w:t>a</w:t>
      </w:r>
      <w:r>
        <w:rPr>
          <w:spacing w:val="-10"/>
        </w:rPr>
        <w:t> </w:t>
      </w:r>
      <w:r>
        <w:rPr/>
        <w:t>Interpretation</w:t>
      </w:r>
      <w:r>
        <w:rPr>
          <w:spacing w:val="-9"/>
        </w:rPr>
        <w:t> </w:t>
      </w:r>
      <w:r>
        <w:rPr>
          <w:spacing w:val="-2"/>
        </w:rPr>
        <w:t>Meeting</w:t>
      </w:r>
    </w:p>
    <w:p>
      <w:pPr>
        <w:pStyle w:val="BodyText"/>
        <w:spacing w:before="126"/>
        <w:ind w:left="1980" w:right="556"/>
      </w:pPr>
      <w:r>
        <w:rPr/>
        <w:t>The</w:t>
      </w:r>
      <w:r>
        <w:rPr>
          <w:spacing w:val="-3"/>
        </w:rPr>
        <w:t> </w:t>
      </w:r>
      <w:r>
        <w:rPr/>
        <w:t>purpose</w:t>
      </w:r>
      <w:r>
        <w:rPr>
          <w:spacing w:val="-3"/>
        </w:rPr>
        <w:t> </w:t>
      </w:r>
      <w:r>
        <w:rPr/>
        <w:t>of</w:t>
      </w:r>
      <w:r>
        <w:rPr>
          <w:spacing w:val="-3"/>
        </w:rPr>
        <w:t> </w:t>
      </w:r>
      <w:r>
        <w:rPr/>
        <w:t>the</w:t>
      </w:r>
      <w:r>
        <w:rPr>
          <w:spacing w:val="-3"/>
        </w:rPr>
        <w:t> </w:t>
      </w:r>
      <w:r>
        <w:rPr/>
        <w:t>Data</w:t>
      </w:r>
      <w:r>
        <w:rPr>
          <w:spacing w:val="-3"/>
        </w:rPr>
        <w:t> </w:t>
      </w:r>
      <w:r>
        <w:rPr/>
        <w:t>Interpretation</w:t>
      </w:r>
      <w:r>
        <w:rPr>
          <w:spacing w:val="-3"/>
        </w:rPr>
        <w:t> </w:t>
      </w:r>
      <w:r>
        <w:rPr/>
        <w:t>Meeting</w:t>
      </w:r>
      <w:r>
        <w:rPr>
          <w:spacing w:val="-6"/>
        </w:rPr>
        <w:t> </w:t>
      </w:r>
      <w:r>
        <w:rPr/>
        <w:t>is</w:t>
      </w:r>
      <w:r>
        <w:rPr>
          <w:spacing w:val="-3"/>
        </w:rPr>
        <w:t> </w:t>
      </w:r>
      <w:r>
        <w:rPr/>
        <w:t>to</w:t>
      </w:r>
      <w:r>
        <w:rPr>
          <w:spacing w:val="-3"/>
        </w:rPr>
        <w:t> </w:t>
      </w:r>
      <w:r>
        <w:rPr/>
        <w:t>interpret</w:t>
      </w:r>
      <w:r>
        <w:rPr>
          <w:spacing w:val="-3"/>
        </w:rPr>
        <w:t> </w:t>
      </w:r>
      <w:r>
        <w:rPr/>
        <w:t>the</w:t>
      </w:r>
      <w:r>
        <w:rPr>
          <w:spacing w:val="-3"/>
        </w:rPr>
        <w:t> </w:t>
      </w:r>
      <w:r>
        <w:rPr/>
        <w:t>results</w:t>
      </w:r>
      <w:r>
        <w:rPr>
          <w:spacing w:val="-3"/>
        </w:rPr>
        <w:t> </w:t>
      </w:r>
      <w:r>
        <w:rPr/>
        <w:t>and</w:t>
      </w:r>
      <w:r>
        <w:rPr>
          <w:spacing w:val="-3"/>
        </w:rPr>
        <w:t> </w:t>
      </w:r>
      <w:r>
        <w:rPr/>
        <w:t>to help the Lead MW understand the key messages the Customer would like presented in the CSR.</w:t>
      </w:r>
    </w:p>
    <w:p>
      <w:pPr>
        <w:pStyle w:val="BodyText"/>
        <w:spacing w:before="119"/>
        <w:ind w:left="1980" w:right="485"/>
      </w:pPr>
      <w:r>
        <w:rPr/>
        <w:t>Prior to the meeting, all Customer participants should review the results from the TLFs and prepare to share their view of the data during the meeting. The Lead MW typically</w:t>
      </w:r>
      <w:r>
        <w:rPr>
          <w:spacing w:val="-4"/>
        </w:rPr>
        <w:t> </w:t>
      </w:r>
      <w:r>
        <w:rPr/>
        <w:t>leads</w:t>
      </w:r>
      <w:r>
        <w:rPr>
          <w:spacing w:val="-4"/>
        </w:rPr>
        <w:t> </w:t>
      </w:r>
      <w:r>
        <w:rPr/>
        <w:t>the</w:t>
      </w:r>
      <w:r>
        <w:rPr>
          <w:spacing w:val="-4"/>
        </w:rPr>
        <w:t> </w:t>
      </w:r>
      <w:r>
        <w:rPr/>
        <w:t>discussion,</w:t>
      </w:r>
      <w:r>
        <w:rPr>
          <w:spacing w:val="-4"/>
        </w:rPr>
        <w:t> </w:t>
      </w:r>
      <w:r>
        <w:rPr/>
        <w:t>shares</w:t>
      </w:r>
      <w:r>
        <w:rPr>
          <w:spacing w:val="-4"/>
        </w:rPr>
        <w:t> </w:t>
      </w:r>
      <w:r>
        <w:rPr/>
        <w:t>his/her</w:t>
      </w:r>
      <w:r>
        <w:rPr>
          <w:spacing w:val="-4"/>
        </w:rPr>
        <w:t> </w:t>
      </w:r>
      <w:r>
        <w:rPr/>
        <w:t>view</w:t>
      </w:r>
      <w:r>
        <w:rPr>
          <w:spacing w:val="-4"/>
        </w:rPr>
        <w:t> </w:t>
      </w:r>
      <w:r>
        <w:rPr/>
        <w:t>of</w:t>
      </w:r>
      <w:r>
        <w:rPr>
          <w:spacing w:val="-4"/>
        </w:rPr>
        <w:t> </w:t>
      </w:r>
      <w:r>
        <w:rPr/>
        <w:t>the</w:t>
      </w:r>
      <w:r>
        <w:rPr>
          <w:spacing w:val="-4"/>
        </w:rPr>
        <w:t> </w:t>
      </w:r>
      <w:r>
        <w:rPr/>
        <w:t>data,</w:t>
      </w:r>
      <w:r>
        <w:rPr>
          <w:spacing w:val="-4"/>
        </w:rPr>
        <w:t> </w:t>
      </w:r>
      <w:r>
        <w:rPr/>
        <w:t>and</w:t>
      </w:r>
      <w:r>
        <w:rPr>
          <w:spacing w:val="-4"/>
        </w:rPr>
        <w:t> </w:t>
      </w:r>
      <w:r>
        <w:rPr/>
        <w:t>discusses it with Customer reviewers. The meeting is typically held online, with no minutes </w:t>
      </w:r>
      <w:r>
        <w:rPr>
          <w:spacing w:val="-2"/>
        </w:rPr>
        <w:t>provided.</w:t>
      </w:r>
    </w:p>
    <w:p>
      <w:pPr>
        <w:pStyle w:val="BodyText"/>
        <w:spacing w:before="3"/>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1127"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13"/>
              </w:numPr>
              <w:tabs>
                <w:tab w:pos="546" w:val="left" w:leader="none"/>
                <w:tab w:pos="547" w:val="left" w:leader="none"/>
              </w:tabs>
              <w:spacing w:line="232" w:lineRule="auto" w:before="64" w:after="0"/>
              <w:ind w:left="546" w:right="425" w:hanging="360"/>
              <w:jc w:val="left"/>
              <w:rPr>
                <w:sz w:val="20"/>
              </w:rPr>
            </w:pPr>
            <w:r>
              <w:rPr>
                <w:sz w:val="20"/>
              </w:rPr>
              <w:t>If</w:t>
            </w:r>
            <w:r>
              <w:rPr>
                <w:spacing w:val="-5"/>
                <w:sz w:val="20"/>
              </w:rPr>
              <w:t> </w:t>
            </w:r>
            <w:r>
              <w:rPr>
                <w:sz w:val="20"/>
              </w:rPr>
              <w:t>required,</w:t>
            </w:r>
            <w:r>
              <w:rPr>
                <w:spacing w:val="-5"/>
                <w:sz w:val="20"/>
              </w:rPr>
              <w:t> </w:t>
            </w:r>
            <w:r>
              <w:rPr>
                <w:sz w:val="20"/>
              </w:rPr>
              <w:t>holds</w:t>
            </w:r>
            <w:r>
              <w:rPr>
                <w:spacing w:val="-6"/>
                <w:sz w:val="20"/>
              </w:rPr>
              <w:t> </w:t>
            </w:r>
            <w:r>
              <w:rPr>
                <w:sz w:val="20"/>
              </w:rPr>
              <w:t>a</w:t>
            </w:r>
            <w:r>
              <w:rPr>
                <w:spacing w:val="-6"/>
                <w:sz w:val="20"/>
              </w:rPr>
              <w:t> </w:t>
            </w:r>
            <w:r>
              <w:rPr>
                <w:sz w:val="20"/>
              </w:rPr>
              <w:t>Data</w:t>
            </w:r>
            <w:r>
              <w:rPr>
                <w:spacing w:val="-6"/>
                <w:sz w:val="20"/>
              </w:rPr>
              <w:t> </w:t>
            </w:r>
            <w:r>
              <w:rPr>
                <w:sz w:val="20"/>
              </w:rPr>
              <w:t>Interpretation</w:t>
            </w:r>
            <w:r>
              <w:rPr>
                <w:spacing w:val="-5"/>
                <w:sz w:val="20"/>
              </w:rPr>
              <w:t> </w:t>
            </w:r>
            <w:r>
              <w:rPr>
                <w:sz w:val="20"/>
              </w:rPr>
              <w:t>Meeting</w:t>
            </w:r>
            <w:r>
              <w:rPr>
                <w:spacing w:val="-5"/>
                <w:sz w:val="20"/>
              </w:rPr>
              <w:t> </w:t>
            </w:r>
            <w:r>
              <w:rPr>
                <w:sz w:val="20"/>
              </w:rPr>
              <w:t>between</w:t>
            </w:r>
            <w:r>
              <w:rPr>
                <w:spacing w:val="-6"/>
                <w:sz w:val="20"/>
              </w:rPr>
              <w:t> </w:t>
            </w:r>
            <w:r>
              <w:rPr>
                <w:sz w:val="20"/>
              </w:rPr>
              <w:t>the Customer reviewers and IQVIA team members.</w:t>
            </w:r>
          </w:p>
          <w:p>
            <w:pPr>
              <w:pStyle w:val="TableParagraph"/>
              <w:numPr>
                <w:ilvl w:val="0"/>
                <w:numId w:val="13"/>
              </w:numPr>
              <w:tabs>
                <w:tab w:pos="546" w:val="left" w:leader="none"/>
                <w:tab w:pos="547" w:val="left" w:leader="none"/>
              </w:tabs>
              <w:spacing w:line="232" w:lineRule="auto" w:before="77" w:after="0"/>
              <w:ind w:left="546" w:right="669" w:hanging="360"/>
              <w:jc w:val="left"/>
              <w:rPr>
                <w:sz w:val="20"/>
              </w:rPr>
            </w:pPr>
            <w:r>
              <w:rPr>
                <w:sz w:val="20"/>
              </w:rPr>
              <w:t>Incorporates</w:t>
            </w:r>
            <w:r>
              <w:rPr>
                <w:spacing w:val="-5"/>
                <w:sz w:val="20"/>
              </w:rPr>
              <w:t> </w:t>
            </w:r>
            <w:r>
              <w:rPr>
                <w:sz w:val="20"/>
              </w:rPr>
              <w:t>agreements</w:t>
            </w:r>
            <w:r>
              <w:rPr>
                <w:spacing w:val="-6"/>
                <w:sz w:val="20"/>
              </w:rPr>
              <w:t> </w:t>
            </w:r>
            <w:r>
              <w:rPr>
                <w:sz w:val="20"/>
              </w:rPr>
              <w:t>made</w:t>
            </w:r>
            <w:r>
              <w:rPr>
                <w:spacing w:val="-6"/>
                <w:sz w:val="20"/>
              </w:rPr>
              <w:t> </w:t>
            </w:r>
            <w:r>
              <w:rPr>
                <w:sz w:val="20"/>
              </w:rPr>
              <w:t>during</w:t>
            </w:r>
            <w:r>
              <w:rPr>
                <w:spacing w:val="-6"/>
                <w:sz w:val="20"/>
              </w:rPr>
              <w:t> </w:t>
            </w:r>
            <w:r>
              <w:rPr>
                <w:sz w:val="20"/>
              </w:rPr>
              <w:t>the</w:t>
            </w:r>
            <w:r>
              <w:rPr>
                <w:spacing w:val="-5"/>
                <w:sz w:val="20"/>
              </w:rPr>
              <w:t> </w:t>
            </w:r>
            <w:r>
              <w:rPr>
                <w:sz w:val="20"/>
              </w:rPr>
              <w:t>meeting</w:t>
            </w:r>
            <w:r>
              <w:rPr>
                <w:spacing w:val="-6"/>
                <w:sz w:val="20"/>
              </w:rPr>
              <w:t> </w:t>
            </w:r>
            <w:r>
              <w:rPr>
                <w:sz w:val="20"/>
              </w:rPr>
              <w:t>in</w:t>
            </w:r>
            <w:r>
              <w:rPr>
                <w:spacing w:val="-6"/>
                <w:sz w:val="20"/>
              </w:rPr>
              <w:t> </w:t>
            </w:r>
            <w:r>
              <w:rPr>
                <w:sz w:val="20"/>
              </w:rPr>
              <w:t>the Draft 1 version of the CSR (see Section 6.4).</w:t>
            </w:r>
          </w:p>
        </w:tc>
        <w:tc>
          <w:tcPr>
            <w:tcW w:w="1843" w:type="dxa"/>
          </w:tcPr>
          <w:p>
            <w:pPr>
              <w:pStyle w:val="TableParagraph"/>
              <w:ind w:right="105"/>
              <w:rPr>
                <w:sz w:val="20"/>
              </w:rPr>
            </w:pPr>
            <w:r>
              <w:rPr>
                <w:sz w:val="20"/>
              </w:rPr>
              <w:t>After final TLFs become</w:t>
            </w:r>
            <w:r>
              <w:rPr>
                <w:spacing w:val="-14"/>
                <w:sz w:val="20"/>
              </w:rPr>
              <w:t> </w:t>
            </w:r>
            <w:r>
              <w:rPr>
                <w:sz w:val="20"/>
              </w:rPr>
              <w:t>available, at start of Draft 1 </w:t>
            </w:r>
            <w:r>
              <w:rPr>
                <w:spacing w:val="-2"/>
                <w:sz w:val="20"/>
              </w:rPr>
              <w:t>development</w:t>
            </w:r>
          </w:p>
        </w:tc>
      </w:tr>
      <w:tr>
        <w:trPr>
          <w:trHeight w:val="1588" w:hRule="atLeast"/>
        </w:trPr>
        <w:tc>
          <w:tcPr>
            <w:tcW w:w="797" w:type="dxa"/>
          </w:tcPr>
          <w:p>
            <w:pPr>
              <w:pStyle w:val="TableParagraph"/>
              <w:spacing w:before="42"/>
              <w:ind w:left="110"/>
              <w:rPr>
                <w:b/>
                <w:sz w:val="20"/>
              </w:rPr>
            </w:pPr>
            <w:r>
              <w:rPr>
                <w:b/>
                <w:spacing w:val="-2"/>
                <w:sz w:val="20"/>
              </w:rPr>
              <w:t>6.3.2</w:t>
            </w:r>
          </w:p>
        </w:tc>
        <w:tc>
          <w:tcPr>
            <w:tcW w:w="1162" w:type="dxa"/>
          </w:tcPr>
          <w:p>
            <w:pPr>
              <w:pStyle w:val="TableParagraph"/>
              <w:ind w:left="110" w:right="235"/>
              <w:rPr>
                <w:sz w:val="20"/>
              </w:rPr>
            </w:pPr>
            <w:r>
              <w:rPr>
                <w:spacing w:val="-4"/>
                <w:sz w:val="20"/>
              </w:rPr>
              <w:t>STL, </w:t>
            </w:r>
            <w:r>
              <w:rPr>
                <w:sz w:val="20"/>
              </w:rPr>
              <w:t>TMA,</w:t>
            </w:r>
            <w:r>
              <w:rPr>
                <w:spacing w:val="-4"/>
                <w:sz w:val="20"/>
              </w:rPr>
              <w:t> </w:t>
            </w:r>
            <w:r>
              <w:rPr>
                <w:spacing w:val="-5"/>
                <w:sz w:val="20"/>
              </w:rPr>
              <w:t>PK</w:t>
            </w:r>
          </w:p>
          <w:p>
            <w:pPr>
              <w:pStyle w:val="TableParagraph"/>
              <w:spacing w:before="0"/>
              <w:ind w:left="110" w:right="150"/>
              <w:rPr>
                <w:sz w:val="20"/>
              </w:rPr>
            </w:pPr>
            <w:r>
              <w:rPr>
                <w:spacing w:val="-2"/>
                <w:sz w:val="20"/>
              </w:rPr>
              <w:t>Scientist, </w:t>
            </w:r>
            <w:r>
              <w:rPr>
                <w:spacing w:val="-6"/>
                <w:sz w:val="20"/>
              </w:rPr>
              <w:t>PL</w:t>
            </w:r>
          </w:p>
        </w:tc>
        <w:tc>
          <w:tcPr>
            <w:tcW w:w="6264" w:type="dxa"/>
          </w:tcPr>
          <w:p>
            <w:pPr>
              <w:pStyle w:val="TableParagraph"/>
              <w:numPr>
                <w:ilvl w:val="0"/>
                <w:numId w:val="14"/>
              </w:numPr>
              <w:tabs>
                <w:tab w:pos="546" w:val="left" w:leader="none"/>
                <w:tab w:pos="547" w:val="left" w:leader="none"/>
              </w:tabs>
              <w:spacing w:line="232" w:lineRule="auto" w:before="64" w:after="0"/>
              <w:ind w:left="546" w:right="248" w:hanging="360"/>
              <w:jc w:val="left"/>
              <w:rPr>
                <w:sz w:val="20"/>
              </w:rPr>
            </w:pPr>
            <w:r>
              <w:rPr>
                <w:sz w:val="20"/>
              </w:rPr>
              <w:t>As</w:t>
            </w:r>
            <w:r>
              <w:rPr>
                <w:spacing w:val="-5"/>
                <w:sz w:val="20"/>
              </w:rPr>
              <w:t> </w:t>
            </w:r>
            <w:r>
              <w:rPr>
                <w:sz w:val="20"/>
              </w:rPr>
              <w:t>appropriate,</w:t>
            </w:r>
            <w:r>
              <w:rPr>
                <w:spacing w:val="-6"/>
                <w:sz w:val="20"/>
              </w:rPr>
              <w:t> </w:t>
            </w:r>
            <w:r>
              <w:rPr>
                <w:sz w:val="20"/>
              </w:rPr>
              <w:t>attends</w:t>
            </w:r>
            <w:r>
              <w:rPr>
                <w:spacing w:val="-6"/>
                <w:sz w:val="20"/>
              </w:rPr>
              <w:t> </w:t>
            </w:r>
            <w:r>
              <w:rPr>
                <w:sz w:val="20"/>
              </w:rPr>
              <w:t>a</w:t>
            </w:r>
            <w:r>
              <w:rPr>
                <w:spacing w:val="-6"/>
                <w:sz w:val="20"/>
              </w:rPr>
              <w:t> </w:t>
            </w:r>
            <w:r>
              <w:rPr>
                <w:sz w:val="20"/>
              </w:rPr>
              <w:t>Data</w:t>
            </w:r>
            <w:r>
              <w:rPr>
                <w:spacing w:val="-6"/>
                <w:sz w:val="20"/>
              </w:rPr>
              <w:t> </w:t>
            </w:r>
            <w:r>
              <w:rPr>
                <w:sz w:val="20"/>
              </w:rPr>
              <w:t>Interpretation</w:t>
            </w:r>
            <w:r>
              <w:rPr>
                <w:spacing w:val="-5"/>
                <w:sz w:val="20"/>
              </w:rPr>
              <w:t> </w:t>
            </w:r>
            <w:r>
              <w:rPr>
                <w:sz w:val="20"/>
              </w:rPr>
              <w:t>Meeting</w:t>
            </w:r>
            <w:r>
              <w:rPr>
                <w:spacing w:val="-5"/>
                <w:sz w:val="20"/>
              </w:rPr>
              <w:t> </w:t>
            </w:r>
            <w:r>
              <w:rPr>
                <w:sz w:val="20"/>
              </w:rPr>
              <w:t>with</w:t>
            </w:r>
            <w:r>
              <w:rPr>
                <w:spacing w:val="-6"/>
                <w:sz w:val="20"/>
              </w:rPr>
              <w:t> </w:t>
            </w:r>
            <w:r>
              <w:rPr>
                <w:sz w:val="20"/>
              </w:rPr>
              <w:t>the Customer to discuss the results before the CSR is drafted.</w:t>
            </w:r>
          </w:p>
          <w:p>
            <w:pPr>
              <w:pStyle w:val="TableParagraph"/>
              <w:numPr>
                <w:ilvl w:val="0"/>
                <w:numId w:val="14"/>
              </w:numPr>
              <w:tabs>
                <w:tab w:pos="546" w:val="left" w:leader="none"/>
                <w:tab w:pos="547" w:val="left" w:leader="none"/>
              </w:tabs>
              <w:spacing w:line="237" w:lineRule="auto" w:before="68" w:after="0"/>
              <w:ind w:left="546" w:right="259" w:hanging="360"/>
              <w:jc w:val="left"/>
              <w:rPr>
                <w:sz w:val="20"/>
              </w:rPr>
            </w:pPr>
            <w:r>
              <w:rPr>
                <w:sz w:val="20"/>
              </w:rPr>
              <w:t>May</w:t>
            </w:r>
            <w:r>
              <w:rPr>
                <w:spacing w:val="-5"/>
                <w:sz w:val="20"/>
              </w:rPr>
              <w:t> </w:t>
            </w:r>
            <w:r>
              <w:rPr>
                <w:sz w:val="20"/>
              </w:rPr>
              <w:t>assist</w:t>
            </w:r>
            <w:r>
              <w:rPr>
                <w:spacing w:val="-5"/>
                <w:sz w:val="20"/>
              </w:rPr>
              <w:t> </w:t>
            </w:r>
            <w:r>
              <w:rPr>
                <w:sz w:val="20"/>
              </w:rPr>
              <w:t>the</w:t>
            </w:r>
            <w:r>
              <w:rPr>
                <w:spacing w:val="-4"/>
                <w:sz w:val="20"/>
              </w:rPr>
              <w:t> </w:t>
            </w:r>
            <w:r>
              <w:rPr>
                <w:sz w:val="20"/>
              </w:rPr>
              <w:t>Lead</w:t>
            </w:r>
            <w:r>
              <w:rPr>
                <w:spacing w:val="-5"/>
                <w:sz w:val="20"/>
              </w:rPr>
              <w:t> </w:t>
            </w:r>
            <w:r>
              <w:rPr>
                <w:sz w:val="20"/>
              </w:rPr>
              <w:t>MW</w:t>
            </w:r>
            <w:r>
              <w:rPr>
                <w:spacing w:val="-5"/>
                <w:sz w:val="20"/>
              </w:rPr>
              <w:t> </w:t>
            </w:r>
            <w:r>
              <w:rPr>
                <w:sz w:val="20"/>
              </w:rPr>
              <w:t>in</w:t>
            </w:r>
            <w:r>
              <w:rPr>
                <w:spacing w:val="-5"/>
                <w:sz w:val="20"/>
              </w:rPr>
              <w:t> </w:t>
            </w:r>
            <w:r>
              <w:rPr>
                <w:sz w:val="20"/>
              </w:rPr>
              <w:t>presenting</w:t>
            </w:r>
            <w:r>
              <w:rPr>
                <w:spacing w:val="-4"/>
                <w:sz w:val="20"/>
              </w:rPr>
              <w:t> </w:t>
            </w:r>
            <w:r>
              <w:rPr>
                <w:sz w:val="20"/>
              </w:rPr>
              <w:t>the</w:t>
            </w:r>
            <w:r>
              <w:rPr>
                <w:spacing w:val="-4"/>
                <w:sz w:val="20"/>
              </w:rPr>
              <w:t> </w:t>
            </w:r>
            <w:r>
              <w:rPr>
                <w:sz w:val="20"/>
              </w:rPr>
              <w:t>results</w:t>
            </w:r>
            <w:r>
              <w:rPr>
                <w:spacing w:val="-4"/>
                <w:sz w:val="20"/>
              </w:rPr>
              <w:t> </w:t>
            </w:r>
            <w:r>
              <w:rPr>
                <w:sz w:val="20"/>
              </w:rPr>
              <w:t>(STL,</w:t>
            </w:r>
            <w:r>
              <w:rPr>
                <w:spacing w:val="-5"/>
                <w:sz w:val="20"/>
              </w:rPr>
              <w:t> </w:t>
            </w:r>
            <w:r>
              <w:rPr>
                <w:sz w:val="20"/>
              </w:rPr>
              <w:t>TMA, PK Scientist). The Lead MW will liaise with the IQVIA team members for assistance in presenting the results at the meeting, where necessary.</w:t>
            </w:r>
          </w:p>
        </w:tc>
        <w:tc>
          <w:tcPr>
            <w:tcW w:w="1843" w:type="dxa"/>
          </w:tcPr>
          <w:p>
            <w:pPr>
              <w:pStyle w:val="TableParagraph"/>
              <w:ind w:right="105"/>
              <w:rPr>
                <w:sz w:val="20"/>
              </w:rPr>
            </w:pPr>
            <w:r>
              <w:rPr>
                <w:sz w:val="20"/>
              </w:rPr>
              <w:t>After final TLFs become</w:t>
            </w:r>
            <w:r>
              <w:rPr>
                <w:spacing w:val="-14"/>
                <w:sz w:val="20"/>
              </w:rPr>
              <w:t> </w:t>
            </w:r>
            <w:r>
              <w:rPr>
                <w:sz w:val="20"/>
              </w:rPr>
              <w:t>available, at start of Draft 1 </w:t>
            </w:r>
            <w:r>
              <w:rPr>
                <w:spacing w:val="-2"/>
                <w:sz w:val="20"/>
              </w:rPr>
              <w:t>development</w:t>
            </w:r>
          </w:p>
        </w:tc>
      </w:tr>
      <w:tr>
        <w:trPr>
          <w:trHeight w:val="537" w:hRule="atLeast"/>
        </w:trPr>
        <w:tc>
          <w:tcPr>
            <w:tcW w:w="797" w:type="dxa"/>
          </w:tcPr>
          <w:p>
            <w:pPr>
              <w:pStyle w:val="TableParagraph"/>
              <w:spacing w:before="42"/>
              <w:ind w:left="110"/>
              <w:rPr>
                <w:b/>
                <w:sz w:val="20"/>
              </w:rPr>
            </w:pPr>
            <w:r>
              <w:rPr>
                <w:b/>
                <w:spacing w:val="-2"/>
                <w:sz w:val="20"/>
              </w:rPr>
              <w:t>6.3.3</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before="0"/>
              <w:ind w:left="104" w:right="167"/>
              <w:rPr>
                <w:sz w:val="20"/>
              </w:rPr>
            </w:pPr>
            <w:r>
              <w:rPr>
                <w:sz w:val="20"/>
              </w:rPr>
              <w:t>If required,</w:t>
            </w:r>
            <w:r>
              <w:rPr>
                <w:spacing w:val="-5"/>
                <w:sz w:val="20"/>
              </w:rPr>
              <w:t> </w:t>
            </w:r>
            <w:r>
              <w:rPr>
                <w:sz w:val="20"/>
              </w:rPr>
              <w:t>prepares</w:t>
            </w:r>
            <w:r>
              <w:rPr>
                <w:spacing w:val="-5"/>
                <w:sz w:val="20"/>
              </w:rPr>
              <w:t> </w:t>
            </w:r>
            <w:r>
              <w:rPr>
                <w:sz w:val="20"/>
              </w:rPr>
              <w:t>and</w:t>
            </w:r>
            <w:r>
              <w:rPr>
                <w:spacing w:val="-5"/>
                <w:sz w:val="20"/>
              </w:rPr>
              <w:t> </w:t>
            </w:r>
            <w:r>
              <w:rPr>
                <w:sz w:val="20"/>
              </w:rPr>
              <w:t>circulates</w:t>
            </w:r>
            <w:r>
              <w:rPr>
                <w:spacing w:val="-5"/>
                <w:sz w:val="20"/>
              </w:rPr>
              <w:t> </w:t>
            </w:r>
            <w:r>
              <w:rPr>
                <w:sz w:val="20"/>
              </w:rPr>
              <w:t>a</w:t>
            </w:r>
            <w:r>
              <w:rPr>
                <w:spacing w:val="-5"/>
                <w:sz w:val="20"/>
              </w:rPr>
              <w:t> </w:t>
            </w:r>
            <w:r>
              <w:rPr>
                <w:sz w:val="20"/>
              </w:rPr>
              <w:t>list</w:t>
            </w:r>
            <w:r>
              <w:rPr>
                <w:spacing w:val="-5"/>
                <w:sz w:val="20"/>
              </w:rPr>
              <w:t> </w:t>
            </w:r>
            <w:r>
              <w:rPr>
                <w:sz w:val="20"/>
              </w:rPr>
              <w:t>of</w:t>
            </w:r>
            <w:r>
              <w:rPr>
                <w:spacing w:val="-5"/>
                <w:sz w:val="20"/>
              </w:rPr>
              <w:t> </w:t>
            </w:r>
            <w:r>
              <w:rPr>
                <w:sz w:val="20"/>
              </w:rPr>
              <w:t>action</w:t>
            </w:r>
            <w:r>
              <w:rPr>
                <w:spacing w:val="-5"/>
                <w:sz w:val="20"/>
              </w:rPr>
              <w:t> </w:t>
            </w:r>
            <w:r>
              <w:rPr>
                <w:sz w:val="20"/>
              </w:rPr>
              <w:t>items</w:t>
            </w:r>
            <w:r>
              <w:rPr>
                <w:spacing w:val="-5"/>
                <w:sz w:val="20"/>
              </w:rPr>
              <w:t> </w:t>
            </w:r>
            <w:r>
              <w:rPr>
                <w:sz w:val="20"/>
              </w:rPr>
              <w:t>and</w:t>
            </w:r>
            <w:r>
              <w:rPr>
                <w:spacing w:val="-5"/>
                <w:sz w:val="20"/>
              </w:rPr>
              <w:t> </w:t>
            </w:r>
            <w:r>
              <w:rPr>
                <w:sz w:val="20"/>
              </w:rPr>
              <w:t>follows up with the project team to ensure these are completed.</w:t>
            </w:r>
          </w:p>
        </w:tc>
        <w:tc>
          <w:tcPr>
            <w:tcW w:w="1843" w:type="dxa"/>
          </w:tcPr>
          <w:p>
            <w:pPr>
              <w:pStyle w:val="TableParagraph"/>
              <w:rPr>
                <w:sz w:val="20"/>
              </w:rPr>
            </w:pPr>
            <w:r>
              <w:rPr>
                <w:sz w:val="20"/>
              </w:rPr>
              <w:t>Following</w:t>
            </w:r>
            <w:r>
              <w:rPr>
                <w:spacing w:val="-14"/>
                <w:sz w:val="20"/>
              </w:rPr>
              <w:t> </w:t>
            </w:r>
            <w:r>
              <w:rPr>
                <w:sz w:val="20"/>
              </w:rPr>
              <w:t>the </w:t>
            </w:r>
            <w:r>
              <w:rPr>
                <w:spacing w:val="-2"/>
                <w:sz w:val="20"/>
              </w:rPr>
              <w:t>meeting</w:t>
            </w:r>
          </w:p>
        </w:tc>
      </w:tr>
    </w:tbl>
    <w:p>
      <w:pPr>
        <w:pStyle w:val="BodyText"/>
        <w:spacing w:before="6"/>
        <w:rPr>
          <w:sz w:val="20"/>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Preparing the Draft CSR" w:id="12"/>
      <w:bookmarkEnd w:id="12"/>
      <w:r>
        <w:rPr/>
        <w:t>Preparin</w:t>
      </w:r>
      <w:r>
        <w:rPr/>
        <w:t>g</w:t>
      </w:r>
      <w:r>
        <w:rPr>
          <w:spacing w:val="-6"/>
        </w:rPr>
        <w:t> </w:t>
      </w:r>
      <w:r>
        <w:rPr/>
        <w:t>the</w:t>
      </w:r>
      <w:r>
        <w:rPr>
          <w:spacing w:val="-6"/>
        </w:rPr>
        <w:t> </w:t>
      </w:r>
      <w:r>
        <w:rPr/>
        <w:t>Draft</w:t>
      </w:r>
      <w:r>
        <w:rPr>
          <w:spacing w:val="-5"/>
        </w:rPr>
        <w:t> CSR</w:t>
      </w:r>
    </w:p>
    <w:p>
      <w:pPr>
        <w:pStyle w:val="BodyText"/>
        <w:spacing w:before="127"/>
        <w:ind w:left="1980" w:right="556"/>
      </w:pPr>
      <w:r>
        <w:rPr/>
        <w:t>The</w:t>
      </w:r>
      <w:r>
        <w:rPr>
          <w:spacing w:val="-3"/>
        </w:rPr>
        <w:t> </w:t>
      </w:r>
      <w:r>
        <w:rPr/>
        <w:t>electronic</w:t>
      </w:r>
      <w:r>
        <w:rPr>
          <w:spacing w:val="-3"/>
        </w:rPr>
        <w:t> </w:t>
      </w:r>
      <w:r>
        <w:rPr/>
        <w:t>file</w:t>
      </w:r>
      <w:r>
        <w:rPr>
          <w:spacing w:val="-3"/>
        </w:rPr>
        <w:t> </w:t>
      </w:r>
      <w:r>
        <w:rPr/>
        <w:t>of</w:t>
      </w:r>
      <w:r>
        <w:rPr>
          <w:spacing w:val="-3"/>
        </w:rPr>
        <w:t> </w:t>
      </w:r>
      <w:r>
        <w:rPr/>
        <w:t>the</w:t>
      </w:r>
      <w:r>
        <w:rPr>
          <w:spacing w:val="-3"/>
        </w:rPr>
        <w:t> </w:t>
      </w:r>
      <w:r>
        <w:rPr/>
        <w:t>CSR</w:t>
      </w:r>
      <w:r>
        <w:rPr>
          <w:spacing w:val="-3"/>
        </w:rPr>
        <w:t> </w:t>
      </w:r>
      <w:r>
        <w:rPr/>
        <w:t>is</w:t>
      </w:r>
      <w:r>
        <w:rPr>
          <w:spacing w:val="-3"/>
        </w:rPr>
        <w:t> </w:t>
      </w:r>
      <w:r>
        <w:rPr/>
        <w:t>considered</w:t>
      </w:r>
      <w:r>
        <w:rPr>
          <w:spacing w:val="-3"/>
        </w:rPr>
        <w:t> </w:t>
      </w:r>
      <w:r>
        <w:rPr/>
        <w:t>a</w:t>
      </w:r>
      <w:r>
        <w:rPr>
          <w:spacing w:val="-3"/>
        </w:rPr>
        <w:t> </w:t>
      </w:r>
      <w:r>
        <w:rPr/>
        <w:t>“draft</w:t>
      </w:r>
      <w:r>
        <w:rPr>
          <w:spacing w:val="-3"/>
        </w:rPr>
        <w:t> </w:t>
      </w:r>
      <w:r>
        <w:rPr/>
        <w:t>in</w:t>
      </w:r>
      <w:r>
        <w:rPr>
          <w:spacing w:val="-3"/>
        </w:rPr>
        <w:t> </w:t>
      </w:r>
      <w:r>
        <w:rPr/>
        <w:t>progress”</w:t>
      </w:r>
      <w:r>
        <w:rPr>
          <w:spacing w:val="-3"/>
        </w:rPr>
        <w:t> </w:t>
      </w:r>
      <w:r>
        <w:rPr/>
        <w:t>until</w:t>
      </w:r>
      <w:r>
        <w:rPr>
          <w:spacing w:val="-3"/>
        </w:rPr>
        <w:t> </w:t>
      </w:r>
      <w:r>
        <w:rPr/>
        <w:t>the</w:t>
      </w:r>
      <w:r>
        <w:rPr>
          <w:spacing w:val="-3"/>
        </w:rPr>
        <w:t> </w:t>
      </w:r>
      <w:r>
        <w:rPr/>
        <w:t>official first draft full CSR is sent to the Customer for review.</w:t>
      </w:r>
    </w:p>
    <w:p>
      <w:pPr>
        <w:pStyle w:val="BodyText"/>
        <w:spacing w:before="118"/>
        <w:ind w:left="1980" w:right="556"/>
      </w:pPr>
      <w:r>
        <w:rPr/>
        <w:t>Whilst</w:t>
      </w:r>
      <w:r>
        <w:rPr>
          <w:spacing w:val="-5"/>
        </w:rPr>
        <w:t> </w:t>
      </w:r>
      <w:r>
        <w:rPr/>
        <w:t>this</w:t>
      </w:r>
      <w:r>
        <w:rPr>
          <w:spacing w:val="-6"/>
        </w:rPr>
        <w:t> </w:t>
      </w:r>
      <w:r>
        <w:rPr/>
        <w:t>section</w:t>
      </w:r>
      <w:r>
        <w:rPr>
          <w:spacing w:val="-4"/>
        </w:rPr>
        <w:t> </w:t>
      </w:r>
      <w:r>
        <w:rPr/>
        <w:t>focuses</w:t>
      </w:r>
      <w:r>
        <w:rPr>
          <w:spacing w:val="-4"/>
        </w:rPr>
        <w:t> </w:t>
      </w:r>
      <w:r>
        <w:rPr/>
        <w:t>on</w:t>
      </w:r>
      <w:r>
        <w:rPr>
          <w:spacing w:val="-4"/>
        </w:rPr>
        <w:t> </w:t>
      </w:r>
      <w:r>
        <w:rPr/>
        <w:t>the</w:t>
      </w:r>
      <w:r>
        <w:rPr>
          <w:spacing w:val="-4"/>
        </w:rPr>
        <w:t> </w:t>
      </w:r>
      <w:r>
        <w:rPr/>
        <w:t>Draft</w:t>
      </w:r>
      <w:r>
        <w:rPr>
          <w:spacing w:val="-4"/>
        </w:rPr>
        <w:t> </w:t>
      </w:r>
      <w:r>
        <w:rPr/>
        <w:t>1</w:t>
      </w:r>
      <w:r>
        <w:rPr>
          <w:spacing w:val="-4"/>
        </w:rPr>
        <w:t> </w:t>
      </w:r>
      <w:r>
        <w:rPr/>
        <w:t>preparation,</w:t>
      </w:r>
      <w:r>
        <w:rPr>
          <w:spacing w:val="-3"/>
        </w:rPr>
        <w:t> </w:t>
      </w:r>
      <w:r>
        <w:rPr/>
        <w:t>the</w:t>
      </w:r>
      <w:r>
        <w:rPr>
          <w:spacing w:val="-4"/>
        </w:rPr>
        <w:t> </w:t>
      </w:r>
      <w:r>
        <w:rPr/>
        <w:t>appropriate</w:t>
      </w:r>
      <w:r>
        <w:rPr>
          <w:spacing w:val="-4"/>
        </w:rPr>
        <w:t> </w:t>
      </w:r>
      <w:r>
        <w:rPr/>
        <w:t>steps should also be repeated for any subsequent draft versions of the CSR.</w:t>
      </w:r>
    </w:p>
    <w:p>
      <w:pPr>
        <w:spacing w:after="0"/>
        <w:sectPr>
          <w:pgSz w:w="12240" w:h="15840"/>
          <w:pgMar w:header="725" w:footer="872" w:top="254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660"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spacing w:before="42"/>
              <w:ind w:left="110"/>
              <w:rPr>
                <w:sz w:val="20"/>
              </w:rPr>
            </w:pPr>
            <w:r>
              <w:rPr>
                <w:spacing w:val="-5"/>
                <w:sz w:val="20"/>
              </w:rPr>
              <w:t>STL</w:t>
            </w:r>
          </w:p>
        </w:tc>
        <w:tc>
          <w:tcPr>
            <w:tcW w:w="6264" w:type="dxa"/>
          </w:tcPr>
          <w:p>
            <w:pPr>
              <w:pStyle w:val="TableParagraph"/>
              <w:numPr>
                <w:ilvl w:val="0"/>
                <w:numId w:val="15"/>
              </w:numPr>
              <w:tabs>
                <w:tab w:pos="546" w:val="left" w:leader="none"/>
                <w:tab w:pos="547" w:val="left" w:leader="none"/>
              </w:tabs>
              <w:spacing w:line="232" w:lineRule="auto" w:before="64" w:after="0"/>
              <w:ind w:left="546" w:right="483" w:hanging="360"/>
              <w:jc w:val="left"/>
              <w:rPr>
                <w:sz w:val="20"/>
              </w:rPr>
            </w:pPr>
            <w:r>
              <w:rPr>
                <w:sz w:val="20"/>
              </w:rPr>
              <w:t>Provides</w:t>
            </w:r>
            <w:r>
              <w:rPr>
                <w:spacing w:val="-4"/>
                <w:sz w:val="20"/>
              </w:rPr>
              <w:t> </w:t>
            </w:r>
            <w:r>
              <w:rPr>
                <w:sz w:val="20"/>
              </w:rPr>
              <w:t>the</w:t>
            </w:r>
            <w:r>
              <w:rPr>
                <w:spacing w:val="-4"/>
                <w:sz w:val="20"/>
              </w:rPr>
              <w:t> </w:t>
            </w:r>
            <w:r>
              <w:rPr>
                <w:sz w:val="20"/>
              </w:rPr>
              <w:t>final</w:t>
            </w:r>
            <w:r>
              <w:rPr>
                <w:spacing w:val="-3"/>
                <w:sz w:val="20"/>
              </w:rPr>
              <w:t> </w:t>
            </w:r>
            <w:r>
              <w:rPr>
                <w:sz w:val="20"/>
              </w:rPr>
              <w:t>TLFs</w:t>
            </w:r>
            <w:r>
              <w:rPr>
                <w:spacing w:val="-6"/>
                <w:sz w:val="20"/>
              </w:rPr>
              <w:t> </w:t>
            </w:r>
            <w:r>
              <w:rPr>
                <w:sz w:val="20"/>
              </w:rPr>
              <w:t>to</w:t>
            </w:r>
            <w:r>
              <w:rPr>
                <w:spacing w:val="-5"/>
                <w:sz w:val="20"/>
              </w:rPr>
              <w:t> </w:t>
            </w:r>
            <w:r>
              <w:rPr>
                <w:sz w:val="20"/>
              </w:rPr>
              <w:t>the</w:t>
            </w:r>
            <w:r>
              <w:rPr>
                <w:spacing w:val="-5"/>
                <w:sz w:val="20"/>
              </w:rPr>
              <w:t> </w:t>
            </w:r>
            <w:r>
              <w:rPr>
                <w:sz w:val="20"/>
              </w:rPr>
              <w:t>Lead</w:t>
            </w:r>
            <w:r>
              <w:rPr>
                <w:spacing w:val="-5"/>
                <w:sz w:val="20"/>
              </w:rPr>
              <w:t> </w:t>
            </w:r>
            <w:r>
              <w:rPr>
                <w:sz w:val="20"/>
              </w:rPr>
              <w:t>MW</w:t>
            </w:r>
            <w:r>
              <w:rPr>
                <w:spacing w:val="-5"/>
                <w:sz w:val="20"/>
              </w:rPr>
              <w:t> </w:t>
            </w:r>
            <w:r>
              <w:rPr>
                <w:sz w:val="20"/>
              </w:rPr>
              <w:t>in</w:t>
            </w:r>
            <w:r>
              <w:rPr>
                <w:spacing w:val="-5"/>
                <w:sz w:val="20"/>
              </w:rPr>
              <w:t> </w:t>
            </w:r>
            <w:r>
              <w:rPr>
                <w:sz w:val="20"/>
              </w:rPr>
              <w:t>accordance</w:t>
            </w:r>
            <w:r>
              <w:rPr>
                <w:spacing w:val="-5"/>
                <w:sz w:val="20"/>
              </w:rPr>
              <w:t> </w:t>
            </w:r>
            <w:r>
              <w:rPr>
                <w:sz w:val="20"/>
              </w:rPr>
              <w:t>with CS_WI_BS014, Statistical Output.</w:t>
            </w:r>
          </w:p>
          <w:p>
            <w:pPr>
              <w:pStyle w:val="TableParagraph"/>
              <w:numPr>
                <w:ilvl w:val="0"/>
                <w:numId w:val="15"/>
              </w:numPr>
              <w:tabs>
                <w:tab w:pos="546" w:val="left" w:leader="none"/>
                <w:tab w:pos="547" w:val="left" w:leader="none"/>
              </w:tabs>
              <w:spacing w:line="232" w:lineRule="auto" w:before="72" w:after="0"/>
              <w:ind w:left="546" w:right="368" w:hanging="360"/>
              <w:jc w:val="left"/>
              <w:rPr>
                <w:sz w:val="20"/>
              </w:rPr>
            </w:pPr>
            <w:r>
              <w:rPr>
                <w:sz w:val="20"/>
              </w:rPr>
              <w:t>Alerts</w:t>
            </w:r>
            <w:r>
              <w:rPr>
                <w:spacing w:val="-4"/>
                <w:sz w:val="20"/>
              </w:rPr>
              <w:t> </w:t>
            </w:r>
            <w:r>
              <w:rPr>
                <w:sz w:val="20"/>
              </w:rPr>
              <w:t>the</w:t>
            </w:r>
            <w:r>
              <w:rPr>
                <w:spacing w:val="-4"/>
                <w:sz w:val="20"/>
              </w:rPr>
              <w:t> </w:t>
            </w:r>
            <w:r>
              <w:rPr>
                <w:sz w:val="20"/>
              </w:rPr>
              <w:t>Lead</w:t>
            </w:r>
            <w:r>
              <w:rPr>
                <w:spacing w:val="-4"/>
                <w:sz w:val="20"/>
              </w:rPr>
              <w:t> </w:t>
            </w:r>
            <w:r>
              <w:rPr>
                <w:sz w:val="20"/>
              </w:rPr>
              <w:t>MW</w:t>
            </w:r>
            <w:r>
              <w:rPr>
                <w:spacing w:val="-4"/>
                <w:sz w:val="20"/>
              </w:rPr>
              <w:t> </w:t>
            </w:r>
            <w:r>
              <w:rPr>
                <w:sz w:val="20"/>
              </w:rPr>
              <w:t>to</w:t>
            </w:r>
            <w:r>
              <w:rPr>
                <w:spacing w:val="-4"/>
                <w:sz w:val="20"/>
              </w:rPr>
              <w:t> </w:t>
            </w:r>
            <w:r>
              <w:rPr>
                <w:sz w:val="20"/>
              </w:rPr>
              <w:t>any</w:t>
            </w:r>
            <w:r>
              <w:rPr>
                <w:spacing w:val="-4"/>
                <w:sz w:val="20"/>
              </w:rPr>
              <w:t> </w:t>
            </w:r>
            <w:r>
              <w:rPr>
                <w:sz w:val="20"/>
              </w:rPr>
              <w:t>problems</w:t>
            </w:r>
            <w:r>
              <w:rPr>
                <w:spacing w:val="-4"/>
                <w:sz w:val="20"/>
              </w:rPr>
              <w:t> </w:t>
            </w:r>
            <w:r>
              <w:rPr>
                <w:sz w:val="20"/>
              </w:rPr>
              <w:t>arising</w:t>
            </w:r>
            <w:r>
              <w:rPr>
                <w:spacing w:val="-4"/>
                <w:sz w:val="20"/>
              </w:rPr>
              <w:t> </w:t>
            </w:r>
            <w:r>
              <w:rPr>
                <w:sz w:val="20"/>
              </w:rPr>
              <w:t>from</w:t>
            </w:r>
            <w:r>
              <w:rPr>
                <w:spacing w:val="-4"/>
                <w:sz w:val="20"/>
              </w:rPr>
              <w:t> </w:t>
            </w:r>
            <w:r>
              <w:rPr>
                <w:sz w:val="20"/>
              </w:rPr>
              <w:t>analysis</w:t>
            </w:r>
            <w:r>
              <w:rPr>
                <w:spacing w:val="-4"/>
                <w:sz w:val="20"/>
              </w:rPr>
              <w:t> </w:t>
            </w:r>
            <w:r>
              <w:rPr>
                <w:sz w:val="20"/>
              </w:rPr>
              <w:t>of the data.</w:t>
            </w:r>
          </w:p>
          <w:p>
            <w:pPr>
              <w:pStyle w:val="TableParagraph"/>
              <w:numPr>
                <w:ilvl w:val="0"/>
                <w:numId w:val="15"/>
              </w:numPr>
              <w:tabs>
                <w:tab w:pos="546" w:val="left" w:leader="none"/>
                <w:tab w:pos="547" w:val="left" w:leader="none"/>
              </w:tabs>
              <w:spacing w:line="232" w:lineRule="auto" w:before="72" w:after="0"/>
              <w:ind w:left="546" w:right="276" w:hanging="360"/>
              <w:jc w:val="left"/>
              <w:rPr>
                <w:sz w:val="20"/>
              </w:rPr>
            </w:pPr>
            <w:r>
              <w:rPr>
                <w:sz w:val="20"/>
              </w:rPr>
              <w:t>Alerts</w:t>
            </w:r>
            <w:r>
              <w:rPr>
                <w:spacing w:val="-3"/>
                <w:sz w:val="20"/>
              </w:rPr>
              <w:t> </w:t>
            </w:r>
            <w:r>
              <w:rPr>
                <w:sz w:val="20"/>
              </w:rPr>
              <w:t>the</w:t>
            </w:r>
            <w:r>
              <w:rPr>
                <w:spacing w:val="-3"/>
                <w:sz w:val="20"/>
              </w:rPr>
              <w:t> </w:t>
            </w:r>
            <w:r>
              <w:rPr>
                <w:sz w:val="20"/>
              </w:rPr>
              <w:t>Lead</w:t>
            </w:r>
            <w:r>
              <w:rPr>
                <w:spacing w:val="-3"/>
                <w:sz w:val="20"/>
              </w:rPr>
              <w:t> </w:t>
            </w:r>
            <w:r>
              <w:rPr>
                <w:sz w:val="20"/>
              </w:rPr>
              <w:t>MW</w:t>
            </w:r>
            <w:r>
              <w:rPr>
                <w:spacing w:val="-3"/>
                <w:sz w:val="20"/>
              </w:rPr>
              <w:t> </w:t>
            </w:r>
            <w:r>
              <w:rPr>
                <w:sz w:val="20"/>
              </w:rPr>
              <w:t>if</w:t>
            </w:r>
            <w:r>
              <w:rPr>
                <w:spacing w:val="-3"/>
                <w:sz w:val="20"/>
              </w:rPr>
              <w:t> </w:t>
            </w:r>
            <w:r>
              <w:rPr>
                <w:sz w:val="20"/>
              </w:rPr>
              <w:t>the</w:t>
            </w:r>
            <w:r>
              <w:rPr>
                <w:spacing w:val="-3"/>
                <w:sz w:val="20"/>
              </w:rPr>
              <w:t> </w:t>
            </w:r>
            <w:r>
              <w:rPr>
                <w:sz w:val="20"/>
              </w:rPr>
              <w:t>date</w:t>
            </w:r>
            <w:r>
              <w:rPr>
                <w:spacing w:val="-3"/>
                <w:sz w:val="20"/>
              </w:rPr>
              <w:t> </w:t>
            </w:r>
            <w:r>
              <w:rPr>
                <w:sz w:val="20"/>
              </w:rPr>
              <w:t>of</w:t>
            </w:r>
            <w:r>
              <w:rPr>
                <w:spacing w:val="-3"/>
                <w:sz w:val="20"/>
              </w:rPr>
              <w:t> </w:t>
            </w:r>
            <w:r>
              <w:rPr>
                <w:sz w:val="20"/>
              </w:rPr>
              <w:t>issue</w:t>
            </w:r>
            <w:r>
              <w:rPr>
                <w:spacing w:val="-3"/>
                <w:sz w:val="20"/>
              </w:rPr>
              <w:t> </w:t>
            </w:r>
            <w:r>
              <w:rPr>
                <w:sz w:val="20"/>
              </w:rPr>
              <w:t>of</w:t>
            </w:r>
            <w:r>
              <w:rPr>
                <w:spacing w:val="-3"/>
                <w:sz w:val="20"/>
              </w:rPr>
              <w:t> </w:t>
            </w:r>
            <w:r>
              <w:rPr>
                <w:sz w:val="20"/>
              </w:rPr>
              <w:t>the</w:t>
            </w:r>
            <w:r>
              <w:rPr>
                <w:spacing w:val="-3"/>
                <w:sz w:val="20"/>
              </w:rPr>
              <w:t> </w:t>
            </w:r>
            <w:r>
              <w:rPr>
                <w:sz w:val="20"/>
              </w:rPr>
              <w:t>TLFs</w:t>
            </w:r>
            <w:r>
              <w:rPr>
                <w:spacing w:val="-3"/>
                <w:sz w:val="20"/>
              </w:rPr>
              <w:t> </w:t>
            </w:r>
            <w:r>
              <w:rPr>
                <w:sz w:val="20"/>
              </w:rPr>
              <w:t>is</w:t>
            </w:r>
            <w:r>
              <w:rPr>
                <w:spacing w:val="-3"/>
                <w:sz w:val="20"/>
              </w:rPr>
              <w:t> </w:t>
            </w:r>
            <w:r>
              <w:rPr>
                <w:sz w:val="20"/>
              </w:rPr>
              <w:t>likely</w:t>
            </w:r>
            <w:r>
              <w:rPr>
                <w:spacing w:val="-3"/>
                <w:sz w:val="20"/>
              </w:rPr>
              <w:t> </w:t>
            </w:r>
            <w:r>
              <w:rPr>
                <w:sz w:val="20"/>
              </w:rPr>
              <w:t>to </w:t>
            </w:r>
            <w:r>
              <w:rPr>
                <w:spacing w:val="-2"/>
                <w:sz w:val="20"/>
              </w:rPr>
              <w:t>change.</w:t>
            </w:r>
          </w:p>
        </w:tc>
        <w:tc>
          <w:tcPr>
            <w:tcW w:w="1843" w:type="dxa"/>
          </w:tcPr>
          <w:p>
            <w:pPr>
              <w:pStyle w:val="TableParagraph"/>
              <w:rPr>
                <w:sz w:val="20"/>
              </w:rPr>
            </w:pPr>
            <w:r>
              <w:rPr>
                <w:sz w:val="20"/>
              </w:rPr>
              <w:t>Prior</w:t>
            </w:r>
            <w:r>
              <w:rPr>
                <w:spacing w:val="-13"/>
                <w:sz w:val="20"/>
              </w:rPr>
              <w:t> </w:t>
            </w:r>
            <w:r>
              <w:rPr>
                <w:sz w:val="20"/>
              </w:rPr>
              <w:t>to</w:t>
            </w:r>
            <w:r>
              <w:rPr>
                <w:spacing w:val="-13"/>
                <w:sz w:val="20"/>
              </w:rPr>
              <w:t> </w:t>
            </w:r>
            <w:r>
              <w:rPr>
                <w:sz w:val="20"/>
              </w:rPr>
              <w:t>Draft</w:t>
            </w:r>
            <w:r>
              <w:rPr>
                <w:spacing w:val="-13"/>
                <w:sz w:val="20"/>
              </w:rPr>
              <w:t> </w:t>
            </w:r>
            <w:r>
              <w:rPr>
                <w:sz w:val="20"/>
              </w:rPr>
              <w:t>1 </w:t>
            </w:r>
            <w:r>
              <w:rPr>
                <w:spacing w:val="-2"/>
                <w:sz w:val="20"/>
              </w:rPr>
              <w:t>preparation</w:t>
            </w:r>
          </w:p>
        </w:tc>
      </w:tr>
      <w:tr>
        <w:trPr>
          <w:trHeight w:val="1813" w:hRule="atLeast"/>
        </w:trPr>
        <w:tc>
          <w:tcPr>
            <w:tcW w:w="797" w:type="dxa"/>
          </w:tcPr>
          <w:p>
            <w:pPr>
              <w:pStyle w:val="TableParagraph"/>
              <w:spacing w:before="42"/>
              <w:ind w:left="110"/>
              <w:rPr>
                <w:b/>
                <w:sz w:val="20"/>
              </w:rPr>
            </w:pPr>
            <w:r>
              <w:rPr>
                <w:b/>
                <w:spacing w:val="-2"/>
                <w:sz w:val="20"/>
              </w:rPr>
              <w:t>6.4.2</w:t>
            </w:r>
          </w:p>
        </w:tc>
        <w:tc>
          <w:tcPr>
            <w:tcW w:w="1162" w:type="dxa"/>
          </w:tcPr>
          <w:p>
            <w:pPr>
              <w:pStyle w:val="TableParagraph"/>
              <w:spacing w:before="42"/>
              <w:ind w:left="110"/>
              <w:rPr>
                <w:sz w:val="20"/>
              </w:rPr>
            </w:pPr>
            <w:r>
              <w:rPr>
                <w:spacing w:val="-5"/>
                <w:sz w:val="20"/>
              </w:rPr>
              <w:t>STL</w:t>
            </w:r>
          </w:p>
        </w:tc>
        <w:tc>
          <w:tcPr>
            <w:tcW w:w="6264" w:type="dxa"/>
          </w:tcPr>
          <w:p>
            <w:pPr>
              <w:pStyle w:val="TableParagraph"/>
              <w:numPr>
                <w:ilvl w:val="0"/>
                <w:numId w:val="16"/>
              </w:numPr>
              <w:tabs>
                <w:tab w:pos="546" w:val="left" w:leader="none"/>
                <w:tab w:pos="547" w:val="left" w:leader="none"/>
              </w:tabs>
              <w:spacing w:line="237" w:lineRule="auto" w:before="60" w:after="0"/>
              <w:ind w:left="546" w:right="313" w:hanging="360"/>
              <w:jc w:val="left"/>
              <w:rPr>
                <w:sz w:val="20"/>
              </w:rPr>
            </w:pPr>
            <w:r>
              <w:rPr>
                <w:sz w:val="20"/>
              </w:rPr>
              <w:t>If requested by the Lead MW, adds text or points for consideration</w:t>
            </w:r>
            <w:r>
              <w:rPr>
                <w:spacing w:val="-4"/>
                <w:sz w:val="20"/>
              </w:rPr>
              <w:t> </w:t>
            </w:r>
            <w:r>
              <w:rPr>
                <w:sz w:val="20"/>
              </w:rPr>
              <w:t>to</w:t>
            </w:r>
            <w:r>
              <w:rPr>
                <w:spacing w:val="-4"/>
                <w:sz w:val="20"/>
              </w:rPr>
              <w:t> </w:t>
            </w:r>
            <w:r>
              <w:rPr>
                <w:sz w:val="20"/>
              </w:rPr>
              <w:t>certain</w:t>
            </w:r>
            <w:r>
              <w:rPr>
                <w:spacing w:val="-4"/>
                <w:sz w:val="20"/>
              </w:rPr>
              <w:t> </w:t>
            </w:r>
            <w:r>
              <w:rPr>
                <w:sz w:val="20"/>
              </w:rPr>
              <w:t>sections</w:t>
            </w:r>
            <w:r>
              <w:rPr>
                <w:spacing w:val="-4"/>
                <w:sz w:val="20"/>
              </w:rPr>
              <w:t> </w:t>
            </w:r>
            <w:r>
              <w:rPr>
                <w:sz w:val="20"/>
              </w:rPr>
              <w:t>of</w:t>
            </w:r>
            <w:r>
              <w:rPr>
                <w:spacing w:val="-5"/>
                <w:sz w:val="20"/>
              </w:rPr>
              <w:t> </w:t>
            </w:r>
            <w:r>
              <w:rPr>
                <w:sz w:val="20"/>
              </w:rPr>
              <w:t>the</w:t>
            </w:r>
            <w:r>
              <w:rPr>
                <w:spacing w:val="-4"/>
                <w:sz w:val="20"/>
              </w:rPr>
              <w:t> </w:t>
            </w:r>
            <w:r>
              <w:rPr>
                <w:sz w:val="20"/>
              </w:rPr>
              <w:t>CSR</w:t>
            </w:r>
            <w:r>
              <w:rPr>
                <w:spacing w:val="-5"/>
                <w:sz w:val="20"/>
              </w:rPr>
              <w:t> </w:t>
            </w:r>
            <w:r>
              <w:rPr>
                <w:sz w:val="20"/>
              </w:rPr>
              <w:t>(see</w:t>
            </w:r>
            <w:r>
              <w:rPr>
                <w:spacing w:val="-4"/>
                <w:sz w:val="20"/>
              </w:rPr>
              <w:t> </w:t>
            </w:r>
            <w:r>
              <w:rPr>
                <w:sz w:val="20"/>
              </w:rPr>
              <w:t>Section</w:t>
            </w:r>
            <w:r>
              <w:rPr>
                <w:spacing w:val="-4"/>
                <w:sz w:val="20"/>
              </w:rPr>
              <w:t> </w:t>
            </w:r>
            <w:r>
              <w:rPr>
                <w:sz w:val="20"/>
              </w:rPr>
              <w:t>6.2 of CS_WI_BS017, Statistical Contribution to a Clinical Study </w:t>
            </w:r>
            <w:r>
              <w:rPr>
                <w:spacing w:val="-2"/>
                <w:sz w:val="20"/>
              </w:rPr>
              <w:t>Report).</w:t>
            </w:r>
          </w:p>
          <w:p>
            <w:pPr>
              <w:pStyle w:val="TableParagraph"/>
              <w:numPr>
                <w:ilvl w:val="0"/>
                <w:numId w:val="16"/>
              </w:numPr>
              <w:tabs>
                <w:tab w:pos="546" w:val="left" w:leader="none"/>
                <w:tab w:pos="547" w:val="left" w:leader="none"/>
              </w:tabs>
              <w:spacing w:line="237" w:lineRule="auto" w:before="68" w:after="0"/>
              <w:ind w:left="546" w:right="291" w:hanging="360"/>
              <w:jc w:val="left"/>
              <w:rPr>
                <w:sz w:val="20"/>
              </w:rPr>
            </w:pPr>
            <w:r>
              <w:rPr>
                <w:sz w:val="20"/>
              </w:rPr>
              <w:t>Alerts the Lead MW if the Customer asks for any changes to the</w:t>
            </w:r>
            <w:r>
              <w:rPr>
                <w:spacing w:val="-4"/>
                <w:sz w:val="20"/>
              </w:rPr>
              <w:t> </w:t>
            </w:r>
            <w:r>
              <w:rPr>
                <w:sz w:val="20"/>
              </w:rPr>
              <w:t>TLFs</w:t>
            </w:r>
            <w:r>
              <w:rPr>
                <w:spacing w:val="-4"/>
                <w:sz w:val="20"/>
              </w:rPr>
              <w:t> </w:t>
            </w:r>
            <w:r>
              <w:rPr>
                <w:sz w:val="20"/>
              </w:rPr>
              <w:t>and</w:t>
            </w:r>
            <w:r>
              <w:rPr>
                <w:spacing w:val="-4"/>
                <w:sz w:val="20"/>
              </w:rPr>
              <w:t> </w:t>
            </w:r>
            <w:r>
              <w:rPr>
                <w:sz w:val="20"/>
              </w:rPr>
              <w:t>provides</w:t>
            </w:r>
            <w:r>
              <w:rPr>
                <w:spacing w:val="-5"/>
                <w:sz w:val="20"/>
              </w:rPr>
              <w:t> </w:t>
            </w:r>
            <w:r>
              <w:rPr>
                <w:sz w:val="20"/>
              </w:rPr>
              <w:t>updated</w:t>
            </w:r>
            <w:r>
              <w:rPr>
                <w:spacing w:val="-5"/>
                <w:sz w:val="20"/>
              </w:rPr>
              <w:t> </w:t>
            </w:r>
            <w:r>
              <w:rPr>
                <w:sz w:val="20"/>
              </w:rPr>
              <w:t>outputs</w:t>
            </w:r>
            <w:r>
              <w:rPr>
                <w:spacing w:val="-5"/>
                <w:sz w:val="20"/>
              </w:rPr>
              <w:t> </w:t>
            </w:r>
            <w:r>
              <w:rPr>
                <w:sz w:val="20"/>
              </w:rPr>
              <w:t>to</w:t>
            </w:r>
            <w:r>
              <w:rPr>
                <w:spacing w:val="-5"/>
                <w:sz w:val="20"/>
              </w:rPr>
              <w:t> </w:t>
            </w:r>
            <w:r>
              <w:rPr>
                <w:sz w:val="20"/>
              </w:rPr>
              <w:t>the</w:t>
            </w:r>
            <w:r>
              <w:rPr>
                <w:spacing w:val="-5"/>
                <w:sz w:val="20"/>
              </w:rPr>
              <w:t> </w:t>
            </w:r>
            <w:r>
              <w:rPr>
                <w:sz w:val="20"/>
              </w:rPr>
              <w:t>Lead</w:t>
            </w:r>
            <w:r>
              <w:rPr>
                <w:spacing w:val="-5"/>
                <w:sz w:val="20"/>
              </w:rPr>
              <w:t> </w:t>
            </w:r>
            <w:r>
              <w:rPr>
                <w:sz w:val="20"/>
              </w:rPr>
              <w:t>MW,</w:t>
            </w:r>
            <w:r>
              <w:rPr>
                <w:spacing w:val="-5"/>
                <w:sz w:val="20"/>
              </w:rPr>
              <w:t> </w:t>
            </w:r>
            <w:r>
              <w:rPr>
                <w:sz w:val="20"/>
              </w:rPr>
              <w:t>with details of the changes made.</w:t>
            </w:r>
          </w:p>
        </w:tc>
        <w:tc>
          <w:tcPr>
            <w:tcW w:w="1843" w:type="dxa"/>
          </w:tcPr>
          <w:p>
            <w:pPr>
              <w:pStyle w:val="TableParagraph"/>
              <w:ind w:right="305"/>
              <w:rPr>
                <w:sz w:val="20"/>
              </w:rPr>
            </w:pPr>
            <w:r>
              <w:rPr>
                <w:sz w:val="20"/>
              </w:rPr>
              <w:t>During Draft 1 preparation (or any</w:t>
            </w:r>
            <w:r>
              <w:rPr>
                <w:spacing w:val="-14"/>
                <w:sz w:val="20"/>
              </w:rPr>
              <w:t> </w:t>
            </w:r>
            <w:r>
              <w:rPr>
                <w:sz w:val="20"/>
              </w:rPr>
              <w:t>subsequent draft, as </w:t>
            </w:r>
            <w:r>
              <w:rPr>
                <w:spacing w:val="-2"/>
                <w:sz w:val="20"/>
              </w:rPr>
              <w:t>applicable)</w:t>
            </w:r>
          </w:p>
        </w:tc>
      </w:tr>
      <w:tr>
        <w:trPr>
          <w:trHeight w:val="4742" w:hRule="atLeast"/>
        </w:trPr>
        <w:tc>
          <w:tcPr>
            <w:tcW w:w="797" w:type="dxa"/>
          </w:tcPr>
          <w:p>
            <w:pPr>
              <w:pStyle w:val="TableParagraph"/>
              <w:spacing w:before="42"/>
              <w:ind w:left="110"/>
              <w:rPr>
                <w:b/>
                <w:sz w:val="20"/>
              </w:rPr>
            </w:pPr>
            <w:r>
              <w:rPr>
                <w:b/>
                <w:spacing w:val="-2"/>
                <w:sz w:val="20"/>
              </w:rPr>
              <w:t>6.4.3</w:t>
            </w:r>
          </w:p>
        </w:tc>
        <w:tc>
          <w:tcPr>
            <w:tcW w:w="1162" w:type="dxa"/>
          </w:tcPr>
          <w:p>
            <w:pPr>
              <w:pStyle w:val="TableParagraph"/>
              <w:ind w:left="110" w:right="162"/>
              <w:rPr>
                <w:sz w:val="20"/>
              </w:rPr>
            </w:pPr>
            <w:r>
              <w:rPr>
                <w:sz w:val="20"/>
              </w:rPr>
              <w:t>Lead</w:t>
            </w:r>
            <w:r>
              <w:rPr>
                <w:spacing w:val="-14"/>
                <w:sz w:val="20"/>
              </w:rPr>
              <w:t> </w:t>
            </w:r>
            <w:r>
              <w:rPr>
                <w:sz w:val="20"/>
              </w:rPr>
              <w:t>MW </w:t>
            </w:r>
            <w:r>
              <w:rPr>
                <w:spacing w:val="-4"/>
                <w:sz w:val="20"/>
              </w:rPr>
              <w:t>(or </w:t>
            </w:r>
            <w:r>
              <w:rPr>
                <w:spacing w:val="-2"/>
                <w:sz w:val="20"/>
              </w:rPr>
              <w:t>designee </w:t>
            </w:r>
            <w:r>
              <w:rPr>
                <w:spacing w:val="-4"/>
                <w:sz w:val="20"/>
              </w:rPr>
              <w:t>for </w:t>
            </w:r>
            <w:r>
              <w:rPr>
                <w:spacing w:val="-2"/>
                <w:sz w:val="20"/>
              </w:rPr>
              <w:t>narratives </w:t>
            </w:r>
            <w:r>
              <w:rPr>
                <w:sz w:val="20"/>
              </w:rPr>
              <w:t>and CSR </w:t>
            </w:r>
            <w:r>
              <w:rPr>
                <w:spacing w:val="-2"/>
                <w:sz w:val="20"/>
              </w:rPr>
              <w:t>append- ices)</w:t>
            </w:r>
          </w:p>
        </w:tc>
        <w:tc>
          <w:tcPr>
            <w:tcW w:w="6264" w:type="dxa"/>
          </w:tcPr>
          <w:p>
            <w:pPr>
              <w:pStyle w:val="TableParagraph"/>
              <w:numPr>
                <w:ilvl w:val="0"/>
                <w:numId w:val="17"/>
              </w:numPr>
              <w:tabs>
                <w:tab w:pos="547" w:val="left" w:leader="none"/>
              </w:tabs>
              <w:spacing w:line="237" w:lineRule="auto" w:before="60" w:after="0"/>
              <w:ind w:left="546" w:right="348" w:hanging="360"/>
              <w:jc w:val="both"/>
              <w:rPr>
                <w:sz w:val="20"/>
              </w:rPr>
            </w:pPr>
            <w:r>
              <w:rPr>
                <w:sz w:val="20"/>
              </w:rPr>
              <w:t>Drafts</w:t>
            </w:r>
            <w:r>
              <w:rPr>
                <w:spacing w:val="-4"/>
                <w:sz w:val="20"/>
              </w:rPr>
              <w:t> </w:t>
            </w:r>
            <w:r>
              <w:rPr>
                <w:sz w:val="20"/>
              </w:rPr>
              <w:t>the</w:t>
            </w:r>
            <w:r>
              <w:rPr>
                <w:spacing w:val="-4"/>
                <w:sz w:val="20"/>
              </w:rPr>
              <w:t> </w:t>
            </w:r>
            <w:r>
              <w:rPr>
                <w:sz w:val="20"/>
              </w:rPr>
              <w:t>Results,</w:t>
            </w:r>
            <w:r>
              <w:rPr>
                <w:spacing w:val="-4"/>
                <w:sz w:val="20"/>
              </w:rPr>
              <w:t> </w:t>
            </w:r>
            <w:r>
              <w:rPr>
                <w:sz w:val="20"/>
              </w:rPr>
              <w:t>Discussion,</w:t>
            </w:r>
            <w:r>
              <w:rPr>
                <w:spacing w:val="-4"/>
                <w:sz w:val="20"/>
              </w:rPr>
              <w:t> </w:t>
            </w:r>
            <w:r>
              <w:rPr>
                <w:sz w:val="20"/>
              </w:rPr>
              <w:t>and</w:t>
            </w:r>
            <w:r>
              <w:rPr>
                <w:spacing w:val="-4"/>
                <w:sz w:val="20"/>
              </w:rPr>
              <w:t> </w:t>
            </w:r>
            <w:r>
              <w:rPr>
                <w:sz w:val="20"/>
              </w:rPr>
              <w:t>Conclusions</w:t>
            </w:r>
            <w:r>
              <w:rPr>
                <w:spacing w:val="-4"/>
                <w:sz w:val="20"/>
              </w:rPr>
              <w:t> </w:t>
            </w:r>
            <w:r>
              <w:rPr>
                <w:sz w:val="20"/>
              </w:rPr>
              <w:t>of</w:t>
            </w:r>
            <w:r>
              <w:rPr>
                <w:spacing w:val="-4"/>
                <w:sz w:val="20"/>
              </w:rPr>
              <w:t> </w:t>
            </w:r>
            <w:r>
              <w:rPr>
                <w:sz w:val="20"/>
              </w:rPr>
              <w:t>the</w:t>
            </w:r>
            <w:r>
              <w:rPr>
                <w:spacing w:val="-4"/>
                <w:sz w:val="20"/>
              </w:rPr>
              <w:t> </w:t>
            </w:r>
            <w:r>
              <w:rPr>
                <w:sz w:val="20"/>
              </w:rPr>
              <w:t>CSR, referring</w:t>
            </w:r>
            <w:r>
              <w:rPr>
                <w:spacing w:val="-4"/>
                <w:sz w:val="20"/>
              </w:rPr>
              <w:t> </w:t>
            </w:r>
            <w:r>
              <w:rPr>
                <w:sz w:val="20"/>
              </w:rPr>
              <w:t>to</w:t>
            </w:r>
            <w:r>
              <w:rPr>
                <w:spacing w:val="-4"/>
                <w:sz w:val="20"/>
              </w:rPr>
              <w:t> </w:t>
            </w:r>
            <w:r>
              <w:rPr>
                <w:sz w:val="20"/>
              </w:rPr>
              <w:t>the</w:t>
            </w:r>
            <w:r>
              <w:rPr>
                <w:spacing w:val="-4"/>
                <w:sz w:val="20"/>
              </w:rPr>
              <w:t> </w:t>
            </w:r>
            <w:r>
              <w:rPr>
                <w:sz w:val="20"/>
              </w:rPr>
              <w:t>final</w:t>
            </w:r>
            <w:r>
              <w:rPr>
                <w:spacing w:val="-7"/>
                <w:sz w:val="20"/>
              </w:rPr>
              <w:t> </w:t>
            </w:r>
            <w:r>
              <w:rPr>
                <w:sz w:val="20"/>
              </w:rPr>
              <w:t>TLFs,</w:t>
            </w:r>
            <w:r>
              <w:rPr>
                <w:spacing w:val="-4"/>
                <w:sz w:val="20"/>
              </w:rPr>
              <w:t> </w:t>
            </w:r>
            <w:r>
              <w:rPr>
                <w:sz w:val="20"/>
              </w:rPr>
              <w:t>and</w:t>
            </w:r>
            <w:r>
              <w:rPr>
                <w:spacing w:val="-4"/>
                <w:sz w:val="20"/>
              </w:rPr>
              <w:t> </w:t>
            </w:r>
            <w:r>
              <w:rPr>
                <w:sz w:val="20"/>
              </w:rPr>
              <w:t>consults</w:t>
            </w:r>
            <w:r>
              <w:rPr>
                <w:spacing w:val="-4"/>
                <w:sz w:val="20"/>
              </w:rPr>
              <w:t> </w:t>
            </w:r>
            <w:r>
              <w:rPr>
                <w:sz w:val="20"/>
              </w:rPr>
              <w:t>the</w:t>
            </w:r>
            <w:r>
              <w:rPr>
                <w:spacing w:val="-4"/>
                <w:sz w:val="20"/>
              </w:rPr>
              <w:t> </w:t>
            </w:r>
            <w:r>
              <w:rPr>
                <w:sz w:val="20"/>
              </w:rPr>
              <w:t>STL</w:t>
            </w:r>
            <w:r>
              <w:rPr>
                <w:spacing w:val="-4"/>
                <w:sz w:val="20"/>
              </w:rPr>
              <w:t> </w:t>
            </w:r>
            <w:r>
              <w:rPr>
                <w:sz w:val="20"/>
              </w:rPr>
              <w:t>and</w:t>
            </w:r>
            <w:r>
              <w:rPr>
                <w:spacing w:val="-7"/>
                <w:sz w:val="20"/>
              </w:rPr>
              <w:t> </w:t>
            </w:r>
            <w:r>
              <w:rPr>
                <w:sz w:val="20"/>
              </w:rPr>
              <w:t>TMA</w:t>
            </w:r>
            <w:r>
              <w:rPr>
                <w:spacing w:val="-2"/>
                <w:sz w:val="20"/>
              </w:rPr>
              <w:t> </w:t>
            </w:r>
            <w:r>
              <w:rPr>
                <w:sz w:val="20"/>
              </w:rPr>
              <w:t>as </w:t>
            </w:r>
            <w:r>
              <w:rPr>
                <w:spacing w:val="-2"/>
                <w:sz w:val="20"/>
              </w:rPr>
              <w:t>necessary.</w:t>
            </w:r>
          </w:p>
          <w:p>
            <w:pPr>
              <w:pStyle w:val="TableParagraph"/>
              <w:numPr>
                <w:ilvl w:val="0"/>
                <w:numId w:val="17"/>
              </w:numPr>
              <w:tabs>
                <w:tab w:pos="547" w:val="left" w:leader="none"/>
              </w:tabs>
              <w:spacing w:line="240" w:lineRule="auto" w:before="63" w:after="0"/>
              <w:ind w:left="546" w:right="0" w:hanging="361"/>
              <w:jc w:val="both"/>
              <w:rPr>
                <w:sz w:val="20"/>
              </w:rPr>
            </w:pPr>
            <w:r>
              <w:rPr>
                <w:sz w:val="20"/>
              </w:rPr>
              <w:t>Drafts</w:t>
            </w:r>
            <w:r>
              <w:rPr>
                <w:spacing w:val="-6"/>
                <w:sz w:val="20"/>
              </w:rPr>
              <w:t> </w:t>
            </w:r>
            <w:r>
              <w:rPr>
                <w:sz w:val="20"/>
              </w:rPr>
              <w:t>narratives</w:t>
            </w:r>
            <w:r>
              <w:rPr>
                <w:spacing w:val="-6"/>
                <w:sz w:val="20"/>
              </w:rPr>
              <w:t> </w:t>
            </w:r>
            <w:r>
              <w:rPr>
                <w:sz w:val="20"/>
              </w:rPr>
              <w:t>(refer</w:t>
            </w:r>
            <w:r>
              <w:rPr>
                <w:spacing w:val="-7"/>
                <w:sz w:val="20"/>
              </w:rPr>
              <w:t> </w:t>
            </w:r>
            <w:r>
              <w:rPr>
                <w:sz w:val="20"/>
              </w:rPr>
              <w:t>to</w:t>
            </w:r>
            <w:r>
              <w:rPr>
                <w:spacing w:val="-10"/>
                <w:sz w:val="20"/>
              </w:rPr>
              <w:t> </w:t>
            </w:r>
            <w:r>
              <w:rPr>
                <w:sz w:val="20"/>
              </w:rPr>
              <w:t>Section</w:t>
            </w:r>
            <w:r>
              <w:rPr>
                <w:spacing w:val="-6"/>
                <w:sz w:val="20"/>
              </w:rPr>
              <w:t> </w:t>
            </w:r>
            <w:r>
              <w:rPr>
                <w:spacing w:val="-2"/>
                <w:sz w:val="20"/>
              </w:rPr>
              <w:t>6.9).</w:t>
            </w:r>
          </w:p>
          <w:p>
            <w:pPr>
              <w:pStyle w:val="TableParagraph"/>
              <w:numPr>
                <w:ilvl w:val="0"/>
                <w:numId w:val="17"/>
              </w:numPr>
              <w:tabs>
                <w:tab w:pos="547" w:val="left" w:leader="none"/>
              </w:tabs>
              <w:spacing w:line="240" w:lineRule="auto" w:before="57" w:after="0"/>
              <w:ind w:left="546" w:right="0" w:hanging="361"/>
              <w:jc w:val="both"/>
              <w:rPr>
                <w:sz w:val="20"/>
              </w:rPr>
            </w:pPr>
            <w:r>
              <w:rPr>
                <w:sz w:val="20"/>
              </w:rPr>
              <w:t>Compiles</w:t>
            </w:r>
            <w:r>
              <w:rPr>
                <w:spacing w:val="-6"/>
                <w:sz w:val="20"/>
              </w:rPr>
              <w:t> </w:t>
            </w:r>
            <w:r>
              <w:rPr>
                <w:sz w:val="20"/>
              </w:rPr>
              <w:t>the</w:t>
            </w:r>
            <w:r>
              <w:rPr>
                <w:spacing w:val="-6"/>
                <w:sz w:val="20"/>
              </w:rPr>
              <w:t> </w:t>
            </w:r>
            <w:r>
              <w:rPr>
                <w:sz w:val="20"/>
              </w:rPr>
              <w:t>CSR</w:t>
            </w:r>
            <w:r>
              <w:rPr>
                <w:spacing w:val="-6"/>
                <w:sz w:val="20"/>
              </w:rPr>
              <w:t> </w:t>
            </w:r>
            <w:r>
              <w:rPr>
                <w:sz w:val="20"/>
              </w:rPr>
              <w:t>appendices</w:t>
            </w:r>
            <w:r>
              <w:rPr>
                <w:spacing w:val="-6"/>
                <w:sz w:val="20"/>
              </w:rPr>
              <w:t> </w:t>
            </w:r>
            <w:r>
              <w:rPr>
                <w:sz w:val="20"/>
              </w:rPr>
              <w:t>(refer</w:t>
            </w:r>
            <w:r>
              <w:rPr>
                <w:spacing w:val="-4"/>
                <w:sz w:val="20"/>
              </w:rPr>
              <w:t> </w:t>
            </w:r>
            <w:r>
              <w:rPr>
                <w:sz w:val="20"/>
              </w:rPr>
              <w:t>to</w:t>
            </w:r>
            <w:r>
              <w:rPr>
                <w:spacing w:val="-8"/>
                <w:sz w:val="20"/>
              </w:rPr>
              <w:t> </w:t>
            </w:r>
            <w:r>
              <w:rPr>
                <w:sz w:val="20"/>
              </w:rPr>
              <w:t>Section</w:t>
            </w:r>
            <w:r>
              <w:rPr>
                <w:spacing w:val="-5"/>
                <w:sz w:val="20"/>
              </w:rPr>
              <w:t> </w:t>
            </w:r>
            <w:r>
              <w:rPr>
                <w:spacing w:val="-2"/>
                <w:sz w:val="20"/>
              </w:rPr>
              <w:t>6.10).</w:t>
            </w:r>
          </w:p>
          <w:p>
            <w:pPr>
              <w:pStyle w:val="TableParagraph"/>
              <w:numPr>
                <w:ilvl w:val="0"/>
                <w:numId w:val="17"/>
              </w:numPr>
              <w:tabs>
                <w:tab w:pos="546" w:val="left" w:leader="none"/>
                <w:tab w:pos="547" w:val="left" w:leader="none"/>
              </w:tabs>
              <w:spacing w:line="232" w:lineRule="auto" w:before="68" w:after="0"/>
              <w:ind w:left="546" w:right="395" w:hanging="360"/>
              <w:jc w:val="left"/>
              <w:rPr>
                <w:sz w:val="20"/>
              </w:rPr>
            </w:pPr>
            <w:r>
              <w:rPr>
                <w:sz w:val="20"/>
              </w:rPr>
              <w:t>Consults with the internal IQVIA team or Customer, as applicable,</w:t>
            </w:r>
            <w:r>
              <w:rPr>
                <w:spacing w:val="-7"/>
                <w:sz w:val="20"/>
              </w:rPr>
              <w:t> </w:t>
            </w:r>
            <w:r>
              <w:rPr>
                <w:sz w:val="20"/>
              </w:rPr>
              <w:t>regarding</w:t>
            </w:r>
            <w:r>
              <w:rPr>
                <w:spacing w:val="-6"/>
                <w:sz w:val="20"/>
              </w:rPr>
              <w:t> </w:t>
            </w:r>
            <w:r>
              <w:rPr>
                <w:sz w:val="20"/>
              </w:rPr>
              <w:t>any</w:t>
            </w:r>
            <w:r>
              <w:rPr>
                <w:spacing w:val="-7"/>
                <w:sz w:val="20"/>
              </w:rPr>
              <w:t> </w:t>
            </w:r>
            <w:r>
              <w:rPr>
                <w:sz w:val="20"/>
              </w:rPr>
              <w:t>protocol</w:t>
            </w:r>
            <w:r>
              <w:rPr>
                <w:spacing w:val="-7"/>
                <w:sz w:val="20"/>
              </w:rPr>
              <w:t> </w:t>
            </w:r>
            <w:r>
              <w:rPr>
                <w:sz w:val="20"/>
              </w:rPr>
              <w:t>deviations</w:t>
            </w:r>
            <w:r>
              <w:rPr>
                <w:spacing w:val="-7"/>
                <w:sz w:val="20"/>
              </w:rPr>
              <w:t> </w:t>
            </w:r>
            <w:r>
              <w:rPr>
                <w:sz w:val="20"/>
              </w:rPr>
              <w:t>to</w:t>
            </w:r>
            <w:r>
              <w:rPr>
                <w:spacing w:val="-6"/>
                <w:sz w:val="20"/>
              </w:rPr>
              <w:t> </w:t>
            </w:r>
            <w:r>
              <w:rPr>
                <w:sz w:val="20"/>
              </w:rPr>
              <w:t>be</w:t>
            </w:r>
            <w:r>
              <w:rPr>
                <w:spacing w:val="-7"/>
                <w:sz w:val="20"/>
              </w:rPr>
              <w:t> </w:t>
            </w:r>
            <w:r>
              <w:rPr>
                <w:sz w:val="20"/>
              </w:rPr>
              <w:t>included.</w:t>
            </w:r>
          </w:p>
          <w:p>
            <w:pPr>
              <w:pStyle w:val="TableParagraph"/>
              <w:numPr>
                <w:ilvl w:val="0"/>
                <w:numId w:val="17"/>
              </w:numPr>
              <w:tabs>
                <w:tab w:pos="546" w:val="left" w:leader="none"/>
                <w:tab w:pos="547" w:val="left" w:leader="none"/>
              </w:tabs>
              <w:spacing w:line="232" w:lineRule="auto" w:before="73" w:after="0"/>
              <w:ind w:left="546" w:right="226" w:hanging="360"/>
              <w:jc w:val="left"/>
              <w:rPr>
                <w:sz w:val="20"/>
              </w:rPr>
            </w:pPr>
            <w:r>
              <w:rPr>
                <w:sz w:val="20"/>
              </w:rPr>
              <w:t>Discusses</w:t>
            </w:r>
            <w:r>
              <w:rPr>
                <w:spacing w:val="-6"/>
                <w:sz w:val="20"/>
              </w:rPr>
              <w:t> </w:t>
            </w:r>
            <w:r>
              <w:rPr>
                <w:sz w:val="20"/>
              </w:rPr>
              <w:t>the</w:t>
            </w:r>
            <w:r>
              <w:rPr>
                <w:spacing w:val="-5"/>
                <w:sz w:val="20"/>
              </w:rPr>
              <w:t> </w:t>
            </w:r>
            <w:r>
              <w:rPr>
                <w:sz w:val="20"/>
              </w:rPr>
              <w:t>interpretation</w:t>
            </w:r>
            <w:r>
              <w:rPr>
                <w:spacing w:val="-6"/>
                <w:sz w:val="20"/>
              </w:rPr>
              <w:t> </w:t>
            </w:r>
            <w:r>
              <w:rPr>
                <w:sz w:val="20"/>
              </w:rPr>
              <w:t>of</w:t>
            </w:r>
            <w:r>
              <w:rPr>
                <w:spacing w:val="-6"/>
                <w:sz w:val="20"/>
              </w:rPr>
              <w:t> </w:t>
            </w:r>
            <w:r>
              <w:rPr>
                <w:sz w:val="20"/>
              </w:rPr>
              <w:t>complex</w:t>
            </w:r>
            <w:r>
              <w:rPr>
                <w:spacing w:val="-5"/>
                <w:sz w:val="20"/>
              </w:rPr>
              <w:t> </w:t>
            </w:r>
            <w:r>
              <w:rPr>
                <w:sz w:val="20"/>
              </w:rPr>
              <w:t>analyses</w:t>
            </w:r>
            <w:r>
              <w:rPr>
                <w:spacing w:val="-6"/>
                <w:sz w:val="20"/>
              </w:rPr>
              <w:t> </w:t>
            </w:r>
            <w:r>
              <w:rPr>
                <w:sz w:val="20"/>
              </w:rPr>
              <w:t>and</w:t>
            </w:r>
            <w:r>
              <w:rPr>
                <w:spacing w:val="-6"/>
                <w:sz w:val="20"/>
              </w:rPr>
              <w:t> </w:t>
            </w:r>
            <w:r>
              <w:rPr>
                <w:sz w:val="20"/>
              </w:rPr>
              <w:t>unusual findings with the STL, as necessary.</w:t>
            </w:r>
          </w:p>
          <w:p>
            <w:pPr>
              <w:pStyle w:val="TableParagraph"/>
              <w:numPr>
                <w:ilvl w:val="0"/>
                <w:numId w:val="17"/>
              </w:numPr>
              <w:tabs>
                <w:tab w:pos="546" w:val="left" w:leader="none"/>
                <w:tab w:pos="547" w:val="left" w:leader="none"/>
              </w:tabs>
              <w:spacing w:line="232" w:lineRule="auto" w:before="72" w:after="0"/>
              <w:ind w:left="546" w:right="516" w:hanging="360"/>
              <w:jc w:val="left"/>
              <w:rPr>
                <w:sz w:val="20"/>
              </w:rPr>
            </w:pPr>
            <w:r>
              <w:rPr>
                <w:sz w:val="20"/>
              </w:rPr>
              <w:t>Alerts</w:t>
            </w:r>
            <w:r>
              <w:rPr>
                <w:spacing w:val="-4"/>
                <w:sz w:val="20"/>
              </w:rPr>
              <w:t> </w:t>
            </w:r>
            <w:r>
              <w:rPr>
                <w:sz w:val="20"/>
              </w:rPr>
              <w:t>the</w:t>
            </w:r>
            <w:r>
              <w:rPr>
                <w:spacing w:val="-4"/>
                <w:sz w:val="20"/>
              </w:rPr>
              <w:t> </w:t>
            </w:r>
            <w:r>
              <w:rPr>
                <w:sz w:val="20"/>
              </w:rPr>
              <w:t>STL</w:t>
            </w:r>
            <w:r>
              <w:rPr>
                <w:spacing w:val="-4"/>
                <w:sz w:val="20"/>
              </w:rPr>
              <w:t> </w:t>
            </w:r>
            <w:r>
              <w:rPr>
                <w:sz w:val="20"/>
              </w:rPr>
              <w:t>to</w:t>
            </w:r>
            <w:r>
              <w:rPr>
                <w:spacing w:val="-4"/>
                <w:sz w:val="20"/>
              </w:rPr>
              <w:t> </w:t>
            </w:r>
            <w:r>
              <w:rPr>
                <w:sz w:val="20"/>
              </w:rPr>
              <w:t>any</w:t>
            </w:r>
            <w:r>
              <w:rPr>
                <w:spacing w:val="-5"/>
                <w:sz w:val="20"/>
              </w:rPr>
              <w:t> </w:t>
            </w:r>
            <w:r>
              <w:rPr>
                <w:sz w:val="20"/>
              </w:rPr>
              <w:t>errors</w:t>
            </w:r>
            <w:r>
              <w:rPr>
                <w:spacing w:val="-5"/>
                <w:sz w:val="20"/>
              </w:rPr>
              <w:t> </w:t>
            </w:r>
            <w:r>
              <w:rPr>
                <w:sz w:val="20"/>
              </w:rPr>
              <w:t>or</w:t>
            </w:r>
            <w:r>
              <w:rPr>
                <w:spacing w:val="-5"/>
                <w:sz w:val="20"/>
              </w:rPr>
              <w:t> </w:t>
            </w:r>
            <w:r>
              <w:rPr>
                <w:sz w:val="20"/>
              </w:rPr>
              <w:t>inconsistencies</w:t>
            </w:r>
            <w:r>
              <w:rPr>
                <w:spacing w:val="-5"/>
                <w:sz w:val="20"/>
              </w:rPr>
              <w:t> </w:t>
            </w:r>
            <w:r>
              <w:rPr>
                <w:sz w:val="20"/>
              </w:rPr>
              <w:t>found</w:t>
            </w:r>
            <w:r>
              <w:rPr>
                <w:spacing w:val="-4"/>
                <w:sz w:val="20"/>
              </w:rPr>
              <w:t> </w:t>
            </w:r>
            <w:r>
              <w:rPr>
                <w:sz w:val="20"/>
              </w:rPr>
              <w:t>in</w:t>
            </w:r>
            <w:r>
              <w:rPr>
                <w:spacing w:val="-5"/>
                <w:sz w:val="20"/>
              </w:rPr>
              <w:t> </w:t>
            </w:r>
            <w:r>
              <w:rPr>
                <w:sz w:val="20"/>
              </w:rPr>
              <w:t>the final TLFs.</w:t>
            </w:r>
          </w:p>
          <w:p>
            <w:pPr>
              <w:pStyle w:val="TableParagraph"/>
              <w:spacing w:before="8"/>
              <w:ind w:left="0"/>
              <w:rPr>
                <w:sz w:val="30"/>
              </w:rPr>
            </w:pPr>
          </w:p>
          <w:p>
            <w:pPr>
              <w:pStyle w:val="TableParagraph"/>
              <w:spacing w:line="242" w:lineRule="auto" w:before="0"/>
              <w:ind w:left="104"/>
              <w:rPr>
                <w:sz w:val="20"/>
              </w:rPr>
            </w:pPr>
            <w:r>
              <w:rPr>
                <w:b/>
                <w:sz w:val="20"/>
              </w:rPr>
              <w:t>Note:</w:t>
            </w:r>
            <w:r>
              <w:rPr>
                <w:b/>
                <w:spacing w:val="-7"/>
                <w:sz w:val="20"/>
              </w:rPr>
              <w:t> </w:t>
            </w:r>
            <w:r>
              <w:rPr>
                <w:sz w:val="20"/>
              </w:rPr>
              <w:t>For</w:t>
            </w:r>
            <w:r>
              <w:rPr>
                <w:spacing w:val="-5"/>
                <w:sz w:val="20"/>
              </w:rPr>
              <w:t> </w:t>
            </w:r>
            <w:r>
              <w:rPr>
                <w:sz w:val="20"/>
              </w:rPr>
              <w:t>studies</w:t>
            </w:r>
            <w:r>
              <w:rPr>
                <w:spacing w:val="-5"/>
                <w:sz w:val="20"/>
              </w:rPr>
              <w:t> </w:t>
            </w:r>
            <w:r>
              <w:rPr>
                <w:sz w:val="20"/>
              </w:rPr>
              <w:t>including</w:t>
            </w:r>
            <w:r>
              <w:rPr>
                <w:spacing w:val="-5"/>
                <w:sz w:val="20"/>
              </w:rPr>
              <w:t> </w:t>
            </w:r>
            <w:r>
              <w:rPr>
                <w:sz w:val="20"/>
              </w:rPr>
              <w:t>unblinded</w:t>
            </w:r>
            <w:r>
              <w:rPr>
                <w:spacing w:val="-5"/>
                <w:sz w:val="20"/>
              </w:rPr>
              <w:t> </w:t>
            </w:r>
            <w:r>
              <w:rPr>
                <w:sz w:val="20"/>
              </w:rPr>
              <w:t>Medical</w:t>
            </w:r>
            <w:r>
              <w:rPr>
                <w:spacing w:val="-5"/>
                <w:sz w:val="20"/>
              </w:rPr>
              <w:t> </w:t>
            </w:r>
            <w:r>
              <w:rPr>
                <w:sz w:val="20"/>
              </w:rPr>
              <w:t>Writing</w:t>
            </w:r>
            <w:r>
              <w:rPr>
                <w:spacing w:val="-5"/>
                <w:sz w:val="20"/>
              </w:rPr>
              <w:t> </w:t>
            </w:r>
            <w:r>
              <w:rPr>
                <w:sz w:val="20"/>
              </w:rPr>
              <w:t>activities,</w:t>
            </w:r>
            <w:r>
              <w:rPr>
                <w:spacing w:val="-5"/>
                <w:sz w:val="20"/>
              </w:rPr>
              <w:t> </w:t>
            </w:r>
            <w:r>
              <w:rPr>
                <w:sz w:val="20"/>
              </w:rPr>
              <w:t>the Lead MW should not store any unblinded documents in folders accessible by blinded team members (refer to CS_WI_MW0233, Management and Filing of Medical Writing Documentation) and should follow communication lines provided by the PL (see</w:t>
            </w:r>
          </w:p>
          <w:p>
            <w:pPr>
              <w:pStyle w:val="TableParagraph"/>
              <w:spacing w:line="225" w:lineRule="exact" w:before="0"/>
              <w:ind w:left="104"/>
              <w:rPr>
                <w:sz w:val="20"/>
              </w:rPr>
            </w:pPr>
            <w:r>
              <w:rPr>
                <w:sz w:val="20"/>
              </w:rPr>
              <w:t>Section </w:t>
            </w:r>
            <w:r>
              <w:rPr>
                <w:spacing w:val="-2"/>
                <w:sz w:val="20"/>
              </w:rPr>
              <w:t>6.1.5).</w:t>
            </w:r>
          </w:p>
        </w:tc>
        <w:tc>
          <w:tcPr>
            <w:tcW w:w="1843" w:type="dxa"/>
          </w:tcPr>
          <w:p>
            <w:pPr>
              <w:pStyle w:val="TableParagraph"/>
              <w:ind w:right="305"/>
              <w:rPr>
                <w:sz w:val="20"/>
              </w:rPr>
            </w:pPr>
            <w:r>
              <w:rPr>
                <w:sz w:val="20"/>
              </w:rPr>
              <w:t>During Draft 1 preparation (or any</w:t>
            </w:r>
            <w:r>
              <w:rPr>
                <w:spacing w:val="-14"/>
                <w:sz w:val="20"/>
              </w:rPr>
              <w:t> </w:t>
            </w:r>
            <w:r>
              <w:rPr>
                <w:sz w:val="20"/>
              </w:rPr>
              <w:t>subsequent draft, as </w:t>
            </w:r>
            <w:r>
              <w:rPr>
                <w:spacing w:val="-2"/>
                <w:sz w:val="20"/>
              </w:rPr>
              <w:t>applicable)</w:t>
            </w:r>
          </w:p>
          <w:p>
            <w:pPr>
              <w:pStyle w:val="TableParagraph"/>
              <w:spacing w:before="3"/>
              <w:ind w:left="0"/>
              <w:rPr>
                <w:sz w:val="27"/>
              </w:rPr>
            </w:pPr>
          </w:p>
          <w:p>
            <w:pPr>
              <w:pStyle w:val="TableParagraph"/>
              <w:spacing w:before="0"/>
              <w:rPr>
                <w:sz w:val="20"/>
              </w:rPr>
            </w:pPr>
            <w:r>
              <w:rPr>
                <w:sz w:val="20"/>
              </w:rPr>
              <w:t>Certain appendix compilation tasks should</w:t>
            </w:r>
            <w:r>
              <w:rPr>
                <w:spacing w:val="-14"/>
                <w:sz w:val="20"/>
              </w:rPr>
              <w:t> </w:t>
            </w:r>
            <w:r>
              <w:rPr>
                <w:sz w:val="20"/>
              </w:rPr>
              <w:t>be</w:t>
            </w:r>
            <w:r>
              <w:rPr>
                <w:spacing w:val="-14"/>
                <w:sz w:val="20"/>
              </w:rPr>
              <w:t> </w:t>
            </w:r>
            <w:r>
              <w:rPr>
                <w:sz w:val="20"/>
              </w:rPr>
              <w:t>initiated prior to Draft 1 </w:t>
            </w:r>
            <w:r>
              <w:rPr>
                <w:spacing w:val="-2"/>
                <w:sz w:val="20"/>
              </w:rPr>
              <w:t>preparation</w:t>
            </w:r>
          </w:p>
        </w:tc>
      </w:tr>
      <w:tr>
        <w:trPr>
          <w:trHeight w:val="1228" w:hRule="atLeast"/>
        </w:trPr>
        <w:tc>
          <w:tcPr>
            <w:tcW w:w="797" w:type="dxa"/>
          </w:tcPr>
          <w:p>
            <w:pPr>
              <w:pStyle w:val="TableParagraph"/>
              <w:spacing w:before="42"/>
              <w:ind w:left="110"/>
              <w:rPr>
                <w:b/>
                <w:sz w:val="20"/>
              </w:rPr>
            </w:pPr>
            <w:r>
              <w:rPr>
                <w:b/>
                <w:spacing w:val="-2"/>
                <w:sz w:val="20"/>
              </w:rPr>
              <w:t>6.4.4</w:t>
            </w:r>
          </w:p>
        </w:tc>
        <w:tc>
          <w:tcPr>
            <w:tcW w:w="1162" w:type="dxa"/>
          </w:tcPr>
          <w:p>
            <w:pPr>
              <w:pStyle w:val="TableParagraph"/>
              <w:spacing w:before="42"/>
              <w:ind w:left="110"/>
              <w:rPr>
                <w:sz w:val="20"/>
              </w:rPr>
            </w:pPr>
            <w:r>
              <w:rPr>
                <w:spacing w:val="-5"/>
                <w:sz w:val="20"/>
              </w:rPr>
              <w:t>TMA</w:t>
            </w:r>
          </w:p>
        </w:tc>
        <w:tc>
          <w:tcPr>
            <w:tcW w:w="6264" w:type="dxa"/>
          </w:tcPr>
          <w:p>
            <w:pPr>
              <w:pStyle w:val="TableParagraph"/>
              <w:spacing w:before="42"/>
              <w:ind w:left="104"/>
              <w:rPr>
                <w:sz w:val="20"/>
              </w:rPr>
            </w:pPr>
            <w:r>
              <w:rPr>
                <w:sz w:val="20"/>
              </w:rPr>
              <w:t>Provides</w:t>
            </w:r>
            <w:r>
              <w:rPr>
                <w:spacing w:val="-6"/>
                <w:sz w:val="20"/>
              </w:rPr>
              <w:t> </w:t>
            </w:r>
            <w:r>
              <w:rPr>
                <w:sz w:val="20"/>
              </w:rPr>
              <w:t>medical</w:t>
            </w:r>
            <w:r>
              <w:rPr>
                <w:spacing w:val="-5"/>
                <w:sz w:val="20"/>
              </w:rPr>
              <w:t> </w:t>
            </w:r>
            <w:r>
              <w:rPr>
                <w:sz w:val="20"/>
              </w:rPr>
              <w:t>input</w:t>
            </w:r>
            <w:r>
              <w:rPr>
                <w:spacing w:val="-7"/>
                <w:sz w:val="20"/>
              </w:rPr>
              <w:t> </w:t>
            </w:r>
            <w:r>
              <w:rPr>
                <w:sz w:val="20"/>
              </w:rPr>
              <w:t>into</w:t>
            </w:r>
            <w:r>
              <w:rPr>
                <w:spacing w:val="-6"/>
                <w:sz w:val="20"/>
              </w:rPr>
              <w:t> </w:t>
            </w:r>
            <w:r>
              <w:rPr>
                <w:sz w:val="20"/>
              </w:rPr>
              <w:t>the</w:t>
            </w:r>
            <w:r>
              <w:rPr>
                <w:spacing w:val="-5"/>
                <w:sz w:val="20"/>
              </w:rPr>
              <w:t> CSR</w:t>
            </w:r>
          </w:p>
        </w:tc>
        <w:tc>
          <w:tcPr>
            <w:tcW w:w="1843" w:type="dxa"/>
          </w:tcPr>
          <w:p>
            <w:pPr>
              <w:pStyle w:val="TableParagraph"/>
              <w:ind w:right="305"/>
              <w:rPr>
                <w:sz w:val="20"/>
              </w:rPr>
            </w:pPr>
            <w:r>
              <w:rPr>
                <w:sz w:val="20"/>
              </w:rPr>
              <w:t>During Draft 1 preparation (or any</w:t>
            </w:r>
            <w:r>
              <w:rPr>
                <w:spacing w:val="-14"/>
                <w:sz w:val="20"/>
              </w:rPr>
              <w:t> </w:t>
            </w:r>
            <w:r>
              <w:rPr>
                <w:sz w:val="20"/>
              </w:rPr>
              <w:t>subsequent draft, as </w:t>
            </w:r>
            <w:r>
              <w:rPr>
                <w:spacing w:val="-2"/>
                <w:sz w:val="20"/>
              </w:rPr>
              <w:t>applicable)</w:t>
            </w:r>
          </w:p>
        </w:tc>
      </w:tr>
      <w:tr>
        <w:trPr>
          <w:trHeight w:val="1233" w:hRule="atLeast"/>
        </w:trPr>
        <w:tc>
          <w:tcPr>
            <w:tcW w:w="797" w:type="dxa"/>
          </w:tcPr>
          <w:p>
            <w:pPr>
              <w:pStyle w:val="TableParagraph"/>
              <w:spacing w:before="42"/>
              <w:ind w:left="110"/>
              <w:rPr>
                <w:b/>
                <w:sz w:val="20"/>
              </w:rPr>
            </w:pPr>
            <w:r>
              <w:rPr>
                <w:b/>
                <w:spacing w:val="-2"/>
                <w:sz w:val="20"/>
              </w:rPr>
              <w:t>6.4.5</w:t>
            </w:r>
          </w:p>
        </w:tc>
        <w:tc>
          <w:tcPr>
            <w:tcW w:w="1162" w:type="dxa"/>
          </w:tcPr>
          <w:p>
            <w:pPr>
              <w:pStyle w:val="TableParagraph"/>
              <w:spacing w:before="42"/>
              <w:ind w:left="110"/>
              <w:rPr>
                <w:sz w:val="20"/>
              </w:rPr>
            </w:pPr>
            <w:r>
              <w:rPr>
                <w:spacing w:val="-5"/>
                <w:sz w:val="20"/>
              </w:rPr>
              <w:t>MSA</w:t>
            </w:r>
          </w:p>
        </w:tc>
        <w:tc>
          <w:tcPr>
            <w:tcW w:w="6264" w:type="dxa"/>
          </w:tcPr>
          <w:p>
            <w:pPr>
              <w:pStyle w:val="TableParagraph"/>
              <w:spacing w:before="42"/>
              <w:ind w:left="104"/>
              <w:rPr>
                <w:sz w:val="20"/>
              </w:rPr>
            </w:pPr>
            <w:r>
              <w:rPr>
                <w:sz w:val="20"/>
              </w:rPr>
              <w:t>Provides</w:t>
            </w:r>
            <w:r>
              <w:rPr>
                <w:spacing w:val="-11"/>
                <w:sz w:val="20"/>
              </w:rPr>
              <w:t> </w:t>
            </w:r>
            <w:r>
              <w:rPr>
                <w:sz w:val="20"/>
              </w:rPr>
              <w:t>medical</w:t>
            </w:r>
            <w:r>
              <w:rPr>
                <w:spacing w:val="-4"/>
                <w:sz w:val="20"/>
              </w:rPr>
              <w:t> </w:t>
            </w:r>
            <w:r>
              <w:rPr>
                <w:sz w:val="20"/>
              </w:rPr>
              <w:t>input</w:t>
            </w:r>
            <w:r>
              <w:rPr>
                <w:spacing w:val="-4"/>
                <w:sz w:val="20"/>
              </w:rPr>
              <w:t> </w:t>
            </w:r>
            <w:r>
              <w:rPr>
                <w:sz w:val="20"/>
              </w:rPr>
              <w:t>on</w:t>
            </w:r>
            <w:r>
              <w:rPr>
                <w:spacing w:val="-7"/>
                <w:sz w:val="20"/>
              </w:rPr>
              <w:t> </w:t>
            </w:r>
            <w:r>
              <w:rPr>
                <w:sz w:val="20"/>
              </w:rPr>
              <w:t>the</w:t>
            </w:r>
            <w:r>
              <w:rPr>
                <w:spacing w:val="-7"/>
                <w:sz w:val="20"/>
              </w:rPr>
              <w:t> </w:t>
            </w:r>
            <w:r>
              <w:rPr>
                <w:sz w:val="20"/>
              </w:rPr>
              <w:t>CSR</w:t>
            </w:r>
            <w:r>
              <w:rPr>
                <w:spacing w:val="-8"/>
                <w:sz w:val="20"/>
              </w:rPr>
              <w:t> </w:t>
            </w:r>
            <w:r>
              <w:rPr>
                <w:sz w:val="20"/>
              </w:rPr>
              <w:t>Narratives,</w:t>
            </w:r>
            <w:r>
              <w:rPr>
                <w:spacing w:val="-6"/>
                <w:sz w:val="20"/>
              </w:rPr>
              <w:t> </w:t>
            </w:r>
            <w:r>
              <w:rPr>
                <w:sz w:val="20"/>
              </w:rPr>
              <w:t>if</w:t>
            </w:r>
            <w:r>
              <w:rPr>
                <w:spacing w:val="-6"/>
                <w:sz w:val="20"/>
              </w:rPr>
              <w:t> </w:t>
            </w:r>
            <w:r>
              <w:rPr>
                <w:spacing w:val="-2"/>
                <w:sz w:val="20"/>
              </w:rPr>
              <w:t>applicable</w:t>
            </w:r>
          </w:p>
        </w:tc>
        <w:tc>
          <w:tcPr>
            <w:tcW w:w="1843" w:type="dxa"/>
          </w:tcPr>
          <w:p>
            <w:pPr>
              <w:pStyle w:val="TableParagraph"/>
              <w:ind w:right="305"/>
              <w:rPr>
                <w:sz w:val="20"/>
              </w:rPr>
            </w:pPr>
            <w:r>
              <w:rPr>
                <w:sz w:val="20"/>
              </w:rPr>
              <w:t>During Draft 1 preparation (or any</w:t>
            </w:r>
            <w:r>
              <w:rPr>
                <w:spacing w:val="-14"/>
                <w:sz w:val="20"/>
              </w:rPr>
              <w:t> </w:t>
            </w:r>
            <w:r>
              <w:rPr>
                <w:sz w:val="20"/>
              </w:rPr>
              <w:t>subsequent draft, as </w:t>
            </w:r>
            <w:r>
              <w:rPr>
                <w:spacing w:val="-2"/>
                <w:sz w:val="20"/>
              </w:rPr>
              <w:t>applicable)</w:t>
            </w:r>
          </w:p>
        </w:tc>
      </w:tr>
    </w:tbl>
    <w:p>
      <w:pPr>
        <w:spacing w:after="0"/>
        <w:rPr>
          <w:sz w:val="20"/>
        </w:rPr>
        <w:sectPr>
          <w:pgSz w:w="12240" w:h="15840"/>
          <w:pgMar w:header="725" w:footer="872" w:top="254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3801" w:hRule="atLeast"/>
        </w:trPr>
        <w:tc>
          <w:tcPr>
            <w:tcW w:w="797" w:type="dxa"/>
          </w:tcPr>
          <w:p>
            <w:pPr>
              <w:pStyle w:val="TableParagraph"/>
              <w:spacing w:before="42"/>
              <w:ind w:left="110"/>
              <w:rPr>
                <w:b/>
                <w:sz w:val="20"/>
              </w:rPr>
            </w:pPr>
            <w:r>
              <w:rPr>
                <w:b/>
                <w:spacing w:val="-2"/>
                <w:sz w:val="20"/>
              </w:rPr>
              <w:t>6.4.6</w:t>
            </w:r>
          </w:p>
        </w:tc>
        <w:tc>
          <w:tcPr>
            <w:tcW w:w="1162" w:type="dxa"/>
          </w:tcPr>
          <w:p>
            <w:pPr>
              <w:pStyle w:val="TableParagraph"/>
              <w:ind w:left="110"/>
              <w:rPr>
                <w:sz w:val="20"/>
              </w:rPr>
            </w:pPr>
            <w:r>
              <w:rPr>
                <w:spacing w:val="-5"/>
                <w:sz w:val="20"/>
              </w:rPr>
              <w:t>PK</w:t>
            </w:r>
          </w:p>
          <w:p>
            <w:pPr>
              <w:pStyle w:val="TableParagraph"/>
              <w:spacing w:before="0"/>
              <w:ind w:left="110"/>
              <w:rPr>
                <w:sz w:val="20"/>
              </w:rPr>
            </w:pPr>
            <w:r>
              <w:rPr>
                <w:spacing w:val="-2"/>
                <w:sz w:val="20"/>
              </w:rPr>
              <w:t>Scientist</w:t>
            </w:r>
          </w:p>
        </w:tc>
        <w:tc>
          <w:tcPr>
            <w:tcW w:w="6264" w:type="dxa"/>
          </w:tcPr>
          <w:p>
            <w:pPr>
              <w:pStyle w:val="TableParagraph"/>
              <w:numPr>
                <w:ilvl w:val="0"/>
                <w:numId w:val="18"/>
              </w:numPr>
              <w:tabs>
                <w:tab w:pos="546" w:val="left" w:leader="none"/>
                <w:tab w:pos="547" w:val="left" w:leader="none"/>
              </w:tabs>
              <w:spacing w:line="240" w:lineRule="auto" w:before="58" w:after="0"/>
              <w:ind w:left="546" w:right="157" w:hanging="360"/>
              <w:jc w:val="left"/>
              <w:rPr>
                <w:sz w:val="20"/>
              </w:rPr>
            </w:pPr>
            <w:r>
              <w:rPr>
                <w:sz w:val="20"/>
              </w:rPr>
              <w:t>Prepares each version of the PK and/or PD sections (or reviews as applicable) per SoW and budget, using template, writing</w:t>
            </w:r>
            <w:r>
              <w:rPr>
                <w:spacing w:val="-5"/>
                <w:sz w:val="20"/>
              </w:rPr>
              <w:t> </w:t>
            </w:r>
            <w:r>
              <w:rPr>
                <w:sz w:val="20"/>
              </w:rPr>
              <w:t>conventions,</w:t>
            </w:r>
            <w:r>
              <w:rPr>
                <w:spacing w:val="-5"/>
                <w:sz w:val="20"/>
              </w:rPr>
              <w:t> </w:t>
            </w:r>
            <w:r>
              <w:rPr>
                <w:sz w:val="20"/>
              </w:rPr>
              <w:t>and</w:t>
            </w:r>
            <w:r>
              <w:rPr>
                <w:spacing w:val="-5"/>
                <w:sz w:val="20"/>
              </w:rPr>
              <w:t> </w:t>
            </w:r>
            <w:r>
              <w:rPr>
                <w:sz w:val="20"/>
              </w:rPr>
              <w:t>style</w:t>
            </w:r>
            <w:r>
              <w:rPr>
                <w:spacing w:val="-5"/>
                <w:sz w:val="20"/>
              </w:rPr>
              <w:t> </w:t>
            </w:r>
            <w:r>
              <w:rPr>
                <w:sz w:val="20"/>
              </w:rPr>
              <w:t>guide</w:t>
            </w:r>
            <w:r>
              <w:rPr>
                <w:spacing w:val="-5"/>
                <w:sz w:val="20"/>
              </w:rPr>
              <w:t> </w:t>
            </w:r>
            <w:r>
              <w:rPr>
                <w:sz w:val="20"/>
              </w:rPr>
              <w:t>provided</w:t>
            </w:r>
            <w:r>
              <w:rPr>
                <w:spacing w:val="-5"/>
                <w:sz w:val="20"/>
              </w:rPr>
              <w:t> </w:t>
            </w:r>
            <w:r>
              <w:rPr>
                <w:sz w:val="20"/>
              </w:rPr>
              <w:t>by</w:t>
            </w:r>
            <w:r>
              <w:rPr>
                <w:spacing w:val="-5"/>
                <w:sz w:val="20"/>
              </w:rPr>
              <w:t> </w:t>
            </w:r>
            <w:r>
              <w:rPr>
                <w:sz w:val="20"/>
              </w:rPr>
              <w:t>the</w:t>
            </w:r>
            <w:r>
              <w:rPr>
                <w:spacing w:val="-5"/>
                <w:sz w:val="20"/>
              </w:rPr>
              <w:t> </w:t>
            </w:r>
            <w:r>
              <w:rPr>
                <w:sz w:val="20"/>
              </w:rPr>
              <w:t>Lead</w:t>
            </w:r>
            <w:r>
              <w:rPr>
                <w:spacing w:val="-5"/>
                <w:sz w:val="20"/>
              </w:rPr>
              <w:t> </w:t>
            </w:r>
            <w:r>
              <w:rPr>
                <w:sz w:val="20"/>
              </w:rPr>
              <w:t>MW. Unless otherwise specified by the Customer, the PK Scientist will</w:t>
            </w:r>
            <w:r>
              <w:rPr>
                <w:spacing w:val="-3"/>
                <w:sz w:val="20"/>
              </w:rPr>
              <w:t> </w:t>
            </w:r>
            <w:r>
              <w:rPr>
                <w:sz w:val="20"/>
              </w:rPr>
              <w:t>utilize</w:t>
            </w:r>
            <w:r>
              <w:rPr>
                <w:spacing w:val="-3"/>
                <w:sz w:val="20"/>
              </w:rPr>
              <w:t> </w:t>
            </w:r>
            <w:r>
              <w:rPr>
                <w:sz w:val="20"/>
              </w:rPr>
              <w:t>PI_WI_PK0205,</w:t>
            </w:r>
            <w:r>
              <w:rPr>
                <w:spacing w:val="-4"/>
                <w:sz w:val="20"/>
              </w:rPr>
              <w:t> </w:t>
            </w:r>
            <w:r>
              <w:rPr>
                <w:sz w:val="20"/>
              </w:rPr>
              <w:t>Standardization</w:t>
            </w:r>
            <w:r>
              <w:rPr>
                <w:spacing w:val="-3"/>
                <w:sz w:val="20"/>
              </w:rPr>
              <w:t> </w:t>
            </w:r>
            <w:r>
              <w:rPr>
                <w:sz w:val="20"/>
              </w:rPr>
              <w:t>of</w:t>
            </w:r>
            <w:r>
              <w:rPr>
                <w:spacing w:val="-3"/>
                <w:sz w:val="20"/>
              </w:rPr>
              <w:t> </w:t>
            </w:r>
            <w:r>
              <w:rPr>
                <w:sz w:val="20"/>
              </w:rPr>
              <w:t>Pharmacokinetic and Pharmacodynamic Symbols.</w:t>
            </w:r>
          </w:p>
          <w:p>
            <w:pPr>
              <w:pStyle w:val="TableParagraph"/>
              <w:numPr>
                <w:ilvl w:val="0"/>
                <w:numId w:val="18"/>
              </w:numPr>
              <w:tabs>
                <w:tab w:pos="546" w:val="left" w:leader="none"/>
                <w:tab w:pos="547" w:val="left" w:leader="none"/>
              </w:tabs>
              <w:spacing w:line="237" w:lineRule="auto" w:before="61" w:after="0"/>
              <w:ind w:left="546" w:right="324" w:hanging="360"/>
              <w:jc w:val="left"/>
              <w:rPr>
                <w:sz w:val="20"/>
              </w:rPr>
            </w:pPr>
            <w:r>
              <w:rPr>
                <w:sz w:val="20"/>
              </w:rPr>
              <w:t>Provides</w:t>
            </w:r>
            <w:r>
              <w:rPr>
                <w:spacing w:val="-4"/>
                <w:sz w:val="20"/>
              </w:rPr>
              <w:t> </w:t>
            </w:r>
            <w:r>
              <w:rPr>
                <w:sz w:val="20"/>
              </w:rPr>
              <w:t>final,</w:t>
            </w:r>
            <w:r>
              <w:rPr>
                <w:spacing w:val="-3"/>
                <w:sz w:val="20"/>
              </w:rPr>
              <w:t> </w:t>
            </w:r>
            <w:r>
              <w:rPr>
                <w:sz w:val="20"/>
              </w:rPr>
              <w:t>Senior/QC</w:t>
            </w:r>
            <w:r>
              <w:rPr>
                <w:spacing w:val="-5"/>
                <w:sz w:val="20"/>
              </w:rPr>
              <w:t> </w:t>
            </w:r>
            <w:r>
              <w:rPr>
                <w:sz w:val="20"/>
              </w:rPr>
              <w:t>reviewed</w:t>
            </w:r>
            <w:r>
              <w:rPr>
                <w:spacing w:val="-5"/>
                <w:sz w:val="20"/>
              </w:rPr>
              <w:t> </w:t>
            </w:r>
            <w:r>
              <w:rPr>
                <w:sz w:val="20"/>
              </w:rPr>
              <w:t>text</w:t>
            </w:r>
            <w:r>
              <w:rPr>
                <w:spacing w:val="-5"/>
                <w:sz w:val="20"/>
              </w:rPr>
              <w:t> </w:t>
            </w:r>
            <w:r>
              <w:rPr>
                <w:sz w:val="20"/>
              </w:rPr>
              <w:t>for</w:t>
            </w:r>
            <w:r>
              <w:rPr>
                <w:spacing w:val="-5"/>
                <w:sz w:val="20"/>
              </w:rPr>
              <w:t> </w:t>
            </w:r>
            <w:r>
              <w:rPr>
                <w:sz w:val="20"/>
              </w:rPr>
              <w:t>the</w:t>
            </w:r>
            <w:r>
              <w:rPr>
                <w:spacing w:val="-5"/>
                <w:sz w:val="20"/>
              </w:rPr>
              <w:t> </w:t>
            </w:r>
            <w:r>
              <w:rPr>
                <w:sz w:val="20"/>
              </w:rPr>
              <w:t>PK</w:t>
            </w:r>
            <w:r>
              <w:rPr>
                <w:spacing w:val="-5"/>
                <w:sz w:val="20"/>
              </w:rPr>
              <w:t> </w:t>
            </w:r>
            <w:r>
              <w:rPr>
                <w:sz w:val="20"/>
              </w:rPr>
              <w:t>and/or</w:t>
            </w:r>
            <w:r>
              <w:rPr>
                <w:spacing w:val="-5"/>
                <w:sz w:val="20"/>
              </w:rPr>
              <w:t> </w:t>
            </w:r>
            <w:r>
              <w:rPr>
                <w:sz w:val="20"/>
              </w:rPr>
              <w:t>PD sections of the CSR to the Lead MW for inclusion in the first draft report, if applicable. The Senior/QC review of the PK and/or PD sections may be conducted in parallel with the internal review (also see Section 6.5.6).</w:t>
            </w:r>
          </w:p>
          <w:p>
            <w:pPr>
              <w:pStyle w:val="TableParagraph"/>
              <w:numPr>
                <w:ilvl w:val="0"/>
                <w:numId w:val="18"/>
              </w:numPr>
              <w:tabs>
                <w:tab w:pos="546" w:val="left" w:leader="none"/>
                <w:tab w:pos="547" w:val="left" w:leader="none"/>
              </w:tabs>
              <w:spacing w:line="232" w:lineRule="auto" w:before="75" w:after="0"/>
              <w:ind w:left="546" w:right="151" w:hanging="360"/>
              <w:jc w:val="left"/>
              <w:rPr>
                <w:sz w:val="20"/>
              </w:rPr>
            </w:pPr>
            <w:r>
              <w:rPr>
                <w:sz w:val="20"/>
              </w:rPr>
              <w:t>Alerts</w:t>
            </w:r>
            <w:r>
              <w:rPr>
                <w:spacing w:val="-4"/>
                <w:sz w:val="20"/>
              </w:rPr>
              <w:t> </w:t>
            </w:r>
            <w:r>
              <w:rPr>
                <w:sz w:val="20"/>
              </w:rPr>
              <w:t>the</w:t>
            </w:r>
            <w:r>
              <w:rPr>
                <w:spacing w:val="-4"/>
                <w:sz w:val="20"/>
              </w:rPr>
              <w:t> </w:t>
            </w:r>
            <w:r>
              <w:rPr>
                <w:sz w:val="20"/>
              </w:rPr>
              <w:t>Lead</w:t>
            </w:r>
            <w:r>
              <w:rPr>
                <w:spacing w:val="-4"/>
                <w:sz w:val="20"/>
              </w:rPr>
              <w:t> </w:t>
            </w:r>
            <w:r>
              <w:rPr>
                <w:sz w:val="20"/>
              </w:rPr>
              <w:t>MW</w:t>
            </w:r>
            <w:r>
              <w:rPr>
                <w:spacing w:val="-4"/>
                <w:sz w:val="20"/>
              </w:rPr>
              <w:t> </w:t>
            </w:r>
            <w:r>
              <w:rPr>
                <w:sz w:val="20"/>
              </w:rPr>
              <w:t>if</w:t>
            </w:r>
            <w:r>
              <w:rPr>
                <w:spacing w:val="-4"/>
                <w:sz w:val="20"/>
              </w:rPr>
              <w:t> </w:t>
            </w:r>
            <w:r>
              <w:rPr>
                <w:sz w:val="20"/>
              </w:rPr>
              <w:t>the</w:t>
            </w:r>
            <w:r>
              <w:rPr>
                <w:spacing w:val="-4"/>
                <w:sz w:val="20"/>
              </w:rPr>
              <w:t> </w:t>
            </w:r>
            <w:r>
              <w:rPr>
                <w:sz w:val="20"/>
              </w:rPr>
              <w:t>date</w:t>
            </w:r>
            <w:r>
              <w:rPr>
                <w:spacing w:val="-4"/>
                <w:sz w:val="20"/>
              </w:rPr>
              <w:t> </w:t>
            </w:r>
            <w:r>
              <w:rPr>
                <w:sz w:val="20"/>
              </w:rPr>
              <w:t>of</w:t>
            </w:r>
            <w:r>
              <w:rPr>
                <w:spacing w:val="-4"/>
                <w:sz w:val="20"/>
              </w:rPr>
              <w:t> </w:t>
            </w:r>
            <w:r>
              <w:rPr>
                <w:sz w:val="20"/>
              </w:rPr>
              <w:t>providing</w:t>
            </w:r>
            <w:r>
              <w:rPr>
                <w:spacing w:val="-4"/>
                <w:sz w:val="20"/>
              </w:rPr>
              <w:t> </w:t>
            </w:r>
            <w:r>
              <w:rPr>
                <w:sz w:val="20"/>
              </w:rPr>
              <w:t>the</w:t>
            </w:r>
            <w:r>
              <w:rPr>
                <w:spacing w:val="-4"/>
                <w:sz w:val="20"/>
              </w:rPr>
              <w:t> </w:t>
            </w:r>
            <w:r>
              <w:rPr>
                <w:sz w:val="20"/>
              </w:rPr>
              <w:t>PK/PD</w:t>
            </w:r>
            <w:r>
              <w:rPr>
                <w:spacing w:val="-4"/>
                <w:sz w:val="20"/>
              </w:rPr>
              <w:t> </w:t>
            </w:r>
            <w:r>
              <w:rPr>
                <w:sz w:val="20"/>
              </w:rPr>
              <w:t>sections is likely to change.</w:t>
            </w:r>
          </w:p>
          <w:p>
            <w:pPr>
              <w:pStyle w:val="TableParagraph"/>
              <w:numPr>
                <w:ilvl w:val="0"/>
                <w:numId w:val="18"/>
              </w:numPr>
              <w:tabs>
                <w:tab w:pos="546" w:val="left" w:leader="none"/>
                <w:tab w:pos="547" w:val="left" w:leader="none"/>
              </w:tabs>
              <w:spacing w:line="232" w:lineRule="auto" w:before="72" w:after="0"/>
              <w:ind w:left="546" w:right="958" w:hanging="360"/>
              <w:jc w:val="left"/>
              <w:rPr>
                <w:sz w:val="20"/>
              </w:rPr>
            </w:pPr>
            <w:r>
              <w:rPr>
                <w:sz w:val="20"/>
              </w:rPr>
              <w:t>Addresses</w:t>
            </w:r>
            <w:r>
              <w:rPr>
                <w:spacing w:val="-5"/>
                <w:sz w:val="20"/>
              </w:rPr>
              <w:t> </w:t>
            </w:r>
            <w:r>
              <w:rPr>
                <w:sz w:val="20"/>
              </w:rPr>
              <w:t>audit</w:t>
            </w:r>
            <w:r>
              <w:rPr>
                <w:spacing w:val="-5"/>
                <w:sz w:val="20"/>
              </w:rPr>
              <w:t> </w:t>
            </w:r>
            <w:r>
              <w:rPr>
                <w:sz w:val="20"/>
              </w:rPr>
              <w:t>findings</w:t>
            </w:r>
            <w:r>
              <w:rPr>
                <w:spacing w:val="-5"/>
                <w:sz w:val="20"/>
              </w:rPr>
              <w:t> </w:t>
            </w:r>
            <w:r>
              <w:rPr>
                <w:sz w:val="20"/>
              </w:rPr>
              <w:t>for</w:t>
            </w:r>
            <w:r>
              <w:rPr>
                <w:spacing w:val="-5"/>
                <w:sz w:val="20"/>
              </w:rPr>
              <w:t> </w:t>
            </w:r>
            <w:r>
              <w:rPr>
                <w:sz w:val="20"/>
              </w:rPr>
              <w:t>PK</w:t>
            </w:r>
            <w:r>
              <w:rPr>
                <w:spacing w:val="-5"/>
                <w:sz w:val="20"/>
              </w:rPr>
              <w:t> </w:t>
            </w:r>
            <w:r>
              <w:rPr>
                <w:sz w:val="20"/>
              </w:rPr>
              <w:t>and/or</w:t>
            </w:r>
            <w:r>
              <w:rPr>
                <w:spacing w:val="-5"/>
                <w:sz w:val="20"/>
              </w:rPr>
              <w:t> </w:t>
            </w:r>
            <w:r>
              <w:rPr>
                <w:sz w:val="20"/>
              </w:rPr>
              <w:t>PD</w:t>
            </w:r>
            <w:r>
              <w:rPr>
                <w:spacing w:val="-5"/>
                <w:sz w:val="20"/>
              </w:rPr>
              <w:t> </w:t>
            </w:r>
            <w:r>
              <w:rPr>
                <w:sz w:val="20"/>
              </w:rPr>
              <w:t>sections,</w:t>
            </w:r>
            <w:r>
              <w:rPr>
                <w:spacing w:val="-8"/>
                <w:sz w:val="20"/>
              </w:rPr>
              <w:t> </w:t>
            </w:r>
            <w:r>
              <w:rPr>
                <w:sz w:val="20"/>
              </w:rPr>
              <w:t>if </w:t>
            </w:r>
            <w:r>
              <w:rPr>
                <w:spacing w:val="-2"/>
                <w:sz w:val="20"/>
              </w:rPr>
              <w:t>applicable.</w:t>
            </w:r>
          </w:p>
        </w:tc>
        <w:tc>
          <w:tcPr>
            <w:tcW w:w="1843" w:type="dxa"/>
          </w:tcPr>
          <w:p>
            <w:pPr>
              <w:pStyle w:val="TableParagraph"/>
              <w:ind w:right="305"/>
              <w:rPr>
                <w:sz w:val="20"/>
              </w:rPr>
            </w:pPr>
            <w:r>
              <w:rPr>
                <w:sz w:val="20"/>
              </w:rPr>
              <w:t>During Draft 1 preparation (or any</w:t>
            </w:r>
            <w:r>
              <w:rPr>
                <w:spacing w:val="-14"/>
                <w:sz w:val="20"/>
              </w:rPr>
              <w:t> </w:t>
            </w:r>
            <w:r>
              <w:rPr>
                <w:sz w:val="20"/>
              </w:rPr>
              <w:t>subsequent draft, as </w:t>
            </w:r>
            <w:r>
              <w:rPr>
                <w:spacing w:val="-2"/>
                <w:sz w:val="20"/>
              </w:rPr>
              <w:t>applicable)</w:t>
            </w:r>
          </w:p>
        </w:tc>
      </w:tr>
      <w:tr>
        <w:trPr>
          <w:trHeight w:val="772" w:hRule="atLeast"/>
        </w:trPr>
        <w:tc>
          <w:tcPr>
            <w:tcW w:w="797" w:type="dxa"/>
          </w:tcPr>
          <w:p>
            <w:pPr>
              <w:pStyle w:val="TableParagraph"/>
              <w:spacing w:before="42"/>
              <w:ind w:left="110"/>
              <w:rPr>
                <w:b/>
                <w:sz w:val="20"/>
              </w:rPr>
            </w:pPr>
            <w:r>
              <w:rPr>
                <w:b/>
                <w:spacing w:val="-2"/>
                <w:sz w:val="20"/>
              </w:rPr>
              <w:t>6.4.7</w:t>
            </w:r>
          </w:p>
        </w:tc>
        <w:tc>
          <w:tcPr>
            <w:tcW w:w="1162" w:type="dxa"/>
          </w:tcPr>
          <w:p>
            <w:pPr>
              <w:pStyle w:val="TableParagraph"/>
              <w:spacing w:before="42"/>
              <w:ind w:left="110"/>
              <w:rPr>
                <w:sz w:val="20"/>
              </w:rPr>
            </w:pPr>
            <w:r>
              <w:rPr>
                <w:spacing w:val="-5"/>
                <w:sz w:val="20"/>
              </w:rPr>
              <w:t>PL</w:t>
            </w:r>
          </w:p>
        </w:tc>
        <w:tc>
          <w:tcPr>
            <w:tcW w:w="6264" w:type="dxa"/>
          </w:tcPr>
          <w:p>
            <w:pPr>
              <w:pStyle w:val="TableParagraph"/>
              <w:ind w:left="104"/>
              <w:rPr>
                <w:sz w:val="20"/>
              </w:rPr>
            </w:pPr>
            <w:r>
              <w:rPr>
                <w:sz w:val="20"/>
              </w:rPr>
              <w:t>Provides</w:t>
            </w:r>
            <w:r>
              <w:rPr>
                <w:spacing w:val="-4"/>
                <w:sz w:val="20"/>
              </w:rPr>
              <w:t> </w:t>
            </w:r>
            <w:r>
              <w:rPr>
                <w:sz w:val="20"/>
              </w:rPr>
              <w:t>Lead</w:t>
            </w:r>
            <w:r>
              <w:rPr>
                <w:spacing w:val="-5"/>
                <w:sz w:val="20"/>
              </w:rPr>
              <w:t> </w:t>
            </w:r>
            <w:r>
              <w:rPr>
                <w:sz w:val="20"/>
              </w:rPr>
              <w:t>MW</w:t>
            </w:r>
            <w:r>
              <w:rPr>
                <w:spacing w:val="-4"/>
                <w:sz w:val="20"/>
              </w:rPr>
              <w:t> </w:t>
            </w:r>
            <w:r>
              <w:rPr>
                <w:sz w:val="20"/>
              </w:rPr>
              <w:t>with</w:t>
            </w:r>
            <w:r>
              <w:rPr>
                <w:spacing w:val="-5"/>
                <w:sz w:val="20"/>
              </w:rPr>
              <w:t> </w:t>
            </w:r>
            <w:r>
              <w:rPr>
                <w:sz w:val="20"/>
              </w:rPr>
              <w:t>summary</w:t>
            </w:r>
            <w:r>
              <w:rPr>
                <w:spacing w:val="-4"/>
                <w:sz w:val="20"/>
              </w:rPr>
              <w:t> </w:t>
            </w:r>
            <w:r>
              <w:rPr>
                <w:sz w:val="20"/>
              </w:rPr>
              <w:t>of</w:t>
            </w:r>
            <w:r>
              <w:rPr>
                <w:spacing w:val="-5"/>
                <w:sz w:val="20"/>
              </w:rPr>
              <w:t> </w:t>
            </w:r>
            <w:r>
              <w:rPr>
                <w:sz w:val="20"/>
              </w:rPr>
              <w:t>important</w:t>
            </w:r>
            <w:r>
              <w:rPr>
                <w:spacing w:val="-5"/>
                <w:sz w:val="20"/>
              </w:rPr>
              <w:t> </w:t>
            </w:r>
            <w:r>
              <w:rPr>
                <w:sz w:val="20"/>
              </w:rPr>
              <w:t>deviations</w:t>
            </w:r>
            <w:r>
              <w:rPr>
                <w:spacing w:val="-5"/>
                <w:sz w:val="20"/>
              </w:rPr>
              <w:t> </w:t>
            </w:r>
            <w:r>
              <w:rPr>
                <w:sz w:val="20"/>
              </w:rPr>
              <w:t>from</w:t>
            </w:r>
            <w:r>
              <w:rPr>
                <w:spacing w:val="-4"/>
                <w:sz w:val="20"/>
              </w:rPr>
              <w:t> </w:t>
            </w:r>
            <w:r>
              <w:rPr>
                <w:sz w:val="20"/>
              </w:rPr>
              <w:t>the predefined QTLs and remedial actions taken thus far. Refer to CS_WI_PL0025, Project Risk Management.</w:t>
            </w:r>
          </w:p>
        </w:tc>
        <w:tc>
          <w:tcPr>
            <w:tcW w:w="1843" w:type="dxa"/>
          </w:tcPr>
          <w:p>
            <w:pPr>
              <w:pStyle w:val="TableParagraph"/>
              <w:rPr>
                <w:sz w:val="20"/>
              </w:rPr>
            </w:pPr>
            <w:r>
              <w:rPr>
                <w:sz w:val="20"/>
              </w:rPr>
              <w:t>During</w:t>
            </w:r>
            <w:r>
              <w:rPr>
                <w:spacing w:val="-14"/>
                <w:sz w:val="20"/>
              </w:rPr>
              <w:t> </w:t>
            </w:r>
            <w:r>
              <w:rPr>
                <w:sz w:val="20"/>
              </w:rPr>
              <w:t>Draft</w:t>
            </w:r>
            <w:r>
              <w:rPr>
                <w:spacing w:val="-14"/>
                <w:sz w:val="20"/>
              </w:rPr>
              <w:t> </w:t>
            </w:r>
            <w:r>
              <w:rPr>
                <w:sz w:val="20"/>
              </w:rPr>
              <w:t>1 </w:t>
            </w:r>
            <w:r>
              <w:rPr>
                <w:spacing w:val="-2"/>
                <w:sz w:val="20"/>
              </w:rPr>
              <w:t>preparation</w:t>
            </w:r>
          </w:p>
        </w:tc>
      </w:tr>
      <w:tr>
        <w:trPr>
          <w:trHeight w:val="998" w:hRule="atLeast"/>
        </w:trPr>
        <w:tc>
          <w:tcPr>
            <w:tcW w:w="797" w:type="dxa"/>
          </w:tcPr>
          <w:p>
            <w:pPr>
              <w:pStyle w:val="TableParagraph"/>
              <w:spacing w:before="42"/>
              <w:ind w:left="110"/>
              <w:rPr>
                <w:b/>
                <w:sz w:val="20"/>
              </w:rPr>
            </w:pPr>
            <w:r>
              <w:rPr>
                <w:b/>
                <w:spacing w:val="-2"/>
                <w:sz w:val="20"/>
              </w:rPr>
              <w:t>6.4.8</w:t>
            </w:r>
          </w:p>
        </w:tc>
        <w:tc>
          <w:tcPr>
            <w:tcW w:w="1162" w:type="dxa"/>
          </w:tcPr>
          <w:p>
            <w:pPr>
              <w:pStyle w:val="TableParagraph"/>
              <w:spacing w:before="42"/>
              <w:ind w:left="110"/>
              <w:rPr>
                <w:sz w:val="20"/>
              </w:rPr>
            </w:pPr>
            <w:r>
              <w:rPr>
                <w:spacing w:val="-5"/>
                <w:sz w:val="20"/>
              </w:rPr>
              <w:t>PL</w:t>
            </w:r>
          </w:p>
        </w:tc>
        <w:tc>
          <w:tcPr>
            <w:tcW w:w="6264" w:type="dxa"/>
          </w:tcPr>
          <w:p>
            <w:pPr>
              <w:pStyle w:val="TableParagraph"/>
              <w:ind w:left="104" w:right="167"/>
              <w:rPr>
                <w:sz w:val="20"/>
              </w:rPr>
            </w:pPr>
            <w:r>
              <w:rPr>
                <w:sz w:val="20"/>
              </w:rPr>
              <w:t>Provides</w:t>
            </w:r>
            <w:r>
              <w:rPr>
                <w:spacing w:val="-4"/>
                <w:sz w:val="20"/>
              </w:rPr>
              <w:t> </w:t>
            </w:r>
            <w:r>
              <w:rPr>
                <w:sz w:val="20"/>
              </w:rPr>
              <w:t>Lead</w:t>
            </w:r>
            <w:r>
              <w:rPr>
                <w:spacing w:val="-4"/>
                <w:sz w:val="20"/>
              </w:rPr>
              <w:t> </w:t>
            </w:r>
            <w:r>
              <w:rPr>
                <w:sz w:val="20"/>
              </w:rPr>
              <w:t>MW</w:t>
            </w:r>
            <w:r>
              <w:rPr>
                <w:spacing w:val="-4"/>
                <w:sz w:val="20"/>
              </w:rPr>
              <w:t> </w:t>
            </w:r>
            <w:r>
              <w:rPr>
                <w:sz w:val="20"/>
              </w:rPr>
              <w:t>with</w:t>
            </w:r>
            <w:r>
              <w:rPr>
                <w:spacing w:val="-4"/>
                <w:sz w:val="20"/>
              </w:rPr>
              <w:t> </w:t>
            </w:r>
            <w:r>
              <w:rPr>
                <w:sz w:val="20"/>
              </w:rPr>
              <w:t>details</w:t>
            </w:r>
            <w:r>
              <w:rPr>
                <w:spacing w:val="-4"/>
                <w:sz w:val="20"/>
              </w:rPr>
              <w:t> </w:t>
            </w:r>
            <w:r>
              <w:rPr>
                <w:sz w:val="20"/>
              </w:rPr>
              <w:t>of</w:t>
            </w:r>
            <w:r>
              <w:rPr>
                <w:spacing w:val="-4"/>
                <w:sz w:val="20"/>
              </w:rPr>
              <w:t> </w:t>
            </w:r>
            <w:r>
              <w:rPr>
                <w:sz w:val="20"/>
              </w:rPr>
              <w:t>any</w:t>
            </w:r>
            <w:r>
              <w:rPr>
                <w:spacing w:val="-6"/>
                <w:sz w:val="20"/>
              </w:rPr>
              <w:t> </w:t>
            </w:r>
            <w:r>
              <w:rPr>
                <w:sz w:val="20"/>
              </w:rPr>
              <w:t>important</w:t>
            </w:r>
            <w:r>
              <w:rPr>
                <w:spacing w:val="-4"/>
                <w:sz w:val="20"/>
              </w:rPr>
              <w:t> </w:t>
            </w:r>
            <w:r>
              <w:rPr>
                <w:sz w:val="20"/>
              </w:rPr>
              <w:t>quality</w:t>
            </w:r>
            <w:r>
              <w:rPr>
                <w:spacing w:val="-4"/>
                <w:sz w:val="20"/>
              </w:rPr>
              <w:t> </w:t>
            </w:r>
            <w:r>
              <w:rPr>
                <w:sz w:val="20"/>
              </w:rPr>
              <w:t>information not part of the statistical outputs (e.g., significant site non- compliance, quality issues, audit and inspection findings and the respective actions) that should be considered for the CSR.</w:t>
            </w:r>
          </w:p>
        </w:tc>
        <w:tc>
          <w:tcPr>
            <w:tcW w:w="1843" w:type="dxa"/>
          </w:tcPr>
          <w:p>
            <w:pPr>
              <w:pStyle w:val="TableParagraph"/>
              <w:rPr>
                <w:sz w:val="20"/>
              </w:rPr>
            </w:pPr>
            <w:r>
              <w:rPr>
                <w:sz w:val="20"/>
              </w:rPr>
              <w:t>Prior</w:t>
            </w:r>
            <w:r>
              <w:rPr>
                <w:spacing w:val="-13"/>
                <w:sz w:val="20"/>
              </w:rPr>
              <w:t> </w:t>
            </w:r>
            <w:r>
              <w:rPr>
                <w:sz w:val="20"/>
              </w:rPr>
              <w:t>to</w:t>
            </w:r>
            <w:r>
              <w:rPr>
                <w:spacing w:val="-13"/>
                <w:sz w:val="20"/>
              </w:rPr>
              <w:t> </w:t>
            </w:r>
            <w:r>
              <w:rPr>
                <w:sz w:val="20"/>
              </w:rPr>
              <w:t>Draft</w:t>
            </w:r>
            <w:r>
              <w:rPr>
                <w:spacing w:val="-13"/>
                <w:sz w:val="20"/>
              </w:rPr>
              <w:t> </w:t>
            </w:r>
            <w:r>
              <w:rPr>
                <w:sz w:val="20"/>
              </w:rPr>
              <w:t>1 </w:t>
            </w:r>
            <w:r>
              <w:rPr>
                <w:spacing w:val="-2"/>
                <w:sz w:val="20"/>
              </w:rPr>
              <w:t>development</w:t>
            </w:r>
          </w:p>
        </w:tc>
      </w:tr>
      <w:tr>
        <w:trPr>
          <w:trHeight w:val="1458" w:hRule="atLeast"/>
        </w:trPr>
        <w:tc>
          <w:tcPr>
            <w:tcW w:w="797" w:type="dxa"/>
          </w:tcPr>
          <w:p>
            <w:pPr>
              <w:pStyle w:val="TableParagraph"/>
              <w:spacing w:before="42"/>
              <w:ind w:left="110"/>
              <w:rPr>
                <w:b/>
                <w:sz w:val="20"/>
              </w:rPr>
            </w:pPr>
            <w:r>
              <w:rPr>
                <w:b/>
                <w:spacing w:val="-2"/>
                <w:sz w:val="20"/>
              </w:rPr>
              <w:t>6.4.9</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ind w:left="104" w:right="387"/>
              <w:jc w:val="both"/>
              <w:rPr>
                <w:sz w:val="20"/>
              </w:rPr>
            </w:pPr>
            <w:r>
              <w:rPr>
                <w:sz w:val="20"/>
              </w:rPr>
              <w:t>If</w:t>
            </w:r>
            <w:r>
              <w:rPr>
                <w:spacing w:val="-4"/>
                <w:sz w:val="20"/>
              </w:rPr>
              <w:t> </w:t>
            </w:r>
            <w:r>
              <w:rPr>
                <w:sz w:val="20"/>
              </w:rPr>
              <w:t>applicable,</w:t>
            </w:r>
            <w:r>
              <w:rPr>
                <w:spacing w:val="-6"/>
                <w:sz w:val="20"/>
              </w:rPr>
              <w:t> </w:t>
            </w:r>
            <w:r>
              <w:rPr>
                <w:sz w:val="20"/>
              </w:rPr>
              <w:t>addresses</w:t>
            </w:r>
            <w:r>
              <w:rPr>
                <w:spacing w:val="-6"/>
                <w:sz w:val="20"/>
              </w:rPr>
              <w:t> </w:t>
            </w:r>
            <w:r>
              <w:rPr>
                <w:sz w:val="20"/>
              </w:rPr>
              <w:t>audit</w:t>
            </w:r>
            <w:r>
              <w:rPr>
                <w:spacing w:val="-6"/>
                <w:sz w:val="20"/>
              </w:rPr>
              <w:t> </w:t>
            </w:r>
            <w:r>
              <w:rPr>
                <w:sz w:val="20"/>
              </w:rPr>
              <w:t>findings.</w:t>
            </w:r>
            <w:r>
              <w:rPr>
                <w:spacing w:val="-5"/>
                <w:sz w:val="20"/>
              </w:rPr>
              <w:t> </w:t>
            </w:r>
            <w:r>
              <w:rPr>
                <w:sz w:val="20"/>
              </w:rPr>
              <w:t>Refer</w:t>
            </w:r>
            <w:r>
              <w:rPr>
                <w:spacing w:val="-6"/>
                <w:sz w:val="20"/>
              </w:rPr>
              <w:t> </w:t>
            </w:r>
            <w:r>
              <w:rPr>
                <w:sz w:val="20"/>
              </w:rPr>
              <w:t>to</w:t>
            </w:r>
            <w:r>
              <w:rPr>
                <w:spacing w:val="-5"/>
                <w:sz w:val="20"/>
              </w:rPr>
              <w:t> </w:t>
            </w:r>
            <w:r>
              <w:rPr>
                <w:sz w:val="20"/>
              </w:rPr>
              <w:t>CS_TP_QA0314, Clinical</w:t>
            </w:r>
            <w:r>
              <w:rPr>
                <w:spacing w:val="-4"/>
                <w:sz w:val="20"/>
              </w:rPr>
              <w:t> </w:t>
            </w:r>
            <w:r>
              <w:rPr>
                <w:sz w:val="20"/>
              </w:rPr>
              <w:t>Study</w:t>
            </w:r>
            <w:r>
              <w:rPr>
                <w:spacing w:val="-4"/>
                <w:sz w:val="20"/>
              </w:rPr>
              <w:t> </w:t>
            </w:r>
            <w:r>
              <w:rPr>
                <w:sz w:val="20"/>
              </w:rPr>
              <w:t>Report</w:t>
            </w:r>
            <w:r>
              <w:rPr>
                <w:spacing w:val="-4"/>
                <w:sz w:val="20"/>
              </w:rPr>
              <w:t> </w:t>
            </w:r>
            <w:r>
              <w:rPr>
                <w:sz w:val="20"/>
              </w:rPr>
              <w:t>Audit</w:t>
            </w:r>
            <w:r>
              <w:rPr>
                <w:spacing w:val="-4"/>
                <w:sz w:val="20"/>
              </w:rPr>
              <w:t> </w:t>
            </w:r>
            <w:r>
              <w:rPr>
                <w:sz w:val="20"/>
              </w:rPr>
              <w:t>Workbook</w:t>
            </w:r>
            <w:r>
              <w:rPr>
                <w:spacing w:val="-4"/>
                <w:sz w:val="20"/>
              </w:rPr>
              <w:t> </w:t>
            </w:r>
            <w:r>
              <w:rPr>
                <w:sz w:val="20"/>
              </w:rPr>
              <w:t>for</w:t>
            </w:r>
            <w:r>
              <w:rPr>
                <w:spacing w:val="-4"/>
                <w:sz w:val="20"/>
              </w:rPr>
              <w:t> </w:t>
            </w:r>
            <w:r>
              <w:rPr>
                <w:sz w:val="20"/>
              </w:rPr>
              <w:t>full</w:t>
            </w:r>
            <w:r>
              <w:rPr>
                <w:spacing w:val="-4"/>
                <w:sz w:val="20"/>
              </w:rPr>
              <w:t> </w:t>
            </w:r>
            <w:r>
              <w:rPr>
                <w:sz w:val="20"/>
              </w:rPr>
              <w:t>details</w:t>
            </w:r>
            <w:r>
              <w:rPr>
                <w:spacing w:val="-4"/>
                <w:sz w:val="20"/>
              </w:rPr>
              <w:t> </w:t>
            </w:r>
            <w:r>
              <w:rPr>
                <w:sz w:val="20"/>
              </w:rPr>
              <w:t>of</w:t>
            </w:r>
            <w:r>
              <w:rPr>
                <w:spacing w:val="-4"/>
                <w:sz w:val="20"/>
              </w:rPr>
              <w:t> </w:t>
            </w:r>
            <w:r>
              <w:rPr>
                <w:sz w:val="20"/>
              </w:rPr>
              <w:t>CSR</w:t>
            </w:r>
            <w:r>
              <w:rPr>
                <w:spacing w:val="-4"/>
                <w:sz w:val="20"/>
              </w:rPr>
              <w:t> </w:t>
            </w:r>
            <w:r>
              <w:rPr>
                <w:sz w:val="20"/>
              </w:rPr>
              <w:t>audit </w:t>
            </w:r>
            <w:r>
              <w:rPr>
                <w:spacing w:val="-2"/>
                <w:sz w:val="20"/>
              </w:rPr>
              <w:t>process.</w:t>
            </w:r>
          </w:p>
        </w:tc>
        <w:tc>
          <w:tcPr>
            <w:tcW w:w="1843" w:type="dxa"/>
          </w:tcPr>
          <w:p>
            <w:pPr>
              <w:pStyle w:val="TableParagraph"/>
              <w:ind w:right="151"/>
              <w:rPr>
                <w:sz w:val="20"/>
              </w:rPr>
            </w:pPr>
            <w:r>
              <w:rPr>
                <w:sz w:val="20"/>
              </w:rPr>
              <w:t>After receipt of audit findings (usually during preparation of final draft for Customer</w:t>
            </w:r>
            <w:r>
              <w:rPr>
                <w:spacing w:val="-14"/>
                <w:sz w:val="20"/>
              </w:rPr>
              <w:t> </w:t>
            </w:r>
            <w:r>
              <w:rPr>
                <w:sz w:val="20"/>
              </w:rPr>
              <w:t>review)</w:t>
            </w:r>
          </w:p>
        </w:tc>
      </w:tr>
    </w:tbl>
    <w:p>
      <w:pPr>
        <w:pStyle w:val="BodyText"/>
        <w:spacing w:before="5"/>
        <w:rPr>
          <w:sz w:val="12"/>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Internal Review of CSR" w:id="13"/>
      <w:bookmarkEnd w:id="13"/>
      <w:r>
        <w:rPr/>
        <w:t>Interna</w:t>
      </w:r>
      <w:r>
        <w:rPr/>
        <w:t>l</w:t>
      </w:r>
      <w:r>
        <w:rPr>
          <w:spacing w:val="-8"/>
        </w:rPr>
        <w:t> </w:t>
      </w:r>
      <w:r>
        <w:rPr/>
        <w:t>Review</w:t>
      </w:r>
      <w:r>
        <w:rPr>
          <w:spacing w:val="-7"/>
        </w:rPr>
        <w:t> </w:t>
      </w:r>
      <w:r>
        <w:rPr/>
        <w:t>of</w:t>
      </w:r>
      <w:r>
        <w:rPr>
          <w:spacing w:val="-4"/>
        </w:rPr>
        <w:t> </w:t>
      </w:r>
      <w:r>
        <w:rPr>
          <w:spacing w:val="-5"/>
        </w:rPr>
        <w:t>CSR</w:t>
      </w:r>
    </w:p>
    <w:p>
      <w:pPr>
        <w:pStyle w:val="BodyText"/>
        <w:spacing w:before="126"/>
        <w:ind w:left="1980" w:right="556"/>
      </w:pPr>
      <w:r>
        <w:rPr/>
        <w:t>Unless</w:t>
      </w:r>
      <w:r>
        <w:rPr>
          <w:spacing w:val="-4"/>
        </w:rPr>
        <w:t> </w:t>
      </w:r>
      <w:r>
        <w:rPr/>
        <w:t>the</w:t>
      </w:r>
      <w:r>
        <w:rPr>
          <w:spacing w:val="-4"/>
        </w:rPr>
        <w:t> </w:t>
      </w:r>
      <w:r>
        <w:rPr/>
        <w:t>SoW</w:t>
      </w:r>
      <w:r>
        <w:rPr>
          <w:spacing w:val="-4"/>
        </w:rPr>
        <w:t> </w:t>
      </w:r>
      <w:r>
        <w:rPr/>
        <w:t>states</w:t>
      </w:r>
      <w:r>
        <w:rPr>
          <w:spacing w:val="-4"/>
        </w:rPr>
        <w:t> </w:t>
      </w:r>
      <w:r>
        <w:rPr/>
        <w:t>otherwise,</w:t>
      </w:r>
      <w:r>
        <w:rPr>
          <w:spacing w:val="-4"/>
        </w:rPr>
        <w:t> </w:t>
      </w:r>
      <w:r>
        <w:rPr/>
        <w:t>reviews</w:t>
      </w:r>
      <w:r>
        <w:rPr>
          <w:spacing w:val="-4"/>
        </w:rPr>
        <w:t> </w:t>
      </w:r>
      <w:r>
        <w:rPr/>
        <w:t>include</w:t>
      </w:r>
      <w:r>
        <w:rPr>
          <w:spacing w:val="-4"/>
        </w:rPr>
        <w:t> </w:t>
      </w:r>
      <w:r>
        <w:rPr/>
        <w:t>those</w:t>
      </w:r>
      <w:r>
        <w:rPr>
          <w:spacing w:val="-4"/>
        </w:rPr>
        <w:t> </w:t>
      </w:r>
      <w:r>
        <w:rPr/>
        <w:t>detailed</w:t>
      </w:r>
      <w:r>
        <w:rPr>
          <w:spacing w:val="-4"/>
        </w:rPr>
        <w:t> </w:t>
      </w:r>
      <w:r>
        <w:rPr/>
        <w:t>below.</w:t>
      </w:r>
      <w:r>
        <w:rPr>
          <w:spacing w:val="-4"/>
        </w:rPr>
        <w:t> </w:t>
      </w:r>
      <w:r>
        <w:rPr/>
        <w:t>Other reviews may take place if included in the SoW.</w:t>
      </w:r>
    </w:p>
    <w:p>
      <w:pPr>
        <w:pStyle w:val="BodyText"/>
        <w:spacing w:before="118"/>
        <w:ind w:left="1979" w:right="485"/>
      </w:pPr>
      <w:r>
        <w:rPr/>
        <w:t>The</w:t>
      </w:r>
      <w:r>
        <w:rPr>
          <w:spacing w:val="-3"/>
        </w:rPr>
        <w:t> </w:t>
      </w:r>
      <w:r>
        <w:rPr/>
        <w:t>Lead</w:t>
      </w:r>
      <w:r>
        <w:rPr>
          <w:spacing w:val="-3"/>
        </w:rPr>
        <w:t> </w:t>
      </w:r>
      <w:r>
        <w:rPr/>
        <w:t>MW is</w:t>
      </w:r>
      <w:r>
        <w:rPr>
          <w:spacing w:val="-4"/>
        </w:rPr>
        <w:t> </w:t>
      </w:r>
      <w:r>
        <w:rPr/>
        <w:t>responsible</w:t>
      </w:r>
      <w:r>
        <w:rPr>
          <w:spacing w:val="-4"/>
        </w:rPr>
        <w:t> </w:t>
      </w:r>
      <w:r>
        <w:rPr/>
        <w:t>for</w:t>
      </w:r>
      <w:r>
        <w:rPr>
          <w:spacing w:val="-4"/>
        </w:rPr>
        <w:t> </w:t>
      </w:r>
      <w:r>
        <w:rPr/>
        <w:t>updating</w:t>
      </w:r>
      <w:r>
        <w:rPr>
          <w:spacing w:val="-4"/>
        </w:rPr>
        <w:t> </w:t>
      </w:r>
      <w:r>
        <w:rPr/>
        <w:t>the</w:t>
      </w:r>
      <w:r>
        <w:rPr>
          <w:spacing w:val="-4"/>
        </w:rPr>
        <w:t> </w:t>
      </w:r>
      <w:r>
        <w:rPr/>
        <w:t>CSR.</w:t>
      </w:r>
      <w:r>
        <w:rPr>
          <w:spacing w:val="-4"/>
        </w:rPr>
        <w:t> </w:t>
      </w:r>
      <w:r>
        <w:rPr/>
        <w:t>A</w:t>
      </w:r>
      <w:r>
        <w:rPr>
          <w:spacing w:val="-4"/>
        </w:rPr>
        <w:t> </w:t>
      </w:r>
      <w:r>
        <w:rPr/>
        <w:t>reviewer</w:t>
      </w:r>
      <w:r>
        <w:rPr>
          <w:spacing w:val="-4"/>
        </w:rPr>
        <w:t> </w:t>
      </w:r>
      <w:r>
        <w:rPr/>
        <w:t>can</w:t>
      </w:r>
      <w:r>
        <w:rPr>
          <w:spacing w:val="-4"/>
        </w:rPr>
        <w:t> </w:t>
      </w:r>
      <w:r>
        <w:rPr/>
        <w:t>ask</w:t>
      </w:r>
      <w:r>
        <w:rPr>
          <w:spacing w:val="-4"/>
        </w:rPr>
        <w:t> </w:t>
      </w:r>
      <w:r>
        <w:rPr/>
        <w:t>to</w:t>
      </w:r>
      <w:r>
        <w:rPr>
          <w:spacing w:val="-4"/>
        </w:rPr>
        <w:t> </w:t>
      </w:r>
      <w:r>
        <w:rPr/>
        <w:t>see</w:t>
      </w:r>
      <w:r>
        <w:rPr>
          <w:spacing w:val="-4"/>
        </w:rPr>
        <w:t> </w:t>
      </w:r>
      <w:r>
        <w:rPr/>
        <w:t>the document again before delivery to the Customer if he/she made substantial and/or complex comments. If this happens, the reviewer must make every effort to prioritize this further review, so the Customer’s deadline can be met.</w:t>
      </w:r>
    </w:p>
    <w:p>
      <w:pPr>
        <w:pStyle w:val="BodyText"/>
        <w:spacing w:before="5"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458" w:hRule="atLeast"/>
        </w:trPr>
        <w:tc>
          <w:tcPr>
            <w:tcW w:w="797" w:type="dxa"/>
          </w:tcPr>
          <w:p>
            <w:pPr>
              <w:pStyle w:val="TableParagraph"/>
              <w:spacing w:before="42"/>
              <w:ind w:left="177"/>
              <w:rPr>
                <w:b/>
                <w:sz w:val="20"/>
              </w:rPr>
            </w:pPr>
            <w:r>
              <w:rPr>
                <w:b/>
                <w:spacing w:val="-2"/>
                <w:sz w:val="20"/>
              </w:rPr>
              <w:t>6.5.1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19"/>
              </w:numPr>
              <w:tabs>
                <w:tab w:pos="546" w:val="left" w:leader="none"/>
                <w:tab w:pos="547" w:val="left" w:leader="none"/>
              </w:tabs>
              <w:spacing w:line="232" w:lineRule="auto" w:before="64" w:after="0"/>
              <w:ind w:left="546" w:right="387" w:hanging="360"/>
              <w:jc w:val="left"/>
              <w:rPr>
                <w:sz w:val="20"/>
              </w:rPr>
            </w:pPr>
            <w:r>
              <w:rPr>
                <w:sz w:val="20"/>
              </w:rPr>
              <w:t>Coordinates</w:t>
            </w:r>
            <w:r>
              <w:rPr>
                <w:spacing w:val="-3"/>
                <w:sz w:val="20"/>
              </w:rPr>
              <w:t> </w:t>
            </w:r>
            <w:r>
              <w:rPr>
                <w:sz w:val="20"/>
              </w:rPr>
              <w:t>the</w:t>
            </w:r>
            <w:r>
              <w:rPr>
                <w:spacing w:val="-3"/>
                <w:sz w:val="20"/>
              </w:rPr>
              <w:t> </w:t>
            </w:r>
            <w:r>
              <w:rPr>
                <w:sz w:val="20"/>
              </w:rPr>
              <w:t>review</w:t>
            </w:r>
            <w:r>
              <w:rPr>
                <w:spacing w:val="-6"/>
                <w:sz w:val="20"/>
              </w:rPr>
              <w:t> </w:t>
            </w:r>
            <w:r>
              <w:rPr>
                <w:sz w:val="20"/>
              </w:rPr>
              <w:t>of</w:t>
            </w:r>
            <w:r>
              <w:rPr>
                <w:spacing w:val="-6"/>
                <w:sz w:val="20"/>
              </w:rPr>
              <w:t> </w:t>
            </w:r>
            <w:r>
              <w:rPr>
                <w:sz w:val="20"/>
              </w:rPr>
              <w:t>the</w:t>
            </w:r>
            <w:r>
              <w:rPr>
                <w:spacing w:val="-3"/>
                <w:sz w:val="20"/>
              </w:rPr>
              <w:t> </w:t>
            </w:r>
            <w:r>
              <w:rPr>
                <w:sz w:val="20"/>
              </w:rPr>
              <w:t>draft</w:t>
            </w:r>
            <w:r>
              <w:rPr>
                <w:spacing w:val="-6"/>
                <w:sz w:val="20"/>
              </w:rPr>
              <w:t> </w:t>
            </w:r>
            <w:r>
              <w:rPr>
                <w:sz w:val="20"/>
              </w:rPr>
              <w:t>CSR</w:t>
            </w:r>
            <w:r>
              <w:rPr>
                <w:spacing w:val="-6"/>
                <w:sz w:val="20"/>
              </w:rPr>
              <w:t> </w:t>
            </w:r>
            <w:r>
              <w:rPr>
                <w:sz w:val="20"/>
              </w:rPr>
              <w:t>within</w:t>
            </w:r>
            <w:r>
              <w:rPr>
                <w:spacing w:val="-3"/>
                <w:sz w:val="20"/>
              </w:rPr>
              <w:t> </w:t>
            </w:r>
            <w:r>
              <w:rPr>
                <w:sz w:val="20"/>
              </w:rPr>
              <w:t>IQVIA</w:t>
            </w:r>
            <w:r>
              <w:rPr>
                <w:spacing w:val="-3"/>
                <w:sz w:val="20"/>
              </w:rPr>
              <w:t> </w:t>
            </w:r>
            <w:r>
              <w:rPr>
                <w:sz w:val="20"/>
              </w:rPr>
              <w:t>before sending to the Customer.</w:t>
            </w:r>
          </w:p>
          <w:p>
            <w:pPr>
              <w:pStyle w:val="TableParagraph"/>
              <w:numPr>
                <w:ilvl w:val="0"/>
                <w:numId w:val="19"/>
              </w:numPr>
              <w:tabs>
                <w:tab w:pos="546" w:val="left" w:leader="none"/>
                <w:tab w:pos="547" w:val="left" w:leader="none"/>
              </w:tabs>
              <w:spacing w:line="240" w:lineRule="auto" w:before="66" w:after="0"/>
              <w:ind w:left="546" w:right="0" w:hanging="361"/>
              <w:jc w:val="left"/>
              <w:rPr>
                <w:sz w:val="20"/>
              </w:rPr>
            </w:pPr>
            <w:r>
              <w:rPr>
                <w:sz w:val="20"/>
              </w:rPr>
              <w:t>Incorporates</w:t>
            </w:r>
            <w:r>
              <w:rPr>
                <w:spacing w:val="-8"/>
                <w:sz w:val="20"/>
              </w:rPr>
              <w:t> </w:t>
            </w:r>
            <w:r>
              <w:rPr>
                <w:sz w:val="20"/>
              </w:rPr>
              <w:t>comments</w:t>
            </w:r>
            <w:r>
              <w:rPr>
                <w:spacing w:val="-7"/>
                <w:sz w:val="20"/>
              </w:rPr>
              <w:t> </w:t>
            </w:r>
            <w:r>
              <w:rPr>
                <w:sz w:val="20"/>
              </w:rPr>
              <w:t>from</w:t>
            </w:r>
            <w:r>
              <w:rPr>
                <w:spacing w:val="-7"/>
                <w:sz w:val="20"/>
              </w:rPr>
              <w:t> </w:t>
            </w:r>
            <w:r>
              <w:rPr>
                <w:sz w:val="20"/>
              </w:rPr>
              <w:t>the</w:t>
            </w:r>
            <w:r>
              <w:rPr>
                <w:spacing w:val="-7"/>
                <w:sz w:val="20"/>
              </w:rPr>
              <w:t> </w:t>
            </w:r>
            <w:r>
              <w:rPr>
                <w:sz w:val="20"/>
              </w:rPr>
              <w:t>internal</w:t>
            </w:r>
            <w:r>
              <w:rPr>
                <w:spacing w:val="-7"/>
                <w:sz w:val="20"/>
              </w:rPr>
              <w:t> </w:t>
            </w:r>
            <w:r>
              <w:rPr>
                <w:spacing w:val="-2"/>
                <w:sz w:val="20"/>
              </w:rPr>
              <w:t>review:</w:t>
            </w:r>
          </w:p>
        </w:tc>
        <w:tc>
          <w:tcPr>
            <w:tcW w:w="1843" w:type="dxa"/>
          </w:tcPr>
          <w:p>
            <w:pPr>
              <w:pStyle w:val="TableParagraph"/>
              <w:rPr>
                <w:sz w:val="20"/>
              </w:rPr>
            </w:pPr>
            <w:r>
              <w:rPr>
                <w:sz w:val="20"/>
              </w:rPr>
              <w:t>After Draft 1 is prepared (or any subsequent draft, as</w:t>
            </w:r>
            <w:r>
              <w:rPr>
                <w:spacing w:val="-14"/>
                <w:sz w:val="20"/>
              </w:rPr>
              <w:t> </w:t>
            </w:r>
            <w:r>
              <w:rPr>
                <w:sz w:val="20"/>
              </w:rPr>
              <w:t>applicable)</w:t>
            </w:r>
            <w:r>
              <w:rPr>
                <w:spacing w:val="-14"/>
                <w:sz w:val="20"/>
              </w:rPr>
              <w:t> </w:t>
            </w:r>
            <w:r>
              <w:rPr>
                <w:sz w:val="20"/>
              </w:rPr>
              <w:t>and prior</w:t>
            </w:r>
            <w:r>
              <w:rPr>
                <w:spacing w:val="-4"/>
                <w:sz w:val="20"/>
              </w:rPr>
              <w:t> </w:t>
            </w:r>
            <w:r>
              <w:rPr>
                <w:sz w:val="20"/>
              </w:rPr>
              <w:t>to</w:t>
            </w:r>
            <w:r>
              <w:rPr>
                <w:spacing w:val="-4"/>
                <w:sz w:val="20"/>
              </w:rPr>
              <w:t> </w:t>
            </w:r>
            <w:r>
              <w:rPr>
                <w:sz w:val="20"/>
              </w:rPr>
              <w:t>sending</w:t>
            </w:r>
            <w:r>
              <w:rPr>
                <w:spacing w:val="-4"/>
                <w:sz w:val="20"/>
              </w:rPr>
              <w:t> </w:t>
            </w:r>
            <w:r>
              <w:rPr>
                <w:sz w:val="20"/>
              </w:rPr>
              <w:t>to </w:t>
            </w:r>
            <w:r>
              <w:rPr>
                <w:spacing w:val="-2"/>
                <w:sz w:val="20"/>
              </w:rPr>
              <w:t>Customer</w:t>
            </w:r>
          </w:p>
        </w:tc>
      </w:tr>
    </w:tbl>
    <w:p>
      <w:pPr>
        <w:spacing w:after="0"/>
        <w:rPr>
          <w:sz w:val="20"/>
        </w:rPr>
        <w:sectPr>
          <w:pgSz w:w="12240" w:h="15840"/>
          <w:pgMar w:header="725" w:footer="872" w:top="254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6609"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20"/>
              </w:numPr>
              <w:tabs>
                <w:tab w:pos="897" w:val="left" w:leader="none"/>
              </w:tabs>
              <w:spacing w:line="228" w:lineRule="auto" w:before="8" w:after="0"/>
              <w:ind w:left="896" w:right="195" w:hanging="360"/>
              <w:jc w:val="left"/>
              <w:rPr>
                <w:sz w:val="20"/>
              </w:rPr>
            </w:pPr>
            <w:r>
              <w:rPr>
                <w:sz w:val="20"/>
              </w:rPr>
              <w:t>Discusses with the appropriate reviewer any unclear comments</w:t>
            </w:r>
            <w:r>
              <w:rPr>
                <w:spacing w:val="-6"/>
                <w:sz w:val="20"/>
              </w:rPr>
              <w:t> </w:t>
            </w:r>
            <w:r>
              <w:rPr>
                <w:sz w:val="20"/>
              </w:rPr>
              <w:t>or</w:t>
            </w:r>
            <w:r>
              <w:rPr>
                <w:spacing w:val="-6"/>
                <w:sz w:val="20"/>
              </w:rPr>
              <w:t> </w:t>
            </w:r>
            <w:r>
              <w:rPr>
                <w:sz w:val="20"/>
              </w:rPr>
              <w:t>comments</w:t>
            </w:r>
            <w:r>
              <w:rPr>
                <w:spacing w:val="-6"/>
                <w:sz w:val="20"/>
              </w:rPr>
              <w:t> </w:t>
            </w:r>
            <w:r>
              <w:rPr>
                <w:sz w:val="20"/>
              </w:rPr>
              <w:t>on</w:t>
            </w:r>
            <w:r>
              <w:rPr>
                <w:spacing w:val="-6"/>
                <w:sz w:val="20"/>
              </w:rPr>
              <w:t> </w:t>
            </w:r>
            <w:r>
              <w:rPr>
                <w:sz w:val="20"/>
              </w:rPr>
              <w:t>data</w:t>
            </w:r>
            <w:r>
              <w:rPr>
                <w:spacing w:val="-6"/>
                <w:sz w:val="20"/>
              </w:rPr>
              <w:t> </w:t>
            </w:r>
            <w:r>
              <w:rPr>
                <w:sz w:val="20"/>
              </w:rPr>
              <w:t>interpretation</w:t>
            </w:r>
            <w:r>
              <w:rPr>
                <w:spacing w:val="-6"/>
                <w:sz w:val="20"/>
              </w:rPr>
              <w:t> </w:t>
            </w:r>
            <w:r>
              <w:rPr>
                <w:sz w:val="20"/>
              </w:rPr>
              <w:t>or</w:t>
            </w:r>
            <w:r>
              <w:rPr>
                <w:spacing w:val="-6"/>
                <w:sz w:val="20"/>
              </w:rPr>
              <w:t> </w:t>
            </w:r>
            <w:r>
              <w:rPr>
                <w:sz w:val="20"/>
              </w:rPr>
              <w:t>technical content with which he/she disagrees.</w:t>
            </w:r>
          </w:p>
          <w:p>
            <w:pPr>
              <w:pStyle w:val="TableParagraph"/>
              <w:numPr>
                <w:ilvl w:val="0"/>
                <w:numId w:val="20"/>
              </w:numPr>
              <w:tabs>
                <w:tab w:pos="897" w:val="left" w:leader="none"/>
              </w:tabs>
              <w:spacing w:line="235" w:lineRule="auto" w:before="8" w:after="0"/>
              <w:ind w:left="896" w:right="363" w:hanging="360"/>
              <w:jc w:val="left"/>
              <w:rPr>
                <w:sz w:val="20"/>
              </w:rPr>
            </w:pPr>
            <w:r>
              <w:rPr>
                <w:sz w:val="20"/>
              </w:rPr>
              <w:t>Documents any review comment which has not been incorporated and the rationale. If comments significantly change</w:t>
            </w:r>
            <w:r>
              <w:rPr>
                <w:spacing w:val="-6"/>
                <w:sz w:val="20"/>
              </w:rPr>
              <w:t> </w:t>
            </w:r>
            <w:r>
              <w:rPr>
                <w:sz w:val="20"/>
              </w:rPr>
              <w:t>the</w:t>
            </w:r>
            <w:r>
              <w:rPr>
                <w:spacing w:val="-6"/>
                <w:sz w:val="20"/>
              </w:rPr>
              <w:t> </w:t>
            </w:r>
            <w:r>
              <w:rPr>
                <w:sz w:val="20"/>
              </w:rPr>
              <w:t>data</w:t>
            </w:r>
            <w:r>
              <w:rPr>
                <w:spacing w:val="-6"/>
                <w:sz w:val="20"/>
              </w:rPr>
              <w:t> </w:t>
            </w:r>
            <w:r>
              <w:rPr>
                <w:sz w:val="20"/>
              </w:rPr>
              <w:t>interpretation</w:t>
            </w:r>
            <w:r>
              <w:rPr>
                <w:spacing w:val="-6"/>
                <w:sz w:val="20"/>
              </w:rPr>
              <w:t> </w:t>
            </w:r>
            <w:r>
              <w:rPr>
                <w:sz w:val="20"/>
              </w:rPr>
              <w:t>or</w:t>
            </w:r>
            <w:r>
              <w:rPr>
                <w:spacing w:val="-6"/>
                <w:sz w:val="20"/>
              </w:rPr>
              <w:t> </w:t>
            </w:r>
            <w:r>
              <w:rPr>
                <w:sz w:val="20"/>
              </w:rPr>
              <w:t>conclusions,</w:t>
            </w:r>
            <w:r>
              <w:rPr>
                <w:spacing w:val="-6"/>
                <w:sz w:val="20"/>
              </w:rPr>
              <w:t> </w:t>
            </w:r>
            <w:r>
              <w:rPr>
                <w:sz w:val="20"/>
              </w:rPr>
              <w:t>notifies</w:t>
            </w:r>
            <w:r>
              <w:rPr>
                <w:spacing w:val="-6"/>
                <w:sz w:val="20"/>
              </w:rPr>
              <w:t> </w:t>
            </w:r>
            <w:r>
              <w:rPr>
                <w:sz w:val="20"/>
              </w:rPr>
              <w:t>all </w:t>
            </w:r>
            <w:r>
              <w:rPr>
                <w:spacing w:val="-2"/>
                <w:sz w:val="20"/>
              </w:rPr>
              <w:t>reviewers.</w:t>
            </w:r>
          </w:p>
          <w:p>
            <w:pPr>
              <w:pStyle w:val="TableParagraph"/>
              <w:numPr>
                <w:ilvl w:val="0"/>
                <w:numId w:val="20"/>
              </w:numPr>
              <w:tabs>
                <w:tab w:pos="897" w:val="left" w:leader="none"/>
              </w:tabs>
              <w:spacing w:line="223" w:lineRule="auto" w:before="11" w:after="0"/>
              <w:ind w:left="896" w:right="321" w:hanging="360"/>
              <w:jc w:val="left"/>
              <w:rPr>
                <w:sz w:val="20"/>
              </w:rPr>
            </w:pPr>
            <w:r>
              <w:rPr>
                <w:sz w:val="20"/>
              </w:rPr>
              <w:t>Consults with the assigned author prior to making any changes</w:t>
            </w:r>
            <w:r>
              <w:rPr>
                <w:spacing w:val="-5"/>
                <w:sz w:val="20"/>
              </w:rPr>
              <w:t> </w:t>
            </w:r>
            <w:r>
              <w:rPr>
                <w:sz w:val="20"/>
              </w:rPr>
              <w:t>to</w:t>
            </w:r>
            <w:r>
              <w:rPr>
                <w:spacing w:val="-5"/>
                <w:sz w:val="20"/>
              </w:rPr>
              <w:t> </w:t>
            </w:r>
            <w:r>
              <w:rPr>
                <w:sz w:val="20"/>
              </w:rPr>
              <w:t>the</w:t>
            </w:r>
            <w:r>
              <w:rPr>
                <w:spacing w:val="-5"/>
                <w:sz w:val="20"/>
              </w:rPr>
              <w:t> </w:t>
            </w:r>
            <w:r>
              <w:rPr>
                <w:sz w:val="20"/>
              </w:rPr>
              <w:t>PK</w:t>
            </w:r>
            <w:r>
              <w:rPr>
                <w:spacing w:val="-5"/>
                <w:sz w:val="20"/>
              </w:rPr>
              <w:t> </w:t>
            </w:r>
            <w:r>
              <w:rPr>
                <w:sz w:val="20"/>
              </w:rPr>
              <w:t>sections</w:t>
            </w:r>
            <w:r>
              <w:rPr>
                <w:spacing w:val="-5"/>
                <w:sz w:val="20"/>
              </w:rPr>
              <w:t> </w:t>
            </w:r>
            <w:r>
              <w:rPr>
                <w:sz w:val="20"/>
              </w:rPr>
              <w:t>provided</w:t>
            </w:r>
            <w:r>
              <w:rPr>
                <w:spacing w:val="-6"/>
                <w:sz w:val="20"/>
              </w:rPr>
              <w:t> </w:t>
            </w:r>
            <w:r>
              <w:rPr>
                <w:sz w:val="20"/>
              </w:rPr>
              <w:t>by</w:t>
            </w:r>
            <w:r>
              <w:rPr>
                <w:spacing w:val="-4"/>
                <w:sz w:val="20"/>
              </w:rPr>
              <w:t> </w:t>
            </w:r>
            <w:r>
              <w:rPr>
                <w:sz w:val="20"/>
              </w:rPr>
              <w:t>the</w:t>
            </w:r>
            <w:r>
              <w:rPr>
                <w:spacing w:val="-3"/>
                <w:sz w:val="20"/>
              </w:rPr>
              <w:t> </w:t>
            </w:r>
            <w:r>
              <w:rPr>
                <w:sz w:val="20"/>
              </w:rPr>
              <w:t>PK</w:t>
            </w:r>
            <w:r>
              <w:rPr>
                <w:spacing w:val="-5"/>
                <w:sz w:val="20"/>
              </w:rPr>
              <w:t> </w:t>
            </w:r>
            <w:r>
              <w:rPr>
                <w:sz w:val="20"/>
              </w:rPr>
              <w:t>Scientist.</w:t>
            </w:r>
          </w:p>
          <w:p>
            <w:pPr>
              <w:pStyle w:val="TableParagraph"/>
              <w:numPr>
                <w:ilvl w:val="0"/>
                <w:numId w:val="20"/>
              </w:numPr>
              <w:tabs>
                <w:tab w:pos="897" w:val="left" w:leader="none"/>
              </w:tabs>
              <w:spacing w:line="223" w:lineRule="auto" w:before="15" w:after="0"/>
              <w:ind w:left="896" w:right="201" w:hanging="360"/>
              <w:jc w:val="left"/>
              <w:rPr>
                <w:sz w:val="20"/>
              </w:rPr>
            </w:pPr>
            <w:r>
              <w:rPr>
                <w:sz w:val="20"/>
              </w:rPr>
              <w:t>Obtains</w:t>
            </w:r>
            <w:r>
              <w:rPr>
                <w:spacing w:val="-7"/>
                <w:sz w:val="20"/>
              </w:rPr>
              <w:t> </w:t>
            </w:r>
            <w:r>
              <w:rPr>
                <w:sz w:val="20"/>
              </w:rPr>
              <w:t>signatures</w:t>
            </w:r>
            <w:r>
              <w:rPr>
                <w:spacing w:val="-7"/>
                <w:sz w:val="20"/>
              </w:rPr>
              <w:t> </w:t>
            </w:r>
            <w:r>
              <w:rPr>
                <w:sz w:val="20"/>
              </w:rPr>
              <w:t>from</w:t>
            </w:r>
            <w:r>
              <w:rPr>
                <w:spacing w:val="-7"/>
                <w:sz w:val="20"/>
              </w:rPr>
              <w:t> </w:t>
            </w:r>
            <w:r>
              <w:rPr>
                <w:sz w:val="20"/>
              </w:rPr>
              <w:t>all</w:t>
            </w:r>
            <w:r>
              <w:rPr>
                <w:spacing w:val="-7"/>
                <w:sz w:val="20"/>
              </w:rPr>
              <w:t> </w:t>
            </w:r>
            <w:r>
              <w:rPr>
                <w:sz w:val="20"/>
              </w:rPr>
              <w:t>reviewers</w:t>
            </w:r>
            <w:r>
              <w:rPr>
                <w:spacing w:val="-7"/>
                <w:sz w:val="20"/>
              </w:rPr>
              <w:t> </w:t>
            </w:r>
            <w:r>
              <w:rPr>
                <w:sz w:val="20"/>
              </w:rPr>
              <w:t>on</w:t>
            </w:r>
            <w:r>
              <w:rPr>
                <w:spacing w:val="-7"/>
                <w:sz w:val="20"/>
              </w:rPr>
              <w:t> </w:t>
            </w:r>
            <w:r>
              <w:rPr>
                <w:sz w:val="20"/>
              </w:rPr>
              <w:t>CS_FM_MW007, Internal Signature Page for Medical Writing Deliverables.</w:t>
            </w:r>
          </w:p>
          <w:p>
            <w:pPr>
              <w:pStyle w:val="TableParagraph"/>
              <w:numPr>
                <w:ilvl w:val="0"/>
                <w:numId w:val="20"/>
              </w:numPr>
              <w:tabs>
                <w:tab w:pos="897" w:val="left" w:leader="none"/>
              </w:tabs>
              <w:spacing w:line="232" w:lineRule="auto" w:before="9" w:after="0"/>
              <w:ind w:left="896" w:right="99" w:hanging="360"/>
              <w:jc w:val="left"/>
              <w:rPr>
                <w:sz w:val="20"/>
              </w:rPr>
            </w:pPr>
            <w:r>
              <w:rPr>
                <w:sz w:val="20"/>
              </w:rPr>
              <w:t>Signs CS_FM_MW007, Internal Signature Page for</w:t>
            </w:r>
            <w:r>
              <w:rPr>
                <w:spacing w:val="40"/>
                <w:sz w:val="20"/>
              </w:rPr>
              <w:t> </w:t>
            </w:r>
            <w:r>
              <w:rPr>
                <w:sz w:val="20"/>
              </w:rPr>
              <w:t>Medical</w:t>
            </w:r>
            <w:r>
              <w:rPr>
                <w:spacing w:val="-4"/>
                <w:sz w:val="20"/>
              </w:rPr>
              <w:t> </w:t>
            </w:r>
            <w:r>
              <w:rPr>
                <w:sz w:val="20"/>
              </w:rPr>
              <w:t>Writing</w:t>
            </w:r>
            <w:r>
              <w:rPr>
                <w:spacing w:val="-4"/>
                <w:sz w:val="20"/>
              </w:rPr>
              <w:t> </w:t>
            </w:r>
            <w:r>
              <w:rPr>
                <w:sz w:val="20"/>
              </w:rPr>
              <w:t>Deliverables</w:t>
            </w:r>
            <w:r>
              <w:rPr>
                <w:spacing w:val="-6"/>
                <w:sz w:val="20"/>
              </w:rPr>
              <w:t> </w:t>
            </w:r>
            <w:r>
              <w:rPr>
                <w:sz w:val="20"/>
              </w:rPr>
              <w:t>as</w:t>
            </w:r>
            <w:r>
              <w:rPr>
                <w:spacing w:val="-5"/>
                <w:sz w:val="20"/>
              </w:rPr>
              <w:t> </w:t>
            </w:r>
            <w:r>
              <w:rPr>
                <w:sz w:val="20"/>
              </w:rPr>
              <w:t>Author</w:t>
            </w:r>
            <w:r>
              <w:rPr>
                <w:spacing w:val="-5"/>
                <w:sz w:val="20"/>
              </w:rPr>
              <w:t> </w:t>
            </w:r>
            <w:r>
              <w:rPr>
                <w:sz w:val="20"/>
              </w:rPr>
              <w:t>to</w:t>
            </w:r>
            <w:r>
              <w:rPr>
                <w:spacing w:val="-5"/>
                <w:sz w:val="20"/>
              </w:rPr>
              <w:t> </w:t>
            </w:r>
            <w:r>
              <w:rPr>
                <w:sz w:val="20"/>
              </w:rPr>
              <w:t>confirm</w:t>
            </w:r>
            <w:r>
              <w:rPr>
                <w:spacing w:val="-5"/>
                <w:sz w:val="20"/>
              </w:rPr>
              <w:t> </w:t>
            </w:r>
            <w:r>
              <w:rPr>
                <w:sz w:val="20"/>
              </w:rPr>
              <w:t>all</w:t>
            </w:r>
            <w:r>
              <w:rPr>
                <w:spacing w:val="-5"/>
                <w:sz w:val="20"/>
              </w:rPr>
              <w:t> </w:t>
            </w:r>
            <w:r>
              <w:rPr>
                <w:sz w:val="20"/>
              </w:rPr>
              <w:t>review comments have been reviewed and addressed, as </w:t>
            </w:r>
            <w:r>
              <w:rPr>
                <w:spacing w:val="-2"/>
                <w:sz w:val="20"/>
              </w:rPr>
              <w:t>appropriate.</w:t>
            </w:r>
          </w:p>
          <w:p>
            <w:pPr>
              <w:pStyle w:val="TableParagraph"/>
              <w:numPr>
                <w:ilvl w:val="0"/>
                <w:numId w:val="21"/>
              </w:numPr>
              <w:tabs>
                <w:tab w:pos="546" w:val="left" w:leader="none"/>
                <w:tab w:pos="547" w:val="left" w:leader="none"/>
              </w:tabs>
              <w:spacing w:line="232" w:lineRule="auto" w:before="71" w:after="0"/>
              <w:ind w:left="546" w:right="871" w:hanging="360"/>
              <w:jc w:val="left"/>
              <w:rPr>
                <w:sz w:val="20"/>
              </w:rPr>
            </w:pPr>
            <w:r>
              <w:rPr>
                <w:sz w:val="20"/>
              </w:rPr>
              <w:t>If</w:t>
            </w:r>
            <w:r>
              <w:rPr>
                <w:spacing w:val="-4"/>
                <w:sz w:val="20"/>
              </w:rPr>
              <w:t> </w:t>
            </w:r>
            <w:r>
              <w:rPr>
                <w:sz w:val="20"/>
              </w:rPr>
              <w:t>changes</w:t>
            </w:r>
            <w:r>
              <w:rPr>
                <w:spacing w:val="-5"/>
                <w:sz w:val="20"/>
              </w:rPr>
              <w:t> </w:t>
            </w:r>
            <w:r>
              <w:rPr>
                <w:sz w:val="20"/>
              </w:rPr>
              <w:t>impact</w:t>
            </w:r>
            <w:r>
              <w:rPr>
                <w:spacing w:val="-5"/>
                <w:sz w:val="20"/>
              </w:rPr>
              <w:t> </w:t>
            </w:r>
            <w:r>
              <w:rPr>
                <w:sz w:val="20"/>
              </w:rPr>
              <w:t>upon</w:t>
            </w:r>
            <w:r>
              <w:rPr>
                <w:spacing w:val="-5"/>
                <w:sz w:val="20"/>
              </w:rPr>
              <w:t> </w:t>
            </w:r>
            <w:r>
              <w:rPr>
                <w:sz w:val="20"/>
              </w:rPr>
              <w:t>the</w:t>
            </w:r>
            <w:r>
              <w:rPr>
                <w:spacing w:val="-4"/>
                <w:sz w:val="20"/>
              </w:rPr>
              <w:t> </w:t>
            </w:r>
            <w:r>
              <w:rPr>
                <w:sz w:val="20"/>
              </w:rPr>
              <w:t>rest</w:t>
            </w:r>
            <w:r>
              <w:rPr>
                <w:spacing w:val="-5"/>
                <w:sz w:val="20"/>
              </w:rPr>
              <w:t> </w:t>
            </w:r>
            <w:r>
              <w:rPr>
                <w:sz w:val="20"/>
              </w:rPr>
              <w:t>of</w:t>
            </w:r>
            <w:r>
              <w:rPr>
                <w:spacing w:val="-5"/>
                <w:sz w:val="20"/>
              </w:rPr>
              <w:t> </w:t>
            </w:r>
            <w:r>
              <w:rPr>
                <w:sz w:val="20"/>
              </w:rPr>
              <w:t>the</w:t>
            </w:r>
            <w:r>
              <w:rPr>
                <w:spacing w:val="-4"/>
                <w:sz w:val="20"/>
              </w:rPr>
              <w:t> </w:t>
            </w:r>
            <w:r>
              <w:rPr>
                <w:sz w:val="20"/>
              </w:rPr>
              <w:t>CSR,</w:t>
            </w:r>
            <w:r>
              <w:rPr>
                <w:spacing w:val="-5"/>
                <w:sz w:val="20"/>
              </w:rPr>
              <w:t> </w:t>
            </w:r>
            <w:r>
              <w:rPr>
                <w:sz w:val="20"/>
              </w:rPr>
              <w:t>schedules additional QC if this is deemed appropriate.</w:t>
            </w:r>
          </w:p>
          <w:p>
            <w:pPr>
              <w:pStyle w:val="TableParagraph"/>
              <w:spacing w:before="3"/>
              <w:ind w:left="0"/>
              <w:rPr>
                <w:sz w:val="30"/>
              </w:rPr>
            </w:pPr>
          </w:p>
          <w:p>
            <w:pPr>
              <w:pStyle w:val="TableParagraph"/>
              <w:spacing w:before="0"/>
              <w:ind w:left="186"/>
              <w:rPr>
                <w:b/>
                <w:sz w:val="20"/>
              </w:rPr>
            </w:pPr>
            <w:r>
              <w:rPr>
                <w:b/>
                <w:spacing w:val="-2"/>
                <w:sz w:val="20"/>
              </w:rPr>
              <w:t>Notes:</w:t>
            </w:r>
          </w:p>
          <w:p>
            <w:pPr>
              <w:pStyle w:val="TableParagraph"/>
              <w:numPr>
                <w:ilvl w:val="0"/>
                <w:numId w:val="21"/>
              </w:numPr>
              <w:tabs>
                <w:tab w:pos="546" w:val="left" w:leader="none"/>
                <w:tab w:pos="547" w:val="left" w:leader="none"/>
              </w:tabs>
              <w:spacing w:line="237" w:lineRule="auto" w:before="71" w:after="0"/>
              <w:ind w:left="546" w:right="205" w:hanging="360"/>
              <w:jc w:val="left"/>
              <w:rPr>
                <w:sz w:val="20"/>
              </w:rPr>
            </w:pPr>
            <w:r>
              <w:rPr>
                <w:sz w:val="20"/>
              </w:rPr>
              <w:t>In exceptional circumstances (e.g., for time-critical CSRs), if requested by the Customer, certain internal reviews may be performed</w:t>
            </w:r>
            <w:r>
              <w:rPr>
                <w:spacing w:val="-4"/>
                <w:sz w:val="20"/>
              </w:rPr>
              <w:t> </w:t>
            </w:r>
            <w:r>
              <w:rPr>
                <w:sz w:val="20"/>
              </w:rPr>
              <w:t>in</w:t>
            </w:r>
            <w:r>
              <w:rPr>
                <w:spacing w:val="-4"/>
                <w:sz w:val="20"/>
              </w:rPr>
              <w:t> </w:t>
            </w:r>
            <w:r>
              <w:rPr>
                <w:sz w:val="20"/>
              </w:rPr>
              <w:t>parallel</w:t>
            </w:r>
            <w:r>
              <w:rPr>
                <w:spacing w:val="-4"/>
                <w:sz w:val="20"/>
              </w:rPr>
              <w:t> </w:t>
            </w:r>
            <w:r>
              <w:rPr>
                <w:sz w:val="20"/>
              </w:rPr>
              <w:t>with</w:t>
            </w:r>
            <w:r>
              <w:rPr>
                <w:spacing w:val="-4"/>
                <w:sz w:val="20"/>
              </w:rPr>
              <w:t> </w:t>
            </w:r>
            <w:r>
              <w:rPr>
                <w:sz w:val="20"/>
              </w:rPr>
              <w:t>the</w:t>
            </w:r>
            <w:r>
              <w:rPr>
                <w:spacing w:val="-4"/>
                <w:sz w:val="20"/>
              </w:rPr>
              <w:t> </w:t>
            </w:r>
            <w:r>
              <w:rPr>
                <w:sz w:val="20"/>
              </w:rPr>
              <w:t>Customer</w:t>
            </w:r>
            <w:r>
              <w:rPr>
                <w:spacing w:val="-4"/>
                <w:sz w:val="20"/>
              </w:rPr>
              <w:t> </w:t>
            </w:r>
            <w:r>
              <w:rPr>
                <w:sz w:val="20"/>
              </w:rPr>
              <w:t>review.</w:t>
            </w:r>
            <w:r>
              <w:rPr>
                <w:spacing w:val="-4"/>
                <w:sz w:val="20"/>
              </w:rPr>
              <w:t> </w:t>
            </w:r>
            <w:r>
              <w:rPr>
                <w:sz w:val="20"/>
              </w:rPr>
              <w:t>The</w:t>
            </w:r>
            <w:r>
              <w:rPr>
                <w:spacing w:val="-4"/>
                <w:sz w:val="20"/>
              </w:rPr>
              <w:t> </w:t>
            </w:r>
            <w:r>
              <w:rPr>
                <w:sz w:val="20"/>
              </w:rPr>
              <w:t>Lead</w:t>
            </w:r>
            <w:r>
              <w:rPr>
                <w:spacing w:val="-4"/>
                <w:sz w:val="20"/>
              </w:rPr>
              <w:t> </w:t>
            </w:r>
            <w:r>
              <w:rPr>
                <w:sz w:val="20"/>
              </w:rPr>
              <w:t>MW should seek agreement from the PL, key team members and his/her</w:t>
            </w:r>
            <w:r>
              <w:rPr>
                <w:spacing w:val="-5"/>
                <w:sz w:val="20"/>
              </w:rPr>
              <w:t> </w:t>
            </w:r>
            <w:r>
              <w:rPr>
                <w:sz w:val="20"/>
              </w:rPr>
              <w:t>line</w:t>
            </w:r>
            <w:r>
              <w:rPr>
                <w:spacing w:val="-5"/>
                <w:sz w:val="20"/>
              </w:rPr>
              <w:t> </w:t>
            </w:r>
            <w:r>
              <w:rPr>
                <w:sz w:val="20"/>
              </w:rPr>
              <w:t>manager</w:t>
            </w:r>
            <w:r>
              <w:rPr>
                <w:spacing w:val="-5"/>
                <w:sz w:val="20"/>
              </w:rPr>
              <w:t> </w:t>
            </w:r>
            <w:r>
              <w:rPr>
                <w:sz w:val="20"/>
              </w:rPr>
              <w:t>prior</w:t>
            </w:r>
            <w:r>
              <w:rPr>
                <w:spacing w:val="-5"/>
                <w:sz w:val="20"/>
              </w:rPr>
              <w:t> </w:t>
            </w:r>
            <w:r>
              <w:rPr>
                <w:sz w:val="20"/>
              </w:rPr>
              <w:t>to</w:t>
            </w:r>
            <w:r>
              <w:rPr>
                <w:spacing w:val="-4"/>
                <w:sz w:val="20"/>
              </w:rPr>
              <w:t> </w:t>
            </w:r>
            <w:r>
              <w:rPr>
                <w:sz w:val="20"/>
              </w:rPr>
              <w:t>sending</w:t>
            </w:r>
            <w:r>
              <w:rPr>
                <w:spacing w:val="-5"/>
                <w:sz w:val="20"/>
              </w:rPr>
              <w:t> </w:t>
            </w:r>
            <w:r>
              <w:rPr>
                <w:sz w:val="20"/>
              </w:rPr>
              <w:t>an</w:t>
            </w:r>
            <w:r>
              <w:rPr>
                <w:spacing w:val="-5"/>
                <w:sz w:val="20"/>
              </w:rPr>
              <w:t> </w:t>
            </w:r>
            <w:r>
              <w:rPr>
                <w:sz w:val="20"/>
              </w:rPr>
              <w:t>unreviewed</w:t>
            </w:r>
            <w:r>
              <w:rPr>
                <w:spacing w:val="-5"/>
                <w:sz w:val="20"/>
              </w:rPr>
              <w:t> </w:t>
            </w:r>
            <w:r>
              <w:rPr>
                <w:sz w:val="20"/>
              </w:rPr>
              <w:t>draft</w:t>
            </w:r>
            <w:r>
              <w:rPr>
                <w:spacing w:val="-5"/>
                <w:sz w:val="20"/>
              </w:rPr>
              <w:t> </w:t>
            </w:r>
            <w:r>
              <w:rPr>
                <w:sz w:val="20"/>
              </w:rPr>
              <w:t>(see also note under Section 6.6.2).</w:t>
            </w:r>
          </w:p>
          <w:p>
            <w:pPr>
              <w:pStyle w:val="TableParagraph"/>
              <w:numPr>
                <w:ilvl w:val="0"/>
                <w:numId w:val="21"/>
              </w:numPr>
              <w:tabs>
                <w:tab w:pos="546" w:val="left" w:leader="none"/>
                <w:tab w:pos="547" w:val="left" w:leader="none"/>
              </w:tabs>
              <w:spacing w:line="232" w:lineRule="auto" w:before="72" w:after="0"/>
              <w:ind w:left="546" w:right="368" w:hanging="360"/>
              <w:jc w:val="left"/>
              <w:rPr>
                <w:sz w:val="20"/>
              </w:rPr>
            </w:pPr>
            <w:r>
              <w:rPr>
                <w:sz w:val="20"/>
              </w:rPr>
              <w:t>Form</w:t>
            </w:r>
            <w:r>
              <w:rPr>
                <w:spacing w:val="-6"/>
                <w:sz w:val="20"/>
              </w:rPr>
              <w:t> </w:t>
            </w:r>
            <w:r>
              <w:rPr>
                <w:sz w:val="20"/>
              </w:rPr>
              <w:t>CS_FM_MW007</w:t>
            </w:r>
            <w:r>
              <w:rPr>
                <w:spacing w:val="-6"/>
                <w:sz w:val="20"/>
              </w:rPr>
              <w:t> </w:t>
            </w:r>
            <w:r>
              <w:rPr>
                <w:sz w:val="20"/>
              </w:rPr>
              <w:t>can</w:t>
            </w:r>
            <w:r>
              <w:rPr>
                <w:spacing w:val="-7"/>
                <w:sz w:val="20"/>
              </w:rPr>
              <w:t> </w:t>
            </w:r>
            <w:r>
              <w:rPr>
                <w:sz w:val="20"/>
              </w:rPr>
              <w:t>be</w:t>
            </w:r>
            <w:r>
              <w:rPr>
                <w:spacing w:val="-7"/>
                <w:sz w:val="20"/>
              </w:rPr>
              <w:t> </w:t>
            </w:r>
            <w:r>
              <w:rPr>
                <w:sz w:val="20"/>
              </w:rPr>
              <w:t>signed</w:t>
            </w:r>
            <w:r>
              <w:rPr>
                <w:spacing w:val="-11"/>
                <w:sz w:val="20"/>
              </w:rPr>
              <w:t> </w:t>
            </w:r>
            <w:r>
              <w:rPr>
                <w:sz w:val="20"/>
              </w:rPr>
              <w:t>via</w:t>
            </w:r>
            <w:r>
              <w:rPr>
                <w:spacing w:val="-5"/>
                <w:sz w:val="20"/>
              </w:rPr>
              <w:t> </w:t>
            </w:r>
            <w:r>
              <w:rPr>
                <w:sz w:val="20"/>
              </w:rPr>
              <w:t>electronic</w:t>
            </w:r>
            <w:r>
              <w:rPr>
                <w:spacing w:val="-9"/>
                <w:sz w:val="20"/>
              </w:rPr>
              <w:t> </w:t>
            </w:r>
            <w:r>
              <w:rPr>
                <w:sz w:val="20"/>
              </w:rPr>
              <w:t>approval workflow or wet-ink signature.</w:t>
            </w:r>
          </w:p>
        </w:tc>
        <w:tc>
          <w:tcPr>
            <w:tcW w:w="1843" w:type="dxa"/>
          </w:tcPr>
          <w:p>
            <w:pPr>
              <w:pStyle w:val="TableParagraph"/>
              <w:spacing w:before="0"/>
              <w:ind w:left="0"/>
              <w:rPr>
                <w:rFonts w:ascii="Times New Roman"/>
                <w:sz w:val="18"/>
              </w:rPr>
            </w:pPr>
          </w:p>
        </w:tc>
      </w:tr>
      <w:tr>
        <w:trPr>
          <w:trHeight w:val="1660" w:hRule="atLeast"/>
        </w:trPr>
        <w:tc>
          <w:tcPr>
            <w:tcW w:w="797" w:type="dxa"/>
          </w:tcPr>
          <w:p>
            <w:pPr>
              <w:pStyle w:val="TableParagraph"/>
              <w:spacing w:before="42"/>
              <w:ind w:left="177"/>
              <w:rPr>
                <w:b/>
                <w:sz w:val="20"/>
              </w:rPr>
            </w:pPr>
            <w:r>
              <w:rPr>
                <w:b/>
                <w:spacing w:val="-2"/>
                <w:sz w:val="20"/>
              </w:rPr>
              <w:t>6.5.2</w:t>
            </w:r>
          </w:p>
        </w:tc>
        <w:tc>
          <w:tcPr>
            <w:tcW w:w="1162" w:type="dxa"/>
          </w:tcPr>
          <w:p>
            <w:pPr>
              <w:pStyle w:val="TableParagraph"/>
              <w:ind w:left="110"/>
              <w:rPr>
                <w:sz w:val="20"/>
              </w:rPr>
            </w:pPr>
            <w:r>
              <w:rPr>
                <w:spacing w:val="-5"/>
                <w:sz w:val="20"/>
              </w:rPr>
              <w:t>QC</w:t>
            </w:r>
          </w:p>
          <w:p>
            <w:pPr>
              <w:pStyle w:val="TableParagraph"/>
              <w:spacing w:before="0"/>
              <w:ind w:left="110"/>
              <w:rPr>
                <w:sz w:val="20"/>
              </w:rPr>
            </w:pPr>
            <w:r>
              <w:rPr>
                <w:spacing w:val="-2"/>
                <w:sz w:val="20"/>
              </w:rPr>
              <w:t>Reviewer</w:t>
            </w:r>
          </w:p>
        </w:tc>
        <w:tc>
          <w:tcPr>
            <w:tcW w:w="6264" w:type="dxa"/>
          </w:tcPr>
          <w:p>
            <w:pPr>
              <w:pStyle w:val="TableParagraph"/>
              <w:numPr>
                <w:ilvl w:val="0"/>
                <w:numId w:val="22"/>
              </w:numPr>
              <w:tabs>
                <w:tab w:pos="546" w:val="left" w:leader="none"/>
                <w:tab w:pos="547" w:val="left" w:leader="none"/>
              </w:tabs>
              <w:spacing w:line="237" w:lineRule="auto" w:before="60" w:after="0"/>
              <w:ind w:left="546" w:right="402" w:hanging="360"/>
              <w:jc w:val="left"/>
              <w:rPr>
                <w:sz w:val="20"/>
              </w:rPr>
            </w:pPr>
            <w:r>
              <w:rPr>
                <w:sz w:val="20"/>
              </w:rPr>
              <w:t>Checks</w:t>
            </w:r>
            <w:r>
              <w:rPr>
                <w:spacing w:val="-5"/>
                <w:sz w:val="20"/>
              </w:rPr>
              <w:t> </w:t>
            </w:r>
            <w:r>
              <w:rPr>
                <w:sz w:val="20"/>
              </w:rPr>
              <w:t>the</w:t>
            </w:r>
            <w:r>
              <w:rPr>
                <w:spacing w:val="-5"/>
                <w:sz w:val="20"/>
              </w:rPr>
              <w:t> </w:t>
            </w:r>
            <w:r>
              <w:rPr>
                <w:sz w:val="20"/>
              </w:rPr>
              <w:t>accuracy</w:t>
            </w:r>
            <w:r>
              <w:rPr>
                <w:spacing w:val="-5"/>
                <w:sz w:val="20"/>
              </w:rPr>
              <w:t> </w:t>
            </w:r>
            <w:r>
              <w:rPr>
                <w:sz w:val="20"/>
              </w:rPr>
              <w:t>and</w:t>
            </w:r>
            <w:r>
              <w:rPr>
                <w:spacing w:val="-5"/>
                <w:sz w:val="20"/>
              </w:rPr>
              <w:t> </w:t>
            </w:r>
            <w:r>
              <w:rPr>
                <w:sz w:val="20"/>
              </w:rPr>
              <w:t>internal</w:t>
            </w:r>
            <w:r>
              <w:rPr>
                <w:spacing w:val="-5"/>
                <w:sz w:val="20"/>
              </w:rPr>
              <w:t> </w:t>
            </w:r>
            <w:r>
              <w:rPr>
                <w:sz w:val="20"/>
              </w:rPr>
              <w:t>consistency</w:t>
            </w:r>
            <w:r>
              <w:rPr>
                <w:spacing w:val="-5"/>
                <w:sz w:val="20"/>
              </w:rPr>
              <w:t> </w:t>
            </w:r>
            <w:r>
              <w:rPr>
                <w:sz w:val="20"/>
              </w:rPr>
              <w:t>of</w:t>
            </w:r>
            <w:r>
              <w:rPr>
                <w:spacing w:val="-5"/>
                <w:sz w:val="20"/>
              </w:rPr>
              <w:t> </w:t>
            </w:r>
            <w:r>
              <w:rPr>
                <w:sz w:val="20"/>
              </w:rPr>
              <w:t>the</w:t>
            </w:r>
            <w:r>
              <w:rPr>
                <w:spacing w:val="-5"/>
                <w:sz w:val="20"/>
              </w:rPr>
              <w:t> </w:t>
            </w:r>
            <w:r>
              <w:rPr>
                <w:sz w:val="20"/>
              </w:rPr>
              <w:t>CSR</w:t>
            </w:r>
            <w:r>
              <w:rPr>
                <w:spacing w:val="-5"/>
                <w:sz w:val="20"/>
              </w:rPr>
              <w:t> </w:t>
            </w:r>
            <w:r>
              <w:rPr>
                <w:sz w:val="20"/>
              </w:rPr>
              <w:t>in line with CS_OP_MW005, Quality Control (QC) Review of Medical Writing Deliverables.</w:t>
            </w:r>
          </w:p>
          <w:p>
            <w:pPr>
              <w:pStyle w:val="TableParagraph"/>
              <w:numPr>
                <w:ilvl w:val="0"/>
                <w:numId w:val="22"/>
              </w:numPr>
              <w:tabs>
                <w:tab w:pos="546" w:val="left" w:leader="none"/>
                <w:tab w:pos="547" w:val="left" w:leader="none"/>
              </w:tabs>
              <w:spacing w:line="240" w:lineRule="auto" w:before="58" w:after="0"/>
              <w:ind w:left="546" w:right="0" w:hanging="356"/>
              <w:jc w:val="left"/>
              <w:rPr>
                <w:sz w:val="20"/>
              </w:rPr>
            </w:pPr>
            <w:r>
              <w:rPr>
                <w:sz w:val="20"/>
              </w:rPr>
              <w:t>Provides</w:t>
            </w:r>
            <w:r>
              <w:rPr>
                <w:spacing w:val="-6"/>
                <w:sz w:val="20"/>
              </w:rPr>
              <w:t> </w:t>
            </w:r>
            <w:r>
              <w:rPr>
                <w:sz w:val="20"/>
              </w:rPr>
              <w:t>written</w:t>
            </w:r>
            <w:r>
              <w:rPr>
                <w:spacing w:val="-4"/>
                <w:sz w:val="20"/>
              </w:rPr>
              <w:t> </w:t>
            </w:r>
            <w:r>
              <w:rPr>
                <w:sz w:val="20"/>
              </w:rPr>
              <w:t>comments</w:t>
            </w:r>
            <w:r>
              <w:rPr>
                <w:spacing w:val="-7"/>
                <w:sz w:val="20"/>
              </w:rPr>
              <w:t> </w:t>
            </w:r>
            <w:r>
              <w:rPr>
                <w:sz w:val="20"/>
              </w:rPr>
              <w:t>to</w:t>
            </w:r>
            <w:r>
              <w:rPr>
                <w:spacing w:val="-6"/>
                <w:sz w:val="20"/>
              </w:rPr>
              <w:t> </w:t>
            </w:r>
            <w:r>
              <w:rPr>
                <w:sz w:val="20"/>
              </w:rPr>
              <w:t>the</w:t>
            </w:r>
            <w:r>
              <w:rPr>
                <w:spacing w:val="-6"/>
                <w:sz w:val="20"/>
              </w:rPr>
              <w:t> </w:t>
            </w:r>
            <w:r>
              <w:rPr>
                <w:sz w:val="20"/>
              </w:rPr>
              <w:t>Lead</w:t>
            </w:r>
            <w:r>
              <w:rPr>
                <w:spacing w:val="-6"/>
                <w:sz w:val="20"/>
              </w:rPr>
              <w:t> </w:t>
            </w:r>
            <w:r>
              <w:rPr>
                <w:spacing w:val="-5"/>
                <w:sz w:val="20"/>
              </w:rPr>
              <w:t>MW.</w:t>
            </w:r>
          </w:p>
          <w:p>
            <w:pPr>
              <w:pStyle w:val="TableParagraph"/>
              <w:numPr>
                <w:ilvl w:val="0"/>
                <w:numId w:val="22"/>
              </w:numPr>
              <w:tabs>
                <w:tab w:pos="546" w:val="left" w:leader="none"/>
                <w:tab w:pos="547" w:val="left" w:leader="none"/>
              </w:tabs>
              <w:spacing w:line="232" w:lineRule="auto" w:before="68" w:after="0"/>
              <w:ind w:left="546" w:right="424" w:hanging="356"/>
              <w:jc w:val="left"/>
              <w:rPr>
                <w:sz w:val="20"/>
              </w:rPr>
            </w:pPr>
            <w:r>
              <w:rPr>
                <w:sz w:val="20"/>
              </w:rPr>
              <w:t>Signs</w:t>
            </w:r>
            <w:r>
              <w:rPr>
                <w:spacing w:val="-7"/>
                <w:sz w:val="20"/>
              </w:rPr>
              <w:t> </w:t>
            </w:r>
            <w:r>
              <w:rPr>
                <w:sz w:val="20"/>
              </w:rPr>
              <w:t>CS_FM_MW007,</w:t>
            </w:r>
            <w:r>
              <w:rPr>
                <w:spacing w:val="-7"/>
                <w:sz w:val="20"/>
              </w:rPr>
              <w:t> </w:t>
            </w:r>
            <w:r>
              <w:rPr>
                <w:sz w:val="20"/>
              </w:rPr>
              <w:t>Internal</w:t>
            </w:r>
            <w:r>
              <w:rPr>
                <w:spacing w:val="-6"/>
                <w:sz w:val="20"/>
              </w:rPr>
              <w:t> </w:t>
            </w:r>
            <w:r>
              <w:rPr>
                <w:sz w:val="20"/>
              </w:rPr>
              <w:t>Signature</w:t>
            </w:r>
            <w:r>
              <w:rPr>
                <w:spacing w:val="-6"/>
                <w:sz w:val="20"/>
              </w:rPr>
              <w:t> </w:t>
            </w:r>
            <w:r>
              <w:rPr>
                <w:sz w:val="20"/>
              </w:rPr>
              <w:t>Page</w:t>
            </w:r>
            <w:r>
              <w:rPr>
                <w:spacing w:val="-6"/>
                <w:sz w:val="20"/>
              </w:rPr>
              <w:t> </w:t>
            </w:r>
            <w:r>
              <w:rPr>
                <w:sz w:val="20"/>
              </w:rPr>
              <w:t>for</w:t>
            </w:r>
            <w:r>
              <w:rPr>
                <w:spacing w:val="-6"/>
                <w:sz w:val="20"/>
              </w:rPr>
              <w:t> </w:t>
            </w:r>
            <w:r>
              <w:rPr>
                <w:sz w:val="20"/>
              </w:rPr>
              <w:t>Medical Writing Deliverables to confirm completion of their review.</w:t>
            </w:r>
          </w:p>
        </w:tc>
        <w:tc>
          <w:tcPr>
            <w:tcW w:w="1843" w:type="dxa"/>
          </w:tcPr>
          <w:p>
            <w:pPr>
              <w:pStyle w:val="TableParagraph"/>
              <w:rPr>
                <w:sz w:val="20"/>
              </w:rPr>
            </w:pPr>
            <w:r>
              <w:rPr>
                <w:sz w:val="20"/>
              </w:rPr>
              <w:t>After Draft 1 is prepared (or any subsequent draft, as</w:t>
            </w:r>
            <w:r>
              <w:rPr>
                <w:spacing w:val="-14"/>
                <w:sz w:val="20"/>
              </w:rPr>
              <w:t> </w:t>
            </w:r>
            <w:r>
              <w:rPr>
                <w:sz w:val="20"/>
              </w:rPr>
              <w:t>applicable)</w:t>
            </w:r>
            <w:r>
              <w:rPr>
                <w:spacing w:val="-14"/>
                <w:sz w:val="20"/>
              </w:rPr>
              <w:t> </w:t>
            </w:r>
            <w:r>
              <w:rPr>
                <w:sz w:val="20"/>
              </w:rPr>
              <w:t>and prior</w:t>
            </w:r>
            <w:r>
              <w:rPr>
                <w:spacing w:val="-4"/>
                <w:sz w:val="20"/>
              </w:rPr>
              <w:t> </w:t>
            </w:r>
            <w:r>
              <w:rPr>
                <w:sz w:val="20"/>
              </w:rPr>
              <w:t>to</w:t>
            </w:r>
            <w:r>
              <w:rPr>
                <w:spacing w:val="-4"/>
                <w:sz w:val="20"/>
              </w:rPr>
              <w:t> </w:t>
            </w:r>
            <w:r>
              <w:rPr>
                <w:sz w:val="20"/>
              </w:rPr>
              <w:t>sending</w:t>
            </w:r>
            <w:r>
              <w:rPr>
                <w:spacing w:val="-4"/>
                <w:sz w:val="20"/>
              </w:rPr>
              <w:t> </w:t>
            </w:r>
            <w:r>
              <w:rPr>
                <w:sz w:val="20"/>
              </w:rPr>
              <w:t>to </w:t>
            </w:r>
            <w:r>
              <w:rPr>
                <w:spacing w:val="-2"/>
                <w:sz w:val="20"/>
              </w:rPr>
              <w:t>Customer</w:t>
            </w:r>
          </w:p>
        </w:tc>
      </w:tr>
      <w:tr>
        <w:trPr>
          <w:trHeight w:val="2121" w:hRule="atLeast"/>
        </w:trPr>
        <w:tc>
          <w:tcPr>
            <w:tcW w:w="797" w:type="dxa"/>
          </w:tcPr>
          <w:p>
            <w:pPr>
              <w:pStyle w:val="TableParagraph"/>
              <w:spacing w:before="42"/>
              <w:ind w:left="177"/>
              <w:rPr>
                <w:b/>
                <w:sz w:val="20"/>
              </w:rPr>
            </w:pPr>
            <w:r>
              <w:rPr>
                <w:b/>
                <w:spacing w:val="-2"/>
                <w:sz w:val="20"/>
              </w:rPr>
              <w:t>6.5.3</w:t>
            </w:r>
          </w:p>
        </w:tc>
        <w:tc>
          <w:tcPr>
            <w:tcW w:w="1162" w:type="dxa"/>
          </w:tcPr>
          <w:p>
            <w:pPr>
              <w:pStyle w:val="TableParagraph"/>
              <w:ind w:left="110"/>
              <w:rPr>
                <w:sz w:val="20"/>
              </w:rPr>
            </w:pPr>
            <w:r>
              <w:rPr>
                <w:spacing w:val="-5"/>
                <w:sz w:val="20"/>
              </w:rPr>
              <w:t>SMW</w:t>
            </w:r>
          </w:p>
          <w:p>
            <w:pPr>
              <w:pStyle w:val="TableParagraph"/>
              <w:spacing w:before="0"/>
              <w:ind w:left="110"/>
              <w:rPr>
                <w:sz w:val="20"/>
              </w:rPr>
            </w:pPr>
            <w:r>
              <w:rPr>
                <w:spacing w:val="-2"/>
                <w:sz w:val="20"/>
              </w:rPr>
              <w:t>Reviewer</w:t>
            </w:r>
          </w:p>
        </w:tc>
        <w:tc>
          <w:tcPr>
            <w:tcW w:w="6264" w:type="dxa"/>
          </w:tcPr>
          <w:p>
            <w:pPr>
              <w:pStyle w:val="TableParagraph"/>
              <w:numPr>
                <w:ilvl w:val="0"/>
                <w:numId w:val="23"/>
              </w:numPr>
              <w:tabs>
                <w:tab w:pos="546" w:val="left" w:leader="none"/>
                <w:tab w:pos="547" w:val="left" w:leader="none"/>
              </w:tabs>
              <w:spacing w:line="244" w:lineRule="exact" w:before="58" w:after="0"/>
              <w:ind w:left="546" w:right="0" w:hanging="361"/>
              <w:jc w:val="left"/>
              <w:rPr>
                <w:sz w:val="20"/>
              </w:rPr>
            </w:pPr>
            <w:r>
              <w:rPr>
                <w:sz w:val="20"/>
              </w:rPr>
              <w:t>Reviews</w:t>
            </w:r>
            <w:r>
              <w:rPr>
                <w:spacing w:val="-7"/>
                <w:sz w:val="20"/>
              </w:rPr>
              <w:t> </w:t>
            </w:r>
            <w:r>
              <w:rPr>
                <w:sz w:val="20"/>
              </w:rPr>
              <w:t>the</w:t>
            </w:r>
            <w:r>
              <w:rPr>
                <w:spacing w:val="-6"/>
                <w:sz w:val="20"/>
              </w:rPr>
              <w:t> </w:t>
            </w:r>
            <w:r>
              <w:rPr>
                <w:sz w:val="20"/>
              </w:rPr>
              <w:t>document</w:t>
            </w:r>
            <w:r>
              <w:rPr>
                <w:spacing w:val="-8"/>
                <w:sz w:val="20"/>
              </w:rPr>
              <w:t> </w:t>
            </w:r>
            <w:r>
              <w:rPr>
                <w:sz w:val="20"/>
              </w:rPr>
              <w:t>for</w:t>
            </w:r>
            <w:r>
              <w:rPr>
                <w:spacing w:val="-4"/>
                <w:sz w:val="20"/>
              </w:rPr>
              <w:t> </w:t>
            </w:r>
            <w:r>
              <w:rPr>
                <w:sz w:val="20"/>
              </w:rPr>
              <w:t>completeness,</w:t>
            </w:r>
            <w:r>
              <w:rPr>
                <w:spacing w:val="-7"/>
                <w:sz w:val="20"/>
              </w:rPr>
              <w:t> </w:t>
            </w:r>
            <w:r>
              <w:rPr>
                <w:sz w:val="20"/>
              </w:rPr>
              <w:t>verifies</w:t>
            </w:r>
            <w:r>
              <w:rPr>
                <w:spacing w:val="-6"/>
                <w:sz w:val="20"/>
              </w:rPr>
              <w:t> </w:t>
            </w:r>
            <w:r>
              <w:rPr>
                <w:sz w:val="20"/>
              </w:rPr>
              <w:t>that</w:t>
            </w:r>
            <w:r>
              <w:rPr>
                <w:spacing w:val="-6"/>
                <w:sz w:val="20"/>
              </w:rPr>
              <w:t> </w:t>
            </w:r>
            <w:r>
              <w:rPr>
                <w:sz w:val="20"/>
              </w:rPr>
              <w:t>it</w:t>
            </w:r>
            <w:r>
              <w:rPr>
                <w:spacing w:val="-6"/>
                <w:sz w:val="20"/>
              </w:rPr>
              <w:t> </w:t>
            </w:r>
            <w:r>
              <w:rPr>
                <w:spacing w:val="-5"/>
                <w:sz w:val="20"/>
              </w:rPr>
              <w:t>is</w:t>
            </w:r>
          </w:p>
          <w:p>
            <w:pPr>
              <w:pStyle w:val="TableParagraph"/>
              <w:spacing w:line="237" w:lineRule="auto" w:before="1"/>
              <w:ind w:left="546" w:right="167"/>
              <w:rPr>
                <w:sz w:val="20"/>
              </w:rPr>
            </w:pPr>
            <w:r>
              <w:rPr>
                <w:sz w:val="20"/>
              </w:rPr>
              <w:t>well-written</w:t>
            </w:r>
            <w:r>
              <w:rPr>
                <w:spacing w:val="-5"/>
                <w:sz w:val="20"/>
              </w:rPr>
              <w:t> </w:t>
            </w:r>
            <w:r>
              <w:rPr>
                <w:sz w:val="20"/>
              </w:rPr>
              <w:t>and</w:t>
            </w:r>
            <w:r>
              <w:rPr>
                <w:spacing w:val="-3"/>
                <w:sz w:val="20"/>
              </w:rPr>
              <w:t> </w:t>
            </w:r>
            <w:r>
              <w:rPr>
                <w:sz w:val="20"/>
              </w:rPr>
              <w:t>that</w:t>
            </w:r>
            <w:r>
              <w:rPr>
                <w:spacing w:val="-6"/>
                <w:sz w:val="20"/>
              </w:rPr>
              <w:t> </w:t>
            </w:r>
            <w:r>
              <w:rPr>
                <w:sz w:val="20"/>
              </w:rPr>
              <w:t>it</w:t>
            </w:r>
            <w:r>
              <w:rPr>
                <w:spacing w:val="-9"/>
                <w:sz w:val="20"/>
              </w:rPr>
              <w:t> </w:t>
            </w:r>
            <w:r>
              <w:rPr>
                <w:sz w:val="20"/>
              </w:rPr>
              <w:t>meets</w:t>
            </w:r>
            <w:r>
              <w:rPr>
                <w:spacing w:val="-4"/>
                <w:sz w:val="20"/>
              </w:rPr>
              <w:t> </w:t>
            </w:r>
            <w:r>
              <w:rPr>
                <w:sz w:val="20"/>
              </w:rPr>
              <w:t>the</w:t>
            </w:r>
            <w:r>
              <w:rPr>
                <w:spacing w:val="-3"/>
                <w:sz w:val="20"/>
              </w:rPr>
              <w:t> </w:t>
            </w:r>
            <w:r>
              <w:rPr>
                <w:sz w:val="20"/>
              </w:rPr>
              <w:t>Customer’s</w:t>
            </w:r>
            <w:r>
              <w:rPr>
                <w:spacing w:val="-6"/>
                <w:sz w:val="20"/>
              </w:rPr>
              <w:t> </w:t>
            </w:r>
            <w:r>
              <w:rPr>
                <w:sz w:val="20"/>
              </w:rPr>
              <w:t>and/or</w:t>
            </w:r>
            <w:r>
              <w:rPr>
                <w:spacing w:val="-6"/>
                <w:sz w:val="20"/>
              </w:rPr>
              <w:t> </w:t>
            </w:r>
            <w:r>
              <w:rPr>
                <w:sz w:val="20"/>
              </w:rPr>
              <w:t>applicable regulatory requirements for content in line with CS_WI_MW0221, Senior Medical Writing Review of Medical Writing Deliverables.</w:t>
            </w:r>
          </w:p>
          <w:p>
            <w:pPr>
              <w:pStyle w:val="TableParagraph"/>
              <w:numPr>
                <w:ilvl w:val="0"/>
                <w:numId w:val="23"/>
              </w:numPr>
              <w:tabs>
                <w:tab w:pos="546" w:val="left" w:leader="none"/>
                <w:tab w:pos="547" w:val="left" w:leader="none"/>
              </w:tabs>
              <w:spacing w:line="240" w:lineRule="auto" w:before="63" w:after="0"/>
              <w:ind w:left="546" w:right="0" w:hanging="361"/>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23"/>
              </w:numPr>
              <w:tabs>
                <w:tab w:pos="546" w:val="left" w:leader="none"/>
                <w:tab w:pos="547" w:val="left" w:leader="none"/>
              </w:tabs>
              <w:spacing w:line="232" w:lineRule="auto" w:before="68" w:after="0"/>
              <w:ind w:left="546" w:right="425" w:hanging="360"/>
              <w:jc w:val="left"/>
              <w:rPr>
                <w:sz w:val="20"/>
              </w:rPr>
            </w:pPr>
            <w:r>
              <w:rPr>
                <w:sz w:val="20"/>
              </w:rPr>
              <w:t>Signs</w:t>
            </w:r>
            <w:r>
              <w:rPr>
                <w:spacing w:val="-7"/>
                <w:sz w:val="20"/>
              </w:rPr>
              <w:t> </w:t>
            </w:r>
            <w:r>
              <w:rPr>
                <w:sz w:val="20"/>
              </w:rPr>
              <w:t>CS_FM_MW007,</w:t>
            </w:r>
            <w:r>
              <w:rPr>
                <w:spacing w:val="-7"/>
                <w:sz w:val="20"/>
              </w:rPr>
              <w:t> </w:t>
            </w:r>
            <w:r>
              <w:rPr>
                <w:sz w:val="20"/>
              </w:rPr>
              <w:t>Internal</w:t>
            </w:r>
            <w:r>
              <w:rPr>
                <w:spacing w:val="-7"/>
                <w:sz w:val="20"/>
              </w:rPr>
              <w:t> </w:t>
            </w:r>
            <w:r>
              <w:rPr>
                <w:sz w:val="20"/>
              </w:rPr>
              <w:t>Signature</w:t>
            </w:r>
            <w:r>
              <w:rPr>
                <w:spacing w:val="-7"/>
                <w:sz w:val="20"/>
              </w:rPr>
              <w:t> </w:t>
            </w:r>
            <w:r>
              <w:rPr>
                <w:sz w:val="20"/>
              </w:rPr>
              <w:t>Page</w:t>
            </w:r>
            <w:r>
              <w:rPr>
                <w:spacing w:val="-7"/>
                <w:sz w:val="20"/>
              </w:rPr>
              <w:t> </w:t>
            </w:r>
            <w:r>
              <w:rPr>
                <w:sz w:val="20"/>
              </w:rPr>
              <w:t>for</w:t>
            </w:r>
            <w:r>
              <w:rPr>
                <w:spacing w:val="-7"/>
                <w:sz w:val="20"/>
              </w:rPr>
              <w:t> </w:t>
            </w:r>
            <w:r>
              <w:rPr>
                <w:sz w:val="20"/>
              </w:rPr>
              <w:t>Medical Writing Deliverables to confirm completion of their review.</w:t>
            </w:r>
          </w:p>
        </w:tc>
        <w:tc>
          <w:tcPr>
            <w:tcW w:w="1843" w:type="dxa"/>
          </w:tcPr>
          <w:p>
            <w:pPr>
              <w:pStyle w:val="TableParagraph"/>
              <w:ind w:right="121"/>
              <w:rPr>
                <w:sz w:val="20"/>
              </w:rPr>
            </w:pPr>
            <w:r>
              <w:rPr>
                <w:sz w:val="20"/>
              </w:rPr>
              <w:t>After Draft 1 is prepared</w:t>
            </w:r>
            <w:r>
              <w:rPr>
                <w:spacing w:val="-14"/>
                <w:sz w:val="20"/>
              </w:rPr>
              <w:t> </w:t>
            </w:r>
            <w:r>
              <w:rPr>
                <w:sz w:val="20"/>
              </w:rPr>
              <w:t>but</w:t>
            </w:r>
            <w:r>
              <w:rPr>
                <w:spacing w:val="-14"/>
                <w:sz w:val="20"/>
              </w:rPr>
              <w:t> </w:t>
            </w:r>
            <w:r>
              <w:rPr>
                <w:sz w:val="20"/>
              </w:rPr>
              <w:t>prior to sending to </w:t>
            </w:r>
            <w:r>
              <w:rPr>
                <w:spacing w:val="-2"/>
                <w:sz w:val="20"/>
              </w:rPr>
              <w:t>Customer</w:t>
            </w:r>
          </w:p>
        </w:tc>
      </w:tr>
      <w:tr>
        <w:trPr>
          <w:trHeight w:val="729" w:hRule="atLeast"/>
        </w:trPr>
        <w:tc>
          <w:tcPr>
            <w:tcW w:w="797" w:type="dxa"/>
          </w:tcPr>
          <w:p>
            <w:pPr>
              <w:pStyle w:val="TableParagraph"/>
              <w:spacing w:before="42"/>
              <w:ind w:left="177"/>
              <w:rPr>
                <w:b/>
                <w:sz w:val="20"/>
              </w:rPr>
            </w:pPr>
            <w:r>
              <w:rPr>
                <w:b/>
                <w:spacing w:val="-2"/>
                <w:sz w:val="20"/>
              </w:rPr>
              <w:t>6.5.4</w:t>
            </w:r>
          </w:p>
        </w:tc>
        <w:tc>
          <w:tcPr>
            <w:tcW w:w="1162" w:type="dxa"/>
          </w:tcPr>
          <w:p>
            <w:pPr>
              <w:pStyle w:val="TableParagraph"/>
              <w:ind w:left="110" w:right="235"/>
              <w:rPr>
                <w:sz w:val="20"/>
              </w:rPr>
            </w:pPr>
            <w:r>
              <w:rPr>
                <w:spacing w:val="-4"/>
                <w:sz w:val="20"/>
              </w:rPr>
              <w:t>TMA, MSA</w:t>
            </w:r>
          </w:p>
        </w:tc>
        <w:tc>
          <w:tcPr>
            <w:tcW w:w="6264" w:type="dxa"/>
          </w:tcPr>
          <w:p>
            <w:pPr>
              <w:pStyle w:val="TableParagraph"/>
              <w:numPr>
                <w:ilvl w:val="0"/>
                <w:numId w:val="24"/>
              </w:numPr>
              <w:tabs>
                <w:tab w:pos="546" w:val="left" w:leader="none"/>
                <w:tab w:pos="547" w:val="left" w:leader="none"/>
              </w:tabs>
              <w:spacing w:line="232" w:lineRule="auto" w:before="64" w:after="0"/>
              <w:ind w:left="546" w:right="233" w:hanging="360"/>
              <w:jc w:val="left"/>
              <w:rPr>
                <w:sz w:val="20"/>
              </w:rPr>
            </w:pPr>
            <w:r>
              <w:rPr>
                <w:sz w:val="20"/>
              </w:rPr>
              <w:t>Performs</w:t>
            </w:r>
            <w:r>
              <w:rPr>
                <w:spacing w:val="-5"/>
                <w:sz w:val="20"/>
              </w:rPr>
              <w:t> </w:t>
            </w:r>
            <w:r>
              <w:rPr>
                <w:sz w:val="20"/>
              </w:rPr>
              <w:t>Medical</w:t>
            </w:r>
            <w:r>
              <w:rPr>
                <w:spacing w:val="-5"/>
                <w:sz w:val="20"/>
              </w:rPr>
              <w:t> </w:t>
            </w:r>
            <w:r>
              <w:rPr>
                <w:sz w:val="20"/>
              </w:rPr>
              <w:t>review</w:t>
            </w:r>
            <w:r>
              <w:rPr>
                <w:spacing w:val="-5"/>
                <w:sz w:val="20"/>
              </w:rPr>
              <w:t> </w:t>
            </w:r>
            <w:r>
              <w:rPr>
                <w:sz w:val="20"/>
              </w:rPr>
              <w:t>in</w:t>
            </w:r>
            <w:r>
              <w:rPr>
                <w:spacing w:val="-5"/>
                <w:sz w:val="20"/>
              </w:rPr>
              <w:t> </w:t>
            </w:r>
            <w:r>
              <w:rPr>
                <w:sz w:val="20"/>
              </w:rPr>
              <w:t>line</w:t>
            </w:r>
            <w:r>
              <w:rPr>
                <w:spacing w:val="-5"/>
                <w:sz w:val="20"/>
              </w:rPr>
              <w:t> </w:t>
            </w:r>
            <w:r>
              <w:rPr>
                <w:sz w:val="20"/>
              </w:rPr>
              <w:t>with</w:t>
            </w:r>
            <w:r>
              <w:rPr>
                <w:spacing w:val="-5"/>
                <w:sz w:val="20"/>
              </w:rPr>
              <w:t> </w:t>
            </w:r>
            <w:r>
              <w:rPr>
                <w:sz w:val="20"/>
              </w:rPr>
              <w:t>CS_WI_MW003,</w:t>
            </w:r>
            <w:r>
              <w:rPr>
                <w:spacing w:val="-6"/>
                <w:sz w:val="20"/>
              </w:rPr>
              <w:t> </w:t>
            </w:r>
            <w:r>
              <w:rPr>
                <w:sz w:val="20"/>
              </w:rPr>
              <w:t>Medical Review of a Clinical Study Report.</w:t>
            </w:r>
          </w:p>
        </w:tc>
        <w:tc>
          <w:tcPr>
            <w:tcW w:w="1843" w:type="dxa"/>
          </w:tcPr>
          <w:p>
            <w:pPr>
              <w:pStyle w:val="TableParagraph"/>
              <w:spacing w:line="230" w:lineRule="atLeast" w:before="19"/>
              <w:rPr>
                <w:sz w:val="20"/>
              </w:rPr>
            </w:pPr>
            <w:r>
              <w:rPr>
                <w:sz w:val="20"/>
              </w:rPr>
              <w:t>After Draft 1 is prepared (or any subsequent</w:t>
            </w:r>
            <w:r>
              <w:rPr>
                <w:spacing w:val="-14"/>
                <w:sz w:val="20"/>
              </w:rPr>
              <w:t> </w:t>
            </w:r>
            <w:r>
              <w:rPr>
                <w:sz w:val="20"/>
              </w:rPr>
              <w:t>draft,</w:t>
            </w:r>
          </w:p>
        </w:tc>
      </w:tr>
    </w:tbl>
    <w:p>
      <w:pPr>
        <w:spacing w:after="0" w:line="230" w:lineRule="atLeast"/>
        <w:rPr>
          <w:sz w:val="20"/>
        </w:rPr>
        <w:sectPr>
          <w:pgSz w:w="12240" w:h="15840"/>
          <w:pgMar w:header="725" w:footer="872" w:top="254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834"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25"/>
              </w:numPr>
              <w:tabs>
                <w:tab w:pos="546" w:val="left" w:leader="none"/>
                <w:tab w:pos="547" w:val="left" w:leader="none"/>
              </w:tabs>
              <w:spacing w:line="241" w:lineRule="exact" w:before="0" w:after="0"/>
              <w:ind w:left="546" w:right="0" w:hanging="361"/>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25"/>
              </w:numPr>
              <w:tabs>
                <w:tab w:pos="546" w:val="left" w:leader="none"/>
                <w:tab w:pos="547" w:val="left" w:leader="none"/>
              </w:tabs>
              <w:spacing w:line="232" w:lineRule="auto" w:before="68" w:after="0"/>
              <w:ind w:left="546" w:right="425" w:hanging="360"/>
              <w:jc w:val="left"/>
              <w:rPr>
                <w:sz w:val="20"/>
              </w:rPr>
            </w:pPr>
            <w:r>
              <w:rPr>
                <w:sz w:val="20"/>
              </w:rPr>
              <w:t>Signs</w:t>
            </w:r>
            <w:r>
              <w:rPr>
                <w:spacing w:val="-7"/>
                <w:sz w:val="20"/>
              </w:rPr>
              <w:t> </w:t>
            </w:r>
            <w:r>
              <w:rPr>
                <w:sz w:val="20"/>
              </w:rPr>
              <w:t>CS_FM_MW007,</w:t>
            </w:r>
            <w:r>
              <w:rPr>
                <w:spacing w:val="-7"/>
                <w:sz w:val="20"/>
              </w:rPr>
              <w:t> </w:t>
            </w:r>
            <w:r>
              <w:rPr>
                <w:sz w:val="20"/>
              </w:rPr>
              <w:t>Internal</w:t>
            </w:r>
            <w:r>
              <w:rPr>
                <w:spacing w:val="-7"/>
                <w:sz w:val="20"/>
              </w:rPr>
              <w:t> </w:t>
            </w:r>
            <w:r>
              <w:rPr>
                <w:sz w:val="20"/>
              </w:rPr>
              <w:t>Signature</w:t>
            </w:r>
            <w:r>
              <w:rPr>
                <w:spacing w:val="-7"/>
                <w:sz w:val="20"/>
              </w:rPr>
              <w:t> </w:t>
            </w:r>
            <w:r>
              <w:rPr>
                <w:sz w:val="20"/>
              </w:rPr>
              <w:t>Page</w:t>
            </w:r>
            <w:r>
              <w:rPr>
                <w:spacing w:val="-7"/>
                <w:sz w:val="20"/>
              </w:rPr>
              <w:t> </w:t>
            </w:r>
            <w:r>
              <w:rPr>
                <w:sz w:val="20"/>
              </w:rPr>
              <w:t>for</w:t>
            </w:r>
            <w:r>
              <w:rPr>
                <w:spacing w:val="-7"/>
                <w:sz w:val="20"/>
              </w:rPr>
              <w:t> </w:t>
            </w:r>
            <w:r>
              <w:rPr>
                <w:sz w:val="20"/>
              </w:rPr>
              <w:t>Medical Writing Deliverables to confirm completion of their review.</w:t>
            </w:r>
          </w:p>
        </w:tc>
        <w:tc>
          <w:tcPr>
            <w:tcW w:w="1843" w:type="dxa"/>
          </w:tcPr>
          <w:p>
            <w:pPr>
              <w:pStyle w:val="TableParagraph"/>
              <w:spacing w:before="0"/>
              <w:ind w:right="94"/>
              <w:jc w:val="both"/>
              <w:rPr>
                <w:sz w:val="20"/>
              </w:rPr>
            </w:pPr>
            <w:r>
              <w:rPr>
                <w:sz w:val="20"/>
              </w:rPr>
              <w:t>as</w:t>
            </w:r>
            <w:r>
              <w:rPr>
                <w:spacing w:val="-14"/>
                <w:sz w:val="20"/>
              </w:rPr>
              <w:t> </w:t>
            </w:r>
            <w:r>
              <w:rPr>
                <w:sz w:val="20"/>
              </w:rPr>
              <w:t>applicable)</w:t>
            </w:r>
            <w:r>
              <w:rPr>
                <w:spacing w:val="-14"/>
                <w:sz w:val="20"/>
              </w:rPr>
              <w:t> </w:t>
            </w:r>
            <w:r>
              <w:rPr>
                <w:sz w:val="20"/>
              </w:rPr>
              <w:t>and prior</w:t>
            </w:r>
            <w:r>
              <w:rPr>
                <w:spacing w:val="-4"/>
                <w:sz w:val="20"/>
              </w:rPr>
              <w:t> </w:t>
            </w:r>
            <w:r>
              <w:rPr>
                <w:sz w:val="20"/>
              </w:rPr>
              <w:t>to</w:t>
            </w:r>
            <w:r>
              <w:rPr>
                <w:spacing w:val="-4"/>
                <w:sz w:val="20"/>
              </w:rPr>
              <w:t> </w:t>
            </w:r>
            <w:r>
              <w:rPr>
                <w:sz w:val="20"/>
              </w:rPr>
              <w:t>sending</w:t>
            </w:r>
            <w:r>
              <w:rPr>
                <w:spacing w:val="-4"/>
                <w:sz w:val="20"/>
              </w:rPr>
              <w:t> </w:t>
            </w:r>
            <w:r>
              <w:rPr>
                <w:sz w:val="20"/>
              </w:rPr>
              <w:t>to </w:t>
            </w:r>
            <w:r>
              <w:rPr>
                <w:spacing w:val="-2"/>
                <w:sz w:val="20"/>
              </w:rPr>
              <w:t>Customer</w:t>
            </w:r>
          </w:p>
        </w:tc>
      </w:tr>
      <w:tr>
        <w:trPr>
          <w:trHeight w:val="1458" w:hRule="atLeast"/>
        </w:trPr>
        <w:tc>
          <w:tcPr>
            <w:tcW w:w="797" w:type="dxa"/>
          </w:tcPr>
          <w:p>
            <w:pPr>
              <w:pStyle w:val="TableParagraph"/>
              <w:spacing w:before="42"/>
              <w:ind w:left="177"/>
              <w:rPr>
                <w:b/>
                <w:sz w:val="20"/>
              </w:rPr>
            </w:pPr>
            <w:r>
              <w:rPr>
                <w:b/>
                <w:spacing w:val="-2"/>
                <w:sz w:val="20"/>
              </w:rPr>
              <w:t>6.5.5</w:t>
            </w:r>
          </w:p>
        </w:tc>
        <w:tc>
          <w:tcPr>
            <w:tcW w:w="1162" w:type="dxa"/>
          </w:tcPr>
          <w:p>
            <w:pPr>
              <w:pStyle w:val="TableParagraph"/>
              <w:ind w:left="110"/>
              <w:rPr>
                <w:sz w:val="20"/>
              </w:rPr>
            </w:pPr>
            <w:r>
              <w:rPr>
                <w:spacing w:val="-5"/>
                <w:sz w:val="20"/>
              </w:rPr>
              <w:t>STL</w:t>
            </w:r>
          </w:p>
          <w:p>
            <w:pPr>
              <w:pStyle w:val="TableParagraph"/>
              <w:spacing w:before="0"/>
              <w:ind w:left="110" w:right="211"/>
              <w:rPr>
                <w:sz w:val="20"/>
              </w:rPr>
            </w:pPr>
            <w:r>
              <w:rPr>
                <w:spacing w:val="-2"/>
                <w:sz w:val="20"/>
              </w:rPr>
              <w:t>and/or Senior Biostatis- tical Reviewer</w:t>
            </w:r>
          </w:p>
        </w:tc>
        <w:tc>
          <w:tcPr>
            <w:tcW w:w="6264" w:type="dxa"/>
          </w:tcPr>
          <w:p>
            <w:pPr>
              <w:pStyle w:val="TableParagraph"/>
              <w:numPr>
                <w:ilvl w:val="0"/>
                <w:numId w:val="26"/>
              </w:numPr>
              <w:tabs>
                <w:tab w:pos="546" w:val="left" w:leader="none"/>
                <w:tab w:pos="547" w:val="left" w:leader="none"/>
              </w:tabs>
              <w:spacing w:line="232" w:lineRule="auto" w:before="64" w:after="0"/>
              <w:ind w:left="546" w:right="902" w:hanging="360"/>
              <w:jc w:val="left"/>
              <w:rPr>
                <w:sz w:val="20"/>
              </w:rPr>
            </w:pPr>
            <w:r>
              <w:rPr>
                <w:sz w:val="20"/>
              </w:rPr>
              <w:t>Performs</w:t>
            </w:r>
            <w:r>
              <w:rPr>
                <w:spacing w:val="-6"/>
                <w:sz w:val="20"/>
              </w:rPr>
              <w:t> </w:t>
            </w:r>
            <w:r>
              <w:rPr>
                <w:sz w:val="20"/>
              </w:rPr>
              <w:t>Statistical</w:t>
            </w:r>
            <w:r>
              <w:rPr>
                <w:spacing w:val="-6"/>
                <w:sz w:val="20"/>
              </w:rPr>
              <w:t> </w:t>
            </w:r>
            <w:r>
              <w:rPr>
                <w:sz w:val="20"/>
              </w:rPr>
              <w:t>review</w:t>
            </w:r>
            <w:r>
              <w:rPr>
                <w:spacing w:val="-6"/>
                <w:sz w:val="20"/>
              </w:rPr>
              <w:t> </w:t>
            </w:r>
            <w:r>
              <w:rPr>
                <w:sz w:val="20"/>
              </w:rPr>
              <w:t>in</w:t>
            </w:r>
            <w:r>
              <w:rPr>
                <w:spacing w:val="-6"/>
                <w:sz w:val="20"/>
              </w:rPr>
              <w:t> </w:t>
            </w:r>
            <w:r>
              <w:rPr>
                <w:sz w:val="20"/>
              </w:rPr>
              <w:t>line</w:t>
            </w:r>
            <w:r>
              <w:rPr>
                <w:spacing w:val="-6"/>
                <w:sz w:val="20"/>
              </w:rPr>
              <w:t> </w:t>
            </w:r>
            <w:r>
              <w:rPr>
                <w:sz w:val="20"/>
              </w:rPr>
              <w:t>with</w:t>
            </w:r>
            <w:r>
              <w:rPr>
                <w:spacing w:val="-6"/>
                <w:sz w:val="20"/>
              </w:rPr>
              <w:t> </w:t>
            </w:r>
            <w:r>
              <w:rPr>
                <w:sz w:val="20"/>
              </w:rPr>
              <w:t>CS_WI_BS017, Statistical Contribution to a Clinical Study Report.</w:t>
            </w:r>
          </w:p>
          <w:p>
            <w:pPr>
              <w:pStyle w:val="TableParagraph"/>
              <w:numPr>
                <w:ilvl w:val="0"/>
                <w:numId w:val="26"/>
              </w:numPr>
              <w:tabs>
                <w:tab w:pos="546" w:val="left" w:leader="none"/>
                <w:tab w:pos="547" w:val="left" w:leader="none"/>
              </w:tabs>
              <w:spacing w:line="240" w:lineRule="auto" w:before="66" w:after="0"/>
              <w:ind w:left="546" w:right="0" w:hanging="361"/>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26"/>
              </w:numPr>
              <w:tabs>
                <w:tab w:pos="546" w:val="left" w:leader="none"/>
                <w:tab w:pos="547" w:val="left" w:leader="none"/>
              </w:tabs>
              <w:spacing w:line="232" w:lineRule="auto" w:before="68" w:after="0"/>
              <w:ind w:left="546" w:right="424" w:hanging="360"/>
              <w:jc w:val="left"/>
              <w:rPr>
                <w:sz w:val="20"/>
              </w:rPr>
            </w:pPr>
            <w:r>
              <w:rPr>
                <w:sz w:val="20"/>
              </w:rPr>
              <w:t>Signs</w:t>
            </w:r>
            <w:r>
              <w:rPr>
                <w:spacing w:val="-7"/>
                <w:sz w:val="20"/>
              </w:rPr>
              <w:t> </w:t>
            </w:r>
            <w:r>
              <w:rPr>
                <w:sz w:val="20"/>
              </w:rPr>
              <w:t>CS_FM_MW007,</w:t>
            </w:r>
            <w:r>
              <w:rPr>
                <w:spacing w:val="-6"/>
                <w:sz w:val="20"/>
              </w:rPr>
              <w:t> </w:t>
            </w:r>
            <w:r>
              <w:rPr>
                <w:sz w:val="20"/>
              </w:rPr>
              <w:t>Internal</w:t>
            </w:r>
            <w:r>
              <w:rPr>
                <w:spacing w:val="-6"/>
                <w:sz w:val="20"/>
              </w:rPr>
              <w:t> </w:t>
            </w:r>
            <w:r>
              <w:rPr>
                <w:sz w:val="20"/>
              </w:rPr>
              <w:t>Signature</w:t>
            </w:r>
            <w:r>
              <w:rPr>
                <w:spacing w:val="-6"/>
                <w:sz w:val="20"/>
              </w:rPr>
              <w:t> </w:t>
            </w:r>
            <w:r>
              <w:rPr>
                <w:sz w:val="20"/>
              </w:rPr>
              <w:t>Page</w:t>
            </w:r>
            <w:r>
              <w:rPr>
                <w:spacing w:val="-6"/>
                <w:sz w:val="20"/>
              </w:rPr>
              <w:t> </w:t>
            </w:r>
            <w:r>
              <w:rPr>
                <w:sz w:val="20"/>
              </w:rPr>
              <w:t>for</w:t>
            </w:r>
            <w:r>
              <w:rPr>
                <w:spacing w:val="-6"/>
                <w:sz w:val="20"/>
              </w:rPr>
              <w:t> </w:t>
            </w:r>
            <w:r>
              <w:rPr>
                <w:sz w:val="20"/>
              </w:rPr>
              <w:t>Medical Writing Deliverables to confirm completion of their review.</w:t>
            </w:r>
          </w:p>
        </w:tc>
        <w:tc>
          <w:tcPr>
            <w:tcW w:w="1843" w:type="dxa"/>
          </w:tcPr>
          <w:p>
            <w:pPr>
              <w:pStyle w:val="TableParagraph"/>
              <w:rPr>
                <w:sz w:val="20"/>
              </w:rPr>
            </w:pPr>
            <w:r>
              <w:rPr>
                <w:sz w:val="20"/>
              </w:rPr>
              <w:t>After Draft 1 is prepared (or any subsequent draft, as</w:t>
            </w:r>
            <w:r>
              <w:rPr>
                <w:spacing w:val="-14"/>
                <w:sz w:val="20"/>
              </w:rPr>
              <w:t> </w:t>
            </w:r>
            <w:r>
              <w:rPr>
                <w:sz w:val="20"/>
              </w:rPr>
              <w:t>applicable)</w:t>
            </w:r>
            <w:r>
              <w:rPr>
                <w:spacing w:val="-14"/>
                <w:sz w:val="20"/>
              </w:rPr>
              <w:t> </w:t>
            </w:r>
            <w:r>
              <w:rPr>
                <w:sz w:val="20"/>
              </w:rPr>
              <w:t>and prior</w:t>
            </w:r>
            <w:r>
              <w:rPr>
                <w:spacing w:val="-4"/>
                <w:sz w:val="20"/>
              </w:rPr>
              <w:t> </w:t>
            </w:r>
            <w:r>
              <w:rPr>
                <w:sz w:val="20"/>
              </w:rPr>
              <w:t>to</w:t>
            </w:r>
            <w:r>
              <w:rPr>
                <w:spacing w:val="-4"/>
                <w:sz w:val="20"/>
              </w:rPr>
              <w:t> </w:t>
            </w:r>
            <w:r>
              <w:rPr>
                <w:sz w:val="20"/>
              </w:rPr>
              <w:t>sending</w:t>
            </w:r>
            <w:r>
              <w:rPr>
                <w:spacing w:val="-4"/>
                <w:sz w:val="20"/>
              </w:rPr>
              <w:t> </w:t>
            </w:r>
            <w:r>
              <w:rPr>
                <w:sz w:val="20"/>
              </w:rPr>
              <w:t>to </w:t>
            </w:r>
            <w:r>
              <w:rPr>
                <w:spacing w:val="-2"/>
                <w:sz w:val="20"/>
              </w:rPr>
              <w:t>Customer</w:t>
            </w:r>
          </w:p>
        </w:tc>
      </w:tr>
      <w:tr>
        <w:trPr>
          <w:trHeight w:val="2351" w:hRule="atLeast"/>
        </w:trPr>
        <w:tc>
          <w:tcPr>
            <w:tcW w:w="797" w:type="dxa"/>
          </w:tcPr>
          <w:p>
            <w:pPr>
              <w:pStyle w:val="TableParagraph"/>
              <w:spacing w:before="42"/>
              <w:ind w:left="177"/>
              <w:rPr>
                <w:b/>
                <w:sz w:val="20"/>
              </w:rPr>
            </w:pPr>
            <w:r>
              <w:rPr>
                <w:b/>
                <w:spacing w:val="-2"/>
                <w:sz w:val="20"/>
              </w:rPr>
              <w:t>6.5.6</w:t>
            </w:r>
          </w:p>
        </w:tc>
        <w:tc>
          <w:tcPr>
            <w:tcW w:w="1162" w:type="dxa"/>
          </w:tcPr>
          <w:p>
            <w:pPr>
              <w:pStyle w:val="TableParagraph"/>
              <w:ind w:left="110"/>
              <w:rPr>
                <w:sz w:val="20"/>
              </w:rPr>
            </w:pPr>
            <w:r>
              <w:rPr>
                <w:spacing w:val="-5"/>
                <w:sz w:val="20"/>
              </w:rPr>
              <w:t>PK</w:t>
            </w:r>
          </w:p>
          <w:p>
            <w:pPr>
              <w:pStyle w:val="TableParagraph"/>
              <w:spacing w:before="5"/>
              <w:ind w:left="110"/>
              <w:rPr>
                <w:sz w:val="20"/>
              </w:rPr>
            </w:pPr>
            <w:r>
              <w:rPr>
                <w:spacing w:val="-2"/>
                <w:sz w:val="20"/>
              </w:rPr>
              <w:t>Scientist</w:t>
            </w:r>
          </w:p>
        </w:tc>
        <w:tc>
          <w:tcPr>
            <w:tcW w:w="6264" w:type="dxa"/>
          </w:tcPr>
          <w:p>
            <w:pPr>
              <w:pStyle w:val="TableParagraph"/>
              <w:numPr>
                <w:ilvl w:val="0"/>
                <w:numId w:val="27"/>
              </w:numPr>
              <w:tabs>
                <w:tab w:pos="546" w:val="left" w:leader="none"/>
                <w:tab w:pos="547" w:val="left" w:leader="none"/>
              </w:tabs>
              <w:spacing w:line="240" w:lineRule="auto" w:before="58" w:after="0"/>
              <w:ind w:left="546" w:right="377" w:hanging="360"/>
              <w:jc w:val="left"/>
              <w:rPr>
                <w:sz w:val="20"/>
              </w:rPr>
            </w:pPr>
            <w:r>
              <w:rPr>
                <w:sz w:val="20"/>
              </w:rPr>
              <w:t>Performs</w:t>
            </w:r>
            <w:r>
              <w:rPr>
                <w:spacing w:val="-6"/>
                <w:sz w:val="20"/>
              </w:rPr>
              <w:t> </w:t>
            </w:r>
            <w:r>
              <w:rPr>
                <w:sz w:val="20"/>
              </w:rPr>
              <w:t>PK</w:t>
            </w:r>
            <w:r>
              <w:rPr>
                <w:spacing w:val="-6"/>
                <w:sz w:val="20"/>
              </w:rPr>
              <w:t> </w:t>
            </w:r>
            <w:r>
              <w:rPr>
                <w:sz w:val="20"/>
              </w:rPr>
              <w:t>review</w:t>
            </w:r>
            <w:r>
              <w:rPr>
                <w:spacing w:val="-6"/>
                <w:sz w:val="20"/>
              </w:rPr>
              <w:t> </w:t>
            </w:r>
            <w:r>
              <w:rPr>
                <w:sz w:val="20"/>
              </w:rPr>
              <w:t>in</w:t>
            </w:r>
            <w:r>
              <w:rPr>
                <w:spacing w:val="-6"/>
                <w:sz w:val="20"/>
              </w:rPr>
              <w:t> </w:t>
            </w:r>
            <w:r>
              <w:rPr>
                <w:sz w:val="20"/>
              </w:rPr>
              <w:t>line</w:t>
            </w:r>
            <w:r>
              <w:rPr>
                <w:spacing w:val="-6"/>
                <w:sz w:val="20"/>
              </w:rPr>
              <w:t> </w:t>
            </w:r>
            <w:r>
              <w:rPr>
                <w:sz w:val="20"/>
              </w:rPr>
              <w:t>with</w:t>
            </w:r>
            <w:r>
              <w:rPr>
                <w:spacing w:val="-6"/>
                <w:sz w:val="20"/>
              </w:rPr>
              <w:t> </w:t>
            </w:r>
            <w:r>
              <w:rPr>
                <w:sz w:val="20"/>
              </w:rPr>
              <w:t>PI_WI_PK0210,</w:t>
            </w:r>
            <w:r>
              <w:rPr>
                <w:spacing w:val="-2"/>
                <w:sz w:val="20"/>
              </w:rPr>
              <w:t> </w:t>
            </w:r>
            <w:r>
              <w:rPr>
                <w:sz w:val="20"/>
              </w:rPr>
              <w:t>Preparation and Review of CP-generated Documents.</w:t>
            </w:r>
          </w:p>
          <w:p>
            <w:pPr>
              <w:pStyle w:val="TableParagraph"/>
              <w:numPr>
                <w:ilvl w:val="0"/>
                <w:numId w:val="27"/>
              </w:numPr>
              <w:tabs>
                <w:tab w:pos="546" w:val="left" w:leader="none"/>
                <w:tab w:pos="547" w:val="left" w:leader="none"/>
              </w:tabs>
              <w:spacing w:line="237" w:lineRule="auto" w:before="64" w:after="0"/>
              <w:ind w:left="546" w:right="243" w:hanging="360"/>
              <w:jc w:val="left"/>
              <w:rPr>
                <w:sz w:val="20"/>
              </w:rPr>
            </w:pPr>
            <w:r>
              <w:rPr>
                <w:sz w:val="20"/>
              </w:rPr>
              <w:t>Provides consolidated PK/PD comments to the Lead MW following internal/external reviews as Microsoft Word tracked changes</w:t>
            </w:r>
            <w:r>
              <w:rPr>
                <w:spacing w:val="-5"/>
                <w:sz w:val="20"/>
              </w:rPr>
              <w:t> </w:t>
            </w:r>
            <w:r>
              <w:rPr>
                <w:sz w:val="20"/>
              </w:rPr>
              <w:t>(annotated</w:t>
            </w:r>
            <w:r>
              <w:rPr>
                <w:spacing w:val="-5"/>
                <w:sz w:val="20"/>
              </w:rPr>
              <w:t> </w:t>
            </w:r>
            <w:r>
              <w:rPr>
                <w:sz w:val="20"/>
              </w:rPr>
              <w:t>CSR).</w:t>
            </w:r>
            <w:r>
              <w:rPr>
                <w:spacing w:val="-4"/>
                <w:sz w:val="20"/>
              </w:rPr>
              <w:t> </w:t>
            </w:r>
            <w:r>
              <w:rPr>
                <w:sz w:val="20"/>
              </w:rPr>
              <w:t>As</w:t>
            </w:r>
            <w:r>
              <w:rPr>
                <w:spacing w:val="-4"/>
                <w:sz w:val="20"/>
              </w:rPr>
              <w:t> </w:t>
            </w:r>
            <w:r>
              <w:rPr>
                <w:sz w:val="20"/>
              </w:rPr>
              <w:t>referred</w:t>
            </w:r>
            <w:r>
              <w:rPr>
                <w:spacing w:val="-4"/>
                <w:sz w:val="20"/>
              </w:rPr>
              <w:t> </w:t>
            </w:r>
            <w:r>
              <w:rPr>
                <w:sz w:val="20"/>
              </w:rPr>
              <w:t>to</w:t>
            </w:r>
            <w:r>
              <w:rPr>
                <w:spacing w:val="-4"/>
                <w:sz w:val="20"/>
              </w:rPr>
              <w:t> </w:t>
            </w:r>
            <w:r>
              <w:rPr>
                <w:sz w:val="20"/>
              </w:rPr>
              <w:t>in</w:t>
            </w:r>
            <w:r>
              <w:rPr>
                <w:spacing w:val="-4"/>
                <w:sz w:val="20"/>
              </w:rPr>
              <w:t> </w:t>
            </w:r>
            <w:r>
              <w:rPr>
                <w:sz w:val="20"/>
              </w:rPr>
              <w:t>Section</w:t>
            </w:r>
            <w:r>
              <w:rPr>
                <w:spacing w:val="-4"/>
                <w:sz w:val="20"/>
              </w:rPr>
              <w:t> </w:t>
            </w:r>
            <w:r>
              <w:rPr>
                <w:sz w:val="20"/>
              </w:rPr>
              <w:t>6.4.5,</w:t>
            </w:r>
            <w:r>
              <w:rPr>
                <w:spacing w:val="-5"/>
                <w:sz w:val="20"/>
              </w:rPr>
              <w:t> </w:t>
            </w:r>
            <w:r>
              <w:rPr>
                <w:sz w:val="20"/>
              </w:rPr>
              <w:t>the Senior/QC</w:t>
            </w:r>
            <w:r>
              <w:rPr>
                <w:spacing w:val="-4"/>
                <w:sz w:val="20"/>
              </w:rPr>
              <w:t> </w:t>
            </w:r>
            <w:r>
              <w:rPr>
                <w:sz w:val="20"/>
              </w:rPr>
              <w:t>review</w:t>
            </w:r>
            <w:r>
              <w:rPr>
                <w:spacing w:val="-4"/>
                <w:sz w:val="20"/>
              </w:rPr>
              <w:t> </w:t>
            </w:r>
            <w:r>
              <w:rPr>
                <w:sz w:val="20"/>
              </w:rPr>
              <w:t>of</w:t>
            </w:r>
            <w:r>
              <w:rPr>
                <w:spacing w:val="-2"/>
                <w:sz w:val="20"/>
              </w:rPr>
              <w:t> </w:t>
            </w:r>
            <w:r>
              <w:rPr>
                <w:sz w:val="20"/>
              </w:rPr>
              <w:t>the</w:t>
            </w:r>
            <w:r>
              <w:rPr>
                <w:spacing w:val="-6"/>
                <w:sz w:val="20"/>
              </w:rPr>
              <w:t> </w:t>
            </w:r>
            <w:r>
              <w:rPr>
                <w:sz w:val="20"/>
              </w:rPr>
              <w:t>PK/PD</w:t>
            </w:r>
            <w:r>
              <w:rPr>
                <w:spacing w:val="-8"/>
                <w:sz w:val="20"/>
              </w:rPr>
              <w:t> </w:t>
            </w:r>
            <w:r>
              <w:rPr>
                <w:sz w:val="20"/>
              </w:rPr>
              <w:t>sections</w:t>
            </w:r>
            <w:r>
              <w:rPr>
                <w:spacing w:val="-3"/>
                <w:sz w:val="20"/>
              </w:rPr>
              <w:t> </w:t>
            </w:r>
            <w:r>
              <w:rPr>
                <w:sz w:val="20"/>
              </w:rPr>
              <w:t>may</w:t>
            </w:r>
            <w:r>
              <w:rPr>
                <w:spacing w:val="-4"/>
                <w:sz w:val="20"/>
              </w:rPr>
              <w:t> </w:t>
            </w:r>
            <w:r>
              <w:rPr>
                <w:sz w:val="20"/>
              </w:rPr>
              <w:t>be</w:t>
            </w:r>
            <w:r>
              <w:rPr>
                <w:spacing w:val="-2"/>
                <w:sz w:val="20"/>
              </w:rPr>
              <w:t> </w:t>
            </w:r>
            <w:r>
              <w:rPr>
                <w:sz w:val="20"/>
              </w:rPr>
              <w:t>performed</w:t>
            </w:r>
            <w:r>
              <w:rPr>
                <w:spacing w:val="-4"/>
                <w:sz w:val="20"/>
              </w:rPr>
              <w:t> </w:t>
            </w:r>
            <w:r>
              <w:rPr>
                <w:sz w:val="20"/>
              </w:rPr>
              <w:t>in parallel with MW internal review.</w:t>
            </w:r>
          </w:p>
          <w:p>
            <w:pPr>
              <w:pStyle w:val="TableParagraph"/>
              <w:numPr>
                <w:ilvl w:val="0"/>
                <w:numId w:val="27"/>
              </w:numPr>
              <w:tabs>
                <w:tab w:pos="546" w:val="left" w:leader="none"/>
                <w:tab w:pos="547" w:val="left" w:leader="none"/>
              </w:tabs>
              <w:spacing w:line="232" w:lineRule="auto" w:before="75" w:after="0"/>
              <w:ind w:left="546" w:right="425" w:hanging="360"/>
              <w:jc w:val="left"/>
              <w:rPr>
                <w:sz w:val="20"/>
              </w:rPr>
            </w:pPr>
            <w:r>
              <w:rPr>
                <w:sz w:val="20"/>
              </w:rPr>
              <w:t>Signs</w:t>
            </w:r>
            <w:r>
              <w:rPr>
                <w:spacing w:val="-7"/>
                <w:sz w:val="20"/>
              </w:rPr>
              <w:t> </w:t>
            </w:r>
            <w:r>
              <w:rPr>
                <w:sz w:val="20"/>
              </w:rPr>
              <w:t>CS_FM_MW007,</w:t>
            </w:r>
            <w:r>
              <w:rPr>
                <w:spacing w:val="-7"/>
                <w:sz w:val="20"/>
              </w:rPr>
              <w:t> </w:t>
            </w:r>
            <w:r>
              <w:rPr>
                <w:sz w:val="20"/>
              </w:rPr>
              <w:t>Internal</w:t>
            </w:r>
            <w:r>
              <w:rPr>
                <w:spacing w:val="-7"/>
                <w:sz w:val="20"/>
              </w:rPr>
              <w:t> </w:t>
            </w:r>
            <w:r>
              <w:rPr>
                <w:sz w:val="20"/>
              </w:rPr>
              <w:t>Signature</w:t>
            </w:r>
            <w:r>
              <w:rPr>
                <w:spacing w:val="-7"/>
                <w:sz w:val="20"/>
              </w:rPr>
              <w:t> </w:t>
            </w:r>
            <w:r>
              <w:rPr>
                <w:sz w:val="20"/>
              </w:rPr>
              <w:t>Page</w:t>
            </w:r>
            <w:r>
              <w:rPr>
                <w:spacing w:val="-7"/>
                <w:sz w:val="20"/>
              </w:rPr>
              <w:t> </w:t>
            </w:r>
            <w:r>
              <w:rPr>
                <w:sz w:val="20"/>
              </w:rPr>
              <w:t>for</w:t>
            </w:r>
            <w:r>
              <w:rPr>
                <w:spacing w:val="-7"/>
                <w:sz w:val="20"/>
              </w:rPr>
              <w:t> </w:t>
            </w:r>
            <w:r>
              <w:rPr>
                <w:sz w:val="20"/>
              </w:rPr>
              <w:t>Medical Writing Deliverables to confirm completion of their review.</w:t>
            </w:r>
          </w:p>
        </w:tc>
        <w:tc>
          <w:tcPr>
            <w:tcW w:w="1843" w:type="dxa"/>
          </w:tcPr>
          <w:p>
            <w:pPr>
              <w:pStyle w:val="TableParagraph"/>
              <w:rPr>
                <w:sz w:val="20"/>
              </w:rPr>
            </w:pPr>
            <w:r>
              <w:rPr>
                <w:sz w:val="20"/>
              </w:rPr>
              <w:t>After Draft 1 is prepared (or any subsequent draft, as</w:t>
            </w:r>
            <w:r>
              <w:rPr>
                <w:spacing w:val="-14"/>
                <w:sz w:val="20"/>
              </w:rPr>
              <w:t> </w:t>
            </w:r>
            <w:r>
              <w:rPr>
                <w:sz w:val="20"/>
              </w:rPr>
              <w:t>applicable)</w:t>
            </w:r>
            <w:r>
              <w:rPr>
                <w:spacing w:val="-14"/>
                <w:sz w:val="20"/>
              </w:rPr>
              <w:t> </w:t>
            </w:r>
            <w:r>
              <w:rPr>
                <w:sz w:val="20"/>
              </w:rPr>
              <w:t>and prior</w:t>
            </w:r>
            <w:r>
              <w:rPr>
                <w:spacing w:val="-4"/>
                <w:sz w:val="20"/>
              </w:rPr>
              <w:t> </w:t>
            </w:r>
            <w:r>
              <w:rPr>
                <w:sz w:val="20"/>
              </w:rPr>
              <w:t>to</w:t>
            </w:r>
            <w:r>
              <w:rPr>
                <w:spacing w:val="-4"/>
                <w:sz w:val="20"/>
              </w:rPr>
              <w:t> </w:t>
            </w:r>
            <w:r>
              <w:rPr>
                <w:sz w:val="20"/>
              </w:rPr>
              <w:t>sending</w:t>
            </w:r>
            <w:r>
              <w:rPr>
                <w:spacing w:val="-4"/>
                <w:sz w:val="20"/>
              </w:rPr>
              <w:t> </w:t>
            </w:r>
            <w:r>
              <w:rPr>
                <w:sz w:val="20"/>
              </w:rPr>
              <w:t>to </w:t>
            </w:r>
            <w:r>
              <w:rPr>
                <w:spacing w:val="-2"/>
                <w:sz w:val="20"/>
              </w:rPr>
              <w:t>Customer</w:t>
            </w:r>
          </w:p>
        </w:tc>
      </w:tr>
      <w:tr>
        <w:trPr>
          <w:trHeight w:val="2241" w:hRule="atLeast"/>
        </w:trPr>
        <w:tc>
          <w:tcPr>
            <w:tcW w:w="797" w:type="dxa"/>
          </w:tcPr>
          <w:p>
            <w:pPr>
              <w:pStyle w:val="TableParagraph"/>
              <w:spacing w:before="42"/>
              <w:ind w:left="177"/>
              <w:rPr>
                <w:b/>
                <w:sz w:val="20"/>
              </w:rPr>
            </w:pPr>
            <w:r>
              <w:rPr>
                <w:b/>
                <w:spacing w:val="-2"/>
                <w:sz w:val="20"/>
              </w:rPr>
              <w:t>6.5.7</w:t>
            </w:r>
          </w:p>
        </w:tc>
        <w:tc>
          <w:tcPr>
            <w:tcW w:w="1162" w:type="dxa"/>
          </w:tcPr>
          <w:p>
            <w:pPr>
              <w:pStyle w:val="TableParagraph"/>
              <w:spacing w:before="42"/>
              <w:ind w:left="110"/>
              <w:rPr>
                <w:sz w:val="20"/>
              </w:rPr>
            </w:pPr>
            <w:r>
              <w:rPr>
                <w:spacing w:val="-5"/>
                <w:sz w:val="20"/>
              </w:rPr>
              <w:t>PL</w:t>
            </w:r>
          </w:p>
        </w:tc>
        <w:tc>
          <w:tcPr>
            <w:tcW w:w="6264" w:type="dxa"/>
          </w:tcPr>
          <w:p>
            <w:pPr>
              <w:pStyle w:val="TableParagraph"/>
              <w:numPr>
                <w:ilvl w:val="0"/>
                <w:numId w:val="28"/>
              </w:numPr>
              <w:tabs>
                <w:tab w:pos="546" w:val="left" w:leader="none"/>
                <w:tab w:pos="547" w:val="left" w:leader="none"/>
              </w:tabs>
              <w:spacing w:line="240" w:lineRule="auto" w:before="58" w:after="0"/>
              <w:ind w:left="546" w:right="0" w:hanging="361"/>
              <w:jc w:val="left"/>
              <w:rPr>
                <w:sz w:val="20"/>
              </w:rPr>
            </w:pPr>
            <w:r>
              <w:rPr>
                <w:sz w:val="20"/>
              </w:rPr>
              <w:t>If</w:t>
            </w:r>
            <w:r>
              <w:rPr>
                <w:spacing w:val="-6"/>
                <w:sz w:val="20"/>
              </w:rPr>
              <w:t> </w:t>
            </w:r>
            <w:r>
              <w:rPr>
                <w:sz w:val="20"/>
              </w:rPr>
              <w:t>applicable,</w:t>
            </w:r>
            <w:r>
              <w:rPr>
                <w:spacing w:val="-5"/>
                <w:sz w:val="20"/>
              </w:rPr>
              <w:t> </w:t>
            </w:r>
            <w:r>
              <w:rPr>
                <w:sz w:val="20"/>
              </w:rPr>
              <w:t>performs</w:t>
            </w:r>
            <w:r>
              <w:rPr>
                <w:spacing w:val="-4"/>
                <w:sz w:val="20"/>
              </w:rPr>
              <w:t> </w:t>
            </w:r>
            <w:r>
              <w:rPr>
                <w:sz w:val="20"/>
              </w:rPr>
              <w:t>a</w:t>
            </w:r>
            <w:r>
              <w:rPr>
                <w:spacing w:val="-6"/>
                <w:sz w:val="20"/>
              </w:rPr>
              <w:t> </w:t>
            </w:r>
            <w:r>
              <w:rPr>
                <w:sz w:val="20"/>
              </w:rPr>
              <w:t>review</w:t>
            </w:r>
            <w:r>
              <w:rPr>
                <w:spacing w:val="-6"/>
                <w:sz w:val="20"/>
              </w:rPr>
              <w:t> </w:t>
            </w:r>
            <w:r>
              <w:rPr>
                <w:sz w:val="20"/>
              </w:rPr>
              <w:t>of</w:t>
            </w:r>
            <w:r>
              <w:rPr>
                <w:spacing w:val="-6"/>
                <w:sz w:val="20"/>
              </w:rPr>
              <w:t> </w:t>
            </w:r>
            <w:r>
              <w:rPr>
                <w:sz w:val="20"/>
              </w:rPr>
              <w:t>the</w:t>
            </w:r>
            <w:r>
              <w:rPr>
                <w:spacing w:val="-6"/>
                <w:sz w:val="20"/>
              </w:rPr>
              <w:t> </w:t>
            </w:r>
            <w:r>
              <w:rPr>
                <w:spacing w:val="-4"/>
                <w:sz w:val="20"/>
              </w:rPr>
              <w:t>CSR.</w:t>
            </w:r>
          </w:p>
          <w:p>
            <w:pPr>
              <w:pStyle w:val="TableParagraph"/>
              <w:numPr>
                <w:ilvl w:val="0"/>
                <w:numId w:val="28"/>
              </w:numPr>
              <w:tabs>
                <w:tab w:pos="546" w:val="left" w:leader="none"/>
                <w:tab w:pos="547" w:val="left" w:leader="none"/>
              </w:tabs>
              <w:spacing w:line="240" w:lineRule="auto" w:before="57" w:after="0"/>
              <w:ind w:left="546" w:right="0" w:hanging="361"/>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28"/>
              </w:numPr>
              <w:tabs>
                <w:tab w:pos="546" w:val="left" w:leader="none"/>
                <w:tab w:pos="547" w:val="left" w:leader="none"/>
              </w:tabs>
              <w:spacing w:line="232" w:lineRule="auto" w:before="68" w:after="0"/>
              <w:ind w:left="546" w:right="425" w:hanging="360"/>
              <w:jc w:val="left"/>
              <w:rPr>
                <w:sz w:val="20"/>
              </w:rPr>
            </w:pPr>
            <w:r>
              <w:rPr>
                <w:sz w:val="20"/>
              </w:rPr>
              <w:t>Signs</w:t>
            </w:r>
            <w:r>
              <w:rPr>
                <w:spacing w:val="-7"/>
                <w:sz w:val="20"/>
              </w:rPr>
              <w:t> </w:t>
            </w:r>
            <w:r>
              <w:rPr>
                <w:sz w:val="20"/>
              </w:rPr>
              <w:t>CS_FM_MW007,</w:t>
            </w:r>
            <w:r>
              <w:rPr>
                <w:spacing w:val="-7"/>
                <w:sz w:val="20"/>
              </w:rPr>
              <w:t> </w:t>
            </w:r>
            <w:r>
              <w:rPr>
                <w:sz w:val="20"/>
              </w:rPr>
              <w:t>Internal</w:t>
            </w:r>
            <w:r>
              <w:rPr>
                <w:spacing w:val="-7"/>
                <w:sz w:val="20"/>
              </w:rPr>
              <w:t> </w:t>
            </w:r>
            <w:r>
              <w:rPr>
                <w:sz w:val="20"/>
              </w:rPr>
              <w:t>Signature</w:t>
            </w:r>
            <w:r>
              <w:rPr>
                <w:spacing w:val="-7"/>
                <w:sz w:val="20"/>
              </w:rPr>
              <w:t> </w:t>
            </w:r>
            <w:r>
              <w:rPr>
                <w:sz w:val="20"/>
              </w:rPr>
              <w:t>Page</w:t>
            </w:r>
            <w:r>
              <w:rPr>
                <w:spacing w:val="-7"/>
                <w:sz w:val="20"/>
              </w:rPr>
              <w:t> </w:t>
            </w:r>
            <w:r>
              <w:rPr>
                <w:sz w:val="20"/>
              </w:rPr>
              <w:t>for</w:t>
            </w:r>
            <w:r>
              <w:rPr>
                <w:spacing w:val="-7"/>
                <w:sz w:val="20"/>
              </w:rPr>
              <w:t> </w:t>
            </w:r>
            <w:r>
              <w:rPr>
                <w:sz w:val="20"/>
              </w:rPr>
              <w:t>Medical Writing Deliverables to confirm completion of their review.</w:t>
            </w:r>
          </w:p>
          <w:p>
            <w:pPr>
              <w:pStyle w:val="TableParagraph"/>
              <w:spacing w:before="3"/>
              <w:ind w:left="0"/>
              <w:rPr>
                <w:sz w:val="30"/>
              </w:rPr>
            </w:pPr>
          </w:p>
          <w:p>
            <w:pPr>
              <w:pStyle w:val="TableParagraph"/>
              <w:spacing w:before="1"/>
              <w:ind w:left="104" w:right="167"/>
              <w:rPr>
                <w:sz w:val="20"/>
              </w:rPr>
            </w:pPr>
            <w:r>
              <w:rPr>
                <w:b/>
                <w:sz w:val="20"/>
              </w:rPr>
              <w:t>Note:</w:t>
            </w:r>
            <w:r>
              <w:rPr>
                <w:b/>
                <w:spacing w:val="-2"/>
                <w:sz w:val="20"/>
              </w:rPr>
              <w:t> </w:t>
            </w:r>
            <w:r>
              <w:rPr>
                <w:sz w:val="20"/>
              </w:rPr>
              <w:t>If</w:t>
            </w:r>
            <w:r>
              <w:rPr>
                <w:spacing w:val="-6"/>
                <w:sz w:val="20"/>
              </w:rPr>
              <w:t> </w:t>
            </w:r>
            <w:r>
              <w:rPr>
                <w:sz w:val="20"/>
              </w:rPr>
              <w:t>applicable,</w:t>
            </w:r>
            <w:r>
              <w:rPr>
                <w:spacing w:val="-6"/>
                <w:sz w:val="20"/>
              </w:rPr>
              <w:t> </w:t>
            </w:r>
            <w:r>
              <w:rPr>
                <w:sz w:val="20"/>
              </w:rPr>
              <w:t>reviews</w:t>
            </w:r>
            <w:r>
              <w:rPr>
                <w:spacing w:val="-7"/>
                <w:sz w:val="20"/>
              </w:rPr>
              <w:t> </w:t>
            </w:r>
            <w:r>
              <w:rPr>
                <w:sz w:val="20"/>
              </w:rPr>
              <w:t>summary</w:t>
            </w:r>
            <w:r>
              <w:rPr>
                <w:spacing w:val="-5"/>
                <w:sz w:val="20"/>
              </w:rPr>
              <w:t> </w:t>
            </w:r>
            <w:r>
              <w:rPr>
                <w:sz w:val="20"/>
              </w:rPr>
              <w:t>of</w:t>
            </w:r>
            <w:r>
              <w:rPr>
                <w:spacing w:val="-5"/>
                <w:sz w:val="20"/>
              </w:rPr>
              <w:t> </w:t>
            </w:r>
            <w:r>
              <w:rPr>
                <w:sz w:val="20"/>
              </w:rPr>
              <w:t>important</w:t>
            </w:r>
            <w:r>
              <w:rPr>
                <w:spacing w:val="-5"/>
                <w:sz w:val="20"/>
              </w:rPr>
              <w:t> </w:t>
            </w:r>
            <w:r>
              <w:rPr>
                <w:sz w:val="20"/>
              </w:rPr>
              <w:t>deviations</w:t>
            </w:r>
            <w:r>
              <w:rPr>
                <w:spacing w:val="-5"/>
                <w:sz w:val="20"/>
              </w:rPr>
              <w:t> </w:t>
            </w:r>
            <w:r>
              <w:rPr>
                <w:sz w:val="20"/>
              </w:rPr>
              <w:t>from the predefined QTLs and remedial actions taken thus far, and reviews summary of important quality information.</w:t>
            </w:r>
          </w:p>
        </w:tc>
        <w:tc>
          <w:tcPr>
            <w:tcW w:w="1843" w:type="dxa"/>
          </w:tcPr>
          <w:p>
            <w:pPr>
              <w:pStyle w:val="TableParagraph"/>
              <w:rPr>
                <w:sz w:val="20"/>
              </w:rPr>
            </w:pPr>
            <w:r>
              <w:rPr>
                <w:sz w:val="20"/>
              </w:rPr>
              <w:t>After Draft 1 is prepared (or any subsequent draft, as</w:t>
            </w:r>
            <w:r>
              <w:rPr>
                <w:spacing w:val="-14"/>
                <w:sz w:val="20"/>
              </w:rPr>
              <w:t> </w:t>
            </w:r>
            <w:r>
              <w:rPr>
                <w:sz w:val="20"/>
              </w:rPr>
              <w:t>applicable)</w:t>
            </w:r>
            <w:r>
              <w:rPr>
                <w:spacing w:val="-14"/>
                <w:sz w:val="20"/>
              </w:rPr>
              <w:t> </w:t>
            </w:r>
            <w:r>
              <w:rPr>
                <w:sz w:val="20"/>
              </w:rPr>
              <w:t>and prior</w:t>
            </w:r>
            <w:r>
              <w:rPr>
                <w:spacing w:val="-5"/>
                <w:sz w:val="20"/>
              </w:rPr>
              <w:t> </w:t>
            </w:r>
            <w:r>
              <w:rPr>
                <w:sz w:val="20"/>
              </w:rPr>
              <w:t>to</w:t>
            </w:r>
            <w:r>
              <w:rPr>
                <w:spacing w:val="-5"/>
                <w:sz w:val="20"/>
              </w:rPr>
              <w:t> </w:t>
            </w:r>
            <w:r>
              <w:rPr>
                <w:sz w:val="20"/>
              </w:rPr>
              <w:t>sending</w:t>
            </w:r>
            <w:r>
              <w:rPr>
                <w:spacing w:val="-3"/>
                <w:sz w:val="20"/>
              </w:rPr>
              <w:t> </w:t>
            </w:r>
            <w:r>
              <w:rPr>
                <w:sz w:val="20"/>
              </w:rPr>
              <w:t>to </w:t>
            </w:r>
            <w:r>
              <w:rPr>
                <w:spacing w:val="-2"/>
                <w:sz w:val="20"/>
              </w:rPr>
              <w:t>Customer</w:t>
            </w:r>
          </w:p>
        </w:tc>
      </w:tr>
    </w:tbl>
    <w:p>
      <w:pPr>
        <w:pStyle w:val="BodyText"/>
        <w:spacing w:before="6"/>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Issuing the Draft CSR to the Customer" w:id="14"/>
      <w:bookmarkEnd w:id="14"/>
      <w:r>
        <w:rPr>
          <w:b/>
          <w:sz w:val="22"/>
        </w:rPr>
        <w:t>Issuin</w:t>
      </w:r>
      <w:r>
        <w:rPr>
          <w:b/>
          <w:sz w:val="22"/>
        </w:rPr>
        <w:t>g</w:t>
      </w:r>
      <w:r>
        <w:rPr>
          <w:b/>
          <w:spacing w:val="-4"/>
          <w:sz w:val="22"/>
        </w:rPr>
        <w:t> </w:t>
      </w:r>
      <w:r>
        <w:rPr>
          <w:b/>
          <w:sz w:val="22"/>
        </w:rPr>
        <w:t>the</w:t>
      </w:r>
      <w:r>
        <w:rPr>
          <w:b/>
          <w:spacing w:val="-4"/>
          <w:sz w:val="22"/>
        </w:rPr>
        <w:t> </w:t>
      </w:r>
      <w:r>
        <w:rPr>
          <w:b/>
          <w:sz w:val="22"/>
        </w:rPr>
        <w:t>Draft</w:t>
      </w:r>
      <w:r>
        <w:rPr>
          <w:b/>
          <w:spacing w:val="-4"/>
          <w:sz w:val="22"/>
        </w:rPr>
        <w:t> </w:t>
      </w:r>
      <w:r>
        <w:rPr>
          <w:b/>
          <w:sz w:val="22"/>
        </w:rPr>
        <w:t>CSR</w:t>
      </w:r>
      <w:r>
        <w:rPr>
          <w:b/>
          <w:spacing w:val="-4"/>
          <w:sz w:val="22"/>
        </w:rPr>
        <w:t> </w:t>
      </w:r>
      <w:r>
        <w:rPr>
          <w:b/>
          <w:sz w:val="22"/>
        </w:rPr>
        <w:t>to</w:t>
      </w:r>
      <w:r>
        <w:rPr>
          <w:b/>
          <w:spacing w:val="-4"/>
          <w:sz w:val="22"/>
        </w:rPr>
        <w:t> </w:t>
      </w:r>
      <w:r>
        <w:rPr>
          <w:b/>
          <w:sz w:val="22"/>
        </w:rPr>
        <w:t>the</w:t>
      </w:r>
      <w:r>
        <w:rPr>
          <w:b/>
          <w:spacing w:val="-2"/>
          <w:sz w:val="22"/>
        </w:rPr>
        <w:t> Customer</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002" w:hRule="atLeast"/>
        </w:trPr>
        <w:tc>
          <w:tcPr>
            <w:tcW w:w="797" w:type="dxa"/>
          </w:tcPr>
          <w:p>
            <w:pPr>
              <w:pStyle w:val="TableParagraph"/>
              <w:spacing w:before="42"/>
              <w:ind w:left="110"/>
              <w:rPr>
                <w:b/>
                <w:sz w:val="20"/>
              </w:rPr>
            </w:pPr>
            <w:r>
              <w:rPr>
                <w:b/>
                <w:spacing w:val="-2"/>
                <w:sz w:val="20"/>
              </w:rPr>
              <w:t>6.6.1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before="57"/>
              <w:ind w:left="104" w:right="167"/>
              <w:rPr>
                <w:sz w:val="20"/>
              </w:rPr>
            </w:pPr>
            <w:r>
              <w:rPr>
                <w:sz w:val="20"/>
              </w:rPr>
              <w:t>Informs</w:t>
            </w:r>
            <w:r>
              <w:rPr>
                <w:spacing w:val="-3"/>
                <w:sz w:val="20"/>
              </w:rPr>
              <w:t> </w:t>
            </w:r>
            <w:r>
              <w:rPr>
                <w:sz w:val="20"/>
              </w:rPr>
              <w:t>the</w:t>
            </w:r>
            <w:r>
              <w:rPr>
                <w:spacing w:val="-3"/>
                <w:sz w:val="20"/>
              </w:rPr>
              <w:t> </w:t>
            </w:r>
            <w:r>
              <w:rPr>
                <w:sz w:val="20"/>
              </w:rPr>
              <w:t>PL</w:t>
            </w:r>
            <w:r>
              <w:rPr>
                <w:spacing w:val="-3"/>
                <w:sz w:val="20"/>
              </w:rPr>
              <w:t> </w:t>
            </w:r>
            <w:r>
              <w:rPr>
                <w:sz w:val="20"/>
              </w:rPr>
              <w:t>if</w:t>
            </w:r>
            <w:r>
              <w:rPr>
                <w:spacing w:val="-3"/>
                <w:sz w:val="20"/>
              </w:rPr>
              <w:t> </w:t>
            </w:r>
            <w:r>
              <w:rPr>
                <w:sz w:val="20"/>
              </w:rPr>
              <w:t>the</w:t>
            </w:r>
            <w:r>
              <w:rPr>
                <w:spacing w:val="-3"/>
                <w:sz w:val="20"/>
              </w:rPr>
              <w:t> </w:t>
            </w:r>
            <w:r>
              <w:rPr>
                <w:sz w:val="20"/>
              </w:rPr>
              <w:t>number</w:t>
            </w:r>
            <w:r>
              <w:rPr>
                <w:spacing w:val="-3"/>
                <w:sz w:val="20"/>
              </w:rPr>
              <w:t> </w:t>
            </w:r>
            <w:r>
              <w:rPr>
                <w:sz w:val="20"/>
              </w:rPr>
              <w:t>of</w:t>
            </w:r>
            <w:r>
              <w:rPr>
                <w:spacing w:val="-3"/>
                <w:sz w:val="20"/>
              </w:rPr>
              <w:t> </w:t>
            </w:r>
            <w:r>
              <w:rPr>
                <w:sz w:val="20"/>
              </w:rPr>
              <w:t>drafts</w:t>
            </w:r>
            <w:r>
              <w:rPr>
                <w:spacing w:val="-3"/>
                <w:sz w:val="20"/>
              </w:rPr>
              <w:t> </w:t>
            </w:r>
            <w:r>
              <w:rPr>
                <w:sz w:val="20"/>
              </w:rPr>
              <w:t>will</w:t>
            </w:r>
            <w:r>
              <w:rPr>
                <w:spacing w:val="-3"/>
                <w:sz w:val="20"/>
              </w:rPr>
              <w:t> </w:t>
            </w:r>
            <w:r>
              <w:rPr>
                <w:sz w:val="20"/>
              </w:rPr>
              <w:t>be</w:t>
            </w:r>
            <w:r>
              <w:rPr>
                <w:spacing w:val="-3"/>
                <w:sz w:val="20"/>
              </w:rPr>
              <w:t> </w:t>
            </w:r>
            <w:r>
              <w:rPr>
                <w:sz w:val="20"/>
              </w:rPr>
              <w:t>more</w:t>
            </w:r>
            <w:r>
              <w:rPr>
                <w:spacing w:val="-3"/>
                <w:sz w:val="20"/>
              </w:rPr>
              <w:t> </w:t>
            </w:r>
            <w:r>
              <w:rPr>
                <w:sz w:val="20"/>
              </w:rPr>
              <w:t>than</w:t>
            </w:r>
            <w:r>
              <w:rPr>
                <w:spacing w:val="-3"/>
                <w:sz w:val="20"/>
              </w:rPr>
              <w:t> </w:t>
            </w:r>
            <w:r>
              <w:rPr>
                <w:sz w:val="20"/>
              </w:rPr>
              <w:t>is</w:t>
            </w:r>
            <w:r>
              <w:rPr>
                <w:spacing w:val="-3"/>
                <w:sz w:val="20"/>
              </w:rPr>
              <w:t> </w:t>
            </w:r>
            <w:r>
              <w:rPr>
                <w:sz w:val="20"/>
              </w:rPr>
              <w:t>stated</w:t>
            </w:r>
            <w:r>
              <w:rPr>
                <w:spacing w:val="-3"/>
                <w:sz w:val="20"/>
              </w:rPr>
              <w:t> </w:t>
            </w:r>
            <w:r>
              <w:rPr>
                <w:sz w:val="20"/>
              </w:rPr>
              <w:t>in the contract and if so, if a change order is required.</w:t>
            </w:r>
          </w:p>
        </w:tc>
        <w:tc>
          <w:tcPr>
            <w:tcW w:w="1843" w:type="dxa"/>
          </w:tcPr>
          <w:p>
            <w:pPr>
              <w:pStyle w:val="TableParagraph"/>
              <w:rPr>
                <w:sz w:val="20"/>
              </w:rPr>
            </w:pPr>
            <w:r>
              <w:rPr>
                <w:sz w:val="20"/>
              </w:rPr>
              <w:t>During project conduct,</w:t>
            </w:r>
            <w:r>
              <w:rPr>
                <w:spacing w:val="-14"/>
                <w:sz w:val="20"/>
              </w:rPr>
              <w:t> </w:t>
            </w:r>
            <w:r>
              <w:rPr>
                <w:sz w:val="20"/>
              </w:rPr>
              <w:t>before starting any additional work</w:t>
            </w:r>
          </w:p>
        </w:tc>
      </w:tr>
      <w:tr>
        <w:trPr>
          <w:trHeight w:val="2289" w:hRule="atLeast"/>
        </w:trPr>
        <w:tc>
          <w:tcPr>
            <w:tcW w:w="797" w:type="dxa"/>
          </w:tcPr>
          <w:p>
            <w:pPr>
              <w:pStyle w:val="TableParagraph"/>
              <w:spacing w:before="42"/>
              <w:ind w:left="110"/>
              <w:rPr>
                <w:b/>
                <w:sz w:val="20"/>
              </w:rPr>
            </w:pPr>
            <w:r>
              <w:rPr>
                <w:b/>
                <w:spacing w:val="-2"/>
                <w:sz w:val="20"/>
              </w:rPr>
              <w:t>6.6.2</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29"/>
              </w:numPr>
              <w:tabs>
                <w:tab w:pos="546" w:val="left" w:leader="none"/>
                <w:tab w:pos="547" w:val="left" w:leader="none"/>
              </w:tabs>
              <w:spacing w:line="232" w:lineRule="auto" w:before="64" w:after="0"/>
              <w:ind w:left="546" w:right="325" w:hanging="360"/>
              <w:jc w:val="left"/>
              <w:rPr>
                <w:sz w:val="20"/>
              </w:rPr>
            </w:pPr>
            <w:r>
              <w:rPr>
                <w:sz w:val="20"/>
              </w:rPr>
              <w:t>Verifies</w:t>
            </w:r>
            <w:r>
              <w:rPr>
                <w:spacing w:val="-3"/>
                <w:sz w:val="20"/>
              </w:rPr>
              <w:t> </w:t>
            </w:r>
            <w:r>
              <w:rPr>
                <w:sz w:val="20"/>
              </w:rPr>
              <w:t>that</w:t>
            </w:r>
            <w:r>
              <w:rPr>
                <w:spacing w:val="-6"/>
                <w:sz w:val="20"/>
              </w:rPr>
              <w:t> </w:t>
            </w:r>
            <w:r>
              <w:rPr>
                <w:sz w:val="20"/>
              </w:rPr>
              <w:t>all</w:t>
            </w:r>
            <w:r>
              <w:rPr>
                <w:spacing w:val="-6"/>
                <w:sz w:val="20"/>
              </w:rPr>
              <w:t> </w:t>
            </w:r>
            <w:r>
              <w:rPr>
                <w:sz w:val="20"/>
              </w:rPr>
              <w:t>contracted</w:t>
            </w:r>
            <w:r>
              <w:rPr>
                <w:spacing w:val="-6"/>
                <w:sz w:val="20"/>
              </w:rPr>
              <w:t> </w:t>
            </w:r>
            <w:r>
              <w:rPr>
                <w:sz w:val="20"/>
              </w:rPr>
              <w:t>reviews</w:t>
            </w:r>
            <w:r>
              <w:rPr>
                <w:spacing w:val="-6"/>
                <w:sz w:val="20"/>
              </w:rPr>
              <w:t> </w:t>
            </w:r>
            <w:r>
              <w:rPr>
                <w:sz w:val="20"/>
              </w:rPr>
              <w:t>have</w:t>
            </w:r>
            <w:r>
              <w:rPr>
                <w:spacing w:val="-6"/>
                <w:sz w:val="20"/>
              </w:rPr>
              <w:t> </w:t>
            </w:r>
            <w:r>
              <w:rPr>
                <w:sz w:val="20"/>
              </w:rPr>
              <w:t>been</w:t>
            </w:r>
            <w:r>
              <w:rPr>
                <w:spacing w:val="-6"/>
                <w:sz w:val="20"/>
              </w:rPr>
              <w:t> </w:t>
            </w:r>
            <w:r>
              <w:rPr>
                <w:sz w:val="20"/>
              </w:rPr>
              <w:t>performed</w:t>
            </w:r>
            <w:r>
              <w:rPr>
                <w:spacing w:val="-6"/>
                <w:sz w:val="20"/>
              </w:rPr>
              <w:t> </w:t>
            </w:r>
            <w:r>
              <w:rPr>
                <w:sz w:val="20"/>
              </w:rPr>
              <w:t>and comments incorporated, as appropriate.</w:t>
            </w:r>
          </w:p>
          <w:p>
            <w:pPr>
              <w:pStyle w:val="TableParagraph"/>
              <w:numPr>
                <w:ilvl w:val="0"/>
                <w:numId w:val="29"/>
              </w:numPr>
              <w:tabs>
                <w:tab w:pos="546" w:val="left" w:leader="none"/>
                <w:tab w:pos="547" w:val="left" w:leader="none"/>
              </w:tabs>
              <w:spacing w:line="237" w:lineRule="auto" w:before="68" w:after="0"/>
              <w:ind w:left="546" w:right="114" w:hanging="360"/>
              <w:jc w:val="left"/>
              <w:rPr>
                <w:sz w:val="20"/>
              </w:rPr>
            </w:pPr>
            <w:r>
              <w:rPr>
                <w:sz w:val="20"/>
              </w:rPr>
              <w:t>Sends</w:t>
            </w:r>
            <w:r>
              <w:rPr>
                <w:spacing w:val="-3"/>
                <w:sz w:val="20"/>
              </w:rPr>
              <w:t> </w:t>
            </w:r>
            <w:r>
              <w:rPr>
                <w:sz w:val="20"/>
              </w:rPr>
              <w:t>the</w:t>
            </w:r>
            <w:r>
              <w:rPr>
                <w:spacing w:val="-3"/>
                <w:sz w:val="20"/>
              </w:rPr>
              <w:t> </w:t>
            </w:r>
            <w:r>
              <w:rPr>
                <w:sz w:val="20"/>
              </w:rPr>
              <w:t>draft</w:t>
            </w:r>
            <w:r>
              <w:rPr>
                <w:spacing w:val="-4"/>
                <w:sz w:val="20"/>
              </w:rPr>
              <w:t> </w:t>
            </w:r>
            <w:r>
              <w:rPr>
                <w:sz w:val="20"/>
              </w:rPr>
              <w:t>CSR</w:t>
            </w:r>
            <w:r>
              <w:rPr>
                <w:spacing w:val="-4"/>
                <w:sz w:val="20"/>
              </w:rPr>
              <w:t> </w:t>
            </w:r>
            <w:r>
              <w:rPr>
                <w:sz w:val="20"/>
              </w:rPr>
              <w:t>to</w:t>
            </w:r>
            <w:r>
              <w:rPr>
                <w:spacing w:val="-3"/>
                <w:sz w:val="20"/>
              </w:rPr>
              <w:t> </w:t>
            </w:r>
            <w:r>
              <w:rPr>
                <w:sz w:val="20"/>
              </w:rPr>
              <w:t>the</w:t>
            </w:r>
            <w:r>
              <w:rPr>
                <w:spacing w:val="-3"/>
                <w:sz w:val="20"/>
              </w:rPr>
              <w:t> </w:t>
            </w:r>
            <w:r>
              <w:rPr>
                <w:sz w:val="20"/>
              </w:rPr>
              <w:t>Customer</w:t>
            </w:r>
            <w:r>
              <w:rPr>
                <w:spacing w:val="-4"/>
                <w:sz w:val="20"/>
              </w:rPr>
              <w:t> </w:t>
            </w:r>
            <w:r>
              <w:rPr>
                <w:sz w:val="20"/>
              </w:rPr>
              <w:t>in</w:t>
            </w:r>
            <w:r>
              <w:rPr>
                <w:spacing w:val="-4"/>
                <w:sz w:val="20"/>
              </w:rPr>
              <w:t> </w:t>
            </w:r>
            <w:r>
              <w:rPr>
                <w:sz w:val="20"/>
              </w:rPr>
              <w:t>an</w:t>
            </w:r>
            <w:r>
              <w:rPr>
                <w:spacing w:val="-4"/>
                <w:sz w:val="20"/>
              </w:rPr>
              <w:t> </w:t>
            </w:r>
            <w:r>
              <w:rPr>
                <w:sz w:val="20"/>
              </w:rPr>
              <w:t>agreed</w:t>
            </w:r>
            <w:r>
              <w:rPr>
                <w:spacing w:val="-4"/>
                <w:sz w:val="20"/>
              </w:rPr>
              <w:t> </w:t>
            </w:r>
            <w:r>
              <w:rPr>
                <w:sz w:val="20"/>
              </w:rPr>
              <w:t>form</w:t>
            </w:r>
            <w:r>
              <w:rPr>
                <w:spacing w:val="-3"/>
                <w:sz w:val="20"/>
              </w:rPr>
              <w:t> </w:t>
            </w:r>
            <w:r>
              <w:rPr>
                <w:sz w:val="20"/>
              </w:rPr>
              <w:t>and</w:t>
            </w:r>
            <w:r>
              <w:rPr>
                <w:spacing w:val="-4"/>
                <w:sz w:val="20"/>
              </w:rPr>
              <w:t> </w:t>
            </w:r>
            <w:r>
              <w:rPr>
                <w:sz w:val="20"/>
              </w:rPr>
              <w:t>by the agreed method. Refer to CS_WI_MW0201 Sending Medical Writing Deliverables to Customers Securely, as </w:t>
            </w:r>
            <w:r>
              <w:rPr>
                <w:spacing w:val="-2"/>
                <w:sz w:val="20"/>
              </w:rPr>
              <w:t>applicable.</w:t>
            </w:r>
          </w:p>
          <w:p>
            <w:pPr>
              <w:pStyle w:val="TableParagraph"/>
              <w:numPr>
                <w:ilvl w:val="0"/>
                <w:numId w:val="29"/>
              </w:numPr>
              <w:tabs>
                <w:tab w:pos="546" w:val="left" w:leader="none"/>
                <w:tab w:pos="547" w:val="left" w:leader="none"/>
              </w:tabs>
              <w:spacing w:line="230" w:lineRule="exact" w:before="61" w:after="0"/>
              <w:ind w:left="546" w:right="133" w:hanging="360"/>
              <w:jc w:val="left"/>
              <w:rPr>
                <w:sz w:val="20"/>
              </w:rPr>
            </w:pPr>
            <w:r>
              <w:rPr>
                <w:sz w:val="20"/>
              </w:rPr>
              <w:t>Sends a covering email to the Customer detailing the status of the CSR, any issues needing clarification, how comments are to</w:t>
            </w:r>
            <w:r>
              <w:rPr>
                <w:spacing w:val="-4"/>
                <w:sz w:val="20"/>
              </w:rPr>
              <w:t> </w:t>
            </w:r>
            <w:r>
              <w:rPr>
                <w:sz w:val="20"/>
              </w:rPr>
              <w:t>be</w:t>
            </w:r>
            <w:r>
              <w:rPr>
                <w:spacing w:val="-4"/>
                <w:sz w:val="20"/>
              </w:rPr>
              <w:t> </w:t>
            </w:r>
            <w:r>
              <w:rPr>
                <w:sz w:val="20"/>
              </w:rPr>
              <w:t>provided,</w:t>
            </w:r>
            <w:r>
              <w:rPr>
                <w:spacing w:val="-4"/>
                <w:sz w:val="20"/>
              </w:rPr>
              <w:t> </w:t>
            </w:r>
            <w:r>
              <w:rPr>
                <w:sz w:val="20"/>
              </w:rPr>
              <w:t>and</w:t>
            </w:r>
            <w:r>
              <w:rPr>
                <w:spacing w:val="-2"/>
                <w:sz w:val="20"/>
              </w:rPr>
              <w:t> </w:t>
            </w:r>
            <w:r>
              <w:rPr>
                <w:sz w:val="20"/>
              </w:rPr>
              <w:t>the</w:t>
            </w:r>
            <w:r>
              <w:rPr>
                <w:spacing w:val="-4"/>
                <w:sz w:val="20"/>
              </w:rPr>
              <w:t> </w:t>
            </w:r>
            <w:r>
              <w:rPr>
                <w:sz w:val="20"/>
              </w:rPr>
              <w:t>date</w:t>
            </w:r>
            <w:r>
              <w:rPr>
                <w:spacing w:val="-5"/>
                <w:sz w:val="20"/>
              </w:rPr>
              <w:t> </w:t>
            </w:r>
            <w:r>
              <w:rPr>
                <w:sz w:val="20"/>
              </w:rPr>
              <w:t>by</w:t>
            </w:r>
            <w:r>
              <w:rPr>
                <w:spacing w:val="-5"/>
                <w:sz w:val="20"/>
              </w:rPr>
              <w:t> </w:t>
            </w:r>
            <w:r>
              <w:rPr>
                <w:sz w:val="20"/>
              </w:rPr>
              <w:t>which</w:t>
            </w:r>
            <w:r>
              <w:rPr>
                <w:spacing w:val="-5"/>
                <w:sz w:val="20"/>
              </w:rPr>
              <w:t> </w:t>
            </w:r>
            <w:r>
              <w:rPr>
                <w:sz w:val="20"/>
              </w:rPr>
              <w:t>comments</w:t>
            </w:r>
            <w:r>
              <w:rPr>
                <w:spacing w:val="-5"/>
                <w:sz w:val="20"/>
              </w:rPr>
              <w:t> </w:t>
            </w:r>
            <w:r>
              <w:rPr>
                <w:sz w:val="20"/>
              </w:rPr>
              <w:t>are</w:t>
            </w:r>
            <w:r>
              <w:rPr>
                <w:spacing w:val="-5"/>
                <w:sz w:val="20"/>
              </w:rPr>
              <w:t> </w:t>
            </w:r>
            <w:r>
              <w:rPr>
                <w:sz w:val="20"/>
              </w:rPr>
              <w:t>expected.</w:t>
            </w:r>
          </w:p>
        </w:tc>
        <w:tc>
          <w:tcPr>
            <w:tcW w:w="1843" w:type="dxa"/>
          </w:tcPr>
          <w:p>
            <w:pPr>
              <w:pStyle w:val="TableParagraph"/>
              <w:ind w:right="161"/>
              <w:rPr>
                <w:sz w:val="20"/>
              </w:rPr>
            </w:pPr>
            <w:r>
              <w:rPr>
                <w:sz w:val="20"/>
              </w:rPr>
              <w:t>After Draft 1 (or any subsequent draft, as applicable) is prepared and updated</w:t>
            </w:r>
            <w:r>
              <w:rPr>
                <w:spacing w:val="-14"/>
                <w:sz w:val="20"/>
              </w:rPr>
              <w:t> </w:t>
            </w:r>
            <w:r>
              <w:rPr>
                <w:sz w:val="20"/>
              </w:rPr>
              <w:t>following internal review</w:t>
            </w:r>
          </w:p>
        </w:tc>
      </w:tr>
    </w:tbl>
    <w:p>
      <w:pPr>
        <w:spacing w:after="0"/>
        <w:rPr>
          <w:sz w:val="20"/>
        </w:rPr>
        <w:sectPr>
          <w:pgSz w:w="12240" w:h="15840"/>
          <w:pgMar w:header="725" w:footer="872" w:top="2540" w:bottom="106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4886"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line="237" w:lineRule="auto" w:before="1"/>
              <w:ind w:left="546"/>
              <w:rPr>
                <w:sz w:val="20"/>
              </w:rPr>
            </w:pPr>
            <w:r>
              <w:rPr>
                <w:sz w:val="20"/>
              </w:rPr>
              <w:t>The</w:t>
            </w:r>
            <w:r>
              <w:rPr>
                <w:spacing w:val="-4"/>
                <w:sz w:val="20"/>
              </w:rPr>
              <w:t> </w:t>
            </w:r>
            <w:r>
              <w:rPr>
                <w:sz w:val="20"/>
              </w:rPr>
              <w:t>CSR</w:t>
            </w:r>
            <w:r>
              <w:rPr>
                <w:spacing w:val="-4"/>
                <w:sz w:val="20"/>
              </w:rPr>
              <w:t> </w:t>
            </w:r>
            <w:r>
              <w:rPr>
                <w:sz w:val="20"/>
              </w:rPr>
              <w:t>may</w:t>
            </w:r>
            <w:r>
              <w:rPr>
                <w:spacing w:val="-4"/>
                <w:sz w:val="20"/>
              </w:rPr>
              <w:t> </w:t>
            </w:r>
            <w:r>
              <w:rPr>
                <w:sz w:val="20"/>
              </w:rPr>
              <w:t>be</w:t>
            </w:r>
            <w:r>
              <w:rPr>
                <w:spacing w:val="-4"/>
                <w:sz w:val="20"/>
              </w:rPr>
              <w:t> </w:t>
            </w:r>
            <w:r>
              <w:rPr>
                <w:sz w:val="20"/>
              </w:rPr>
              <w:t>attached</w:t>
            </w:r>
            <w:r>
              <w:rPr>
                <w:spacing w:val="-4"/>
                <w:sz w:val="20"/>
              </w:rPr>
              <w:t> </w:t>
            </w:r>
            <w:r>
              <w:rPr>
                <w:sz w:val="20"/>
              </w:rPr>
              <w:t>to</w:t>
            </w:r>
            <w:r>
              <w:rPr>
                <w:spacing w:val="-4"/>
                <w:sz w:val="20"/>
              </w:rPr>
              <w:t> </w:t>
            </w:r>
            <w:r>
              <w:rPr>
                <w:sz w:val="20"/>
              </w:rPr>
              <w:t>this</w:t>
            </w:r>
            <w:r>
              <w:rPr>
                <w:spacing w:val="-3"/>
                <w:sz w:val="20"/>
              </w:rPr>
              <w:t> </w:t>
            </w:r>
            <w:r>
              <w:rPr>
                <w:sz w:val="20"/>
              </w:rPr>
              <w:t>email</w:t>
            </w:r>
            <w:r>
              <w:rPr>
                <w:spacing w:val="-3"/>
                <w:sz w:val="20"/>
              </w:rPr>
              <w:t> </w:t>
            </w:r>
            <w:r>
              <w:rPr>
                <w:sz w:val="20"/>
              </w:rPr>
              <w:t>if</w:t>
            </w:r>
            <w:r>
              <w:rPr>
                <w:spacing w:val="-5"/>
                <w:sz w:val="20"/>
              </w:rPr>
              <w:t> </w:t>
            </w:r>
            <w:r>
              <w:rPr>
                <w:sz w:val="20"/>
              </w:rPr>
              <w:t>not</w:t>
            </w:r>
            <w:r>
              <w:rPr>
                <w:spacing w:val="-5"/>
                <w:sz w:val="20"/>
              </w:rPr>
              <w:t> </w:t>
            </w:r>
            <w:r>
              <w:rPr>
                <w:sz w:val="20"/>
              </w:rPr>
              <w:t>already</w:t>
            </w:r>
            <w:r>
              <w:rPr>
                <w:spacing w:val="-5"/>
                <w:sz w:val="20"/>
              </w:rPr>
              <w:t> </w:t>
            </w:r>
            <w:r>
              <w:rPr>
                <w:sz w:val="20"/>
              </w:rPr>
              <w:t>issued</w:t>
            </w:r>
            <w:r>
              <w:rPr>
                <w:spacing w:val="-5"/>
                <w:sz w:val="20"/>
              </w:rPr>
              <w:t> </w:t>
            </w:r>
            <w:r>
              <w:rPr>
                <w:sz w:val="20"/>
              </w:rPr>
              <w:t>to the Customer by an alternative method (e.g., via Customer’s EDMS), using the appropriate IQVIA encryption (refer to CS_WI_MW0201,</w:t>
            </w:r>
            <w:r>
              <w:rPr>
                <w:spacing w:val="-4"/>
                <w:sz w:val="20"/>
              </w:rPr>
              <w:t> </w:t>
            </w:r>
            <w:r>
              <w:rPr>
                <w:sz w:val="20"/>
              </w:rPr>
              <w:t>Sending</w:t>
            </w:r>
            <w:r>
              <w:rPr>
                <w:spacing w:val="-4"/>
                <w:sz w:val="20"/>
              </w:rPr>
              <w:t> </w:t>
            </w:r>
            <w:r>
              <w:rPr>
                <w:sz w:val="20"/>
              </w:rPr>
              <w:t>Medical</w:t>
            </w:r>
            <w:r>
              <w:rPr>
                <w:spacing w:val="-4"/>
                <w:sz w:val="20"/>
              </w:rPr>
              <w:t> </w:t>
            </w:r>
            <w:r>
              <w:rPr>
                <w:sz w:val="20"/>
              </w:rPr>
              <w:t>Writing</w:t>
            </w:r>
            <w:r>
              <w:rPr>
                <w:spacing w:val="-7"/>
                <w:sz w:val="20"/>
              </w:rPr>
              <w:t> </w:t>
            </w:r>
            <w:r>
              <w:rPr>
                <w:sz w:val="20"/>
              </w:rPr>
              <w:t>Deliverables</w:t>
            </w:r>
            <w:r>
              <w:rPr>
                <w:spacing w:val="-5"/>
                <w:sz w:val="20"/>
              </w:rPr>
              <w:t> </w:t>
            </w:r>
            <w:r>
              <w:rPr>
                <w:sz w:val="20"/>
              </w:rPr>
              <w:t>to</w:t>
            </w:r>
            <w:r>
              <w:rPr>
                <w:spacing w:val="-5"/>
                <w:sz w:val="20"/>
              </w:rPr>
              <w:t> </w:t>
            </w:r>
            <w:r>
              <w:rPr>
                <w:sz w:val="20"/>
              </w:rPr>
              <w:t>the Customer Securely).</w:t>
            </w:r>
          </w:p>
          <w:p>
            <w:pPr>
              <w:pStyle w:val="TableParagraph"/>
              <w:spacing w:before="3"/>
              <w:ind w:left="0"/>
              <w:rPr>
                <w:b/>
                <w:sz w:val="27"/>
              </w:rPr>
            </w:pPr>
          </w:p>
          <w:p>
            <w:pPr>
              <w:pStyle w:val="TableParagraph"/>
              <w:spacing w:before="1"/>
              <w:ind w:left="104"/>
              <w:rPr>
                <w:b/>
                <w:sz w:val="20"/>
              </w:rPr>
            </w:pPr>
            <w:r>
              <w:rPr>
                <w:b/>
                <w:spacing w:val="-2"/>
                <w:sz w:val="20"/>
              </w:rPr>
              <w:t>Notes:</w:t>
            </w:r>
          </w:p>
          <w:p>
            <w:pPr>
              <w:pStyle w:val="TableParagraph"/>
              <w:numPr>
                <w:ilvl w:val="0"/>
                <w:numId w:val="30"/>
              </w:numPr>
              <w:tabs>
                <w:tab w:pos="546" w:val="left" w:leader="none"/>
                <w:tab w:pos="547" w:val="left" w:leader="none"/>
              </w:tabs>
              <w:spacing w:line="240" w:lineRule="auto" w:before="63" w:after="0"/>
              <w:ind w:left="546" w:right="118" w:hanging="360"/>
              <w:jc w:val="left"/>
              <w:rPr>
                <w:sz w:val="20"/>
              </w:rPr>
            </w:pPr>
            <w:r>
              <w:rPr>
                <w:sz w:val="20"/>
              </w:rPr>
              <w:t>In</w:t>
            </w:r>
            <w:r>
              <w:rPr>
                <w:spacing w:val="-5"/>
                <w:sz w:val="20"/>
              </w:rPr>
              <w:t> </w:t>
            </w:r>
            <w:r>
              <w:rPr>
                <w:sz w:val="20"/>
              </w:rPr>
              <w:t>exceptional</w:t>
            </w:r>
            <w:r>
              <w:rPr>
                <w:spacing w:val="-5"/>
                <w:sz w:val="20"/>
              </w:rPr>
              <w:t> </w:t>
            </w:r>
            <w:r>
              <w:rPr>
                <w:sz w:val="20"/>
              </w:rPr>
              <w:t>circumstances,</w:t>
            </w:r>
            <w:r>
              <w:rPr>
                <w:spacing w:val="-5"/>
                <w:sz w:val="20"/>
              </w:rPr>
              <w:t> </w:t>
            </w:r>
            <w:r>
              <w:rPr>
                <w:sz w:val="20"/>
              </w:rPr>
              <w:t>if</w:t>
            </w:r>
            <w:r>
              <w:rPr>
                <w:spacing w:val="-5"/>
                <w:sz w:val="20"/>
              </w:rPr>
              <w:t> </w:t>
            </w:r>
            <w:r>
              <w:rPr>
                <w:sz w:val="20"/>
              </w:rPr>
              <w:t>requested</w:t>
            </w:r>
            <w:r>
              <w:rPr>
                <w:spacing w:val="-5"/>
                <w:sz w:val="20"/>
              </w:rPr>
              <w:t> </w:t>
            </w:r>
            <w:r>
              <w:rPr>
                <w:sz w:val="20"/>
              </w:rPr>
              <w:t>by</w:t>
            </w:r>
            <w:r>
              <w:rPr>
                <w:spacing w:val="-5"/>
                <w:sz w:val="20"/>
              </w:rPr>
              <w:t> </w:t>
            </w:r>
            <w:r>
              <w:rPr>
                <w:sz w:val="20"/>
              </w:rPr>
              <w:t>the</w:t>
            </w:r>
            <w:r>
              <w:rPr>
                <w:spacing w:val="-3"/>
                <w:sz w:val="20"/>
              </w:rPr>
              <w:t> </w:t>
            </w:r>
            <w:r>
              <w:rPr>
                <w:sz w:val="20"/>
              </w:rPr>
              <w:t>Customer,</w:t>
            </w:r>
            <w:r>
              <w:rPr>
                <w:spacing w:val="-4"/>
                <w:sz w:val="20"/>
              </w:rPr>
              <w:t> </w:t>
            </w:r>
            <w:r>
              <w:rPr>
                <w:sz w:val="20"/>
              </w:rPr>
              <w:t>an unreviewed draft CSR may be sent if the PL, key team members, and line manager of Lead MW are in agreement; however,</w:t>
            </w:r>
            <w:r>
              <w:rPr>
                <w:spacing w:val="-2"/>
                <w:sz w:val="20"/>
              </w:rPr>
              <w:t> </w:t>
            </w:r>
            <w:r>
              <w:rPr>
                <w:sz w:val="20"/>
              </w:rPr>
              <w:t>this</w:t>
            </w:r>
            <w:r>
              <w:rPr>
                <w:spacing w:val="-2"/>
                <w:sz w:val="20"/>
              </w:rPr>
              <w:t> </w:t>
            </w:r>
            <w:r>
              <w:rPr>
                <w:sz w:val="20"/>
              </w:rPr>
              <w:t>must</w:t>
            </w:r>
            <w:r>
              <w:rPr>
                <w:spacing w:val="-2"/>
                <w:sz w:val="20"/>
              </w:rPr>
              <w:t> </w:t>
            </w:r>
            <w:r>
              <w:rPr>
                <w:sz w:val="20"/>
              </w:rPr>
              <w:t>be</w:t>
            </w:r>
            <w:r>
              <w:rPr>
                <w:spacing w:val="-2"/>
                <w:sz w:val="20"/>
              </w:rPr>
              <w:t> </w:t>
            </w:r>
            <w:r>
              <w:rPr>
                <w:sz w:val="20"/>
              </w:rPr>
              <w:t>clearly</w:t>
            </w:r>
            <w:r>
              <w:rPr>
                <w:spacing w:val="-5"/>
                <w:sz w:val="20"/>
              </w:rPr>
              <w:t> </w:t>
            </w:r>
            <w:r>
              <w:rPr>
                <w:sz w:val="20"/>
              </w:rPr>
              <w:t>identified</w:t>
            </w:r>
            <w:r>
              <w:rPr>
                <w:spacing w:val="-3"/>
                <w:sz w:val="20"/>
              </w:rPr>
              <w:t> </w:t>
            </w:r>
            <w:r>
              <w:rPr>
                <w:sz w:val="20"/>
              </w:rPr>
              <w:t>as</w:t>
            </w:r>
            <w:r>
              <w:rPr>
                <w:spacing w:val="-3"/>
                <w:sz w:val="20"/>
              </w:rPr>
              <w:t> </w:t>
            </w:r>
            <w:r>
              <w:rPr>
                <w:sz w:val="20"/>
              </w:rPr>
              <w:t>an</w:t>
            </w:r>
            <w:r>
              <w:rPr>
                <w:spacing w:val="-3"/>
                <w:sz w:val="20"/>
              </w:rPr>
              <w:t> </w:t>
            </w:r>
            <w:r>
              <w:rPr>
                <w:sz w:val="20"/>
              </w:rPr>
              <w:t>unreviewed</w:t>
            </w:r>
            <w:r>
              <w:rPr>
                <w:spacing w:val="-3"/>
                <w:sz w:val="20"/>
              </w:rPr>
              <w:t> </w:t>
            </w:r>
            <w:r>
              <w:rPr>
                <w:sz w:val="20"/>
              </w:rPr>
              <w:t>draft. This change from usual Medical Writing process should be documented in a Global Medical Writing File Note CS_FM_MW0224. Before sending the CSR, the Lead MW must</w:t>
            </w:r>
            <w:r>
              <w:rPr>
                <w:spacing w:val="-4"/>
                <w:sz w:val="20"/>
              </w:rPr>
              <w:t> </w:t>
            </w:r>
            <w:r>
              <w:rPr>
                <w:sz w:val="20"/>
              </w:rPr>
              <w:t>advise</w:t>
            </w:r>
            <w:r>
              <w:rPr>
                <w:spacing w:val="-4"/>
                <w:sz w:val="20"/>
              </w:rPr>
              <w:t> </w:t>
            </w:r>
            <w:r>
              <w:rPr>
                <w:sz w:val="20"/>
              </w:rPr>
              <w:t>the</w:t>
            </w:r>
            <w:r>
              <w:rPr>
                <w:spacing w:val="-2"/>
                <w:sz w:val="20"/>
              </w:rPr>
              <w:t> </w:t>
            </w:r>
            <w:r>
              <w:rPr>
                <w:sz w:val="20"/>
              </w:rPr>
              <w:t>Customer</w:t>
            </w:r>
            <w:r>
              <w:rPr>
                <w:spacing w:val="-6"/>
                <w:sz w:val="20"/>
              </w:rPr>
              <w:t> </w:t>
            </w:r>
            <w:r>
              <w:rPr>
                <w:sz w:val="20"/>
              </w:rPr>
              <w:t>that</w:t>
            </w:r>
            <w:r>
              <w:rPr>
                <w:spacing w:val="-5"/>
                <w:sz w:val="20"/>
              </w:rPr>
              <w:t> </w:t>
            </w:r>
            <w:r>
              <w:rPr>
                <w:sz w:val="20"/>
              </w:rPr>
              <w:t>the</w:t>
            </w:r>
            <w:r>
              <w:rPr>
                <w:spacing w:val="-5"/>
                <w:sz w:val="20"/>
              </w:rPr>
              <w:t> </w:t>
            </w:r>
            <w:r>
              <w:rPr>
                <w:sz w:val="20"/>
              </w:rPr>
              <w:t>CSR</w:t>
            </w:r>
            <w:r>
              <w:rPr>
                <w:spacing w:val="-5"/>
                <w:sz w:val="20"/>
              </w:rPr>
              <w:t> </w:t>
            </w:r>
            <w:r>
              <w:rPr>
                <w:sz w:val="20"/>
              </w:rPr>
              <w:t>has</w:t>
            </w:r>
            <w:r>
              <w:rPr>
                <w:spacing w:val="-5"/>
                <w:sz w:val="20"/>
              </w:rPr>
              <w:t> </w:t>
            </w:r>
            <w:r>
              <w:rPr>
                <w:sz w:val="20"/>
              </w:rPr>
              <w:t>not</w:t>
            </w:r>
            <w:r>
              <w:rPr>
                <w:spacing w:val="-5"/>
                <w:sz w:val="20"/>
              </w:rPr>
              <w:t> </w:t>
            </w:r>
            <w:r>
              <w:rPr>
                <w:sz w:val="20"/>
              </w:rPr>
              <w:t>been</w:t>
            </w:r>
            <w:r>
              <w:rPr>
                <w:spacing w:val="-5"/>
                <w:sz w:val="20"/>
              </w:rPr>
              <w:t> </w:t>
            </w:r>
            <w:r>
              <w:rPr>
                <w:sz w:val="20"/>
              </w:rPr>
              <w:t>reviewed and</w:t>
            </w:r>
            <w:r>
              <w:rPr>
                <w:spacing w:val="-4"/>
                <w:sz w:val="20"/>
              </w:rPr>
              <w:t> </w:t>
            </w:r>
            <w:r>
              <w:rPr>
                <w:sz w:val="20"/>
              </w:rPr>
              <w:t>that</w:t>
            </w:r>
            <w:r>
              <w:rPr>
                <w:spacing w:val="-3"/>
                <w:sz w:val="20"/>
              </w:rPr>
              <w:t> </w:t>
            </w:r>
            <w:r>
              <w:rPr>
                <w:sz w:val="20"/>
              </w:rPr>
              <w:t>the</w:t>
            </w:r>
            <w:r>
              <w:rPr>
                <w:spacing w:val="-3"/>
                <w:sz w:val="20"/>
              </w:rPr>
              <w:t> </w:t>
            </w:r>
            <w:r>
              <w:rPr>
                <w:sz w:val="20"/>
              </w:rPr>
              <w:t>content</w:t>
            </w:r>
            <w:r>
              <w:rPr>
                <w:spacing w:val="-3"/>
                <w:sz w:val="20"/>
              </w:rPr>
              <w:t> </w:t>
            </w:r>
            <w:r>
              <w:rPr>
                <w:sz w:val="20"/>
              </w:rPr>
              <w:t>and</w:t>
            </w:r>
            <w:r>
              <w:rPr>
                <w:spacing w:val="-3"/>
                <w:sz w:val="20"/>
              </w:rPr>
              <w:t> </w:t>
            </w:r>
            <w:r>
              <w:rPr>
                <w:sz w:val="20"/>
              </w:rPr>
              <w:t>conclusions</w:t>
            </w:r>
            <w:r>
              <w:rPr>
                <w:spacing w:val="-3"/>
                <w:sz w:val="20"/>
              </w:rPr>
              <w:t> </w:t>
            </w:r>
            <w:r>
              <w:rPr>
                <w:sz w:val="20"/>
              </w:rPr>
              <w:t>may</w:t>
            </w:r>
            <w:r>
              <w:rPr>
                <w:spacing w:val="-3"/>
                <w:sz w:val="20"/>
              </w:rPr>
              <w:t> </w:t>
            </w:r>
            <w:r>
              <w:rPr>
                <w:sz w:val="20"/>
              </w:rPr>
              <w:t>change</w:t>
            </w:r>
            <w:r>
              <w:rPr>
                <w:spacing w:val="-3"/>
                <w:sz w:val="20"/>
              </w:rPr>
              <w:t> </w:t>
            </w:r>
            <w:r>
              <w:rPr>
                <w:sz w:val="20"/>
              </w:rPr>
              <w:t>after</w:t>
            </w:r>
            <w:r>
              <w:rPr>
                <w:spacing w:val="-3"/>
                <w:sz w:val="20"/>
              </w:rPr>
              <w:t> </w:t>
            </w:r>
            <w:r>
              <w:rPr>
                <w:sz w:val="20"/>
              </w:rPr>
              <w:t>internal reviews, including QC, are completed.</w:t>
            </w:r>
          </w:p>
          <w:p>
            <w:pPr>
              <w:pStyle w:val="TableParagraph"/>
              <w:numPr>
                <w:ilvl w:val="0"/>
                <w:numId w:val="30"/>
              </w:numPr>
              <w:tabs>
                <w:tab w:pos="546" w:val="left" w:leader="none"/>
                <w:tab w:pos="547" w:val="left" w:leader="none"/>
              </w:tabs>
              <w:spacing w:line="237" w:lineRule="auto" w:before="64" w:after="0"/>
              <w:ind w:left="546" w:right="565" w:hanging="360"/>
              <w:jc w:val="left"/>
              <w:rPr>
                <w:sz w:val="20"/>
              </w:rPr>
            </w:pPr>
            <w:r>
              <w:rPr>
                <w:sz w:val="20"/>
              </w:rPr>
              <w:t>For blinded studies including unblinded Medical Writing activities,</w:t>
            </w:r>
            <w:r>
              <w:rPr>
                <w:spacing w:val="-6"/>
                <w:sz w:val="20"/>
              </w:rPr>
              <w:t> </w:t>
            </w:r>
            <w:r>
              <w:rPr>
                <w:sz w:val="20"/>
              </w:rPr>
              <w:t>the</w:t>
            </w:r>
            <w:r>
              <w:rPr>
                <w:spacing w:val="-6"/>
                <w:sz w:val="20"/>
              </w:rPr>
              <w:t> </w:t>
            </w:r>
            <w:r>
              <w:rPr>
                <w:sz w:val="20"/>
              </w:rPr>
              <w:t>Lead</w:t>
            </w:r>
            <w:r>
              <w:rPr>
                <w:spacing w:val="-6"/>
                <w:sz w:val="20"/>
              </w:rPr>
              <w:t> </w:t>
            </w:r>
            <w:r>
              <w:rPr>
                <w:sz w:val="20"/>
              </w:rPr>
              <w:t>MW</w:t>
            </w:r>
            <w:r>
              <w:rPr>
                <w:spacing w:val="-6"/>
                <w:sz w:val="20"/>
              </w:rPr>
              <w:t> </w:t>
            </w:r>
            <w:r>
              <w:rPr>
                <w:sz w:val="20"/>
              </w:rPr>
              <w:t>should</w:t>
            </w:r>
            <w:r>
              <w:rPr>
                <w:spacing w:val="-8"/>
                <w:sz w:val="20"/>
              </w:rPr>
              <w:t> </w:t>
            </w:r>
            <w:r>
              <w:rPr>
                <w:sz w:val="20"/>
              </w:rPr>
              <w:t>follow</w:t>
            </w:r>
            <w:r>
              <w:rPr>
                <w:spacing w:val="-9"/>
                <w:sz w:val="20"/>
              </w:rPr>
              <w:t> </w:t>
            </w:r>
            <w:r>
              <w:rPr>
                <w:sz w:val="20"/>
              </w:rPr>
              <w:t>communication</w:t>
            </w:r>
            <w:r>
              <w:rPr>
                <w:spacing w:val="-7"/>
                <w:sz w:val="20"/>
              </w:rPr>
              <w:t> </w:t>
            </w:r>
            <w:r>
              <w:rPr>
                <w:sz w:val="20"/>
              </w:rPr>
              <w:t>lines provided by the PL (see Section 6.1.5).</w:t>
            </w:r>
          </w:p>
        </w:tc>
        <w:tc>
          <w:tcPr>
            <w:tcW w:w="1843" w:type="dxa"/>
          </w:tcPr>
          <w:p>
            <w:pPr>
              <w:pStyle w:val="TableParagraph"/>
              <w:spacing w:before="0"/>
              <w:ind w:left="0"/>
              <w:rPr>
                <w:rFonts w:ascii="Times New Roman"/>
                <w:sz w:val="18"/>
              </w:rPr>
            </w:pPr>
          </w:p>
        </w:tc>
      </w:tr>
    </w:tbl>
    <w:p>
      <w:pPr>
        <w:pStyle w:val="BodyText"/>
        <w:spacing w:before="3"/>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Handling Customer Comments" w:id="15"/>
      <w:bookmarkEnd w:id="15"/>
      <w:r>
        <w:rPr>
          <w:b/>
          <w:sz w:val="22"/>
        </w:rPr>
        <w:t>Handlin</w:t>
      </w:r>
      <w:r>
        <w:rPr>
          <w:b/>
          <w:sz w:val="22"/>
        </w:rPr>
        <w:t>g</w:t>
      </w:r>
      <w:r>
        <w:rPr>
          <w:b/>
          <w:spacing w:val="-11"/>
          <w:sz w:val="22"/>
        </w:rPr>
        <w:t> </w:t>
      </w:r>
      <w:r>
        <w:rPr>
          <w:b/>
          <w:sz w:val="22"/>
        </w:rPr>
        <w:t>Customer</w:t>
      </w:r>
      <w:r>
        <w:rPr>
          <w:b/>
          <w:spacing w:val="-9"/>
          <w:sz w:val="22"/>
        </w:rPr>
        <w:t> </w:t>
      </w:r>
      <w:r>
        <w:rPr>
          <w:b/>
          <w:spacing w:val="-2"/>
          <w:sz w:val="22"/>
        </w:rPr>
        <w:t>Comments</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092" w:hRule="atLeast"/>
        </w:trPr>
        <w:tc>
          <w:tcPr>
            <w:tcW w:w="797" w:type="dxa"/>
          </w:tcPr>
          <w:p>
            <w:pPr>
              <w:pStyle w:val="TableParagraph"/>
              <w:spacing w:before="42"/>
              <w:ind w:left="110"/>
              <w:rPr>
                <w:b/>
                <w:sz w:val="20"/>
              </w:rPr>
            </w:pPr>
            <w:r>
              <w:rPr>
                <w:b/>
                <w:spacing w:val="-2"/>
                <w:sz w:val="20"/>
              </w:rPr>
              <w:t>6.7.1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31"/>
              </w:numPr>
              <w:tabs>
                <w:tab w:pos="546" w:val="left" w:leader="none"/>
                <w:tab w:pos="547" w:val="left" w:leader="none"/>
              </w:tabs>
              <w:spacing w:line="237" w:lineRule="auto" w:before="60" w:after="0"/>
              <w:ind w:left="546" w:right="134" w:hanging="360"/>
              <w:jc w:val="left"/>
              <w:rPr>
                <w:sz w:val="20"/>
              </w:rPr>
            </w:pPr>
            <w:r>
              <w:rPr>
                <w:sz w:val="20"/>
              </w:rPr>
              <w:t>May plan a CRM with the Customer and other required IQVIA team</w:t>
            </w:r>
            <w:r>
              <w:rPr>
                <w:spacing w:val="-6"/>
                <w:sz w:val="20"/>
              </w:rPr>
              <w:t> </w:t>
            </w:r>
            <w:r>
              <w:rPr>
                <w:sz w:val="20"/>
              </w:rPr>
              <w:t>members</w:t>
            </w:r>
            <w:r>
              <w:rPr>
                <w:spacing w:val="-4"/>
                <w:sz w:val="20"/>
              </w:rPr>
              <w:t> </w:t>
            </w:r>
            <w:r>
              <w:rPr>
                <w:sz w:val="20"/>
              </w:rPr>
              <w:t>to</w:t>
            </w:r>
            <w:r>
              <w:rPr>
                <w:spacing w:val="-6"/>
                <w:sz w:val="20"/>
              </w:rPr>
              <w:t> </w:t>
            </w:r>
            <w:r>
              <w:rPr>
                <w:sz w:val="20"/>
              </w:rPr>
              <w:t>discuss</w:t>
            </w:r>
            <w:r>
              <w:rPr>
                <w:spacing w:val="-6"/>
                <w:sz w:val="20"/>
              </w:rPr>
              <w:t> </w:t>
            </w:r>
            <w:r>
              <w:rPr>
                <w:sz w:val="20"/>
              </w:rPr>
              <w:t>and</w:t>
            </w:r>
            <w:r>
              <w:rPr>
                <w:spacing w:val="-6"/>
                <w:sz w:val="20"/>
              </w:rPr>
              <w:t> </w:t>
            </w:r>
            <w:r>
              <w:rPr>
                <w:sz w:val="20"/>
              </w:rPr>
              <w:t>define</w:t>
            </w:r>
            <w:r>
              <w:rPr>
                <w:spacing w:val="-6"/>
                <w:sz w:val="20"/>
              </w:rPr>
              <w:t> </w:t>
            </w:r>
            <w:r>
              <w:rPr>
                <w:sz w:val="20"/>
              </w:rPr>
              <w:t>exactly</w:t>
            </w:r>
            <w:r>
              <w:rPr>
                <w:spacing w:val="-6"/>
                <w:sz w:val="20"/>
              </w:rPr>
              <w:t> </w:t>
            </w:r>
            <w:r>
              <w:rPr>
                <w:sz w:val="20"/>
              </w:rPr>
              <w:t>what</w:t>
            </w:r>
            <w:r>
              <w:rPr>
                <w:spacing w:val="-6"/>
                <w:sz w:val="20"/>
              </w:rPr>
              <w:t> </w:t>
            </w:r>
            <w:r>
              <w:rPr>
                <w:sz w:val="20"/>
              </w:rPr>
              <w:t>changes</w:t>
            </w:r>
            <w:r>
              <w:rPr>
                <w:spacing w:val="-6"/>
                <w:sz w:val="20"/>
              </w:rPr>
              <w:t> </w:t>
            </w:r>
            <w:r>
              <w:rPr>
                <w:sz w:val="20"/>
              </w:rPr>
              <w:t>are required</w:t>
            </w:r>
            <w:r>
              <w:rPr>
                <w:spacing w:val="-1"/>
                <w:sz w:val="20"/>
              </w:rPr>
              <w:t> </w:t>
            </w:r>
            <w:r>
              <w:rPr>
                <w:sz w:val="20"/>
              </w:rPr>
              <w:t>and</w:t>
            </w:r>
            <w:r>
              <w:rPr>
                <w:spacing w:val="-1"/>
                <w:sz w:val="20"/>
              </w:rPr>
              <w:t> </w:t>
            </w:r>
            <w:r>
              <w:rPr>
                <w:sz w:val="20"/>
              </w:rPr>
              <w:t>to</w:t>
            </w:r>
            <w:r>
              <w:rPr>
                <w:spacing w:val="-1"/>
                <w:sz w:val="20"/>
              </w:rPr>
              <w:t> </w:t>
            </w:r>
            <w:r>
              <w:rPr>
                <w:sz w:val="20"/>
              </w:rPr>
              <w:t>agree</w:t>
            </w:r>
            <w:r>
              <w:rPr>
                <w:spacing w:val="-1"/>
                <w:sz w:val="20"/>
              </w:rPr>
              <w:t> </w:t>
            </w:r>
            <w:r>
              <w:rPr>
                <w:sz w:val="20"/>
              </w:rPr>
              <w:t>on</w:t>
            </w:r>
            <w:r>
              <w:rPr>
                <w:spacing w:val="-1"/>
                <w:sz w:val="20"/>
              </w:rPr>
              <w:t> </w:t>
            </w:r>
            <w:r>
              <w:rPr>
                <w:sz w:val="20"/>
              </w:rPr>
              <w:t>a</w:t>
            </w:r>
            <w:r>
              <w:rPr>
                <w:spacing w:val="-1"/>
                <w:sz w:val="20"/>
              </w:rPr>
              <w:t> </w:t>
            </w:r>
            <w:r>
              <w:rPr>
                <w:sz w:val="20"/>
              </w:rPr>
              <w:t>turnaround</w:t>
            </w:r>
            <w:r>
              <w:rPr>
                <w:spacing w:val="-1"/>
                <w:sz w:val="20"/>
              </w:rPr>
              <w:t> </w:t>
            </w:r>
            <w:r>
              <w:rPr>
                <w:sz w:val="20"/>
              </w:rPr>
              <w:t>time</w:t>
            </w:r>
            <w:r>
              <w:rPr>
                <w:spacing w:val="-1"/>
                <w:sz w:val="20"/>
              </w:rPr>
              <w:t> </w:t>
            </w:r>
            <w:r>
              <w:rPr>
                <w:sz w:val="20"/>
              </w:rPr>
              <w:t>(see</w:t>
            </w:r>
            <w:r>
              <w:rPr>
                <w:spacing w:val="-3"/>
                <w:sz w:val="20"/>
              </w:rPr>
              <w:t> </w:t>
            </w:r>
            <w:r>
              <w:rPr>
                <w:sz w:val="20"/>
              </w:rPr>
              <w:t>Section 6.3 of CS_OP_MW0203, Preparation of Medical Writing </w:t>
            </w:r>
            <w:r>
              <w:rPr>
                <w:spacing w:val="-2"/>
                <w:sz w:val="20"/>
              </w:rPr>
              <w:t>Deliverables).</w:t>
            </w:r>
          </w:p>
          <w:p>
            <w:pPr>
              <w:pStyle w:val="TableParagraph"/>
              <w:spacing w:before="5"/>
              <w:ind w:left="0"/>
              <w:rPr>
                <w:b/>
                <w:sz w:val="30"/>
              </w:rPr>
            </w:pPr>
          </w:p>
          <w:p>
            <w:pPr>
              <w:pStyle w:val="TableParagraph"/>
              <w:spacing w:line="244" w:lineRule="auto" w:before="1"/>
              <w:ind w:left="191"/>
              <w:rPr>
                <w:sz w:val="20"/>
              </w:rPr>
            </w:pPr>
            <w:r>
              <w:rPr>
                <w:b/>
                <w:sz w:val="20"/>
              </w:rPr>
              <w:t>Note:</w:t>
            </w:r>
            <w:r>
              <w:rPr>
                <w:b/>
                <w:spacing w:val="-6"/>
                <w:sz w:val="20"/>
              </w:rPr>
              <w:t> </w:t>
            </w:r>
            <w:r>
              <w:rPr>
                <w:sz w:val="20"/>
              </w:rPr>
              <w:t>Other</w:t>
            </w:r>
            <w:r>
              <w:rPr>
                <w:spacing w:val="-4"/>
                <w:sz w:val="20"/>
              </w:rPr>
              <w:t> </w:t>
            </w:r>
            <w:r>
              <w:rPr>
                <w:sz w:val="20"/>
              </w:rPr>
              <w:t>responsible</w:t>
            </w:r>
            <w:r>
              <w:rPr>
                <w:spacing w:val="-4"/>
                <w:sz w:val="20"/>
              </w:rPr>
              <w:t> </w:t>
            </w:r>
            <w:r>
              <w:rPr>
                <w:sz w:val="20"/>
              </w:rPr>
              <w:t>roles</w:t>
            </w:r>
            <w:r>
              <w:rPr>
                <w:spacing w:val="-4"/>
                <w:sz w:val="20"/>
              </w:rPr>
              <w:t> </w:t>
            </w:r>
            <w:r>
              <w:rPr>
                <w:sz w:val="20"/>
              </w:rPr>
              <w:t>required</w:t>
            </w:r>
            <w:r>
              <w:rPr>
                <w:spacing w:val="-4"/>
                <w:sz w:val="20"/>
              </w:rPr>
              <w:t> </w:t>
            </w:r>
            <w:r>
              <w:rPr>
                <w:sz w:val="20"/>
              </w:rPr>
              <w:t>to</w:t>
            </w:r>
            <w:r>
              <w:rPr>
                <w:spacing w:val="-4"/>
                <w:sz w:val="20"/>
              </w:rPr>
              <w:t> </w:t>
            </w:r>
            <w:r>
              <w:rPr>
                <w:sz w:val="20"/>
              </w:rPr>
              <w:t>attend</w:t>
            </w:r>
            <w:r>
              <w:rPr>
                <w:spacing w:val="-4"/>
                <w:sz w:val="20"/>
              </w:rPr>
              <w:t> </w:t>
            </w:r>
            <w:r>
              <w:rPr>
                <w:sz w:val="20"/>
              </w:rPr>
              <w:t>the</w:t>
            </w:r>
            <w:r>
              <w:rPr>
                <w:spacing w:val="-4"/>
                <w:sz w:val="20"/>
              </w:rPr>
              <w:t> </w:t>
            </w:r>
            <w:r>
              <w:rPr>
                <w:sz w:val="20"/>
              </w:rPr>
              <w:t>CRM</w:t>
            </w:r>
            <w:r>
              <w:rPr>
                <w:spacing w:val="-4"/>
                <w:sz w:val="20"/>
              </w:rPr>
              <w:t> </w:t>
            </w:r>
            <w:r>
              <w:rPr>
                <w:sz w:val="20"/>
              </w:rPr>
              <w:t>include: PL, STL, TMA, and PK Scientist (as applicable).</w:t>
            </w:r>
          </w:p>
        </w:tc>
        <w:tc>
          <w:tcPr>
            <w:tcW w:w="1843" w:type="dxa"/>
          </w:tcPr>
          <w:p>
            <w:pPr>
              <w:pStyle w:val="TableParagraph"/>
              <w:ind w:right="121"/>
              <w:rPr>
                <w:sz w:val="20"/>
              </w:rPr>
            </w:pPr>
            <w:r>
              <w:rPr>
                <w:spacing w:val="-2"/>
                <w:sz w:val="20"/>
              </w:rPr>
              <w:t>Following </w:t>
            </w:r>
            <w:r>
              <w:rPr>
                <w:sz w:val="20"/>
              </w:rPr>
              <w:t>Customer review and</w:t>
            </w:r>
            <w:r>
              <w:rPr>
                <w:spacing w:val="-14"/>
                <w:sz w:val="20"/>
              </w:rPr>
              <w:t> </w:t>
            </w:r>
            <w:r>
              <w:rPr>
                <w:sz w:val="20"/>
              </w:rPr>
              <w:t>depending</w:t>
            </w:r>
            <w:r>
              <w:rPr>
                <w:spacing w:val="-14"/>
                <w:sz w:val="20"/>
              </w:rPr>
              <w:t> </w:t>
            </w:r>
            <w:r>
              <w:rPr>
                <w:sz w:val="20"/>
              </w:rPr>
              <w:t>on the scope and nature of the comments, and the contractual </w:t>
            </w:r>
            <w:r>
              <w:rPr>
                <w:spacing w:val="-2"/>
                <w:sz w:val="20"/>
              </w:rPr>
              <w:t>requirements</w:t>
            </w:r>
          </w:p>
        </w:tc>
      </w:tr>
      <w:tr>
        <w:trPr>
          <w:trHeight w:val="2956" w:hRule="atLeast"/>
        </w:trPr>
        <w:tc>
          <w:tcPr>
            <w:tcW w:w="797" w:type="dxa"/>
          </w:tcPr>
          <w:p>
            <w:pPr>
              <w:pStyle w:val="TableParagraph"/>
              <w:spacing w:before="42"/>
              <w:ind w:left="110"/>
              <w:rPr>
                <w:b/>
                <w:sz w:val="20"/>
              </w:rPr>
            </w:pPr>
            <w:r>
              <w:rPr>
                <w:b/>
                <w:spacing w:val="-2"/>
                <w:sz w:val="20"/>
              </w:rPr>
              <w:t>6.7.2</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32"/>
              </w:numPr>
              <w:tabs>
                <w:tab w:pos="546" w:val="left" w:leader="none"/>
                <w:tab w:pos="547" w:val="left" w:leader="none"/>
              </w:tabs>
              <w:spacing w:line="232" w:lineRule="auto" w:before="64" w:after="0"/>
              <w:ind w:left="546" w:right="470" w:hanging="360"/>
              <w:jc w:val="left"/>
              <w:rPr>
                <w:sz w:val="20"/>
              </w:rPr>
            </w:pPr>
            <w:r>
              <w:rPr>
                <w:sz w:val="20"/>
              </w:rPr>
              <w:t>Makes</w:t>
            </w:r>
            <w:r>
              <w:rPr>
                <w:spacing w:val="-5"/>
                <w:sz w:val="20"/>
              </w:rPr>
              <w:t> </w:t>
            </w:r>
            <w:r>
              <w:rPr>
                <w:sz w:val="20"/>
              </w:rPr>
              <w:t>the</w:t>
            </w:r>
            <w:r>
              <w:rPr>
                <w:spacing w:val="-5"/>
                <w:sz w:val="20"/>
              </w:rPr>
              <w:t> </w:t>
            </w:r>
            <w:r>
              <w:rPr>
                <w:sz w:val="20"/>
              </w:rPr>
              <w:t>Customer</w:t>
            </w:r>
            <w:r>
              <w:rPr>
                <w:spacing w:val="-5"/>
                <w:sz w:val="20"/>
              </w:rPr>
              <w:t> </w:t>
            </w:r>
            <w:r>
              <w:rPr>
                <w:sz w:val="20"/>
              </w:rPr>
              <w:t>comments</w:t>
            </w:r>
            <w:r>
              <w:rPr>
                <w:spacing w:val="-5"/>
                <w:sz w:val="20"/>
              </w:rPr>
              <w:t> </w:t>
            </w:r>
            <w:r>
              <w:rPr>
                <w:sz w:val="20"/>
              </w:rPr>
              <w:t>available</w:t>
            </w:r>
            <w:r>
              <w:rPr>
                <w:spacing w:val="-5"/>
                <w:sz w:val="20"/>
              </w:rPr>
              <w:t> </w:t>
            </w:r>
            <w:r>
              <w:rPr>
                <w:sz w:val="20"/>
              </w:rPr>
              <w:t>to</w:t>
            </w:r>
            <w:r>
              <w:rPr>
                <w:spacing w:val="-5"/>
                <w:sz w:val="20"/>
              </w:rPr>
              <w:t> </w:t>
            </w:r>
            <w:r>
              <w:rPr>
                <w:sz w:val="20"/>
              </w:rPr>
              <w:t>the</w:t>
            </w:r>
            <w:r>
              <w:rPr>
                <w:spacing w:val="-5"/>
                <w:sz w:val="20"/>
              </w:rPr>
              <w:t> </w:t>
            </w:r>
            <w:r>
              <w:rPr>
                <w:sz w:val="20"/>
              </w:rPr>
              <w:t>STL,</w:t>
            </w:r>
            <w:r>
              <w:rPr>
                <w:spacing w:val="-7"/>
                <w:sz w:val="20"/>
              </w:rPr>
              <w:t> </w:t>
            </w:r>
            <w:r>
              <w:rPr>
                <w:sz w:val="20"/>
              </w:rPr>
              <w:t>TMA, and PK Scientist, as applicable.</w:t>
            </w:r>
          </w:p>
          <w:p>
            <w:pPr>
              <w:pStyle w:val="TableParagraph"/>
              <w:numPr>
                <w:ilvl w:val="0"/>
                <w:numId w:val="32"/>
              </w:numPr>
              <w:tabs>
                <w:tab w:pos="546" w:val="left" w:leader="none"/>
                <w:tab w:pos="547" w:val="left" w:leader="none"/>
              </w:tabs>
              <w:spacing w:line="232" w:lineRule="auto" w:before="72" w:after="0"/>
              <w:ind w:left="546" w:right="98" w:hanging="360"/>
              <w:jc w:val="left"/>
              <w:rPr>
                <w:sz w:val="20"/>
              </w:rPr>
            </w:pPr>
            <w:r>
              <w:rPr>
                <w:sz w:val="20"/>
              </w:rPr>
              <w:t>Forwards</w:t>
            </w:r>
            <w:r>
              <w:rPr>
                <w:spacing w:val="-4"/>
                <w:sz w:val="20"/>
              </w:rPr>
              <w:t> </w:t>
            </w:r>
            <w:r>
              <w:rPr>
                <w:sz w:val="20"/>
              </w:rPr>
              <w:t>any</w:t>
            </w:r>
            <w:r>
              <w:rPr>
                <w:spacing w:val="-5"/>
                <w:sz w:val="20"/>
              </w:rPr>
              <w:t> </w:t>
            </w:r>
            <w:r>
              <w:rPr>
                <w:sz w:val="20"/>
              </w:rPr>
              <w:t>Customer</w:t>
            </w:r>
            <w:r>
              <w:rPr>
                <w:spacing w:val="-5"/>
                <w:sz w:val="20"/>
              </w:rPr>
              <w:t> </w:t>
            </w:r>
            <w:r>
              <w:rPr>
                <w:sz w:val="20"/>
              </w:rPr>
              <w:t>comments</w:t>
            </w:r>
            <w:r>
              <w:rPr>
                <w:spacing w:val="-4"/>
                <w:sz w:val="20"/>
              </w:rPr>
              <w:t> </w:t>
            </w:r>
            <w:r>
              <w:rPr>
                <w:sz w:val="20"/>
              </w:rPr>
              <w:t>on</w:t>
            </w:r>
            <w:r>
              <w:rPr>
                <w:spacing w:val="-5"/>
                <w:sz w:val="20"/>
              </w:rPr>
              <w:t> </w:t>
            </w:r>
            <w:r>
              <w:rPr>
                <w:sz w:val="20"/>
              </w:rPr>
              <w:t>sections</w:t>
            </w:r>
            <w:r>
              <w:rPr>
                <w:spacing w:val="-4"/>
                <w:sz w:val="20"/>
              </w:rPr>
              <w:t> </w:t>
            </w:r>
            <w:r>
              <w:rPr>
                <w:sz w:val="20"/>
              </w:rPr>
              <w:t>provided</w:t>
            </w:r>
            <w:r>
              <w:rPr>
                <w:spacing w:val="-5"/>
                <w:sz w:val="20"/>
              </w:rPr>
              <w:t> </w:t>
            </w:r>
            <w:r>
              <w:rPr>
                <w:sz w:val="20"/>
              </w:rPr>
              <w:t>by</w:t>
            </w:r>
            <w:r>
              <w:rPr>
                <w:spacing w:val="-2"/>
                <w:sz w:val="20"/>
              </w:rPr>
              <w:t> </w:t>
            </w:r>
            <w:r>
              <w:rPr>
                <w:sz w:val="20"/>
              </w:rPr>
              <w:t>the PK</w:t>
            </w:r>
            <w:r>
              <w:rPr>
                <w:spacing w:val="-1"/>
                <w:sz w:val="20"/>
              </w:rPr>
              <w:t> </w:t>
            </w:r>
            <w:r>
              <w:rPr>
                <w:sz w:val="20"/>
              </w:rPr>
              <w:t>Scientist to</w:t>
            </w:r>
            <w:r>
              <w:rPr>
                <w:spacing w:val="-1"/>
                <w:sz w:val="20"/>
              </w:rPr>
              <w:t> </w:t>
            </w:r>
            <w:r>
              <w:rPr>
                <w:sz w:val="20"/>
              </w:rPr>
              <w:t>the</w:t>
            </w:r>
            <w:r>
              <w:rPr>
                <w:spacing w:val="-1"/>
                <w:sz w:val="20"/>
              </w:rPr>
              <w:t> </w:t>
            </w:r>
            <w:r>
              <w:rPr>
                <w:sz w:val="20"/>
              </w:rPr>
              <w:t>assigned author for evaluation and revision.</w:t>
            </w:r>
          </w:p>
          <w:p>
            <w:pPr>
              <w:pStyle w:val="TableParagraph"/>
              <w:numPr>
                <w:ilvl w:val="0"/>
                <w:numId w:val="32"/>
              </w:numPr>
              <w:tabs>
                <w:tab w:pos="546" w:val="left" w:leader="none"/>
                <w:tab w:pos="547" w:val="left" w:leader="none"/>
              </w:tabs>
              <w:spacing w:line="232" w:lineRule="auto" w:before="77" w:after="0"/>
              <w:ind w:left="546" w:right="948" w:hanging="360"/>
              <w:jc w:val="left"/>
              <w:rPr>
                <w:sz w:val="20"/>
              </w:rPr>
            </w:pPr>
            <w:r>
              <w:rPr>
                <w:sz w:val="20"/>
              </w:rPr>
              <w:t>Discusses</w:t>
            </w:r>
            <w:r>
              <w:rPr>
                <w:spacing w:val="-5"/>
                <w:sz w:val="20"/>
              </w:rPr>
              <w:t> </w:t>
            </w:r>
            <w:r>
              <w:rPr>
                <w:sz w:val="20"/>
              </w:rPr>
              <w:t>with</w:t>
            </w:r>
            <w:r>
              <w:rPr>
                <w:spacing w:val="-5"/>
                <w:sz w:val="20"/>
              </w:rPr>
              <w:t> </w:t>
            </w:r>
            <w:r>
              <w:rPr>
                <w:sz w:val="20"/>
              </w:rPr>
              <w:t>the</w:t>
            </w:r>
            <w:r>
              <w:rPr>
                <w:spacing w:val="-5"/>
                <w:sz w:val="20"/>
              </w:rPr>
              <w:t> </w:t>
            </w:r>
            <w:r>
              <w:rPr>
                <w:sz w:val="20"/>
              </w:rPr>
              <w:t>STL,</w:t>
            </w:r>
            <w:r>
              <w:rPr>
                <w:spacing w:val="-3"/>
                <w:sz w:val="20"/>
              </w:rPr>
              <w:t> </w:t>
            </w:r>
            <w:r>
              <w:rPr>
                <w:sz w:val="20"/>
              </w:rPr>
              <w:t>TMA,</w:t>
            </w:r>
            <w:r>
              <w:rPr>
                <w:spacing w:val="-6"/>
                <w:sz w:val="20"/>
              </w:rPr>
              <w:t> </w:t>
            </w:r>
            <w:r>
              <w:rPr>
                <w:sz w:val="20"/>
              </w:rPr>
              <w:t>and/or</w:t>
            </w:r>
            <w:r>
              <w:rPr>
                <w:spacing w:val="-6"/>
                <w:sz w:val="20"/>
              </w:rPr>
              <w:t> </w:t>
            </w:r>
            <w:r>
              <w:rPr>
                <w:sz w:val="20"/>
              </w:rPr>
              <w:t>PK</w:t>
            </w:r>
            <w:r>
              <w:rPr>
                <w:spacing w:val="-6"/>
                <w:sz w:val="20"/>
              </w:rPr>
              <w:t> </w:t>
            </w:r>
            <w:r>
              <w:rPr>
                <w:sz w:val="20"/>
              </w:rPr>
              <w:t>Scientist</w:t>
            </w:r>
            <w:r>
              <w:rPr>
                <w:spacing w:val="-6"/>
                <w:sz w:val="20"/>
              </w:rPr>
              <w:t> </w:t>
            </w:r>
            <w:r>
              <w:rPr>
                <w:sz w:val="20"/>
              </w:rPr>
              <w:t>(as applicable) any comments needing their input.</w:t>
            </w:r>
          </w:p>
          <w:p>
            <w:pPr>
              <w:pStyle w:val="TableParagraph"/>
              <w:numPr>
                <w:ilvl w:val="0"/>
                <w:numId w:val="32"/>
              </w:numPr>
              <w:tabs>
                <w:tab w:pos="546" w:val="left" w:leader="none"/>
                <w:tab w:pos="547" w:val="left" w:leader="none"/>
              </w:tabs>
              <w:spacing w:line="237" w:lineRule="auto" w:before="68" w:after="0"/>
              <w:ind w:left="546" w:right="214" w:hanging="360"/>
              <w:jc w:val="left"/>
              <w:rPr>
                <w:sz w:val="20"/>
              </w:rPr>
            </w:pPr>
            <w:r>
              <w:rPr>
                <w:sz w:val="20"/>
              </w:rPr>
              <w:t>Liaises</w:t>
            </w:r>
            <w:r>
              <w:rPr>
                <w:spacing w:val="-4"/>
                <w:sz w:val="20"/>
              </w:rPr>
              <w:t> </w:t>
            </w:r>
            <w:r>
              <w:rPr>
                <w:sz w:val="20"/>
              </w:rPr>
              <w:t>with</w:t>
            </w:r>
            <w:r>
              <w:rPr>
                <w:spacing w:val="-4"/>
                <w:sz w:val="20"/>
              </w:rPr>
              <w:t> </w:t>
            </w:r>
            <w:r>
              <w:rPr>
                <w:sz w:val="20"/>
              </w:rPr>
              <w:t>the</w:t>
            </w:r>
            <w:r>
              <w:rPr>
                <w:spacing w:val="-4"/>
                <w:sz w:val="20"/>
              </w:rPr>
              <w:t> </w:t>
            </w:r>
            <w:r>
              <w:rPr>
                <w:sz w:val="20"/>
              </w:rPr>
              <w:t>STL,</w:t>
            </w:r>
            <w:r>
              <w:rPr>
                <w:spacing w:val="-7"/>
                <w:sz w:val="20"/>
              </w:rPr>
              <w:t> </w:t>
            </w:r>
            <w:r>
              <w:rPr>
                <w:sz w:val="20"/>
              </w:rPr>
              <w:t>TMA,</w:t>
            </w:r>
            <w:r>
              <w:rPr>
                <w:spacing w:val="-3"/>
                <w:sz w:val="20"/>
              </w:rPr>
              <w:t> </w:t>
            </w:r>
            <w:r>
              <w:rPr>
                <w:sz w:val="20"/>
              </w:rPr>
              <w:t>and/or</w:t>
            </w:r>
            <w:r>
              <w:rPr>
                <w:spacing w:val="-5"/>
                <w:sz w:val="20"/>
              </w:rPr>
              <w:t> </w:t>
            </w:r>
            <w:r>
              <w:rPr>
                <w:sz w:val="20"/>
              </w:rPr>
              <w:t>PK</w:t>
            </w:r>
            <w:r>
              <w:rPr>
                <w:spacing w:val="-5"/>
                <w:sz w:val="20"/>
              </w:rPr>
              <w:t> </w:t>
            </w:r>
            <w:r>
              <w:rPr>
                <w:sz w:val="20"/>
              </w:rPr>
              <w:t>Scientist</w:t>
            </w:r>
            <w:r>
              <w:rPr>
                <w:spacing w:val="-5"/>
                <w:sz w:val="20"/>
              </w:rPr>
              <w:t> </w:t>
            </w:r>
            <w:r>
              <w:rPr>
                <w:sz w:val="20"/>
              </w:rPr>
              <w:t>(as</w:t>
            </w:r>
            <w:r>
              <w:rPr>
                <w:spacing w:val="-5"/>
                <w:sz w:val="20"/>
              </w:rPr>
              <w:t> </w:t>
            </w:r>
            <w:r>
              <w:rPr>
                <w:sz w:val="20"/>
              </w:rPr>
              <w:t>applicable) about the scope and date of delivery of any new or amended contributions to the CSR.</w:t>
            </w:r>
          </w:p>
          <w:p>
            <w:pPr>
              <w:pStyle w:val="TableParagraph"/>
              <w:numPr>
                <w:ilvl w:val="0"/>
                <w:numId w:val="32"/>
              </w:numPr>
              <w:tabs>
                <w:tab w:pos="546" w:val="left" w:leader="none"/>
                <w:tab w:pos="547" w:val="left" w:leader="none"/>
              </w:tabs>
              <w:spacing w:line="232" w:lineRule="auto" w:before="69" w:after="0"/>
              <w:ind w:left="546" w:right="1003" w:hanging="360"/>
              <w:jc w:val="left"/>
              <w:rPr>
                <w:sz w:val="20"/>
              </w:rPr>
            </w:pPr>
            <w:r>
              <w:rPr>
                <w:sz w:val="20"/>
              </w:rPr>
              <w:t>Updates</w:t>
            </w:r>
            <w:r>
              <w:rPr>
                <w:spacing w:val="-6"/>
                <w:sz w:val="20"/>
              </w:rPr>
              <w:t> </w:t>
            </w:r>
            <w:r>
              <w:rPr>
                <w:sz w:val="20"/>
              </w:rPr>
              <w:t>the</w:t>
            </w:r>
            <w:r>
              <w:rPr>
                <w:spacing w:val="-5"/>
                <w:sz w:val="20"/>
              </w:rPr>
              <w:t> </w:t>
            </w:r>
            <w:r>
              <w:rPr>
                <w:sz w:val="20"/>
              </w:rPr>
              <w:t>CSR</w:t>
            </w:r>
            <w:r>
              <w:rPr>
                <w:spacing w:val="-6"/>
                <w:sz w:val="20"/>
              </w:rPr>
              <w:t> </w:t>
            </w:r>
            <w:r>
              <w:rPr>
                <w:sz w:val="20"/>
              </w:rPr>
              <w:t>as</w:t>
            </w:r>
            <w:r>
              <w:rPr>
                <w:spacing w:val="-6"/>
                <w:sz w:val="20"/>
              </w:rPr>
              <w:t> </w:t>
            </w:r>
            <w:r>
              <w:rPr>
                <w:sz w:val="20"/>
              </w:rPr>
              <w:t>necessary</w:t>
            </w:r>
            <w:r>
              <w:rPr>
                <w:spacing w:val="-6"/>
                <w:sz w:val="20"/>
              </w:rPr>
              <w:t> </w:t>
            </w:r>
            <w:r>
              <w:rPr>
                <w:sz w:val="20"/>
              </w:rPr>
              <w:t>to</w:t>
            </w:r>
            <w:r>
              <w:rPr>
                <w:spacing w:val="-5"/>
                <w:sz w:val="20"/>
              </w:rPr>
              <w:t> </w:t>
            </w:r>
            <w:r>
              <w:rPr>
                <w:sz w:val="20"/>
              </w:rPr>
              <w:t>address</w:t>
            </w:r>
            <w:r>
              <w:rPr>
                <w:spacing w:val="-6"/>
                <w:sz w:val="20"/>
              </w:rPr>
              <w:t> </w:t>
            </w:r>
            <w:r>
              <w:rPr>
                <w:sz w:val="20"/>
              </w:rPr>
              <w:t>Customer </w:t>
            </w:r>
            <w:r>
              <w:rPr>
                <w:spacing w:val="-2"/>
                <w:sz w:val="20"/>
              </w:rPr>
              <w:t>comments.</w:t>
            </w:r>
          </w:p>
        </w:tc>
        <w:tc>
          <w:tcPr>
            <w:tcW w:w="1843" w:type="dxa"/>
          </w:tcPr>
          <w:p>
            <w:pPr>
              <w:pStyle w:val="TableParagraph"/>
              <w:ind w:right="217"/>
              <w:rPr>
                <w:sz w:val="20"/>
              </w:rPr>
            </w:pPr>
            <w:r>
              <w:rPr>
                <w:spacing w:val="-2"/>
                <w:sz w:val="20"/>
              </w:rPr>
              <w:t>Following </w:t>
            </w:r>
            <w:r>
              <w:rPr>
                <w:sz w:val="20"/>
              </w:rPr>
              <w:t>Customer</w:t>
            </w:r>
            <w:r>
              <w:rPr>
                <w:spacing w:val="-14"/>
                <w:sz w:val="20"/>
              </w:rPr>
              <w:t> </w:t>
            </w:r>
            <w:r>
              <w:rPr>
                <w:sz w:val="20"/>
              </w:rPr>
              <w:t>review</w:t>
            </w:r>
          </w:p>
        </w:tc>
      </w:tr>
    </w:tbl>
    <w:p>
      <w:pPr>
        <w:spacing w:after="0"/>
        <w:rPr>
          <w:sz w:val="20"/>
        </w:rPr>
        <w:sectPr>
          <w:pgSz w:w="12240" w:h="15840"/>
          <w:pgMar w:header="725" w:footer="872" w:top="2540" w:bottom="114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106"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numPr>
                <w:ilvl w:val="0"/>
                <w:numId w:val="33"/>
              </w:numPr>
              <w:tabs>
                <w:tab w:pos="546" w:val="left" w:leader="none"/>
                <w:tab w:pos="547" w:val="left" w:leader="none"/>
              </w:tabs>
              <w:spacing w:line="232" w:lineRule="auto" w:before="1" w:after="0"/>
              <w:ind w:left="546" w:right="739" w:hanging="360"/>
              <w:jc w:val="left"/>
              <w:rPr>
                <w:sz w:val="20"/>
              </w:rPr>
            </w:pPr>
            <w:r>
              <w:rPr>
                <w:sz w:val="20"/>
              </w:rPr>
              <w:t>Documents</w:t>
            </w:r>
            <w:r>
              <w:rPr>
                <w:spacing w:val="-6"/>
                <w:sz w:val="20"/>
              </w:rPr>
              <w:t> </w:t>
            </w:r>
            <w:r>
              <w:rPr>
                <w:sz w:val="20"/>
              </w:rPr>
              <w:t>any</w:t>
            </w:r>
            <w:r>
              <w:rPr>
                <w:spacing w:val="-6"/>
                <w:sz w:val="20"/>
              </w:rPr>
              <w:t> </w:t>
            </w:r>
            <w:r>
              <w:rPr>
                <w:sz w:val="20"/>
              </w:rPr>
              <w:t>Customer</w:t>
            </w:r>
            <w:r>
              <w:rPr>
                <w:spacing w:val="-6"/>
                <w:sz w:val="20"/>
              </w:rPr>
              <w:t> </w:t>
            </w:r>
            <w:r>
              <w:rPr>
                <w:sz w:val="20"/>
              </w:rPr>
              <w:t>comment</w:t>
            </w:r>
            <w:r>
              <w:rPr>
                <w:spacing w:val="-6"/>
                <w:sz w:val="20"/>
              </w:rPr>
              <w:t> </w:t>
            </w:r>
            <w:r>
              <w:rPr>
                <w:sz w:val="20"/>
              </w:rPr>
              <w:t>which</w:t>
            </w:r>
            <w:r>
              <w:rPr>
                <w:spacing w:val="-6"/>
                <w:sz w:val="20"/>
              </w:rPr>
              <w:t> </w:t>
            </w:r>
            <w:r>
              <w:rPr>
                <w:sz w:val="20"/>
              </w:rPr>
              <w:t>has</w:t>
            </w:r>
            <w:r>
              <w:rPr>
                <w:spacing w:val="-6"/>
                <w:sz w:val="20"/>
              </w:rPr>
              <w:t> </w:t>
            </w:r>
            <w:r>
              <w:rPr>
                <w:sz w:val="20"/>
              </w:rPr>
              <w:t>not</w:t>
            </w:r>
            <w:r>
              <w:rPr>
                <w:spacing w:val="-6"/>
                <w:sz w:val="20"/>
              </w:rPr>
              <w:t> </w:t>
            </w:r>
            <w:r>
              <w:rPr>
                <w:sz w:val="20"/>
              </w:rPr>
              <w:t>been incorporated and gives the rationale.</w:t>
            </w:r>
          </w:p>
          <w:p>
            <w:pPr>
              <w:pStyle w:val="TableParagraph"/>
              <w:numPr>
                <w:ilvl w:val="0"/>
                <w:numId w:val="33"/>
              </w:numPr>
              <w:tabs>
                <w:tab w:pos="546" w:val="left" w:leader="none"/>
                <w:tab w:pos="547" w:val="left" w:leader="none"/>
              </w:tabs>
              <w:spacing w:line="235" w:lineRule="auto" w:before="75" w:after="0"/>
              <w:ind w:left="546" w:right="128" w:hanging="360"/>
              <w:jc w:val="left"/>
              <w:rPr>
                <w:sz w:val="20"/>
              </w:rPr>
            </w:pPr>
            <w:r>
              <w:rPr>
                <w:sz w:val="20"/>
              </w:rPr>
              <w:t>In the event of additional internal review due to major comments,</w:t>
            </w:r>
            <w:r>
              <w:rPr>
                <w:spacing w:val="-7"/>
                <w:sz w:val="20"/>
              </w:rPr>
              <w:t> </w:t>
            </w:r>
            <w:r>
              <w:rPr>
                <w:sz w:val="20"/>
              </w:rPr>
              <w:t>addresses</w:t>
            </w:r>
            <w:r>
              <w:rPr>
                <w:spacing w:val="-8"/>
                <w:sz w:val="20"/>
              </w:rPr>
              <w:t> </w:t>
            </w:r>
            <w:r>
              <w:rPr>
                <w:sz w:val="20"/>
              </w:rPr>
              <w:t>additional</w:t>
            </w:r>
            <w:r>
              <w:rPr>
                <w:spacing w:val="-8"/>
                <w:sz w:val="20"/>
              </w:rPr>
              <w:t> </w:t>
            </w:r>
            <w:r>
              <w:rPr>
                <w:sz w:val="20"/>
              </w:rPr>
              <w:t>internal</w:t>
            </w:r>
            <w:r>
              <w:rPr>
                <w:spacing w:val="-8"/>
                <w:sz w:val="20"/>
              </w:rPr>
              <w:t> </w:t>
            </w:r>
            <w:r>
              <w:rPr>
                <w:sz w:val="20"/>
              </w:rPr>
              <w:t>review</w:t>
            </w:r>
            <w:r>
              <w:rPr>
                <w:spacing w:val="-7"/>
                <w:sz w:val="20"/>
              </w:rPr>
              <w:t> </w:t>
            </w:r>
            <w:r>
              <w:rPr>
                <w:sz w:val="20"/>
              </w:rPr>
              <w:t>comments</w:t>
            </w:r>
            <w:r>
              <w:rPr>
                <w:spacing w:val="-8"/>
                <w:sz w:val="20"/>
              </w:rPr>
              <w:t> </w:t>
            </w:r>
            <w:r>
              <w:rPr>
                <w:sz w:val="20"/>
              </w:rPr>
              <w:t>and updates the CSR accordingly. Refer to Section 6.5.</w:t>
            </w:r>
          </w:p>
          <w:p>
            <w:pPr>
              <w:pStyle w:val="TableParagraph"/>
              <w:spacing w:before="6"/>
              <w:ind w:left="0"/>
              <w:rPr>
                <w:b/>
                <w:sz w:val="30"/>
              </w:rPr>
            </w:pPr>
          </w:p>
          <w:p>
            <w:pPr>
              <w:pStyle w:val="TableParagraph"/>
              <w:spacing w:before="0"/>
              <w:ind w:left="186"/>
              <w:rPr>
                <w:sz w:val="20"/>
              </w:rPr>
            </w:pPr>
            <w:r>
              <w:rPr>
                <w:b/>
                <w:sz w:val="20"/>
              </w:rPr>
              <w:t>Note:</w:t>
            </w:r>
            <w:r>
              <w:rPr>
                <w:b/>
                <w:spacing w:val="-5"/>
                <w:sz w:val="20"/>
              </w:rPr>
              <w:t> </w:t>
            </w:r>
            <w:r>
              <w:rPr>
                <w:sz w:val="20"/>
              </w:rPr>
              <w:t>The</w:t>
            </w:r>
            <w:r>
              <w:rPr>
                <w:spacing w:val="-3"/>
                <w:sz w:val="20"/>
              </w:rPr>
              <w:t> </w:t>
            </w:r>
            <w:r>
              <w:rPr>
                <w:sz w:val="20"/>
              </w:rPr>
              <w:t>Lead</w:t>
            </w:r>
            <w:r>
              <w:rPr>
                <w:spacing w:val="-4"/>
                <w:sz w:val="20"/>
              </w:rPr>
              <w:t> </w:t>
            </w:r>
            <w:r>
              <w:rPr>
                <w:sz w:val="20"/>
              </w:rPr>
              <w:t>MW</w:t>
            </w:r>
            <w:r>
              <w:rPr>
                <w:spacing w:val="-4"/>
                <w:sz w:val="20"/>
              </w:rPr>
              <w:t> </w:t>
            </w:r>
            <w:r>
              <w:rPr>
                <w:sz w:val="20"/>
              </w:rPr>
              <w:t>should</w:t>
            </w:r>
            <w:r>
              <w:rPr>
                <w:spacing w:val="-4"/>
                <w:sz w:val="20"/>
              </w:rPr>
              <w:t> </w:t>
            </w:r>
            <w:r>
              <w:rPr>
                <w:sz w:val="20"/>
              </w:rPr>
              <w:t>not</w:t>
            </w:r>
            <w:r>
              <w:rPr>
                <w:spacing w:val="-4"/>
                <w:sz w:val="20"/>
              </w:rPr>
              <w:t> </w:t>
            </w:r>
            <w:r>
              <w:rPr>
                <w:sz w:val="20"/>
              </w:rPr>
              <w:t>make</w:t>
            </w:r>
            <w:r>
              <w:rPr>
                <w:spacing w:val="-4"/>
                <w:sz w:val="20"/>
              </w:rPr>
              <w:t> </w:t>
            </w:r>
            <w:r>
              <w:rPr>
                <w:sz w:val="20"/>
              </w:rPr>
              <w:t>any</w:t>
            </w:r>
            <w:r>
              <w:rPr>
                <w:spacing w:val="-4"/>
                <w:sz w:val="20"/>
              </w:rPr>
              <w:t> </w:t>
            </w:r>
            <w:r>
              <w:rPr>
                <w:sz w:val="20"/>
              </w:rPr>
              <w:t>changes</w:t>
            </w:r>
            <w:r>
              <w:rPr>
                <w:spacing w:val="-4"/>
                <w:sz w:val="20"/>
              </w:rPr>
              <w:t> </w:t>
            </w:r>
            <w:r>
              <w:rPr>
                <w:sz w:val="20"/>
              </w:rPr>
              <w:t>to</w:t>
            </w:r>
            <w:r>
              <w:rPr>
                <w:spacing w:val="-3"/>
                <w:sz w:val="20"/>
              </w:rPr>
              <w:t> </w:t>
            </w:r>
            <w:r>
              <w:rPr>
                <w:sz w:val="20"/>
              </w:rPr>
              <w:t>the</w:t>
            </w:r>
            <w:r>
              <w:rPr>
                <w:spacing w:val="-3"/>
                <w:sz w:val="20"/>
              </w:rPr>
              <w:t> </w:t>
            </w:r>
            <w:r>
              <w:rPr>
                <w:sz w:val="20"/>
              </w:rPr>
              <w:t>PK sections provided by the PK scientist without consultation.</w:t>
            </w:r>
          </w:p>
        </w:tc>
        <w:tc>
          <w:tcPr>
            <w:tcW w:w="1843" w:type="dxa"/>
          </w:tcPr>
          <w:p>
            <w:pPr>
              <w:pStyle w:val="TableParagraph"/>
              <w:spacing w:before="0"/>
              <w:ind w:left="0"/>
              <w:rPr>
                <w:rFonts w:ascii="Times New Roman"/>
                <w:sz w:val="20"/>
              </w:rPr>
            </w:pPr>
          </w:p>
        </w:tc>
      </w:tr>
      <w:tr>
        <w:trPr>
          <w:trHeight w:val="767" w:hRule="atLeast"/>
        </w:trPr>
        <w:tc>
          <w:tcPr>
            <w:tcW w:w="797" w:type="dxa"/>
          </w:tcPr>
          <w:p>
            <w:pPr>
              <w:pStyle w:val="TableParagraph"/>
              <w:spacing w:before="42"/>
              <w:ind w:left="110"/>
              <w:rPr>
                <w:b/>
                <w:sz w:val="20"/>
              </w:rPr>
            </w:pPr>
            <w:r>
              <w:rPr>
                <w:b/>
                <w:spacing w:val="-2"/>
                <w:sz w:val="20"/>
              </w:rPr>
              <w:t>6.7.3</w:t>
            </w:r>
          </w:p>
        </w:tc>
        <w:tc>
          <w:tcPr>
            <w:tcW w:w="1162" w:type="dxa"/>
          </w:tcPr>
          <w:p>
            <w:pPr>
              <w:pStyle w:val="TableParagraph"/>
              <w:ind w:left="110"/>
              <w:rPr>
                <w:sz w:val="20"/>
              </w:rPr>
            </w:pPr>
            <w:r>
              <w:rPr>
                <w:spacing w:val="-5"/>
                <w:sz w:val="20"/>
              </w:rPr>
              <w:t>PK</w:t>
            </w:r>
          </w:p>
          <w:p>
            <w:pPr>
              <w:pStyle w:val="TableParagraph"/>
              <w:spacing w:before="0"/>
              <w:ind w:left="110"/>
              <w:rPr>
                <w:sz w:val="20"/>
              </w:rPr>
            </w:pPr>
            <w:r>
              <w:rPr>
                <w:spacing w:val="-2"/>
                <w:sz w:val="20"/>
              </w:rPr>
              <w:t>Scientist</w:t>
            </w:r>
          </w:p>
        </w:tc>
        <w:tc>
          <w:tcPr>
            <w:tcW w:w="6264" w:type="dxa"/>
          </w:tcPr>
          <w:p>
            <w:pPr>
              <w:pStyle w:val="TableParagraph"/>
              <w:ind w:left="104"/>
              <w:rPr>
                <w:sz w:val="20"/>
              </w:rPr>
            </w:pPr>
            <w:r>
              <w:rPr>
                <w:sz w:val="20"/>
              </w:rPr>
              <w:t>Reviews Customer comments on sections provided by the PK Scientist, discusses comments with Customer as needed, and provides</w:t>
            </w:r>
            <w:r>
              <w:rPr>
                <w:spacing w:val="-5"/>
                <w:sz w:val="20"/>
              </w:rPr>
              <w:t> </w:t>
            </w:r>
            <w:r>
              <w:rPr>
                <w:sz w:val="20"/>
              </w:rPr>
              <w:t>the</w:t>
            </w:r>
            <w:r>
              <w:rPr>
                <w:spacing w:val="-5"/>
                <w:sz w:val="20"/>
              </w:rPr>
              <w:t> </w:t>
            </w:r>
            <w:r>
              <w:rPr>
                <w:sz w:val="20"/>
              </w:rPr>
              <w:t>Lead</w:t>
            </w:r>
            <w:r>
              <w:rPr>
                <w:spacing w:val="-5"/>
                <w:sz w:val="20"/>
              </w:rPr>
              <w:t> </w:t>
            </w:r>
            <w:r>
              <w:rPr>
                <w:sz w:val="20"/>
              </w:rPr>
              <w:t>MW</w:t>
            </w:r>
            <w:r>
              <w:rPr>
                <w:spacing w:val="-5"/>
                <w:sz w:val="20"/>
              </w:rPr>
              <w:t> </w:t>
            </w:r>
            <w:r>
              <w:rPr>
                <w:sz w:val="20"/>
              </w:rPr>
              <w:t>with</w:t>
            </w:r>
            <w:r>
              <w:rPr>
                <w:spacing w:val="-5"/>
                <w:sz w:val="20"/>
              </w:rPr>
              <w:t> </w:t>
            </w:r>
            <w:r>
              <w:rPr>
                <w:sz w:val="20"/>
              </w:rPr>
              <w:t>updated</w:t>
            </w:r>
            <w:r>
              <w:rPr>
                <w:spacing w:val="-5"/>
                <w:sz w:val="20"/>
              </w:rPr>
              <w:t> </w:t>
            </w:r>
            <w:r>
              <w:rPr>
                <w:sz w:val="20"/>
              </w:rPr>
              <w:t>text/input/outputs</w:t>
            </w:r>
            <w:r>
              <w:rPr>
                <w:spacing w:val="-5"/>
                <w:sz w:val="20"/>
              </w:rPr>
              <w:t> </w:t>
            </w:r>
            <w:r>
              <w:rPr>
                <w:sz w:val="20"/>
              </w:rPr>
              <w:t>as</w:t>
            </w:r>
            <w:r>
              <w:rPr>
                <w:spacing w:val="-5"/>
                <w:sz w:val="20"/>
              </w:rPr>
              <w:t> </w:t>
            </w:r>
            <w:r>
              <w:rPr>
                <w:sz w:val="20"/>
              </w:rPr>
              <w:t>applicable.</w:t>
            </w:r>
          </w:p>
        </w:tc>
        <w:tc>
          <w:tcPr>
            <w:tcW w:w="1843" w:type="dxa"/>
          </w:tcPr>
          <w:p>
            <w:pPr>
              <w:pStyle w:val="TableParagraph"/>
              <w:ind w:right="217"/>
              <w:rPr>
                <w:sz w:val="20"/>
              </w:rPr>
            </w:pPr>
            <w:r>
              <w:rPr>
                <w:spacing w:val="-2"/>
                <w:sz w:val="20"/>
              </w:rPr>
              <w:t>Following </w:t>
            </w:r>
            <w:r>
              <w:rPr>
                <w:sz w:val="20"/>
              </w:rPr>
              <w:t>Customer</w:t>
            </w:r>
            <w:r>
              <w:rPr>
                <w:spacing w:val="-14"/>
                <w:sz w:val="20"/>
              </w:rPr>
              <w:t> </w:t>
            </w:r>
            <w:r>
              <w:rPr>
                <w:sz w:val="20"/>
              </w:rPr>
              <w:t>review</w:t>
            </w:r>
          </w:p>
        </w:tc>
      </w:tr>
      <w:tr>
        <w:trPr>
          <w:trHeight w:val="772" w:hRule="atLeast"/>
        </w:trPr>
        <w:tc>
          <w:tcPr>
            <w:tcW w:w="797" w:type="dxa"/>
          </w:tcPr>
          <w:p>
            <w:pPr>
              <w:pStyle w:val="TableParagraph"/>
              <w:spacing w:before="42"/>
              <w:ind w:left="110"/>
              <w:rPr>
                <w:b/>
                <w:sz w:val="20"/>
              </w:rPr>
            </w:pPr>
            <w:r>
              <w:rPr>
                <w:b/>
                <w:spacing w:val="-2"/>
                <w:sz w:val="20"/>
              </w:rPr>
              <w:t>6.7.4</w:t>
            </w:r>
          </w:p>
        </w:tc>
        <w:tc>
          <w:tcPr>
            <w:tcW w:w="1162" w:type="dxa"/>
          </w:tcPr>
          <w:p>
            <w:pPr>
              <w:pStyle w:val="TableParagraph"/>
              <w:spacing w:before="42"/>
              <w:ind w:left="110"/>
              <w:rPr>
                <w:sz w:val="20"/>
              </w:rPr>
            </w:pPr>
            <w:r>
              <w:rPr>
                <w:sz w:val="20"/>
              </w:rPr>
              <w:t>STL,</w:t>
            </w:r>
            <w:r>
              <w:rPr>
                <w:spacing w:val="-3"/>
                <w:sz w:val="20"/>
              </w:rPr>
              <w:t> </w:t>
            </w:r>
            <w:r>
              <w:rPr>
                <w:spacing w:val="-5"/>
                <w:sz w:val="20"/>
              </w:rPr>
              <w:t>TMA</w:t>
            </w:r>
          </w:p>
        </w:tc>
        <w:tc>
          <w:tcPr>
            <w:tcW w:w="6264" w:type="dxa"/>
          </w:tcPr>
          <w:p>
            <w:pPr>
              <w:pStyle w:val="TableParagraph"/>
              <w:ind w:left="104"/>
              <w:rPr>
                <w:sz w:val="20"/>
              </w:rPr>
            </w:pPr>
            <w:r>
              <w:rPr>
                <w:sz w:val="20"/>
              </w:rPr>
              <w:t>Performs</w:t>
            </w:r>
            <w:r>
              <w:rPr>
                <w:spacing w:val="-10"/>
                <w:sz w:val="20"/>
              </w:rPr>
              <w:t> </w:t>
            </w:r>
            <w:r>
              <w:rPr>
                <w:sz w:val="20"/>
              </w:rPr>
              <w:t>medical</w:t>
            </w:r>
            <w:r>
              <w:rPr>
                <w:spacing w:val="-4"/>
                <w:sz w:val="20"/>
              </w:rPr>
              <w:t> </w:t>
            </w:r>
            <w:r>
              <w:rPr>
                <w:sz w:val="20"/>
              </w:rPr>
              <w:t>and/or</w:t>
            </w:r>
            <w:r>
              <w:rPr>
                <w:spacing w:val="-4"/>
                <w:sz w:val="20"/>
              </w:rPr>
              <w:t> </w:t>
            </w:r>
            <w:r>
              <w:rPr>
                <w:sz w:val="20"/>
              </w:rPr>
              <w:t>statistical</w:t>
            </w:r>
            <w:r>
              <w:rPr>
                <w:spacing w:val="-4"/>
                <w:sz w:val="20"/>
              </w:rPr>
              <w:t> </w:t>
            </w:r>
            <w:r>
              <w:rPr>
                <w:sz w:val="20"/>
              </w:rPr>
              <w:t>review</w:t>
            </w:r>
            <w:r>
              <w:rPr>
                <w:spacing w:val="-4"/>
                <w:sz w:val="20"/>
              </w:rPr>
              <w:t> </w:t>
            </w:r>
            <w:r>
              <w:rPr>
                <w:sz w:val="20"/>
              </w:rPr>
              <w:t>if</w:t>
            </w:r>
            <w:r>
              <w:rPr>
                <w:spacing w:val="-4"/>
                <w:sz w:val="20"/>
              </w:rPr>
              <w:t> </w:t>
            </w:r>
            <w:r>
              <w:rPr>
                <w:sz w:val="20"/>
              </w:rPr>
              <w:t>required</w:t>
            </w:r>
            <w:r>
              <w:rPr>
                <w:spacing w:val="-4"/>
                <w:sz w:val="20"/>
              </w:rPr>
              <w:t> </w:t>
            </w:r>
            <w:r>
              <w:rPr>
                <w:sz w:val="20"/>
              </w:rPr>
              <w:t>due</w:t>
            </w:r>
            <w:r>
              <w:rPr>
                <w:spacing w:val="-4"/>
                <w:sz w:val="20"/>
              </w:rPr>
              <w:t> </w:t>
            </w:r>
            <w:r>
              <w:rPr>
                <w:sz w:val="20"/>
              </w:rPr>
              <w:t>to</w:t>
            </w:r>
            <w:r>
              <w:rPr>
                <w:spacing w:val="-4"/>
                <w:sz w:val="20"/>
              </w:rPr>
              <w:t> </w:t>
            </w:r>
            <w:r>
              <w:rPr>
                <w:sz w:val="20"/>
              </w:rPr>
              <w:t>major changes following Customer review comments. Refer to</w:t>
            </w:r>
          </w:p>
          <w:p>
            <w:pPr>
              <w:pStyle w:val="TableParagraph"/>
              <w:spacing w:before="0"/>
              <w:ind w:left="104"/>
              <w:rPr>
                <w:sz w:val="20"/>
              </w:rPr>
            </w:pPr>
            <w:r>
              <w:rPr>
                <w:sz w:val="20"/>
              </w:rPr>
              <w:t>Section</w:t>
            </w:r>
            <w:r>
              <w:rPr>
                <w:spacing w:val="-2"/>
                <w:sz w:val="20"/>
              </w:rPr>
              <w:t> </w:t>
            </w:r>
            <w:r>
              <w:rPr>
                <w:spacing w:val="-4"/>
                <w:sz w:val="20"/>
              </w:rPr>
              <w:t>6.5.</w:t>
            </w:r>
          </w:p>
        </w:tc>
        <w:tc>
          <w:tcPr>
            <w:tcW w:w="1843" w:type="dxa"/>
          </w:tcPr>
          <w:p>
            <w:pPr>
              <w:pStyle w:val="TableParagraph"/>
              <w:ind w:right="217"/>
              <w:rPr>
                <w:sz w:val="20"/>
              </w:rPr>
            </w:pPr>
            <w:r>
              <w:rPr>
                <w:spacing w:val="-2"/>
                <w:sz w:val="20"/>
              </w:rPr>
              <w:t>Following </w:t>
            </w:r>
            <w:r>
              <w:rPr>
                <w:sz w:val="20"/>
              </w:rPr>
              <w:t>Customer</w:t>
            </w:r>
            <w:r>
              <w:rPr>
                <w:spacing w:val="-14"/>
                <w:sz w:val="20"/>
              </w:rPr>
              <w:t> </w:t>
            </w:r>
            <w:r>
              <w:rPr>
                <w:sz w:val="20"/>
              </w:rPr>
              <w:t>review</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Issuing the Final CSR (Including Appendi" w:id="16"/>
      <w:bookmarkEnd w:id="16"/>
      <w:r>
        <w:rPr>
          <w:b/>
          <w:sz w:val="22"/>
        </w:rPr>
        <w:t>Issuin</w:t>
      </w:r>
      <w:r>
        <w:rPr>
          <w:b/>
          <w:sz w:val="22"/>
        </w:rPr>
        <w:t>g</w:t>
      </w:r>
      <w:r>
        <w:rPr>
          <w:b/>
          <w:spacing w:val="-6"/>
          <w:sz w:val="22"/>
        </w:rPr>
        <w:t> </w:t>
      </w:r>
      <w:r>
        <w:rPr>
          <w:b/>
          <w:sz w:val="22"/>
        </w:rPr>
        <w:t>the</w:t>
      </w:r>
      <w:r>
        <w:rPr>
          <w:b/>
          <w:spacing w:val="-6"/>
          <w:sz w:val="22"/>
        </w:rPr>
        <w:t> </w:t>
      </w:r>
      <w:r>
        <w:rPr>
          <w:b/>
          <w:sz w:val="22"/>
        </w:rPr>
        <w:t>Final</w:t>
      </w:r>
      <w:r>
        <w:rPr>
          <w:b/>
          <w:spacing w:val="-5"/>
          <w:sz w:val="22"/>
        </w:rPr>
        <w:t> </w:t>
      </w:r>
      <w:r>
        <w:rPr>
          <w:b/>
          <w:sz w:val="22"/>
        </w:rPr>
        <w:t>CSR</w:t>
      </w:r>
      <w:r>
        <w:rPr>
          <w:b/>
          <w:spacing w:val="-6"/>
          <w:sz w:val="22"/>
        </w:rPr>
        <w:t> </w:t>
      </w:r>
      <w:r>
        <w:rPr>
          <w:b/>
          <w:sz w:val="22"/>
        </w:rPr>
        <w:t>(Including</w:t>
      </w:r>
      <w:r>
        <w:rPr>
          <w:b/>
          <w:spacing w:val="-5"/>
          <w:sz w:val="22"/>
        </w:rPr>
        <w:t> </w:t>
      </w:r>
      <w:r>
        <w:rPr>
          <w:b/>
          <w:spacing w:val="-2"/>
          <w:sz w:val="22"/>
        </w:rPr>
        <w:t>Appendices)</w:t>
      </w:r>
    </w:p>
    <w:p>
      <w:pPr>
        <w:pStyle w:val="BodyText"/>
        <w:spacing w:before="121"/>
        <w:ind w:left="1980" w:right="870"/>
      </w:pPr>
      <w:r>
        <w:rPr/>
        <w:t>If</w:t>
      </w:r>
      <w:r>
        <w:rPr>
          <w:spacing w:val="-3"/>
        </w:rPr>
        <w:t> </w:t>
      </w:r>
      <w:r>
        <w:rPr/>
        <w:t>more</w:t>
      </w:r>
      <w:r>
        <w:rPr>
          <w:spacing w:val="-3"/>
        </w:rPr>
        <w:t> </w:t>
      </w:r>
      <w:r>
        <w:rPr/>
        <w:t>than</w:t>
      </w:r>
      <w:r>
        <w:rPr>
          <w:spacing w:val="-3"/>
        </w:rPr>
        <w:t> </w:t>
      </w:r>
      <w:r>
        <w:rPr/>
        <w:t>one</w:t>
      </w:r>
      <w:r>
        <w:rPr>
          <w:spacing w:val="-3"/>
        </w:rPr>
        <w:t> </w:t>
      </w:r>
      <w:r>
        <w:rPr/>
        <w:t>draft</w:t>
      </w:r>
      <w:r>
        <w:rPr>
          <w:spacing w:val="-3"/>
        </w:rPr>
        <w:t> </w:t>
      </w:r>
      <w:r>
        <w:rPr/>
        <w:t>of</w:t>
      </w:r>
      <w:r>
        <w:rPr>
          <w:spacing w:val="-3"/>
        </w:rPr>
        <w:t> </w:t>
      </w:r>
      <w:r>
        <w:rPr/>
        <w:t>the</w:t>
      </w:r>
      <w:r>
        <w:rPr>
          <w:spacing w:val="-3"/>
        </w:rPr>
        <w:t> </w:t>
      </w:r>
      <w:r>
        <w:rPr/>
        <w:t>CSR</w:t>
      </w:r>
      <w:r>
        <w:rPr>
          <w:spacing w:val="-3"/>
        </w:rPr>
        <w:t> </w:t>
      </w:r>
      <w:r>
        <w:rPr/>
        <w:t>is</w:t>
      </w:r>
      <w:r>
        <w:rPr>
          <w:spacing w:val="-3"/>
        </w:rPr>
        <w:t> </w:t>
      </w:r>
      <w:r>
        <w:rPr/>
        <w:t>required,</w:t>
      </w:r>
      <w:r>
        <w:rPr>
          <w:spacing w:val="-3"/>
        </w:rPr>
        <w:t> </w:t>
      </w:r>
      <w:r>
        <w:rPr/>
        <w:t>the</w:t>
      </w:r>
      <w:r>
        <w:rPr>
          <w:spacing w:val="-7"/>
        </w:rPr>
        <w:t> </w:t>
      </w:r>
      <w:r>
        <w:rPr/>
        <w:t>appropriate</w:t>
      </w:r>
      <w:r>
        <w:rPr>
          <w:spacing w:val="-5"/>
        </w:rPr>
        <w:t> </w:t>
      </w:r>
      <w:r>
        <w:rPr/>
        <w:t>steps</w:t>
      </w:r>
      <w:r>
        <w:rPr>
          <w:spacing w:val="-3"/>
        </w:rPr>
        <w:t> </w:t>
      </w:r>
      <w:r>
        <w:rPr/>
        <w:t>in Sections 6.4 to 6.7 must be repeated for each subsequent draft.</w:t>
      </w:r>
    </w:p>
    <w:p>
      <w:pPr>
        <w:pStyle w:val="BodyText"/>
        <w:spacing w:before="118"/>
        <w:ind w:left="1980"/>
      </w:pPr>
      <w:r>
        <w:rPr/>
        <w:t>Final</w:t>
      </w:r>
      <w:r>
        <w:rPr>
          <w:spacing w:val="-2"/>
        </w:rPr>
        <w:t> </w:t>
      </w:r>
      <w:r>
        <w:rPr/>
        <w:t>CSR</w:t>
      </w:r>
      <w:r>
        <w:rPr>
          <w:spacing w:val="-5"/>
        </w:rPr>
        <w:t> </w:t>
      </w:r>
      <w:r>
        <w:rPr/>
        <w:t>as</w:t>
      </w:r>
      <w:r>
        <w:rPr>
          <w:spacing w:val="-3"/>
        </w:rPr>
        <w:t> </w:t>
      </w:r>
      <w:r>
        <w:rPr/>
        <w:t>referred</w:t>
      </w:r>
      <w:r>
        <w:rPr>
          <w:spacing w:val="-3"/>
        </w:rPr>
        <w:t> </w:t>
      </w:r>
      <w:r>
        <w:rPr/>
        <w:t>to</w:t>
      </w:r>
      <w:r>
        <w:rPr>
          <w:spacing w:val="-3"/>
        </w:rPr>
        <w:t> </w:t>
      </w:r>
      <w:r>
        <w:rPr/>
        <w:t>in</w:t>
      </w:r>
      <w:r>
        <w:rPr>
          <w:spacing w:val="-3"/>
        </w:rPr>
        <w:t> </w:t>
      </w:r>
      <w:r>
        <w:rPr/>
        <w:t>this</w:t>
      </w:r>
      <w:r>
        <w:rPr>
          <w:spacing w:val="-3"/>
        </w:rPr>
        <w:t> </w:t>
      </w:r>
      <w:r>
        <w:rPr/>
        <w:t>section</w:t>
      </w:r>
      <w:r>
        <w:rPr>
          <w:spacing w:val="-3"/>
        </w:rPr>
        <w:t> </w:t>
      </w:r>
      <w:r>
        <w:rPr/>
        <w:t>also</w:t>
      </w:r>
      <w:r>
        <w:rPr>
          <w:spacing w:val="-2"/>
        </w:rPr>
        <w:t> </w:t>
      </w:r>
      <w:r>
        <w:rPr/>
        <w:t>includes</w:t>
      </w:r>
      <w:r>
        <w:rPr>
          <w:spacing w:val="-3"/>
        </w:rPr>
        <w:t> </w:t>
      </w:r>
      <w:r>
        <w:rPr/>
        <w:t>narratives,</w:t>
      </w:r>
      <w:r>
        <w:rPr>
          <w:spacing w:val="-3"/>
        </w:rPr>
        <w:t> </w:t>
      </w:r>
      <w:r>
        <w:rPr/>
        <w:t>if</w:t>
      </w:r>
      <w:r>
        <w:rPr>
          <w:spacing w:val="-3"/>
        </w:rPr>
        <w:t> </w:t>
      </w:r>
      <w:r>
        <w:rPr/>
        <w:t>applicable</w:t>
      </w:r>
      <w:r>
        <w:rPr>
          <w:spacing w:val="-3"/>
        </w:rPr>
        <w:t> </w:t>
      </w:r>
      <w:r>
        <w:rPr/>
        <w:t>(see Section 6.9), and report appendices (see Section 6.10).</w:t>
      </w:r>
    </w:p>
    <w:p>
      <w:pPr>
        <w:pStyle w:val="BodyText"/>
        <w:spacing w:before="8"/>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5101" w:hRule="atLeast"/>
        </w:trPr>
        <w:tc>
          <w:tcPr>
            <w:tcW w:w="797" w:type="dxa"/>
          </w:tcPr>
          <w:p>
            <w:pPr>
              <w:pStyle w:val="TableParagraph"/>
              <w:spacing w:before="42"/>
              <w:ind w:left="177"/>
              <w:rPr>
                <w:b/>
                <w:sz w:val="20"/>
              </w:rPr>
            </w:pPr>
            <w:r>
              <w:rPr>
                <w:b/>
                <w:spacing w:val="-2"/>
                <w:sz w:val="20"/>
              </w:rPr>
              <w:t>6.8.1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34"/>
              </w:numPr>
              <w:tabs>
                <w:tab w:pos="546" w:val="left" w:leader="none"/>
                <w:tab w:pos="547" w:val="left" w:leader="none"/>
              </w:tabs>
              <w:spacing w:line="237" w:lineRule="auto" w:before="60" w:after="0"/>
              <w:ind w:left="546" w:right="411" w:hanging="360"/>
              <w:jc w:val="left"/>
              <w:rPr>
                <w:sz w:val="20"/>
              </w:rPr>
            </w:pPr>
            <w:r>
              <w:rPr>
                <w:sz w:val="20"/>
              </w:rPr>
              <w:t>Ensures that QC review is performed in line with CS_OP_MW005, Quality Control (QC) Review of Medical Writing Deliverables and CS_FM_MW0205, Quality Control (QC)</w:t>
            </w:r>
            <w:r>
              <w:rPr>
                <w:spacing w:val="-5"/>
                <w:sz w:val="20"/>
              </w:rPr>
              <w:t> </w:t>
            </w:r>
            <w:r>
              <w:rPr>
                <w:sz w:val="20"/>
              </w:rPr>
              <w:t>Checklist</w:t>
            </w:r>
            <w:r>
              <w:rPr>
                <w:spacing w:val="-5"/>
                <w:sz w:val="20"/>
              </w:rPr>
              <w:t> </w:t>
            </w:r>
            <w:r>
              <w:rPr>
                <w:sz w:val="20"/>
              </w:rPr>
              <w:t>for</w:t>
            </w:r>
            <w:r>
              <w:rPr>
                <w:spacing w:val="-5"/>
                <w:sz w:val="20"/>
              </w:rPr>
              <w:t> </w:t>
            </w:r>
            <w:r>
              <w:rPr>
                <w:sz w:val="20"/>
              </w:rPr>
              <w:t>Clinical</w:t>
            </w:r>
            <w:r>
              <w:rPr>
                <w:spacing w:val="-5"/>
                <w:sz w:val="20"/>
              </w:rPr>
              <w:t> </w:t>
            </w:r>
            <w:r>
              <w:rPr>
                <w:sz w:val="20"/>
              </w:rPr>
              <w:t>Study</w:t>
            </w:r>
            <w:r>
              <w:rPr>
                <w:spacing w:val="-5"/>
                <w:sz w:val="20"/>
              </w:rPr>
              <w:t> </w:t>
            </w:r>
            <w:r>
              <w:rPr>
                <w:sz w:val="20"/>
              </w:rPr>
              <w:t>Report</w:t>
            </w:r>
            <w:r>
              <w:rPr>
                <w:spacing w:val="-5"/>
                <w:sz w:val="20"/>
              </w:rPr>
              <w:t> </w:t>
            </w:r>
            <w:r>
              <w:rPr>
                <w:sz w:val="20"/>
              </w:rPr>
              <w:t>Appendices</w:t>
            </w:r>
            <w:r>
              <w:rPr>
                <w:spacing w:val="-5"/>
                <w:sz w:val="20"/>
              </w:rPr>
              <w:t> </w:t>
            </w:r>
            <w:r>
              <w:rPr>
                <w:sz w:val="20"/>
              </w:rPr>
              <w:t>prior</w:t>
            </w:r>
            <w:r>
              <w:rPr>
                <w:spacing w:val="-5"/>
                <w:sz w:val="20"/>
              </w:rPr>
              <w:t> </w:t>
            </w:r>
            <w:r>
              <w:rPr>
                <w:sz w:val="20"/>
              </w:rPr>
              <w:t>to issue of the final version.</w:t>
            </w:r>
          </w:p>
          <w:p>
            <w:pPr>
              <w:pStyle w:val="TableParagraph"/>
              <w:numPr>
                <w:ilvl w:val="0"/>
                <w:numId w:val="34"/>
              </w:numPr>
              <w:tabs>
                <w:tab w:pos="546" w:val="left" w:leader="none"/>
                <w:tab w:pos="547" w:val="left" w:leader="none"/>
              </w:tabs>
              <w:spacing w:line="232" w:lineRule="auto" w:before="74" w:after="0"/>
              <w:ind w:left="546" w:right="295" w:hanging="360"/>
              <w:jc w:val="left"/>
              <w:rPr>
                <w:sz w:val="20"/>
              </w:rPr>
            </w:pPr>
            <w:r>
              <w:rPr>
                <w:sz w:val="20"/>
              </w:rPr>
              <w:t>Sends</w:t>
            </w:r>
            <w:r>
              <w:rPr>
                <w:spacing w:val="-5"/>
                <w:sz w:val="20"/>
              </w:rPr>
              <w:t> </w:t>
            </w:r>
            <w:r>
              <w:rPr>
                <w:sz w:val="20"/>
              </w:rPr>
              <w:t>the</w:t>
            </w:r>
            <w:r>
              <w:rPr>
                <w:spacing w:val="-5"/>
                <w:sz w:val="20"/>
              </w:rPr>
              <w:t> </w:t>
            </w:r>
            <w:r>
              <w:rPr>
                <w:sz w:val="20"/>
              </w:rPr>
              <w:t>final</w:t>
            </w:r>
            <w:r>
              <w:rPr>
                <w:spacing w:val="-5"/>
                <w:sz w:val="20"/>
              </w:rPr>
              <w:t> </w:t>
            </w:r>
            <w:r>
              <w:rPr>
                <w:sz w:val="20"/>
              </w:rPr>
              <w:t>draft</w:t>
            </w:r>
            <w:r>
              <w:rPr>
                <w:spacing w:val="-5"/>
                <w:sz w:val="20"/>
              </w:rPr>
              <w:t> </w:t>
            </w:r>
            <w:r>
              <w:rPr>
                <w:sz w:val="20"/>
              </w:rPr>
              <w:t>to</w:t>
            </w:r>
            <w:r>
              <w:rPr>
                <w:spacing w:val="-5"/>
                <w:sz w:val="20"/>
              </w:rPr>
              <w:t> </w:t>
            </w:r>
            <w:r>
              <w:rPr>
                <w:sz w:val="20"/>
              </w:rPr>
              <w:t>the</w:t>
            </w:r>
            <w:r>
              <w:rPr>
                <w:spacing w:val="-5"/>
                <w:sz w:val="20"/>
              </w:rPr>
              <w:t> </w:t>
            </w:r>
            <w:r>
              <w:rPr>
                <w:sz w:val="20"/>
              </w:rPr>
              <w:t>Customer</w:t>
            </w:r>
            <w:r>
              <w:rPr>
                <w:spacing w:val="-5"/>
                <w:sz w:val="20"/>
              </w:rPr>
              <w:t> </w:t>
            </w:r>
            <w:r>
              <w:rPr>
                <w:sz w:val="20"/>
              </w:rPr>
              <w:t>according</w:t>
            </w:r>
            <w:r>
              <w:rPr>
                <w:spacing w:val="-5"/>
                <w:sz w:val="20"/>
              </w:rPr>
              <w:t> </w:t>
            </w:r>
            <w:r>
              <w:rPr>
                <w:sz w:val="20"/>
              </w:rPr>
              <w:t>to</w:t>
            </w:r>
            <w:r>
              <w:rPr>
                <w:spacing w:val="-5"/>
                <w:sz w:val="20"/>
              </w:rPr>
              <w:t> </w:t>
            </w:r>
            <w:r>
              <w:rPr>
                <w:sz w:val="20"/>
              </w:rPr>
              <w:t>the</w:t>
            </w:r>
            <w:r>
              <w:rPr>
                <w:spacing w:val="-5"/>
                <w:sz w:val="20"/>
              </w:rPr>
              <w:t> </w:t>
            </w:r>
            <w:r>
              <w:rPr>
                <w:sz w:val="20"/>
              </w:rPr>
              <w:t>agreed </w:t>
            </w:r>
            <w:r>
              <w:rPr>
                <w:spacing w:val="-2"/>
                <w:sz w:val="20"/>
              </w:rPr>
              <w:t>timelines.</w:t>
            </w:r>
          </w:p>
          <w:p>
            <w:pPr>
              <w:pStyle w:val="TableParagraph"/>
              <w:numPr>
                <w:ilvl w:val="0"/>
                <w:numId w:val="34"/>
              </w:numPr>
              <w:tabs>
                <w:tab w:pos="546" w:val="left" w:leader="none"/>
                <w:tab w:pos="547" w:val="left" w:leader="none"/>
              </w:tabs>
              <w:spacing w:line="240" w:lineRule="auto" w:before="66" w:after="0"/>
              <w:ind w:left="546" w:right="234" w:hanging="360"/>
              <w:jc w:val="left"/>
              <w:rPr>
                <w:sz w:val="20"/>
              </w:rPr>
            </w:pPr>
            <w:r>
              <w:rPr>
                <w:sz w:val="20"/>
              </w:rPr>
              <w:t>Issues an email to the Customer stating that if no comments are</w:t>
            </w:r>
            <w:r>
              <w:rPr>
                <w:spacing w:val="-4"/>
                <w:sz w:val="20"/>
              </w:rPr>
              <w:t> </w:t>
            </w:r>
            <w:r>
              <w:rPr>
                <w:sz w:val="20"/>
              </w:rPr>
              <w:t>returned</w:t>
            </w:r>
            <w:r>
              <w:rPr>
                <w:spacing w:val="-4"/>
                <w:sz w:val="20"/>
              </w:rPr>
              <w:t> </w:t>
            </w:r>
            <w:r>
              <w:rPr>
                <w:sz w:val="20"/>
              </w:rPr>
              <w:t>within</w:t>
            </w:r>
            <w:r>
              <w:rPr>
                <w:spacing w:val="-4"/>
                <w:sz w:val="20"/>
              </w:rPr>
              <w:t> </w:t>
            </w:r>
            <w:r>
              <w:rPr>
                <w:sz w:val="20"/>
              </w:rPr>
              <w:t>5</w:t>
            </w:r>
            <w:r>
              <w:rPr>
                <w:spacing w:val="-4"/>
                <w:sz w:val="20"/>
              </w:rPr>
              <w:t> </w:t>
            </w:r>
            <w:r>
              <w:rPr>
                <w:sz w:val="20"/>
              </w:rPr>
              <w:t>business</w:t>
            </w:r>
            <w:r>
              <w:rPr>
                <w:spacing w:val="-4"/>
                <w:sz w:val="20"/>
              </w:rPr>
              <w:t> </w:t>
            </w:r>
            <w:r>
              <w:rPr>
                <w:sz w:val="20"/>
              </w:rPr>
              <w:t>days</w:t>
            </w:r>
            <w:r>
              <w:rPr>
                <w:spacing w:val="-4"/>
                <w:sz w:val="20"/>
              </w:rPr>
              <w:t> </w:t>
            </w:r>
            <w:r>
              <w:rPr>
                <w:sz w:val="20"/>
              </w:rPr>
              <w:t>then</w:t>
            </w:r>
            <w:r>
              <w:rPr>
                <w:spacing w:val="-4"/>
                <w:sz w:val="20"/>
              </w:rPr>
              <w:t> </w:t>
            </w:r>
            <w:r>
              <w:rPr>
                <w:sz w:val="20"/>
              </w:rPr>
              <w:t>the</w:t>
            </w:r>
            <w:r>
              <w:rPr>
                <w:spacing w:val="-4"/>
                <w:sz w:val="20"/>
              </w:rPr>
              <w:t> </w:t>
            </w:r>
            <w:r>
              <w:rPr>
                <w:sz w:val="20"/>
              </w:rPr>
              <w:t>document</w:t>
            </w:r>
            <w:r>
              <w:rPr>
                <w:spacing w:val="-4"/>
                <w:sz w:val="20"/>
              </w:rPr>
              <w:t> </w:t>
            </w:r>
            <w:r>
              <w:rPr>
                <w:sz w:val="20"/>
              </w:rPr>
              <w:t>will</w:t>
            </w:r>
            <w:r>
              <w:rPr>
                <w:spacing w:val="-4"/>
                <w:sz w:val="20"/>
              </w:rPr>
              <w:t> </w:t>
            </w:r>
            <w:r>
              <w:rPr>
                <w:sz w:val="20"/>
              </w:rPr>
              <w:t>be considered final. If no response has been received after</w:t>
            </w:r>
          </w:p>
          <w:p>
            <w:pPr>
              <w:pStyle w:val="TableParagraph"/>
              <w:spacing w:line="237" w:lineRule="auto" w:before="2"/>
              <w:ind w:left="546"/>
              <w:rPr>
                <w:sz w:val="20"/>
              </w:rPr>
            </w:pPr>
            <w:r>
              <w:rPr>
                <w:sz w:val="20"/>
              </w:rPr>
              <w:t>5</w:t>
            </w:r>
            <w:r>
              <w:rPr>
                <w:spacing w:val="-3"/>
                <w:sz w:val="20"/>
              </w:rPr>
              <w:t> </w:t>
            </w:r>
            <w:r>
              <w:rPr>
                <w:sz w:val="20"/>
              </w:rPr>
              <w:t>business</w:t>
            </w:r>
            <w:r>
              <w:rPr>
                <w:spacing w:val="-5"/>
                <w:sz w:val="20"/>
              </w:rPr>
              <w:t> </w:t>
            </w:r>
            <w:r>
              <w:rPr>
                <w:sz w:val="20"/>
              </w:rPr>
              <w:t>days,</w:t>
            </w:r>
            <w:r>
              <w:rPr>
                <w:spacing w:val="-5"/>
                <w:sz w:val="20"/>
              </w:rPr>
              <w:t> </w:t>
            </w:r>
            <w:r>
              <w:rPr>
                <w:sz w:val="20"/>
              </w:rPr>
              <w:t>the</w:t>
            </w:r>
            <w:r>
              <w:rPr>
                <w:spacing w:val="-4"/>
                <w:sz w:val="20"/>
              </w:rPr>
              <w:t> </w:t>
            </w:r>
            <w:r>
              <w:rPr>
                <w:sz w:val="20"/>
              </w:rPr>
              <w:t>final</w:t>
            </w:r>
            <w:r>
              <w:rPr>
                <w:spacing w:val="-4"/>
                <w:sz w:val="20"/>
              </w:rPr>
              <w:t> </w:t>
            </w:r>
            <w:r>
              <w:rPr>
                <w:sz w:val="20"/>
              </w:rPr>
              <w:t>contracted</w:t>
            </w:r>
            <w:r>
              <w:rPr>
                <w:spacing w:val="-5"/>
                <w:sz w:val="20"/>
              </w:rPr>
              <w:t> </w:t>
            </w:r>
            <w:r>
              <w:rPr>
                <w:sz w:val="20"/>
              </w:rPr>
              <w:t>version</w:t>
            </w:r>
            <w:r>
              <w:rPr>
                <w:spacing w:val="-5"/>
                <w:sz w:val="20"/>
              </w:rPr>
              <w:t> </w:t>
            </w:r>
            <w:r>
              <w:rPr>
                <w:sz w:val="20"/>
              </w:rPr>
              <w:t>will</w:t>
            </w:r>
            <w:r>
              <w:rPr>
                <w:spacing w:val="-5"/>
                <w:sz w:val="20"/>
              </w:rPr>
              <w:t> </w:t>
            </w:r>
            <w:r>
              <w:rPr>
                <w:sz w:val="20"/>
              </w:rPr>
              <w:t>be</w:t>
            </w:r>
            <w:r>
              <w:rPr>
                <w:spacing w:val="-5"/>
                <w:sz w:val="20"/>
              </w:rPr>
              <w:t> </w:t>
            </w:r>
            <w:r>
              <w:rPr>
                <w:sz w:val="20"/>
              </w:rPr>
              <w:t>considered complete. Refer to CS_OP_MW0203, Preparation of Medical Writing Deliverables.</w:t>
            </w:r>
          </w:p>
          <w:p>
            <w:pPr>
              <w:pStyle w:val="TableParagraph"/>
              <w:numPr>
                <w:ilvl w:val="0"/>
                <w:numId w:val="34"/>
              </w:numPr>
              <w:tabs>
                <w:tab w:pos="546" w:val="left" w:leader="none"/>
                <w:tab w:pos="547" w:val="left" w:leader="none"/>
              </w:tabs>
              <w:spacing w:line="232" w:lineRule="auto" w:before="71" w:after="0"/>
              <w:ind w:left="546" w:right="1035" w:hanging="360"/>
              <w:jc w:val="left"/>
              <w:rPr>
                <w:sz w:val="20"/>
              </w:rPr>
            </w:pPr>
            <w:r>
              <w:rPr>
                <w:sz w:val="20"/>
              </w:rPr>
              <w:t>Escalates</w:t>
            </w:r>
            <w:r>
              <w:rPr>
                <w:spacing w:val="-5"/>
                <w:sz w:val="20"/>
              </w:rPr>
              <w:t> </w:t>
            </w:r>
            <w:r>
              <w:rPr>
                <w:sz w:val="20"/>
              </w:rPr>
              <w:t>to</w:t>
            </w:r>
            <w:r>
              <w:rPr>
                <w:spacing w:val="-4"/>
                <w:sz w:val="20"/>
              </w:rPr>
              <w:t> </w:t>
            </w:r>
            <w:r>
              <w:rPr>
                <w:sz w:val="20"/>
              </w:rPr>
              <w:t>the</w:t>
            </w:r>
            <w:r>
              <w:rPr>
                <w:spacing w:val="-2"/>
                <w:sz w:val="20"/>
              </w:rPr>
              <w:t> </w:t>
            </w:r>
            <w:r>
              <w:rPr>
                <w:sz w:val="20"/>
              </w:rPr>
              <w:t>PL</w:t>
            </w:r>
            <w:r>
              <w:rPr>
                <w:spacing w:val="-8"/>
                <w:sz w:val="20"/>
              </w:rPr>
              <w:t> </w:t>
            </w:r>
            <w:r>
              <w:rPr>
                <w:sz w:val="20"/>
              </w:rPr>
              <w:t>if</w:t>
            </w:r>
            <w:r>
              <w:rPr>
                <w:spacing w:val="-5"/>
                <w:sz w:val="20"/>
              </w:rPr>
              <w:t> </w:t>
            </w:r>
            <w:r>
              <w:rPr>
                <w:sz w:val="20"/>
              </w:rPr>
              <w:t>the</w:t>
            </w:r>
            <w:r>
              <w:rPr>
                <w:spacing w:val="-4"/>
                <w:sz w:val="20"/>
              </w:rPr>
              <w:t> </w:t>
            </w:r>
            <w:r>
              <w:rPr>
                <w:sz w:val="20"/>
              </w:rPr>
              <w:t>Customer</w:t>
            </w:r>
            <w:r>
              <w:rPr>
                <w:spacing w:val="-5"/>
                <w:sz w:val="20"/>
              </w:rPr>
              <w:t> </w:t>
            </w:r>
            <w:r>
              <w:rPr>
                <w:sz w:val="20"/>
              </w:rPr>
              <w:t>does</w:t>
            </w:r>
            <w:r>
              <w:rPr>
                <w:spacing w:val="-5"/>
                <w:sz w:val="20"/>
              </w:rPr>
              <w:t> </w:t>
            </w:r>
            <w:r>
              <w:rPr>
                <w:sz w:val="20"/>
              </w:rPr>
              <w:t>not</w:t>
            </w:r>
            <w:r>
              <w:rPr>
                <w:spacing w:val="-5"/>
                <w:sz w:val="20"/>
              </w:rPr>
              <w:t> </w:t>
            </w:r>
            <w:r>
              <w:rPr>
                <w:sz w:val="20"/>
              </w:rPr>
              <w:t>confirm </w:t>
            </w:r>
            <w:r>
              <w:rPr>
                <w:spacing w:val="-2"/>
                <w:sz w:val="20"/>
              </w:rPr>
              <w:t>completion.</w:t>
            </w:r>
          </w:p>
          <w:p>
            <w:pPr>
              <w:pStyle w:val="TableParagraph"/>
              <w:numPr>
                <w:ilvl w:val="0"/>
                <w:numId w:val="34"/>
              </w:numPr>
              <w:tabs>
                <w:tab w:pos="546" w:val="left" w:leader="none"/>
                <w:tab w:pos="547" w:val="left" w:leader="none"/>
              </w:tabs>
              <w:spacing w:line="232" w:lineRule="auto" w:before="72" w:after="0"/>
              <w:ind w:left="546" w:right="785" w:hanging="360"/>
              <w:jc w:val="left"/>
              <w:rPr>
                <w:sz w:val="20"/>
              </w:rPr>
            </w:pPr>
            <w:r>
              <w:rPr>
                <w:sz w:val="20"/>
              </w:rPr>
              <w:t>Follows</w:t>
            </w:r>
            <w:r>
              <w:rPr>
                <w:spacing w:val="-4"/>
                <w:sz w:val="20"/>
              </w:rPr>
              <w:t> </w:t>
            </w:r>
            <w:r>
              <w:rPr>
                <w:sz w:val="20"/>
              </w:rPr>
              <w:t>up</w:t>
            </w:r>
            <w:r>
              <w:rPr>
                <w:spacing w:val="-4"/>
                <w:sz w:val="20"/>
              </w:rPr>
              <w:t> </w:t>
            </w:r>
            <w:r>
              <w:rPr>
                <w:sz w:val="20"/>
              </w:rPr>
              <w:t>with</w:t>
            </w:r>
            <w:r>
              <w:rPr>
                <w:spacing w:val="-4"/>
                <w:sz w:val="20"/>
              </w:rPr>
              <w:t> </w:t>
            </w:r>
            <w:r>
              <w:rPr>
                <w:sz w:val="20"/>
              </w:rPr>
              <w:t>the</w:t>
            </w:r>
            <w:r>
              <w:rPr>
                <w:spacing w:val="-2"/>
                <w:sz w:val="20"/>
              </w:rPr>
              <w:t> </w:t>
            </w:r>
            <w:r>
              <w:rPr>
                <w:sz w:val="20"/>
              </w:rPr>
              <w:t>PL</w:t>
            </w:r>
            <w:r>
              <w:rPr>
                <w:spacing w:val="-8"/>
                <w:sz w:val="20"/>
              </w:rPr>
              <w:t> </w:t>
            </w:r>
            <w:r>
              <w:rPr>
                <w:sz w:val="20"/>
              </w:rPr>
              <w:t>to</w:t>
            </w:r>
            <w:r>
              <w:rPr>
                <w:spacing w:val="-5"/>
                <w:sz w:val="20"/>
              </w:rPr>
              <w:t> </w:t>
            </w:r>
            <w:r>
              <w:rPr>
                <w:sz w:val="20"/>
              </w:rPr>
              <w:t>make</w:t>
            </w:r>
            <w:r>
              <w:rPr>
                <w:spacing w:val="-5"/>
                <w:sz w:val="20"/>
              </w:rPr>
              <w:t> </w:t>
            </w:r>
            <w:r>
              <w:rPr>
                <w:sz w:val="20"/>
              </w:rPr>
              <w:t>sure</w:t>
            </w:r>
            <w:r>
              <w:rPr>
                <w:spacing w:val="-5"/>
                <w:sz w:val="20"/>
              </w:rPr>
              <w:t> </w:t>
            </w:r>
            <w:r>
              <w:rPr>
                <w:sz w:val="20"/>
              </w:rPr>
              <w:t>any</w:t>
            </w:r>
            <w:r>
              <w:rPr>
                <w:spacing w:val="-5"/>
                <w:sz w:val="20"/>
              </w:rPr>
              <w:t> </w:t>
            </w:r>
            <w:r>
              <w:rPr>
                <w:sz w:val="20"/>
              </w:rPr>
              <w:t>change</w:t>
            </w:r>
            <w:r>
              <w:rPr>
                <w:spacing w:val="-5"/>
                <w:sz w:val="20"/>
              </w:rPr>
              <w:t> </w:t>
            </w:r>
            <w:r>
              <w:rPr>
                <w:sz w:val="20"/>
              </w:rPr>
              <w:t>orders affecting Medical Writing have been approved.</w:t>
            </w:r>
          </w:p>
          <w:p>
            <w:pPr>
              <w:pStyle w:val="TableParagraph"/>
              <w:numPr>
                <w:ilvl w:val="0"/>
                <w:numId w:val="34"/>
              </w:numPr>
              <w:tabs>
                <w:tab w:pos="546" w:val="left" w:leader="none"/>
                <w:tab w:pos="547" w:val="left" w:leader="none"/>
              </w:tabs>
              <w:spacing w:line="232" w:lineRule="auto" w:before="72" w:after="0"/>
              <w:ind w:left="546" w:right="791" w:hanging="360"/>
              <w:jc w:val="left"/>
              <w:rPr>
                <w:sz w:val="20"/>
              </w:rPr>
            </w:pPr>
            <w:r>
              <w:rPr>
                <w:sz w:val="20"/>
              </w:rPr>
              <w:t>Liaises</w:t>
            </w:r>
            <w:r>
              <w:rPr>
                <w:spacing w:val="-5"/>
                <w:sz w:val="20"/>
              </w:rPr>
              <w:t> </w:t>
            </w:r>
            <w:r>
              <w:rPr>
                <w:sz w:val="20"/>
              </w:rPr>
              <w:t>with</w:t>
            </w:r>
            <w:r>
              <w:rPr>
                <w:spacing w:val="-5"/>
                <w:sz w:val="20"/>
              </w:rPr>
              <w:t> </w:t>
            </w:r>
            <w:r>
              <w:rPr>
                <w:sz w:val="20"/>
              </w:rPr>
              <w:t>Document</w:t>
            </w:r>
            <w:r>
              <w:rPr>
                <w:spacing w:val="-5"/>
                <w:sz w:val="20"/>
              </w:rPr>
              <w:t> </w:t>
            </w:r>
            <w:r>
              <w:rPr>
                <w:sz w:val="20"/>
              </w:rPr>
              <w:t>Publishing</w:t>
            </w:r>
            <w:r>
              <w:rPr>
                <w:spacing w:val="-5"/>
                <w:sz w:val="20"/>
              </w:rPr>
              <w:t> </w:t>
            </w:r>
            <w:r>
              <w:rPr>
                <w:sz w:val="20"/>
              </w:rPr>
              <w:t>to</w:t>
            </w:r>
            <w:r>
              <w:rPr>
                <w:spacing w:val="-5"/>
                <w:sz w:val="20"/>
              </w:rPr>
              <w:t> </w:t>
            </w:r>
            <w:r>
              <w:rPr>
                <w:sz w:val="20"/>
              </w:rPr>
              <w:t>publish</w:t>
            </w:r>
            <w:r>
              <w:rPr>
                <w:spacing w:val="-5"/>
                <w:sz w:val="20"/>
              </w:rPr>
              <w:t> </w:t>
            </w:r>
            <w:r>
              <w:rPr>
                <w:sz w:val="20"/>
              </w:rPr>
              <w:t>the</w:t>
            </w:r>
            <w:r>
              <w:rPr>
                <w:spacing w:val="-5"/>
                <w:sz w:val="20"/>
              </w:rPr>
              <w:t> </w:t>
            </w:r>
            <w:r>
              <w:rPr>
                <w:sz w:val="20"/>
              </w:rPr>
              <w:t>CSR,</w:t>
            </w:r>
            <w:r>
              <w:rPr>
                <w:spacing w:val="-5"/>
                <w:sz w:val="20"/>
              </w:rPr>
              <w:t> </w:t>
            </w:r>
            <w:r>
              <w:rPr>
                <w:sz w:val="20"/>
              </w:rPr>
              <w:t>if </w:t>
            </w:r>
            <w:r>
              <w:rPr>
                <w:spacing w:val="-2"/>
                <w:sz w:val="20"/>
              </w:rPr>
              <w:t>applicable.</w:t>
            </w:r>
          </w:p>
        </w:tc>
        <w:tc>
          <w:tcPr>
            <w:tcW w:w="1843" w:type="dxa"/>
          </w:tcPr>
          <w:p>
            <w:pPr>
              <w:pStyle w:val="TableParagraph"/>
              <w:ind w:right="188"/>
              <w:rPr>
                <w:sz w:val="20"/>
              </w:rPr>
            </w:pPr>
            <w:r>
              <w:rPr>
                <w:spacing w:val="-2"/>
                <w:sz w:val="20"/>
              </w:rPr>
              <w:t>Following </w:t>
            </w:r>
            <w:r>
              <w:rPr>
                <w:sz w:val="20"/>
              </w:rPr>
              <w:t>preparation</w:t>
            </w:r>
            <w:r>
              <w:rPr>
                <w:spacing w:val="-14"/>
                <w:sz w:val="20"/>
              </w:rPr>
              <w:t> </w:t>
            </w:r>
            <w:r>
              <w:rPr>
                <w:sz w:val="20"/>
              </w:rPr>
              <w:t>of final CSR</w:t>
            </w:r>
          </w:p>
        </w:tc>
      </w:tr>
    </w:tbl>
    <w:p>
      <w:pPr>
        <w:spacing w:after="0"/>
        <w:rPr>
          <w:sz w:val="20"/>
        </w:rPr>
        <w:sectPr>
          <w:pgSz w:w="12240" w:h="15840"/>
          <w:pgMar w:header="725" w:footer="872" w:top="254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458"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spacing w:line="242" w:lineRule="auto" w:before="33"/>
              <w:ind w:left="104"/>
              <w:rPr>
                <w:sz w:val="20"/>
              </w:rPr>
            </w:pPr>
            <w:r>
              <w:rPr>
                <w:b/>
                <w:sz w:val="20"/>
              </w:rPr>
              <w:t>Note:</w:t>
            </w:r>
            <w:r>
              <w:rPr>
                <w:b/>
                <w:spacing w:val="-7"/>
                <w:sz w:val="20"/>
              </w:rPr>
              <w:t> </w:t>
            </w:r>
            <w:r>
              <w:rPr>
                <w:sz w:val="20"/>
              </w:rPr>
              <w:t>For</w:t>
            </w:r>
            <w:r>
              <w:rPr>
                <w:spacing w:val="-5"/>
                <w:sz w:val="20"/>
              </w:rPr>
              <w:t> </w:t>
            </w:r>
            <w:r>
              <w:rPr>
                <w:sz w:val="20"/>
              </w:rPr>
              <w:t>studies</w:t>
            </w:r>
            <w:r>
              <w:rPr>
                <w:spacing w:val="-5"/>
                <w:sz w:val="20"/>
              </w:rPr>
              <w:t> </w:t>
            </w:r>
            <w:r>
              <w:rPr>
                <w:sz w:val="20"/>
              </w:rPr>
              <w:t>including</w:t>
            </w:r>
            <w:r>
              <w:rPr>
                <w:spacing w:val="-5"/>
                <w:sz w:val="20"/>
              </w:rPr>
              <w:t> </w:t>
            </w:r>
            <w:r>
              <w:rPr>
                <w:sz w:val="20"/>
              </w:rPr>
              <w:t>unblinded</w:t>
            </w:r>
            <w:r>
              <w:rPr>
                <w:spacing w:val="-5"/>
                <w:sz w:val="20"/>
              </w:rPr>
              <w:t> </w:t>
            </w:r>
            <w:r>
              <w:rPr>
                <w:sz w:val="20"/>
              </w:rPr>
              <w:t>Medical</w:t>
            </w:r>
            <w:r>
              <w:rPr>
                <w:spacing w:val="-5"/>
                <w:sz w:val="20"/>
              </w:rPr>
              <w:t> </w:t>
            </w:r>
            <w:r>
              <w:rPr>
                <w:sz w:val="20"/>
              </w:rPr>
              <w:t>Writing</w:t>
            </w:r>
            <w:r>
              <w:rPr>
                <w:spacing w:val="-5"/>
                <w:sz w:val="20"/>
              </w:rPr>
              <w:t> </w:t>
            </w:r>
            <w:r>
              <w:rPr>
                <w:sz w:val="20"/>
              </w:rPr>
              <w:t>activities,</w:t>
            </w:r>
            <w:r>
              <w:rPr>
                <w:spacing w:val="-5"/>
                <w:sz w:val="20"/>
              </w:rPr>
              <w:t> </w:t>
            </w:r>
            <w:r>
              <w:rPr>
                <w:sz w:val="20"/>
              </w:rPr>
              <w:t>the Lead MW should not store any unblinded documents in folders accessible by blinded team members (refer to CS_WI_MW0233, Management and Filing of Medical Writing Documentation) and should follow</w:t>
            </w:r>
            <w:r>
              <w:rPr>
                <w:spacing w:val="-3"/>
                <w:sz w:val="20"/>
              </w:rPr>
              <w:t> </w:t>
            </w:r>
            <w:r>
              <w:rPr>
                <w:sz w:val="20"/>
              </w:rPr>
              <w:t>communication lines provided by the PL (see Section </w:t>
            </w:r>
            <w:r>
              <w:rPr>
                <w:spacing w:val="-2"/>
                <w:sz w:val="20"/>
              </w:rPr>
              <w:t>6.1.5).</w:t>
            </w:r>
          </w:p>
        </w:tc>
        <w:tc>
          <w:tcPr>
            <w:tcW w:w="1843" w:type="dxa"/>
          </w:tcPr>
          <w:p>
            <w:pPr>
              <w:pStyle w:val="TableParagraph"/>
              <w:spacing w:before="0"/>
              <w:ind w:left="0"/>
              <w:rPr>
                <w:rFonts w:ascii="Times New Roman"/>
                <w:sz w:val="20"/>
              </w:rPr>
            </w:pPr>
          </w:p>
        </w:tc>
      </w:tr>
      <w:tr>
        <w:trPr>
          <w:trHeight w:val="1814" w:hRule="atLeast"/>
        </w:trPr>
        <w:tc>
          <w:tcPr>
            <w:tcW w:w="797" w:type="dxa"/>
          </w:tcPr>
          <w:p>
            <w:pPr>
              <w:pStyle w:val="TableParagraph"/>
              <w:spacing w:before="42"/>
              <w:ind w:left="177"/>
              <w:rPr>
                <w:b/>
                <w:sz w:val="20"/>
              </w:rPr>
            </w:pPr>
            <w:r>
              <w:rPr>
                <w:b/>
                <w:spacing w:val="-2"/>
                <w:sz w:val="20"/>
              </w:rPr>
              <w:t>6.8.2</w:t>
            </w:r>
          </w:p>
        </w:tc>
        <w:tc>
          <w:tcPr>
            <w:tcW w:w="1162" w:type="dxa"/>
          </w:tcPr>
          <w:p>
            <w:pPr>
              <w:pStyle w:val="TableParagraph"/>
              <w:ind w:left="110"/>
              <w:rPr>
                <w:sz w:val="20"/>
              </w:rPr>
            </w:pPr>
            <w:r>
              <w:rPr>
                <w:spacing w:val="-4"/>
                <w:sz w:val="20"/>
              </w:rPr>
              <w:t>Lead </w:t>
            </w:r>
            <w:r>
              <w:rPr>
                <w:spacing w:val="-2"/>
                <w:sz w:val="20"/>
              </w:rPr>
              <w:t>Publisher</w:t>
            </w:r>
          </w:p>
        </w:tc>
        <w:tc>
          <w:tcPr>
            <w:tcW w:w="6264" w:type="dxa"/>
          </w:tcPr>
          <w:p>
            <w:pPr>
              <w:pStyle w:val="TableParagraph"/>
              <w:numPr>
                <w:ilvl w:val="0"/>
                <w:numId w:val="35"/>
              </w:numPr>
              <w:tabs>
                <w:tab w:pos="733" w:val="left" w:leader="none"/>
                <w:tab w:pos="734" w:val="left" w:leader="none"/>
              </w:tabs>
              <w:spacing w:line="237" w:lineRule="auto" w:before="60" w:after="0"/>
              <w:ind w:left="733" w:right="358" w:hanging="360"/>
              <w:jc w:val="left"/>
              <w:rPr>
                <w:sz w:val="20"/>
              </w:rPr>
            </w:pPr>
            <w:r>
              <w:rPr>
                <w:sz w:val="20"/>
              </w:rPr>
              <w:t>Publishes the CSR in line with Customer requirements/expectations according to CS_WI_RA0292, Publishing</w:t>
            </w:r>
            <w:r>
              <w:rPr>
                <w:spacing w:val="-4"/>
                <w:sz w:val="20"/>
              </w:rPr>
              <w:t> </w:t>
            </w:r>
            <w:r>
              <w:rPr>
                <w:sz w:val="20"/>
              </w:rPr>
              <w:t>-</w:t>
            </w:r>
            <w:r>
              <w:rPr>
                <w:spacing w:val="-8"/>
                <w:sz w:val="20"/>
              </w:rPr>
              <w:t> </w:t>
            </w:r>
            <w:r>
              <w:rPr>
                <w:sz w:val="20"/>
              </w:rPr>
              <w:t>Producing</w:t>
            </w:r>
            <w:r>
              <w:rPr>
                <w:spacing w:val="-7"/>
                <w:sz w:val="20"/>
              </w:rPr>
              <w:t> </w:t>
            </w:r>
            <w:r>
              <w:rPr>
                <w:sz w:val="20"/>
              </w:rPr>
              <w:t>Clinical</w:t>
            </w:r>
            <w:r>
              <w:rPr>
                <w:spacing w:val="-7"/>
                <w:sz w:val="20"/>
              </w:rPr>
              <w:t> </w:t>
            </w:r>
            <w:r>
              <w:rPr>
                <w:sz w:val="20"/>
              </w:rPr>
              <w:t>and</w:t>
            </w:r>
            <w:r>
              <w:rPr>
                <w:spacing w:val="-7"/>
                <w:sz w:val="20"/>
              </w:rPr>
              <w:t> </w:t>
            </w:r>
            <w:r>
              <w:rPr>
                <w:sz w:val="20"/>
              </w:rPr>
              <w:t>Submission</w:t>
            </w:r>
            <w:r>
              <w:rPr>
                <w:spacing w:val="-4"/>
                <w:sz w:val="20"/>
              </w:rPr>
              <w:t> </w:t>
            </w:r>
            <w:r>
              <w:rPr>
                <w:sz w:val="20"/>
              </w:rPr>
              <w:t>Publishing </w:t>
            </w:r>
            <w:r>
              <w:rPr>
                <w:spacing w:val="-2"/>
                <w:sz w:val="20"/>
              </w:rPr>
              <w:t>Deliverables.</w:t>
            </w:r>
          </w:p>
          <w:p>
            <w:pPr>
              <w:pStyle w:val="TableParagraph"/>
              <w:numPr>
                <w:ilvl w:val="0"/>
                <w:numId w:val="35"/>
              </w:numPr>
              <w:tabs>
                <w:tab w:pos="733" w:val="left" w:leader="none"/>
                <w:tab w:pos="734" w:val="left" w:leader="none"/>
              </w:tabs>
              <w:spacing w:line="237" w:lineRule="auto" w:before="68" w:after="0"/>
              <w:ind w:left="733" w:right="180" w:hanging="360"/>
              <w:jc w:val="left"/>
              <w:rPr>
                <w:sz w:val="20"/>
              </w:rPr>
            </w:pPr>
            <w:r>
              <w:rPr>
                <w:sz w:val="20"/>
              </w:rPr>
              <w:t>Sends final published deliverable (if applicable) to the Customer</w:t>
            </w:r>
            <w:r>
              <w:rPr>
                <w:spacing w:val="-6"/>
                <w:sz w:val="20"/>
              </w:rPr>
              <w:t> </w:t>
            </w:r>
            <w:r>
              <w:rPr>
                <w:sz w:val="20"/>
              </w:rPr>
              <w:t>securely</w:t>
            </w:r>
            <w:r>
              <w:rPr>
                <w:spacing w:val="-6"/>
                <w:sz w:val="20"/>
              </w:rPr>
              <w:t> </w:t>
            </w:r>
            <w:r>
              <w:rPr>
                <w:sz w:val="20"/>
              </w:rPr>
              <w:t>in</w:t>
            </w:r>
            <w:r>
              <w:rPr>
                <w:spacing w:val="-6"/>
                <w:sz w:val="20"/>
              </w:rPr>
              <w:t> </w:t>
            </w:r>
            <w:r>
              <w:rPr>
                <w:sz w:val="20"/>
              </w:rPr>
              <w:t>line</w:t>
            </w:r>
            <w:r>
              <w:rPr>
                <w:spacing w:val="-6"/>
                <w:sz w:val="20"/>
              </w:rPr>
              <w:t> </w:t>
            </w:r>
            <w:r>
              <w:rPr>
                <w:sz w:val="20"/>
              </w:rPr>
              <w:t>with</w:t>
            </w:r>
            <w:r>
              <w:rPr>
                <w:spacing w:val="-6"/>
                <w:sz w:val="20"/>
              </w:rPr>
              <w:t> </w:t>
            </w:r>
            <w:r>
              <w:rPr>
                <w:sz w:val="20"/>
              </w:rPr>
              <w:t>CS_WI_RA0292,</w:t>
            </w:r>
            <w:r>
              <w:rPr>
                <w:spacing w:val="-4"/>
                <w:sz w:val="20"/>
              </w:rPr>
              <w:t> </w:t>
            </w:r>
            <w:r>
              <w:rPr>
                <w:sz w:val="20"/>
              </w:rPr>
              <w:t>Publishing</w:t>
            </w:r>
            <w:r>
              <w:rPr>
                <w:spacing w:val="-5"/>
                <w:sz w:val="20"/>
              </w:rPr>
              <w:t> </w:t>
            </w:r>
            <w:r>
              <w:rPr>
                <w:sz w:val="20"/>
              </w:rPr>
              <w:t>- Producing Clinical and Submission Publishing Deliverables.</w:t>
            </w:r>
          </w:p>
        </w:tc>
        <w:tc>
          <w:tcPr>
            <w:tcW w:w="1843" w:type="dxa"/>
          </w:tcPr>
          <w:p>
            <w:pPr>
              <w:pStyle w:val="TableParagraph"/>
              <w:ind w:right="43"/>
              <w:rPr>
                <w:sz w:val="20"/>
              </w:rPr>
            </w:pPr>
            <w:r>
              <w:rPr>
                <w:sz w:val="20"/>
              </w:rPr>
              <w:t>If</w:t>
            </w:r>
            <w:r>
              <w:rPr>
                <w:spacing w:val="-11"/>
                <w:sz w:val="20"/>
              </w:rPr>
              <w:t> </w:t>
            </w:r>
            <w:r>
              <w:rPr>
                <w:sz w:val="20"/>
              </w:rPr>
              <w:t>included</w:t>
            </w:r>
            <w:r>
              <w:rPr>
                <w:spacing w:val="-11"/>
                <w:sz w:val="20"/>
              </w:rPr>
              <w:t> </w:t>
            </w:r>
            <w:r>
              <w:rPr>
                <w:sz w:val="20"/>
              </w:rPr>
              <w:t>in</w:t>
            </w:r>
            <w:r>
              <w:rPr>
                <w:spacing w:val="-11"/>
                <w:sz w:val="20"/>
              </w:rPr>
              <w:t> </w:t>
            </w:r>
            <w:r>
              <w:rPr>
                <w:sz w:val="20"/>
              </w:rPr>
              <w:t>SoW and following </w:t>
            </w:r>
            <w:r>
              <w:rPr>
                <w:spacing w:val="-2"/>
                <w:sz w:val="20"/>
              </w:rPr>
              <w:t>Customer </w:t>
            </w:r>
            <w:r>
              <w:rPr>
                <w:sz w:val="20"/>
              </w:rPr>
              <w:t>confirmation that CSR content is final</w:t>
            </w:r>
            <w:r>
              <w:rPr>
                <w:spacing w:val="-8"/>
                <w:sz w:val="20"/>
              </w:rPr>
              <w:t> </w:t>
            </w:r>
            <w:r>
              <w:rPr>
                <w:sz w:val="20"/>
              </w:rPr>
              <w:t>and</w:t>
            </w:r>
            <w:r>
              <w:rPr>
                <w:spacing w:val="-8"/>
                <w:sz w:val="20"/>
              </w:rPr>
              <w:t> </w:t>
            </w:r>
            <w:r>
              <w:rPr>
                <w:sz w:val="20"/>
              </w:rPr>
              <w:t>ready</w:t>
            </w:r>
            <w:r>
              <w:rPr>
                <w:spacing w:val="-8"/>
                <w:sz w:val="20"/>
              </w:rPr>
              <w:t> </w:t>
            </w:r>
            <w:r>
              <w:rPr>
                <w:sz w:val="20"/>
              </w:rPr>
              <w:t>for </w:t>
            </w:r>
            <w:r>
              <w:rPr>
                <w:spacing w:val="-2"/>
                <w:sz w:val="20"/>
              </w:rPr>
              <w:t>publishing</w:t>
            </w:r>
          </w:p>
        </w:tc>
      </w:tr>
      <w:tr>
        <w:trPr>
          <w:trHeight w:val="1357" w:hRule="atLeast"/>
        </w:trPr>
        <w:tc>
          <w:tcPr>
            <w:tcW w:w="797" w:type="dxa"/>
          </w:tcPr>
          <w:p>
            <w:pPr>
              <w:pStyle w:val="TableParagraph"/>
              <w:spacing w:before="42"/>
              <w:ind w:left="177"/>
              <w:rPr>
                <w:b/>
                <w:sz w:val="20"/>
              </w:rPr>
            </w:pPr>
            <w:r>
              <w:rPr>
                <w:b/>
                <w:spacing w:val="-2"/>
                <w:sz w:val="20"/>
              </w:rPr>
              <w:t>6.8.3</w:t>
            </w:r>
          </w:p>
        </w:tc>
        <w:tc>
          <w:tcPr>
            <w:tcW w:w="1162" w:type="dxa"/>
          </w:tcPr>
          <w:p>
            <w:pPr>
              <w:pStyle w:val="TableParagraph"/>
              <w:ind w:left="110"/>
              <w:rPr>
                <w:sz w:val="20"/>
              </w:rPr>
            </w:pPr>
            <w:r>
              <w:rPr>
                <w:spacing w:val="-5"/>
                <w:sz w:val="20"/>
              </w:rPr>
              <w:t>PL</w:t>
            </w:r>
          </w:p>
          <w:p>
            <w:pPr>
              <w:pStyle w:val="TableParagraph"/>
              <w:spacing w:before="5"/>
              <w:ind w:left="110"/>
              <w:rPr>
                <w:sz w:val="20"/>
              </w:rPr>
            </w:pPr>
            <w:r>
              <w:rPr>
                <w:sz w:val="20"/>
              </w:rPr>
              <w:t>(or MW/ </w:t>
            </w:r>
            <w:r>
              <w:rPr>
                <w:spacing w:val="-2"/>
                <w:sz w:val="20"/>
              </w:rPr>
              <w:t>delegate)</w:t>
            </w:r>
          </w:p>
        </w:tc>
        <w:tc>
          <w:tcPr>
            <w:tcW w:w="6264" w:type="dxa"/>
          </w:tcPr>
          <w:p>
            <w:pPr>
              <w:pStyle w:val="TableParagraph"/>
              <w:numPr>
                <w:ilvl w:val="0"/>
                <w:numId w:val="36"/>
              </w:numPr>
              <w:tabs>
                <w:tab w:pos="547" w:val="left" w:leader="none"/>
              </w:tabs>
              <w:spacing w:line="240" w:lineRule="auto" w:before="58" w:after="0"/>
              <w:ind w:left="546" w:right="490" w:hanging="360"/>
              <w:jc w:val="both"/>
              <w:rPr>
                <w:sz w:val="20"/>
              </w:rPr>
            </w:pPr>
            <w:r>
              <w:rPr>
                <w:sz w:val="20"/>
              </w:rPr>
              <w:t>Obtains</w:t>
            </w:r>
            <w:r>
              <w:rPr>
                <w:spacing w:val="-8"/>
                <w:sz w:val="20"/>
              </w:rPr>
              <w:t> </w:t>
            </w:r>
            <w:r>
              <w:rPr>
                <w:sz w:val="20"/>
              </w:rPr>
              <w:t>the</w:t>
            </w:r>
            <w:r>
              <w:rPr>
                <w:spacing w:val="-10"/>
                <w:sz w:val="20"/>
              </w:rPr>
              <w:t> </w:t>
            </w:r>
            <w:r>
              <w:rPr>
                <w:sz w:val="20"/>
              </w:rPr>
              <w:t>Coordinating</w:t>
            </w:r>
            <w:r>
              <w:rPr>
                <w:spacing w:val="-10"/>
                <w:sz w:val="20"/>
              </w:rPr>
              <w:t> </w:t>
            </w:r>
            <w:r>
              <w:rPr>
                <w:sz w:val="20"/>
              </w:rPr>
              <w:t>Investigator/Principal</w:t>
            </w:r>
            <w:r>
              <w:rPr>
                <w:spacing w:val="-10"/>
                <w:sz w:val="20"/>
              </w:rPr>
              <w:t> </w:t>
            </w:r>
            <w:r>
              <w:rPr>
                <w:sz w:val="20"/>
              </w:rPr>
              <w:t>Investigator signature</w:t>
            </w:r>
            <w:r>
              <w:rPr>
                <w:spacing w:val="-5"/>
                <w:sz w:val="20"/>
              </w:rPr>
              <w:t> </w:t>
            </w:r>
            <w:r>
              <w:rPr>
                <w:sz w:val="20"/>
              </w:rPr>
              <w:t>page</w:t>
            </w:r>
            <w:r>
              <w:rPr>
                <w:spacing w:val="-5"/>
                <w:sz w:val="20"/>
              </w:rPr>
              <w:t> </w:t>
            </w:r>
            <w:r>
              <w:rPr>
                <w:sz w:val="20"/>
              </w:rPr>
              <w:t>for</w:t>
            </w:r>
            <w:r>
              <w:rPr>
                <w:spacing w:val="-5"/>
                <w:sz w:val="20"/>
              </w:rPr>
              <w:t> </w:t>
            </w:r>
            <w:r>
              <w:rPr>
                <w:sz w:val="20"/>
              </w:rPr>
              <w:t>the</w:t>
            </w:r>
            <w:r>
              <w:rPr>
                <w:spacing w:val="-5"/>
                <w:sz w:val="20"/>
              </w:rPr>
              <w:t> </w:t>
            </w:r>
            <w:r>
              <w:rPr>
                <w:sz w:val="20"/>
              </w:rPr>
              <w:t>final</w:t>
            </w:r>
            <w:r>
              <w:rPr>
                <w:spacing w:val="-5"/>
                <w:sz w:val="20"/>
              </w:rPr>
              <w:t> </w:t>
            </w:r>
            <w:r>
              <w:rPr>
                <w:sz w:val="20"/>
              </w:rPr>
              <w:t>approved</w:t>
            </w:r>
            <w:r>
              <w:rPr>
                <w:spacing w:val="-5"/>
                <w:sz w:val="20"/>
              </w:rPr>
              <w:t> </w:t>
            </w:r>
            <w:r>
              <w:rPr>
                <w:sz w:val="20"/>
              </w:rPr>
              <w:t>CSR</w:t>
            </w:r>
            <w:r>
              <w:rPr>
                <w:spacing w:val="-5"/>
                <w:sz w:val="20"/>
              </w:rPr>
              <w:t> </w:t>
            </w:r>
            <w:r>
              <w:rPr>
                <w:sz w:val="20"/>
              </w:rPr>
              <w:t>(or</w:t>
            </w:r>
            <w:r>
              <w:rPr>
                <w:spacing w:val="-5"/>
                <w:sz w:val="20"/>
              </w:rPr>
              <w:t> </w:t>
            </w:r>
            <w:r>
              <w:rPr>
                <w:sz w:val="20"/>
              </w:rPr>
              <w:t>as</w:t>
            </w:r>
            <w:r>
              <w:rPr>
                <w:spacing w:val="-5"/>
                <w:sz w:val="20"/>
              </w:rPr>
              <w:t> </w:t>
            </w:r>
            <w:r>
              <w:rPr>
                <w:sz w:val="20"/>
              </w:rPr>
              <w:t>otherwise defined in the SoW).</w:t>
            </w:r>
          </w:p>
          <w:p>
            <w:pPr>
              <w:pStyle w:val="TableParagraph"/>
              <w:numPr>
                <w:ilvl w:val="0"/>
                <w:numId w:val="36"/>
              </w:numPr>
              <w:tabs>
                <w:tab w:pos="547" w:val="left" w:leader="none"/>
              </w:tabs>
              <w:spacing w:line="232" w:lineRule="auto" w:before="69" w:after="0"/>
              <w:ind w:left="546" w:right="1010" w:hanging="360"/>
              <w:jc w:val="both"/>
              <w:rPr>
                <w:sz w:val="20"/>
              </w:rPr>
            </w:pPr>
            <w:r>
              <w:rPr>
                <w:sz w:val="20"/>
              </w:rPr>
              <w:t>Files</w:t>
            </w:r>
            <w:r>
              <w:rPr>
                <w:spacing w:val="-6"/>
                <w:sz w:val="20"/>
              </w:rPr>
              <w:t> </w:t>
            </w:r>
            <w:r>
              <w:rPr>
                <w:sz w:val="20"/>
              </w:rPr>
              <w:t>any</w:t>
            </w:r>
            <w:r>
              <w:rPr>
                <w:spacing w:val="-4"/>
                <w:sz w:val="20"/>
              </w:rPr>
              <w:t> </w:t>
            </w:r>
            <w:r>
              <w:rPr>
                <w:sz w:val="20"/>
              </w:rPr>
              <w:t>further</w:t>
            </w:r>
            <w:r>
              <w:rPr>
                <w:spacing w:val="-4"/>
                <w:sz w:val="20"/>
              </w:rPr>
              <w:t> </w:t>
            </w:r>
            <w:r>
              <w:rPr>
                <w:sz w:val="20"/>
              </w:rPr>
              <w:t>versions</w:t>
            </w:r>
            <w:r>
              <w:rPr>
                <w:spacing w:val="-4"/>
                <w:sz w:val="20"/>
              </w:rPr>
              <w:t> </w:t>
            </w:r>
            <w:r>
              <w:rPr>
                <w:sz w:val="20"/>
              </w:rPr>
              <w:t>of</w:t>
            </w:r>
            <w:r>
              <w:rPr>
                <w:spacing w:val="-4"/>
                <w:sz w:val="20"/>
              </w:rPr>
              <w:t> </w:t>
            </w:r>
            <w:r>
              <w:rPr>
                <w:sz w:val="20"/>
              </w:rPr>
              <w:t>the</w:t>
            </w:r>
            <w:r>
              <w:rPr>
                <w:spacing w:val="-4"/>
                <w:sz w:val="20"/>
              </w:rPr>
              <w:t> </w:t>
            </w:r>
            <w:r>
              <w:rPr>
                <w:sz w:val="20"/>
              </w:rPr>
              <w:t>CSR</w:t>
            </w:r>
            <w:r>
              <w:rPr>
                <w:spacing w:val="-4"/>
                <w:sz w:val="20"/>
              </w:rPr>
              <w:t> </w:t>
            </w:r>
            <w:r>
              <w:rPr>
                <w:sz w:val="20"/>
              </w:rPr>
              <w:t>provided</w:t>
            </w:r>
            <w:r>
              <w:rPr>
                <w:spacing w:val="-4"/>
                <w:sz w:val="20"/>
              </w:rPr>
              <w:t> </w:t>
            </w:r>
            <w:r>
              <w:rPr>
                <w:sz w:val="20"/>
              </w:rPr>
              <w:t>by</w:t>
            </w:r>
            <w:r>
              <w:rPr>
                <w:spacing w:val="-4"/>
                <w:sz w:val="20"/>
              </w:rPr>
              <w:t> </w:t>
            </w:r>
            <w:r>
              <w:rPr>
                <w:sz w:val="20"/>
              </w:rPr>
              <w:t>the Customer, if applicable.</w:t>
            </w:r>
          </w:p>
        </w:tc>
        <w:tc>
          <w:tcPr>
            <w:tcW w:w="1843" w:type="dxa"/>
          </w:tcPr>
          <w:p>
            <w:pPr>
              <w:pStyle w:val="TableParagraph"/>
              <w:spacing w:before="42"/>
              <w:rPr>
                <w:sz w:val="20"/>
              </w:rPr>
            </w:pPr>
            <w:r>
              <w:rPr>
                <w:sz w:val="20"/>
              </w:rPr>
              <w:t>Project</w:t>
            </w:r>
            <w:r>
              <w:rPr>
                <w:spacing w:val="-8"/>
                <w:sz w:val="20"/>
              </w:rPr>
              <w:t> </w:t>
            </w:r>
            <w:r>
              <w:rPr>
                <w:spacing w:val="-2"/>
                <w:sz w:val="20"/>
              </w:rPr>
              <w:t>close</w:t>
            </w:r>
          </w:p>
        </w:tc>
      </w:tr>
    </w:tbl>
    <w:p>
      <w:pPr>
        <w:pStyle w:val="BodyText"/>
        <w:spacing w:before="5"/>
        <w:rPr>
          <w:sz w:val="12"/>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Narratives" w:id="17"/>
      <w:bookmarkEnd w:id="17"/>
      <w:r>
        <w:rPr>
          <w:spacing w:val="-2"/>
        </w:rPr>
        <w:t>Narratives</w:t>
      </w:r>
    </w:p>
    <w:p>
      <w:pPr>
        <w:pStyle w:val="BodyText"/>
        <w:spacing w:before="126"/>
        <w:ind w:left="1980" w:right="556"/>
      </w:pPr>
      <w:r>
        <w:rPr/>
        <w:t>When written by the Narrative Writing Group (NWG), narratives should be prepared in accordance with CS_WI_MW0220, Preparation of Clinical Study Report</w:t>
      </w:r>
      <w:r>
        <w:rPr>
          <w:spacing w:val="-3"/>
        </w:rPr>
        <w:t> </w:t>
      </w:r>
      <w:r>
        <w:rPr/>
        <w:t>Narratives.</w:t>
      </w:r>
      <w:r>
        <w:rPr>
          <w:spacing w:val="-1"/>
        </w:rPr>
        <w:t> </w:t>
      </w:r>
      <w:r>
        <w:rPr/>
        <w:t>For</w:t>
      </w:r>
      <w:r>
        <w:rPr>
          <w:spacing w:val="-4"/>
        </w:rPr>
        <w:t> </w:t>
      </w:r>
      <w:r>
        <w:rPr/>
        <w:t>instances</w:t>
      </w:r>
      <w:r>
        <w:rPr>
          <w:spacing w:val="-4"/>
        </w:rPr>
        <w:t> </w:t>
      </w:r>
      <w:r>
        <w:rPr/>
        <w:t>where</w:t>
      </w:r>
      <w:r>
        <w:rPr>
          <w:spacing w:val="-7"/>
        </w:rPr>
        <w:t> </w:t>
      </w:r>
      <w:r>
        <w:rPr/>
        <w:t>only</w:t>
      </w:r>
      <w:r>
        <w:rPr>
          <w:spacing w:val="-4"/>
        </w:rPr>
        <w:t> </w:t>
      </w:r>
      <w:r>
        <w:rPr/>
        <w:t>a</w:t>
      </w:r>
      <w:r>
        <w:rPr>
          <w:spacing w:val="-4"/>
        </w:rPr>
        <w:t> </w:t>
      </w:r>
      <w:r>
        <w:rPr/>
        <w:t>small</w:t>
      </w:r>
      <w:r>
        <w:rPr>
          <w:spacing w:val="-4"/>
        </w:rPr>
        <w:t> </w:t>
      </w:r>
      <w:r>
        <w:rPr/>
        <w:t>number</w:t>
      </w:r>
      <w:r>
        <w:rPr>
          <w:spacing w:val="-4"/>
        </w:rPr>
        <w:t> </w:t>
      </w:r>
      <w:r>
        <w:rPr/>
        <w:t>of</w:t>
      </w:r>
      <w:r>
        <w:rPr>
          <w:spacing w:val="-4"/>
        </w:rPr>
        <w:t> </w:t>
      </w:r>
      <w:r>
        <w:rPr/>
        <w:t>narratives</w:t>
      </w:r>
      <w:r>
        <w:rPr>
          <w:spacing w:val="-4"/>
        </w:rPr>
        <w:t> </w:t>
      </w:r>
      <w:r>
        <w:rPr/>
        <w:t>are required and these are prepared by the Lead MW of the CSR (or another delegate), a simplified process to that described in CS_WI_MW0220 will be required, as summarised below.</w:t>
      </w:r>
    </w:p>
    <w:p>
      <w:pPr>
        <w:pStyle w:val="BodyText"/>
        <w:spacing w:before="4"/>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687" w:hRule="atLeast"/>
        </w:trPr>
        <w:tc>
          <w:tcPr>
            <w:tcW w:w="797" w:type="dxa"/>
          </w:tcPr>
          <w:p>
            <w:pPr>
              <w:pStyle w:val="TableParagraph"/>
              <w:spacing w:before="42"/>
              <w:ind w:left="110"/>
              <w:rPr>
                <w:b/>
                <w:sz w:val="20"/>
              </w:rPr>
            </w:pPr>
            <w:r>
              <w:rPr>
                <w:b/>
                <w:spacing w:val="-2"/>
                <w:sz w:val="20"/>
              </w:rPr>
              <w:t>6.9.1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37"/>
              </w:numPr>
              <w:tabs>
                <w:tab w:pos="546" w:val="left" w:leader="none"/>
                <w:tab w:pos="547" w:val="left" w:leader="none"/>
              </w:tabs>
              <w:spacing w:line="232" w:lineRule="auto" w:before="64" w:after="0"/>
              <w:ind w:left="546" w:right="493" w:hanging="360"/>
              <w:jc w:val="left"/>
              <w:rPr>
                <w:sz w:val="20"/>
              </w:rPr>
            </w:pPr>
            <w:r>
              <w:rPr>
                <w:sz w:val="20"/>
              </w:rPr>
              <w:t>Checks</w:t>
            </w:r>
            <w:r>
              <w:rPr>
                <w:spacing w:val="-5"/>
                <w:sz w:val="20"/>
              </w:rPr>
              <w:t> </w:t>
            </w:r>
            <w:r>
              <w:rPr>
                <w:sz w:val="20"/>
              </w:rPr>
              <w:t>SoW</w:t>
            </w:r>
            <w:r>
              <w:rPr>
                <w:spacing w:val="-4"/>
                <w:sz w:val="20"/>
              </w:rPr>
              <w:t> </w:t>
            </w:r>
            <w:r>
              <w:rPr>
                <w:sz w:val="20"/>
              </w:rPr>
              <w:t>and</w:t>
            </w:r>
            <w:r>
              <w:rPr>
                <w:spacing w:val="-5"/>
                <w:sz w:val="20"/>
              </w:rPr>
              <w:t> </w:t>
            </w:r>
            <w:r>
              <w:rPr>
                <w:sz w:val="20"/>
              </w:rPr>
              <w:t>confirms</w:t>
            </w:r>
            <w:r>
              <w:rPr>
                <w:spacing w:val="-4"/>
                <w:sz w:val="20"/>
              </w:rPr>
              <w:t> </w:t>
            </w:r>
            <w:r>
              <w:rPr>
                <w:sz w:val="20"/>
              </w:rPr>
              <w:t>all</w:t>
            </w:r>
            <w:r>
              <w:rPr>
                <w:spacing w:val="-5"/>
                <w:sz w:val="20"/>
              </w:rPr>
              <w:t> </w:t>
            </w:r>
            <w:r>
              <w:rPr>
                <w:sz w:val="20"/>
              </w:rPr>
              <w:t>details</w:t>
            </w:r>
            <w:r>
              <w:rPr>
                <w:spacing w:val="-5"/>
                <w:sz w:val="20"/>
              </w:rPr>
              <w:t> </w:t>
            </w:r>
            <w:r>
              <w:rPr>
                <w:sz w:val="20"/>
              </w:rPr>
              <w:t>with</w:t>
            </w:r>
            <w:r>
              <w:rPr>
                <w:spacing w:val="-5"/>
                <w:sz w:val="20"/>
              </w:rPr>
              <w:t> </w:t>
            </w:r>
            <w:r>
              <w:rPr>
                <w:sz w:val="20"/>
              </w:rPr>
              <w:t>the</w:t>
            </w:r>
            <w:r>
              <w:rPr>
                <w:spacing w:val="-4"/>
                <w:sz w:val="20"/>
              </w:rPr>
              <w:t> </w:t>
            </w:r>
            <w:r>
              <w:rPr>
                <w:sz w:val="20"/>
              </w:rPr>
              <w:t>Customer</w:t>
            </w:r>
            <w:r>
              <w:rPr>
                <w:spacing w:val="-5"/>
                <w:sz w:val="20"/>
              </w:rPr>
              <w:t> </w:t>
            </w:r>
            <w:r>
              <w:rPr>
                <w:sz w:val="20"/>
              </w:rPr>
              <w:t>(or internal team, as applicable), including:</w:t>
            </w:r>
          </w:p>
          <w:p>
            <w:pPr>
              <w:pStyle w:val="TableParagraph"/>
              <w:numPr>
                <w:ilvl w:val="1"/>
                <w:numId w:val="37"/>
              </w:numPr>
              <w:tabs>
                <w:tab w:pos="1021" w:val="left" w:leader="none"/>
                <w:tab w:pos="1022" w:val="left" w:leader="none"/>
              </w:tabs>
              <w:spacing w:line="228" w:lineRule="auto" w:before="73" w:after="0"/>
              <w:ind w:left="1021" w:right="114" w:hanging="423"/>
              <w:jc w:val="left"/>
              <w:rPr>
                <w:sz w:val="20"/>
              </w:rPr>
            </w:pPr>
            <w:r>
              <w:rPr>
                <w:sz w:val="20"/>
              </w:rPr>
              <w:t>Type of narrative required (i.e., manual or hybrid). Refer to</w:t>
            </w:r>
            <w:r>
              <w:rPr>
                <w:spacing w:val="-5"/>
                <w:sz w:val="20"/>
              </w:rPr>
              <w:t> </w:t>
            </w:r>
            <w:r>
              <w:rPr>
                <w:sz w:val="20"/>
              </w:rPr>
              <w:t>Section</w:t>
            </w:r>
            <w:r>
              <w:rPr>
                <w:spacing w:val="-5"/>
                <w:sz w:val="20"/>
              </w:rPr>
              <w:t> </w:t>
            </w:r>
            <w:r>
              <w:rPr>
                <w:sz w:val="20"/>
              </w:rPr>
              <w:t>4.0</w:t>
            </w:r>
            <w:r>
              <w:rPr>
                <w:spacing w:val="-6"/>
                <w:sz w:val="20"/>
              </w:rPr>
              <w:t> </w:t>
            </w:r>
            <w:r>
              <w:rPr>
                <w:sz w:val="20"/>
              </w:rPr>
              <w:t>of</w:t>
            </w:r>
            <w:r>
              <w:rPr>
                <w:spacing w:val="-6"/>
                <w:sz w:val="20"/>
              </w:rPr>
              <w:t> </w:t>
            </w:r>
            <w:r>
              <w:rPr>
                <w:sz w:val="20"/>
              </w:rPr>
              <w:t>CS_WI_MW0220,</w:t>
            </w:r>
            <w:r>
              <w:rPr>
                <w:spacing w:val="-8"/>
                <w:sz w:val="20"/>
              </w:rPr>
              <w:t> </w:t>
            </w:r>
            <w:r>
              <w:rPr>
                <w:sz w:val="20"/>
              </w:rPr>
              <w:t>Preparation</w:t>
            </w:r>
            <w:r>
              <w:rPr>
                <w:spacing w:val="-6"/>
                <w:sz w:val="20"/>
              </w:rPr>
              <w:t> </w:t>
            </w:r>
            <w:r>
              <w:rPr>
                <w:sz w:val="20"/>
              </w:rPr>
              <w:t>of</w:t>
            </w:r>
            <w:r>
              <w:rPr>
                <w:spacing w:val="-4"/>
                <w:sz w:val="20"/>
              </w:rPr>
              <w:t> </w:t>
            </w:r>
            <w:r>
              <w:rPr>
                <w:sz w:val="20"/>
              </w:rPr>
              <w:t>Clinical Study Report Narratives for narrative type definitions.</w:t>
            </w:r>
          </w:p>
          <w:p>
            <w:pPr>
              <w:pStyle w:val="TableParagraph"/>
              <w:numPr>
                <w:ilvl w:val="1"/>
                <w:numId w:val="37"/>
              </w:numPr>
              <w:tabs>
                <w:tab w:pos="1021" w:val="left" w:leader="none"/>
                <w:tab w:pos="1022" w:val="left" w:leader="none"/>
              </w:tabs>
              <w:spacing w:line="218" w:lineRule="auto" w:before="88" w:after="0"/>
              <w:ind w:left="1021" w:right="984" w:hanging="423"/>
              <w:jc w:val="left"/>
              <w:rPr>
                <w:sz w:val="20"/>
              </w:rPr>
            </w:pPr>
            <w:r>
              <w:rPr>
                <w:sz w:val="20"/>
              </w:rPr>
              <w:t>Narrative</w:t>
            </w:r>
            <w:r>
              <w:rPr>
                <w:spacing w:val="-8"/>
                <w:sz w:val="20"/>
              </w:rPr>
              <w:t> </w:t>
            </w:r>
            <w:r>
              <w:rPr>
                <w:sz w:val="20"/>
              </w:rPr>
              <w:t>criteria,</w:t>
            </w:r>
            <w:r>
              <w:rPr>
                <w:spacing w:val="-8"/>
                <w:sz w:val="20"/>
              </w:rPr>
              <w:t> </w:t>
            </w:r>
            <w:r>
              <w:rPr>
                <w:sz w:val="20"/>
              </w:rPr>
              <w:t>including</w:t>
            </w:r>
            <w:r>
              <w:rPr>
                <w:spacing w:val="-8"/>
                <w:sz w:val="20"/>
              </w:rPr>
              <w:t> </w:t>
            </w:r>
            <w:r>
              <w:rPr>
                <w:sz w:val="20"/>
              </w:rPr>
              <w:t>estimated</w:t>
            </w:r>
            <w:r>
              <w:rPr>
                <w:spacing w:val="-8"/>
                <w:sz w:val="20"/>
              </w:rPr>
              <w:t> </w:t>
            </w:r>
            <w:r>
              <w:rPr>
                <w:sz w:val="20"/>
              </w:rPr>
              <w:t>number</w:t>
            </w:r>
            <w:r>
              <w:rPr>
                <w:spacing w:val="-8"/>
                <w:sz w:val="20"/>
              </w:rPr>
              <w:t> </w:t>
            </w:r>
            <w:r>
              <w:rPr>
                <w:sz w:val="20"/>
              </w:rPr>
              <w:t>of </w:t>
            </w:r>
            <w:r>
              <w:rPr>
                <w:spacing w:val="-2"/>
                <w:sz w:val="20"/>
              </w:rPr>
              <w:t>narratives.</w:t>
            </w:r>
          </w:p>
          <w:p>
            <w:pPr>
              <w:pStyle w:val="TableParagraph"/>
              <w:numPr>
                <w:ilvl w:val="1"/>
                <w:numId w:val="37"/>
              </w:numPr>
              <w:tabs>
                <w:tab w:pos="1021" w:val="left" w:leader="none"/>
                <w:tab w:pos="1022" w:val="left" w:leader="none"/>
              </w:tabs>
              <w:spacing w:line="240" w:lineRule="auto" w:before="62" w:after="0"/>
              <w:ind w:left="1021" w:right="0" w:hanging="423"/>
              <w:jc w:val="left"/>
              <w:rPr>
                <w:sz w:val="20"/>
              </w:rPr>
            </w:pPr>
            <w:r>
              <w:rPr>
                <w:sz w:val="20"/>
              </w:rPr>
              <w:t>Is</w:t>
            </w:r>
            <w:r>
              <w:rPr>
                <w:spacing w:val="-5"/>
                <w:sz w:val="20"/>
              </w:rPr>
              <w:t> </w:t>
            </w:r>
            <w:r>
              <w:rPr>
                <w:sz w:val="20"/>
              </w:rPr>
              <w:t>IQVIA</w:t>
            </w:r>
            <w:r>
              <w:rPr>
                <w:spacing w:val="-5"/>
                <w:sz w:val="20"/>
              </w:rPr>
              <w:t> </w:t>
            </w:r>
            <w:r>
              <w:rPr>
                <w:sz w:val="20"/>
              </w:rPr>
              <w:t>medical</w:t>
            </w:r>
            <w:r>
              <w:rPr>
                <w:spacing w:val="-5"/>
                <w:sz w:val="20"/>
              </w:rPr>
              <w:t> </w:t>
            </w:r>
            <w:r>
              <w:rPr>
                <w:sz w:val="20"/>
              </w:rPr>
              <w:t>review</w:t>
            </w:r>
            <w:r>
              <w:rPr>
                <w:spacing w:val="-5"/>
                <w:sz w:val="20"/>
              </w:rPr>
              <w:t> </w:t>
            </w:r>
            <w:r>
              <w:rPr>
                <w:spacing w:val="-2"/>
                <w:sz w:val="20"/>
              </w:rPr>
              <w:t>required?</w:t>
            </w:r>
          </w:p>
          <w:p>
            <w:pPr>
              <w:pStyle w:val="TableParagraph"/>
              <w:numPr>
                <w:ilvl w:val="0"/>
                <w:numId w:val="37"/>
              </w:numPr>
              <w:tabs>
                <w:tab w:pos="546" w:val="left" w:leader="none"/>
                <w:tab w:pos="547" w:val="left" w:leader="none"/>
              </w:tabs>
              <w:spacing w:line="232" w:lineRule="auto" w:before="52" w:after="0"/>
              <w:ind w:left="546" w:right="157" w:hanging="360"/>
              <w:jc w:val="left"/>
              <w:rPr>
                <w:sz w:val="20"/>
              </w:rPr>
            </w:pPr>
            <w:r>
              <w:rPr>
                <w:sz w:val="20"/>
              </w:rPr>
              <w:t>Raises with</w:t>
            </w:r>
            <w:r>
              <w:rPr>
                <w:spacing w:val="-6"/>
                <w:sz w:val="20"/>
              </w:rPr>
              <w:t> </w:t>
            </w:r>
            <w:r>
              <w:rPr>
                <w:sz w:val="20"/>
              </w:rPr>
              <w:t>the</w:t>
            </w:r>
            <w:r>
              <w:rPr>
                <w:spacing w:val="-5"/>
                <w:sz w:val="20"/>
              </w:rPr>
              <w:t> </w:t>
            </w:r>
            <w:r>
              <w:rPr>
                <w:sz w:val="20"/>
              </w:rPr>
              <w:t>PL</w:t>
            </w:r>
            <w:r>
              <w:rPr>
                <w:spacing w:val="-5"/>
                <w:sz w:val="20"/>
              </w:rPr>
              <w:t> </w:t>
            </w:r>
            <w:r>
              <w:rPr>
                <w:sz w:val="20"/>
              </w:rPr>
              <w:t>any</w:t>
            </w:r>
            <w:r>
              <w:rPr>
                <w:spacing w:val="-6"/>
                <w:sz w:val="20"/>
              </w:rPr>
              <w:t> </w:t>
            </w:r>
            <w:r>
              <w:rPr>
                <w:sz w:val="20"/>
              </w:rPr>
              <w:t>Customer</w:t>
            </w:r>
            <w:r>
              <w:rPr>
                <w:spacing w:val="-6"/>
                <w:sz w:val="20"/>
              </w:rPr>
              <w:t> </w:t>
            </w:r>
            <w:r>
              <w:rPr>
                <w:sz w:val="20"/>
              </w:rPr>
              <w:t>requirements</w:t>
            </w:r>
            <w:r>
              <w:rPr>
                <w:spacing w:val="-5"/>
                <w:sz w:val="20"/>
              </w:rPr>
              <w:t> </w:t>
            </w:r>
            <w:r>
              <w:rPr>
                <w:sz w:val="20"/>
              </w:rPr>
              <w:t>not</w:t>
            </w:r>
            <w:r>
              <w:rPr>
                <w:spacing w:val="-6"/>
                <w:sz w:val="20"/>
              </w:rPr>
              <w:t> </w:t>
            </w:r>
            <w:r>
              <w:rPr>
                <w:sz w:val="20"/>
              </w:rPr>
              <w:t>covered</w:t>
            </w:r>
            <w:r>
              <w:rPr>
                <w:spacing w:val="-5"/>
                <w:sz w:val="20"/>
              </w:rPr>
              <w:t> </w:t>
            </w:r>
            <w:r>
              <w:rPr>
                <w:sz w:val="20"/>
              </w:rPr>
              <w:t>by the SoW and budget.</w:t>
            </w:r>
          </w:p>
        </w:tc>
        <w:tc>
          <w:tcPr>
            <w:tcW w:w="1843" w:type="dxa"/>
          </w:tcPr>
          <w:p>
            <w:pPr>
              <w:pStyle w:val="TableParagraph"/>
              <w:spacing w:before="42"/>
              <w:rPr>
                <w:sz w:val="20"/>
              </w:rPr>
            </w:pPr>
            <w:r>
              <w:rPr>
                <w:sz w:val="20"/>
              </w:rPr>
              <w:t>Project</w:t>
            </w:r>
            <w:r>
              <w:rPr>
                <w:spacing w:val="-7"/>
                <w:sz w:val="20"/>
              </w:rPr>
              <w:t> </w:t>
            </w:r>
            <w:r>
              <w:rPr>
                <w:spacing w:val="-2"/>
                <w:sz w:val="20"/>
              </w:rPr>
              <w:t>award</w:t>
            </w:r>
          </w:p>
        </w:tc>
      </w:tr>
      <w:tr>
        <w:trPr>
          <w:trHeight w:val="1113" w:hRule="atLeast"/>
        </w:trPr>
        <w:tc>
          <w:tcPr>
            <w:tcW w:w="797" w:type="dxa"/>
          </w:tcPr>
          <w:p>
            <w:pPr>
              <w:pStyle w:val="TableParagraph"/>
              <w:spacing w:before="42"/>
              <w:ind w:left="110"/>
              <w:rPr>
                <w:b/>
                <w:sz w:val="20"/>
              </w:rPr>
            </w:pPr>
            <w:r>
              <w:rPr>
                <w:b/>
                <w:spacing w:val="-2"/>
                <w:sz w:val="20"/>
              </w:rPr>
              <w:t>6.9.2</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before="57"/>
              <w:ind w:left="104"/>
              <w:rPr>
                <w:sz w:val="20"/>
              </w:rPr>
            </w:pPr>
            <w:r>
              <w:rPr>
                <w:sz w:val="20"/>
              </w:rPr>
              <w:t>Has</w:t>
            </w:r>
            <w:r>
              <w:rPr>
                <w:spacing w:val="-9"/>
                <w:sz w:val="20"/>
              </w:rPr>
              <w:t> </w:t>
            </w:r>
            <w:r>
              <w:rPr>
                <w:sz w:val="20"/>
              </w:rPr>
              <w:t>discussion</w:t>
            </w:r>
            <w:r>
              <w:rPr>
                <w:spacing w:val="-7"/>
                <w:sz w:val="20"/>
              </w:rPr>
              <w:t> </w:t>
            </w:r>
            <w:r>
              <w:rPr>
                <w:sz w:val="20"/>
              </w:rPr>
              <w:t>with</w:t>
            </w:r>
            <w:r>
              <w:rPr>
                <w:spacing w:val="-6"/>
                <w:sz w:val="20"/>
              </w:rPr>
              <w:t> </w:t>
            </w:r>
            <w:r>
              <w:rPr>
                <w:sz w:val="20"/>
              </w:rPr>
              <w:t>Customer</w:t>
            </w:r>
            <w:r>
              <w:rPr>
                <w:spacing w:val="-7"/>
                <w:sz w:val="20"/>
              </w:rPr>
              <w:t> </w:t>
            </w:r>
            <w:r>
              <w:rPr>
                <w:sz w:val="20"/>
              </w:rPr>
              <w:t>to</w:t>
            </w:r>
            <w:r>
              <w:rPr>
                <w:spacing w:val="-5"/>
                <w:sz w:val="20"/>
              </w:rPr>
              <w:t> </w:t>
            </w:r>
            <w:r>
              <w:rPr>
                <w:sz w:val="20"/>
              </w:rPr>
              <w:t>determine</w:t>
            </w:r>
            <w:r>
              <w:rPr>
                <w:spacing w:val="-7"/>
                <w:sz w:val="20"/>
              </w:rPr>
              <w:t> </w:t>
            </w:r>
            <w:r>
              <w:rPr>
                <w:sz w:val="20"/>
              </w:rPr>
              <w:t>the</w:t>
            </w:r>
            <w:r>
              <w:rPr>
                <w:spacing w:val="-5"/>
                <w:sz w:val="20"/>
              </w:rPr>
              <w:t> </w:t>
            </w:r>
            <w:r>
              <w:rPr>
                <w:spacing w:val="-2"/>
                <w:sz w:val="20"/>
              </w:rPr>
              <w:t>following:</w:t>
            </w:r>
          </w:p>
          <w:p>
            <w:pPr>
              <w:pStyle w:val="TableParagraph"/>
              <w:numPr>
                <w:ilvl w:val="0"/>
                <w:numId w:val="38"/>
              </w:numPr>
              <w:tabs>
                <w:tab w:pos="546" w:val="left" w:leader="none"/>
                <w:tab w:pos="547" w:val="left" w:leader="none"/>
              </w:tabs>
              <w:spacing w:line="237" w:lineRule="auto" w:before="61" w:after="0"/>
              <w:ind w:left="546" w:right="99" w:hanging="360"/>
              <w:jc w:val="left"/>
              <w:rPr>
                <w:sz w:val="20"/>
              </w:rPr>
            </w:pPr>
            <w:r>
              <w:rPr>
                <w:sz w:val="20"/>
              </w:rPr>
              <w:t>Use</w:t>
            </w:r>
            <w:r>
              <w:rPr>
                <w:spacing w:val="-4"/>
                <w:sz w:val="20"/>
              </w:rPr>
              <w:t> </w:t>
            </w:r>
            <w:r>
              <w:rPr>
                <w:sz w:val="20"/>
              </w:rPr>
              <w:t>of</w:t>
            </w:r>
            <w:r>
              <w:rPr>
                <w:spacing w:val="-4"/>
                <w:sz w:val="20"/>
              </w:rPr>
              <w:t> </w:t>
            </w:r>
            <w:r>
              <w:rPr>
                <w:sz w:val="20"/>
              </w:rPr>
              <w:t>Customer</w:t>
            </w:r>
            <w:r>
              <w:rPr>
                <w:spacing w:val="-4"/>
                <w:sz w:val="20"/>
              </w:rPr>
              <w:t> </w:t>
            </w:r>
            <w:r>
              <w:rPr>
                <w:sz w:val="20"/>
              </w:rPr>
              <w:t>or</w:t>
            </w:r>
            <w:r>
              <w:rPr>
                <w:spacing w:val="-4"/>
                <w:sz w:val="20"/>
              </w:rPr>
              <w:t> </w:t>
            </w:r>
            <w:r>
              <w:rPr>
                <w:sz w:val="20"/>
              </w:rPr>
              <w:t>IQVIA</w:t>
            </w:r>
            <w:r>
              <w:rPr>
                <w:spacing w:val="-4"/>
                <w:sz w:val="20"/>
              </w:rPr>
              <w:t> </w:t>
            </w:r>
            <w:r>
              <w:rPr>
                <w:sz w:val="20"/>
              </w:rPr>
              <w:t>template</w:t>
            </w:r>
            <w:r>
              <w:rPr>
                <w:spacing w:val="-4"/>
                <w:sz w:val="20"/>
              </w:rPr>
              <w:t> </w:t>
            </w:r>
            <w:r>
              <w:rPr>
                <w:sz w:val="20"/>
              </w:rPr>
              <w:t>and</w:t>
            </w:r>
            <w:r>
              <w:rPr>
                <w:spacing w:val="-4"/>
                <w:sz w:val="20"/>
              </w:rPr>
              <w:t> </w:t>
            </w:r>
            <w:r>
              <w:rPr>
                <w:sz w:val="20"/>
              </w:rPr>
              <w:t>style</w:t>
            </w:r>
            <w:r>
              <w:rPr>
                <w:spacing w:val="-4"/>
                <w:sz w:val="20"/>
              </w:rPr>
              <w:t> </w:t>
            </w:r>
            <w:r>
              <w:rPr>
                <w:sz w:val="20"/>
              </w:rPr>
              <w:t>guide,</w:t>
            </w:r>
            <w:r>
              <w:rPr>
                <w:spacing w:val="-4"/>
                <w:sz w:val="20"/>
              </w:rPr>
              <w:t> </w:t>
            </w:r>
            <w:r>
              <w:rPr>
                <w:sz w:val="20"/>
              </w:rPr>
              <w:t>and/or</w:t>
            </w:r>
            <w:r>
              <w:rPr>
                <w:spacing w:val="-4"/>
                <w:sz w:val="20"/>
              </w:rPr>
              <w:t> </w:t>
            </w:r>
            <w:r>
              <w:rPr>
                <w:sz w:val="20"/>
              </w:rPr>
              <w:t>any other specifications (e.g., example narratives), and requests copies, if applicable.</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bl>
    <w:p>
      <w:pPr>
        <w:spacing w:after="0"/>
        <w:rPr>
          <w:sz w:val="20"/>
        </w:rPr>
        <w:sectPr>
          <w:pgSz w:w="12240" w:h="15840"/>
          <w:pgMar w:header="725" w:footer="872" w:top="254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106"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39"/>
              </w:numPr>
              <w:tabs>
                <w:tab w:pos="546" w:val="left" w:leader="none"/>
                <w:tab w:pos="547" w:val="left" w:leader="none"/>
              </w:tabs>
              <w:spacing w:line="232" w:lineRule="auto" w:before="1" w:after="0"/>
              <w:ind w:left="546" w:right="671" w:hanging="360"/>
              <w:jc w:val="left"/>
              <w:rPr>
                <w:sz w:val="20"/>
              </w:rPr>
            </w:pPr>
            <w:r>
              <w:rPr>
                <w:sz w:val="20"/>
              </w:rPr>
              <w:t>All</w:t>
            </w:r>
            <w:r>
              <w:rPr>
                <w:spacing w:val="-5"/>
                <w:sz w:val="20"/>
              </w:rPr>
              <w:t> </w:t>
            </w:r>
            <w:r>
              <w:rPr>
                <w:sz w:val="20"/>
              </w:rPr>
              <w:t>sources</w:t>
            </w:r>
            <w:r>
              <w:rPr>
                <w:spacing w:val="-5"/>
                <w:sz w:val="20"/>
              </w:rPr>
              <w:t> </w:t>
            </w:r>
            <w:r>
              <w:rPr>
                <w:sz w:val="20"/>
              </w:rPr>
              <w:t>to</w:t>
            </w:r>
            <w:r>
              <w:rPr>
                <w:spacing w:val="-5"/>
                <w:sz w:val="20"/>
              </w:rPr>
              <w:t> </w:t>
            </w:r>
            <w:r>
              <w:rPr>
                <w:sz w:val="20"/>
              </w:rPr>
              <w:t>be</w:t>
            </w:r>
            <w:r>
              <w:rPr>
                <w:spacing w:val="-5"/>
                <w:sz w:val="20"/>
              </w:rPr>
              <w:t> </w:t>
            </w:r>
            <w:r>
              <w:rPr>
                <w:sz w:val="20"/>
              </w:rPr>
              <w:t>used</w:t>
            </w:r>
            <w:r>
              <w:rPr>
                <w:spacing w:val="-5"/>
                <w:sz w:val="20"/>
              </w:rPr>
              <w:t> </w:t>
            </w:r>
            <w:r>
              <w:rPr>
                <w:sz w:val="20"/>
              </w:rPr>
              <w:t>(e.g.,</w:t>
            </w:r>
            <w:r>
              <w:rPr>
                <w:spacing w:val="-5"/>
                <w:sz w:val="20"/>
              </w:rPr>
              <w:t> </w:t>
            </w:r>
            <w:r>
              <w:rPr>
                <w:sz w:val="20"/>
              </w:rPr>
              <w:t>final</w:t>
            </w:r>
            <w:r>
              <w:rPr>
                <w:spacing w:val="-5"/>
                <w:sz w:val="20"/>
              </w:rPr>
              <w:t> </w:t>
            </w:r>
            <w:r>
              <w:rPr>
                <w:sz w:val="20"/>
              </w:rPr>
              <w:t>listings,</w:t>
            </w:r>
            <w:r>
              <w:rPr>
                <w:spacing w:val="-5"/>
                <w:sz w:val="20"/>
              </w:rPr>
              <w:t> </w:t>
            </w:r>
            <w:r>
              <w:rPr>
                <w:sz w:val="20"/>
              </w:rPr>
              <w:t>patient</w:t>
            </w:r>
            <w:r>
              <w:rPr>
                <w:spacing w:val="-5"/>
                <w:sz w:val="20"/>
              </w:rPr>
              <w:t> </w:t>
            </w:r>
            <w:r>
              <w:rPr>
                <w:sz w:val="20"/>
              </w:rPr>
              <w:t>profiles, CIOMS/Safety reports).</w:t>
            </w:r>
          </w:p>
          <w:p>
            <w:pPr>
              <w:pStyle w:val="TableParagraph"/>
              <w:numPr>
                <w:ilvl w:val="0"/>
                <w:numId w:val="39"/>
              </w:numPr>
              <w:tabs>
                <w:tab w:pos="546" w:val="left" w:leader="none"/>
                <w:tab w:pos="547" w:val="left" w:leader="none"/>
              </w:tabs>
              <w:spacing w:line="240" w:lineRule="auto" w:before="66" w:after="0"/>
              <w:ind w:left="546" w:right="0" w:hanging="361"/>
              <w:jc w:val="left"/>
              <w:rPr>
                <w:sz w:val="20"/>
              </w:rPr>
            </w:pPr>
            <w:r>
              <w:rPr>
                <w:sz w:val="20"/>
              </w:rPr>
              <w:t>Timelines</w:t>
            </w:r>
            <w:r>
              <w:rPr>
                <w:spacing w:val="-7"/>
                <w:sz w:val="20"/>
              </w:rPr>
              <w:t> </w:t>
            </w:r>
            <w:r>
              <w:rPr>
                <w:sz w:val="20"/>
              </w:rPr>
              <w:t>for</w:t>
            </w:r>
            <w:r>
              <w:rPr>
                <w:spacing w:val="-6"/>
                <w:sz w:val="20"/>
              </w:rPr>
              <w:t> </w:t>
            </w:r>
            <w:r>
              <w:rPr>
                <w:sz w:val="20"/>
              </w:rPr>
              <w:t>narrative</w:t>
            </w:r>
            <w:r>
              <w:rPr>
                <w:spacing w:val="-8"/>
                <w:sz w:val="20"/>
              </w:rPr>
              <w:t> </w:t>
            </w:r>
            <w:r>
              <w:rPr>
                <w:sz w:val="20"/>
              </w:rPr>
              <w:t>delivery</w:t>
            </w:r>
            <w:r>
              <w:rPr>
                <w:spacing w:val="-7"/>
                <w:sz w:val="20"/>
              </w:rPr>
              <w:t> </w:t>
            </w:r>
            <w:r>
              <w:rPr>
                <w:sz w:val="20"/>
              </w:rPr>
              <w:t>/</w:t>
            </w:r>
            <w:r>
              <w:rPr>
                <w:spacing w:val="-7"/>
                <w:sz w:val="20"/>
              </w:rPr>
              <w:t> </w:t>
            </w:r>
            <w:r>
              <w:rPr>
                <w:sz w:val="20"/>
              </w:rPr>
              <w:t>Customer</w:t>
            </w:r>
            <w:r>
              <w:rPr>
                <w:spacing w:val="-7"/>
                <w:sz w:val="20"/>
              </w:rPr>
              <w:t> </w:t>
            </w:r>
            <w:r>
              <w:rPr>
                <w:spacing w:val="-2"/>
                <w:sz w:val="20"/>
              </w:rPr>
              <w:t>review.</w:t>
            </w:r>
          </w:p>
          <w:p>
            <w:pPr>
              <w:pStyle w:val="TableParagraph"/>
              <w:spacing w:before="0"/>
              <w:ind w:left="0"/>
              <w:rPr>
                <w:sz w:val="30"/>
              </w:rPr>
            </w:pPr>
          </w:p>
          <w:p>
            <w:pPr>
              <w:pStyle w:val="TableParagraph"/>
              <w:spacing w:before="0"/>
              <w:ind w:left="186" w:right="167"/>
              <w:rPr>
                <w:sz w:val="20"/>
              </w:rPr>
            </w:pPr>
            <w:r>
              <w:rPr>
                <w:b/>
                <w:sz w:val="20"/>
              </w:rPr>
              <w:t>Note:</w:t>
            </w:r>
            <w:r>
              <w:rPr>
                <w:b/>
                <w:spacing w:val="-4"/>
                <w:sz w:val="20"/>
              </w:rPr>
              <w:t> </w:t>
            </w:r>
            <w:r>
              <w:rPr>
                <w:sz w:val="20"/>
              </w:rPr>
              <w:t>When narratives are prepared by the Lead MW, the default is for timelines to align with those of the main CSR, unless otherwise</w:t>
            </w:r>
            <w:r>
              <w:rPr>
                <w:spacing w:val="-5"/>
                <w:sz w:val="20"/>
              </w:rPr>
              <w:t> </w:t>
            </w:r>
            <w:r>
              <w:rPr>
                <w:sz w:val="20"/>
              </w:rPr>
              <w:t>agreed</w:t>
            </w:r>
            <w:r>
              <w:rPr>
                <w:spacing w:val="-5"/>
                <w:sz w:val="20"/>
              </w:rPr>
              <w:t> </w:t>
            </w:r>
            <w:r>
              <w:rPr>
                <w:sz w:val="20"/>
              </w:rPr>
              <w:t>with</w:t>
            </w:r>
            <w:r>
              <w:rPr>
                <w:spacing w:val="-5"/>
                <w:sz w:val="20"/>
              </w:rPr>
              <w:t> </w:t>
            </w:r>
            <w:r>
              <w:rPr>
                <w:sz w:val="20"/>
              </w:rPr>
              <w:t>the</w:t>
            </w:r>
            <w:r>
              <w:rPr>
                <w:spacing w:val="-4"/>
                <w:sz w:val="20"/>
              </w:rPr>
              <w:t> </w:t>
            </w:r>
            <w:r>
              <w:rPr>
                <w:sz w:val="20"/>
              </w:rPr>
              <w:t>Customer</w:t>
            </w:r>
            <w:r>
              <w:rPr>
                <w:spacing w:val="-5"/>
                <w:sz w:val="20"/>
              </w:rPr>
              <w:t> </w:t>
            </w:r>
            <w:r>
              <w:rPr>
                <w:sz w:val="20"/>
              </w:rPr>
              <w:t>(i.e.,</w:t>
            </w:r>
            <w:r>
              <w:rPr>
                <w:spacing w:val="-4"/>
                <w:sz w:val="20"/>
              </w:rPr>
              <w:t> </w:t>
            </w:r>
            <w:r>
              <w:rPr>
                <w:sz w:val="20"/>
              </w:rPr>
              <w:t>batch</w:t>
            </w:r>
            <w:r>
              <w:rPr>
                <w:spacing w:val="-5"/>
                <w:sz w:val="20"/>
              </w:rPr>
              <w:t> </w:t>
            </w:r>
            <w:r>
              <w:rPr>
                <w:sz w:val="20"/>
              </w:rPr>
              <w:t>delivery</w:t>
            </w:r>
            <w:r>
              <w:rPr>
                <w:spacing w:val="-5"/>
                <w:sz w:val="20"/>
              </w:rPr>
              <w:t> </w:t>
            </w:r>
            <w:r>
              <w:rPr>
                <w:sz w:val="20"/>
              </w:rPr>
              <w:t>would</w:t>
            </w:r>
            <w:r>
              <w:rPr>
                <w:spacing w:val="-5"/>
                <w:sz w:val="20"/>
              </w:rPr>
              <w:t> </w:t>
            </w:r>
            <w:r>
              <w:rPr>
                <w:sz w:val="20"/>
              </w:rPr>
              <w:t>not </w:t>
            </w:r>
            <w:r>
              <w:rPr>
                <w:spacing w:val="-2"/>
                <w:sz w:val="20"/>
              </w:rPr>
              <w:t>apply).</w:t>
            </w:r>
          </w:p>
        </w:tc>
        <w:tc>
          <w:tcPr>
            <w:tcW w:w="1843" w:type="dxa"/>
          </w:tcPr>
          <w:p>
            <w:pPr>
              <w:pStyle w:val="TableParagraph"/>
              <w:spacing w:before="0"/>
              <w:ind w:left="0"/>
              <w:rPr>
                <w:rFonts w:ascii="Times New Roman"/>
                <w:sz w:val="18"/>
              </w:rPr>
            </w:pPr>
          </w:p>
        </w:tc>
      </w:tr>
      <w:tr>
        <w:trPr>
          <w:trHeight w:val="1650" w:hRule="atLeast"/>
        </w:trPr>
        <w:tc>
          <w:tcPr>
            <w:tcW w:w="797" w:type="dxa"/>
          </w:tcPr>
          <w:p>
            <w:pPr>
              <w:pStyle w:val="TableParagraph"/>
              <w:spacing w:before="42"/>
              <w:ind w:left="110"/>
              <w:rPr>
                <w:b/>
                <w:sz w:val="20"/>
              </w:rPr>
            </w:pPr>
            <w:r>
              <w:rPr>
                <w:b/>
                <w:spacing w:val="-2"/>
                <w:sz w:val="20"/>
              </w:rPr>
              <w:t>6.9.3</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40"/>
              </w:numPr>
              <w:tabs>
                <w:tab w:pos="546" w:val="left" w:leader="none"/>
                <w:tab w:pos="547" w:val="left" w:leader="none"/>
              </w:tabs>
              <w:spacing w:line="237" w:lineRule="auto" w:before="60" w:after="0"/>
              <w:ind w:left="546" w:right="264" w:hanging="360"/>
              <w:jc w:val="left"/>
              <w:rPr>
                <w:sz w:val="20"/>
              </w:rPr>
            </w:pPr>
            <w:r>
              <w:rPr>
                <w:sz w:val="20"/>
              </w:rPr>
              <w:t>Plans</w:t>
            </w:r>
            <w:r>
              <w:rPr>
                <w:spacing w:val="-6"/>
                <w:sz w:val="20"/>
              </w:rPr>
              <w:t> </w:t>
            </w:r>
            <w:r>
              <w:rPr>
                <w:sz w:val="20"/>
              </w:rPr>
              <w:t>internal</w:t>
            </w:r>
            <w:r>
              <w:rPr>
                <w:spacing w:val="-6"/>
                <w:sz w:val="20"/>
              </w:rPr>
              <w:t> </w:t>
            </w:r>
            <w:r>
              <w:rPr>
                <w:sz w:val="20"/>
              </w:rPr>
              <w:t>review</w:t>
            </w:r>
            <w:r>
              <w:rPr>
                <w:spacing w:val="-6"/>
                <w:sz w:val="20"/>
              </w:rPr>
              <w:t> </w:t>
            </w:r>
            <w:r>
              <w:rPr>
                <w:sz w:val="20"/>
              </w:rPr>
              <w:t>for</w:t>
            </w:r>
            <w:r>
              <w:rPr>
                <w:spacing w:val="-5"/>
                <w:sz w:val="20"/>
              </w:rPr>
              <w:t> </w:t>
            </w:r>
            <w:r>
              <w:rPr>
                <w:sz w:val="20"/>
              </w:rPr>
              <w:t>narratives</w:t>
            </w:r>
            <w:r>
              <w:rPr>
                <w:spacing w:val="-6"/>
                <w:sz w:val="20"/>
              </w:rPr>
              <w:t> </w:t>
            </w:r>
            <w:r>
              <w:rPr>
                <w:sz w:val="20"/>
              </w:rPr>
              <w:t>and</w:t>
            </w:r>
            <w:r>
              <w:rPr>
                <w:spacing w:val="-6"/>
                <w:sz w:val="20"/>
              </w:rPr>
              <w:t> </w:t>
            </w:r>
            <w:r>
              <w:rPr>
                <w:sz w:val="20"/>
              </w:rPr>
              <w:t>notifies</w:t>
            </w:r>
            <w:r>
              <w:rPr>
                <w:spacing w:val="-6"/>
                <w:sz w:val="20"/>
              </w:rPr>
              <w:t> </w:t>
            </w:r>
            <w:r>
              <w:rPr>
                <w:sz w:val="20"/>
              </w:rPr>
              <w:t>QC</w:t>
            </w:r>
            <w:r>
              <w:rPr>
                <w:spacing w:val="-5"/>
                <w:sz w:val="20"/>
              </w:rPr>
              <w:t> </w:t>
            </w:r>
            <w:r>
              <w:rPr>
                <w:sz w:val="20"/>
              </w:rPr>
              <w:t>Reviewer, SMW Reviewer, and (if contracted) MSA. See also Section </w:t>
            </w:r>
            <w:r>
              <w:rPr>
                <w:spacing w:val="-2"/>
                <w:sz w:val="20"/>
              </w:rPr>
              <w:t>6.1.7.</w:t>
            </w:r>
          </w:p>
          <w:p>
            <w:pPr>
              <w:pStyle w:val="TableParagraph"/>
              <w:numPr>
                <w:ilvl w:val="0"/>
                <w:numId w:val="40"/>
              </w:numPr>
              <w:tabs>
                <w:tab w:pos="546" w:val="left" w:leader="none"/>
                <w:tab w:pos="547" w:val="left" w:leader="none"/>
              </w:tabs>
              <w:spacing w:line="237" w:lineRule="auto" w:before="65" w:after="0"/>
              <w:ind w:left="546" w:right="760" w:hanging="360"/>
              <w:jc w:val="left"/>
              <w:rPr>
                <w:sz w:val="20"/>
              </w:rPr>
            </w:pPr>
            <w:r>
              <w:rPr>
                <w:sz w:val="20"/>
              </w:rPr>
              <w:t>If</w:t>
            </w:r>
            <w:r>
              <w:rPr>
                <w:spacing w:val="-6"/>
                <w:sz w:val="20"/>
              </w:rPr>
              <w:t> </w:t>
            </w:r>
            <w:r>
              <w:rPr>
                <w:sz w:val="20"/>
              </w:rPr>
              <w:t>applicable,</w:t>
            </w:r>
            <w:r>
              <w:rPr>
                <w:spacing w:val="-7"/>
                <w:sz w:val="20"/>
              </w:rPr>
              <w:t> </w:t>
            </w:r>
            <w:r>
              <w:rPr>
                <w:sz w:val="20"/>
              </w:rPr>
              <w:t>requests</w:t>
            </w:r>
            <w:r>
              <w:rPr>
                <w:spacing w:val="-6"/>
                <w:sz w:val="20"/>
              </w:rPr>
              <w:t> </w:t>
            </w:r>
            <w:r>
              <w:rPr>
                <w:sz w:val="20"/>
              </w:rPr>
              <w:t>CIOMS/Safety</w:t>
            </w:r>
            <w:r>
              <w:rPr>
                <w:spacing w:val="-7"/>
                <w:sz w:val="20"/>
              </w:rPr>
              <w:t> </w:t>
            </w:r>
            <w:r>
              <w:rPr>
                <w:sz w:val="20"/>
              </w:rPr>
              <w:t>reports</w:t>
            </w:r>
            <w:r>
              <w:rPr>
                <w:spacing w:val="-7"/>
                <w:sz w:val="20"/>
              </w:rPr>
              <w:t> </w:t>
            </w:r>
            <w:r>
              <w:rPr>
                <w:sz w:val="20"/>
              </w:rPr>
              <w:t>for</w:t>
            </w:r>
            <w:r>
              <w:rPr>
                <w:spacing w:val="-7"/>
                <w:sz w:val="20"/>
              </w:rPr>
              <w:t> </w:t>
            </w:r>
            <w:r>
              <w:rPr>
                <w:sz w:val="20"/>
              </w:rPr>
              <w:t>serious adverse events and events of special interest from the Customer or if contracted, Lifecycle Safety.</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r>
        <w:trPr>
          <w:trHeight w:val="3537" w:hRule="atLeast"/>
        </w:trPr>
        <w:tc>
          <w:tcPr>
            <w:tcW w:w="797" w:type="dxa"/>
          </w:tcPr>
          <w:p>
            <w:pPr>
              <w:pStyle w:val="TableParagraph"/>
              <w:spacing w:before="42"/>
              <w:ind w:left="110"/>
              <w:rPr>
                <w:b/>
                <w:sz w:val="20"/>
              </w:rPr>
            </w:pPr>
            <w:r>
              <w:rPr>
                <w:b/>
                <w:spacing w:val="-2"/>
                <w:sz w:val="20"/>
              </w:rPr>
              <w:t>6.9.4</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41"/>
              </w:numPr>
              <w:tabs>
                <w:tab w:pos="546" w:val="left" w:leader="none"/>
                <w:tab w:pos="547" w:val="left" w:leader="none"/>
              </w:tabs>
              <w:spacing w:line="240" w:lineRule="auto" w:before="58" w:after="0"/>
              <w:ind w:left="546" w:right="0" w:hanging="361"/>
              <w:jc w:val="left"/>
              <w:rPr>
                <w:sz w:val="20"/>
              </w:rPr>
            </w:pPr>
            <w:r>
              <w:rPr>
                <w:sz w:val="20"/>
              </w:rPr>
              <w:t>Drafts</w:t>
            </w:r>
            <w:r>
              <w:rPr>
                <w:spacing w:val="-5"/>
                <w:sz w:val="20"/>
              </w:rPr>
              <w:t> </w:t>
            </w:r>
            <w:r>
              <w:rPr>
                <w:sz w:val="20"/>
              </w:rPr>
              <w:t>narratives</w:t>
            </w:r>
            <w:r>
              <w:rPr>
                <w:spacing w:val="-5"/>
                <w:sz w:val="20"/>
              </w:rPr>
              <w:t> </w:t>
            </w:r>
            <w:r>
              <w:rPr>
                <w:sz w:val="20"/>
              </w:rPr>
              <w:t>in</w:t>
            </w:r>
            <w:r>
              <w:rPr>
                <w:spacing w:val="-5"/>
                <w:sz w:val="20"/>
              </w:rPr>
              <w:t> </w:t>
            </w:r>
            <w:r>
              <w:rPr>
                <w:sz w:val="20"/>
              </w:rPr>
              <w:t>line</w:t>
            </w:r>
            <w:r>
              <w:rPr>
                <w:spacing w:val="-5"/>
                <w:sz w:val="20"/>
              </w:rPr>
              <w:t> </w:t>
            </w:r>
            <w:r>
              <w:rPr>
                <w:sz w:val="20"/>
              </w:rPr>
              <w:t>with</w:t>
            </w:r>
            <w:r>
              <w:rPr>
                <w:spacing w:val="-5"/>
                <w:sz w:val="20"/>
              </w:rPr>
              <w:t> </w:t>
            </w:r>
            <w:r>
              <w:rPr>
                <w:sz w:val="20"/>
              </w:rPr>
              <w:t>the</w:t>
            </w:r>
            <w:r>
              <w:rPr>
                <w:spacing w:val="-4"/>
                <w:sz w:val="20"/>
              </w:rPr>
              <w:t> SoW.</w:t>
            </w:r>
          </w:p>
          <w:p>
            <w:pPr>
              <w:pStyle w:val="TableParagraph"/>
              <w:numPr>
                <w:ilvl w:val="0"/>
                <w:numId w:val="41"/>
              </w:numPr>
              <w:tabs>
                <w:tab w:pos="546" w:val="left" w:leader="none"/>
                <w:tab w:pos="547" w:val="left" w:leader="none"/>
              </w:tabs>
              <w:spacing w:line="237" w:lineRule="auto" w:before="59" w:after="0"/>
              <w:ind w:left="546" w:right="186" w:hanging="360"/>
              <w:jc w:val="left"/>
              <w:rPr>
                <w:sz w:val="20"/>
              </w:rPr>
            </w:pPr>
            <w:r>
              <w:rPr>
                <w:sz w:val="20"/>
              </w:rPr>
              <w:t>Ensures</w:t>
            </w:r>
            <w:r>
              <w:rPr>
                <w:spacing w:val="-6"/>
                <w:sz w:val="20"/>
              </w:rPr>
              <w:t> </w:t>
            </w:r>
            <w:r>
              <w:rPr>
                <w:sz w:val="20"/>
              </w:rPr>
              <w:t>all</w:t>
            </w:r>
            <w:r>
              <w:rPr>
                <w:spacing w:val="-6"/>
                <w:sz w:val="20"/>
              </w:rPr>
              <w:t> </w:t>
            </w:r>
            <w:r>
              <w:rPr>
                <w:sz w:val="20"/>
              </w:rPr>
              <w:t>applicable</w:t>
            </w:r>
            <w:r>
              <w:rPr>
                <w:spacing w:val="-6"/>
                <w:sz w:val="20"/>
              </w:rPr>
              <w:t> </w:t>
            </w:r>
            <w:r>
              <w:rPr>
                <w:sz w:val="20"/>
              </w:rPr>
              <w:t>internal</w:t>
            </w:r>
            <w:r>
              <w:rPr>
                <w:spacing w:val="-6"/>
                <w:sz w:val="20"/>
              </w:rPr>
              <w:t> </w:t>
            </w:r>
            <w:r>
              <w:rPr>
                <w:sz w:val="20"/>
              </w:rPr>
              <w:t>review</w:t>
            </w:r>
            <w:r>
              <w:rPr>
                <w:spacing w:val="-6"/>
                <w:sz w:val="20"/>
              </w:rPr>
              <w:t> </w:t>
            </w:r>
            <w:r>
              <w:rPr>
                <w:sz w:val="20"/>
              </w:rPr>
              <w:t>steps</w:t>
            </w:r>
            <w:r>
              <w:rPr>
                <w:spacing w:val="-6"/>
                <w:sz w:val="20"/>
              </w:rPr>
              <w:t> </w:t>
            </w:r>
            <w:r>
              <w:rPr>
                <w:sz w:val="20"/>
              </w:rPr>
              <w:t>are</w:t>
            </w:r>
            <w:r>
              <w:rPr>
                <w:spacing w:val="-6"/>
                <w:sz w:val="20"/>
              </w:rPr>
              <w:t> </w:t>
            </w:r>
            <w:r>
              <w:rPr>
                <w:sz w:val="20"/>
              </w:rPr>
              <w:t>performed</w:t>
            </w:r>
            <w:r>
              <w:rPr>
                <w:spacing w:val="-6"/>
                <w:sz w:val="20"/>
              </w:rPr>
              <w:t> </w:t>
            </w:r>
            <w:r>
              <w:rPr>
                <w:sz w:val="20"/>
              </w:rPr>
              <w:t>and the narratives updated accordingly before sending to the Customer (refer to Section 6.5).</w:t>
            </w:r>
          </w:p>
          <w:p>
            <w:pPr>
              <w:pStyle w:val="TableParagraph"/>
              <w:numPr>
                <w:ilvl w:val="0"/>
                <w:numId w:val="41"/>
              </w:numPr>
              <w:tabs>
                <w:tab w:pos="546" w:val="left" w:leader="none"/>
                <w:tab w:pos="547" w:val="left" w:leader="none"/>
              </w:tabs>
              <w:spacing w:line="232" w:lineRule="auto" w:before="69" w:after="0"/>
              <w:ind w:left="546" w:right="914" w:hanging="360"/>
              <w:jc w:val="left"/>
              <w:rPr>
                <w:sz w:val="20"/>
              </w:rPr>
            </w:pPr>
            <w:r>
              <w:rPr>
                <w:sz w:val="20"/>
              </w:rPr>
              <w:t>Issues</w:t>
            </w:r>
            <w:r>
              <w:rPr>
                <w:spacing w:val="-5"/>
                <w:sz w:val="20"/>
              </w:rPr>
              <w:t> </w:t>
            </w:r>
            <w:r>
              <w:rPr>
                <w:sz w:val="20"/>
              </w:rPr>
              <w:t>draft</w:t>
            </w:r>
            <w:r>
              <w:rPr>
                <w:spacing w:val="-5"/>
                <w:sz w:val="20"/>
              </w:rPr>
              <w:t> </w:t>
            </w:r>
            <w:r>
              <w:rPr>
                <w:sz w:val="20"/>
              </w:rPr>
              <w:t>narratives</w:t>
            </w:r>
            <w:r>
              <w:rPr>
                <w:spacing w:val="-5"/>
                <w:sz w:val="20"/>
              </w:rPr>
              <w:t> </w:t>
            </w:r>
            <w:r>
              <w:rPr>
                <w:sz w:val="20"/>
              </w:rPr>
              <w:t>to</w:t>
            </w:r>
            <w:r>
              <w:rPr>
                <w:spacing w:val="-5"/>
                <w:sz w:val="20"/>
              </w:rPr>
              <w:t> </w:t>
            </w:r>
            <w:r>
              <w:rPr>
                <w:sz w:val="20"/>
              </w:rPr>
              <w:t>Customer</w:t>
            </w:r>
            <w:r>
              <w:rPr>
                <w:spacing w:val="-7"/>
                <w:sz w:val="20"/>
              </w:rPr>
              <w:t> </w:t>
            </w:r>
            <w:r>
              <w:rPr>
                <w:sz w:val="20"/>
              </w:rPr>
              <w:t>for</w:t>
            </w:r>
            <w:r>
              <w:rPr>
                <w:spacing w:val="-6"/>
                <w:sz w:val="20"/>
              </w:rPr>
              <w:t> </w:t>
            </w:r>
            <w:r>
              <w:rPr>
                <w:sz w:val="20"/>
              </w:rPr>
              <w:t>review</w:t>
            </w:r>
            <w:r>
              <w:rPr>
                <w:spacing w:val="-4"/>
                <w:sz w:val="20"/>
              </w:rPr>
              <w:t> </w:t>
            </w:r>
            <w:r>
              <w:rPr>
                <w:sz w:val="20"/>
              </w:rPr>
              <w:t>(refer</w:t>
            </w:r>
            <w:r>
              <w:rPr>
                <w:spacing w:val="-5"/>
                <w:sz w:val="20"/>
              </w:rPr>
              <w:t> </w:t>
            </w:r>
            <w:r>
              <w:rPr>
                <w:sz w:val="20"/>
              </w:rPr>
              <w:t>to Section 6.6).</w:t>
            </w:r>
          </w:p>
          <w:p>
            <w:pPr>
              <w:pStyle w:val="TableParagraph"/>
              <w:numPr>
                <w:ilvl w:val="0"/>
                <w:numId w:val="41"/>
              </w:numPr>
              <w:tabs>
                <w:tab w:pos="546" w:val="left" w:leader="none"/>
                <w:tab w:pos="547" w:val="left" w:leader="none"/>
              </w:tabs>
              <w:spacing w:line="235" w:lineRule="auto" w:before="75" w:after="0"/>
              <w:ind w:left="546" w:right="119" w:hanging="360"/>
              <w:jc w:val="left"/>
              <w:rPr>
                <w:sz w:val="20"/>
              </w:rPr>
            </w:pPr>
            <w:r>
              <w:rPr>
                <w:sz w:val="20"/>
              </w:rPr>
              <w:t>Updates the narratives as necessary to address Customer comments</w:t>
            </w:r>
            <w:r>
              <w:rPr>
                <w:spacing w:val="-7"/>
                <w:sz w:val="20"/>
              </w:rPr>
              <w:t> </w:t>
            </w:r>
            <w:r>
              <w:rPr>
                <w:sz w:val="20"/>
              </w:rPr>
              <w:t>received,</w:t>
            </w:r>
            <w:r>
              <w:rPr>
                <w:spacing w:val="-7"/>
                <w:sz w:val="20"/>
              </w:rPr>
              <w:t> </w:t>
            </w:r>
            <w:r>
              <w:rPr>
                <w:sz w:val="20"/>
              </w:rPr>
              <w:t>arranging</w:t>
            </w:r>
            <w:r>
              <w:rPr>
                <w:spacing w:val="-7"/>
                <w:sz w:val="20"/>
              </w:rPr>
              <w:t> </w:t>
            </w:r>
            <w:r>
              <w:rPr>
                <w:sz w:val="20"/>
              </w:rPr>
              <w:t>any</w:t>
            </w:r>
            <w:r>
              <w:rPr>
                <w:spacing w:val="-7"/>
                <w:sz w:val="20"/>
              </w:rPr>
              <w:t> </w:t>
            </w:r>
            <w:r>
              <w:rPr>
                <w:sz w:val="20"/>
              </w:rPr>
              <w:t>additional</w:t>
            </w:r>
            <w:r>
              <w:rPr>
                <w:spacing w:val="-7"/>
                <w:sz w:val="20"/>
              </w:rPr>
              <w:t> </w:t>
            </w:r>
            <w:r>
              <w:rPr>
                <w:sz w:val="20"/>
              </w:rPr>
              <w:t>internal</w:t>
            </w:r>
            <w:r>
              <w:rPr>
                <w:spacing w:val="-7"/>
                <w:sz w:val="20"/>
              </w:rPr>
              <w:t> </w:t>
            </w:r>
            <w:r>
              <w:rPr>
                <w:sz w:val="20"/>
              </w:rPr>
              <w:t>review</w:t>
            </w:r>
            <w:r>
              <w:rPr>
                <w:spacing w:val="-7"/>
                <w:sz w:val="20"/>
              </w:rPr>
              <w:t> </w:t>
            </w:r>
            <w:r>
              <w:rPr>
                <w:sz w:val="20"/>
              </w:rPr>
              <w:t>as required (refer to Section 6.7).</w:t>
            </w:r>
          </w:p>
          <w:p>
            <w:pPr>
              <w:pStyle w:val="TableParagraph"/>
              <w:numPr>
                <w:ilvl w:val="0"/>
                <w:numId w:val="41"/>
              </w:numPr>
              <w:tabs>
                <w:tab w:pos="546" w:val="left" w:leader="none"/>
                <w:tab w:pos="547" w:val="left" w:leader="none"/>
              </w:tabs>
              <w:spacing w:line="240" w:lineRule="auto" w:before="64" w:after="0"/>
              <w:ind w:left="546" w:right="0" w:hanging="361"/>
              <w:jc w:val="left"/>
              <w:rPr>
                <w:sz w:val="20"/>
              </w:rPr>
            </w:pPr>
            <w:r>
              <w:rPr>
                <w:sz w:val="20"/>
              </w:rPr>
              <w:t>Issues</w:t>
            </w:r>
            <w:r>
              <w:rPr>
                <w:spacing w:val="-5"/>
                <w:sz w:val="20"/>
              </w:rPr>
              <w:t> </w:t>
            </w:r>
            <w:r>
              <w:rPr>
                <w:sz w:val="20"/>
              </w:rPr>
              <w:t>the</w:t>
            </w:r>
            <w:r>
              <w:rPr>
                <w:spacing w:val="-4"/>
                <w:sz w:val="20"/>
              </w:rPr>
              <w:t> </w:t>
            </w:r>
            <w:r>
              <w:rPr>
                <w:sz w:val="20"/>
              </w:rPr>
              <w:t>final</w:t>
            </w:r>
            <w:r>
              <w:rPr>
                <w:spacing w:val="-5"/>
                <w:sz w:val="20"/>
              </w:rPr>
              <w:t> </w:t>
            </w:r>
            <w:r>
              <w:rPr>
                <w:sz w:val="20"/>
              </w:rPr>
              <w:t>narratives</w:t>
            </w:r>
            <w:r>
              <w:rPr>
                <w:spacing w:val="-5"/>
                <w:sz w:val="20"/>
              </w:rPr>
              <w:t> </w:t>
            </w:r>
            <w:r>
              <w:rPr>
                <w:sz w:val="20"/>
              </w:rPr>
              <w:t>to</w:t>
            </w:r>
            <w:r>
              <w:rPr>
                <w:spacing w:val="-6"/>
                <w:sz w:val="20"/>
              </w:rPr>
              <w:t> </w:t>
            </w:r>
            <w:r>
              <w:rPr>
                <w:sz w:val="20"/>
              </w:rPr>
              <w:t>Customer</w:t>
            </w:r>
            <w:r>
              <w:rPr>
                <w:spacing w:val="-5"/>
                <w:sz w:val="20"/>
              </w:rPr>
              <w:t> </w:t>
            </w:r>
            <w:r>
              <w:rPr>
                <w:sz w:val="20"/>
              </w:rPr>
              <w:t>(refer</w:t>
            </w:r>
            <w:r>
              <w:rPr>
                <w:spacing w:val="-6"/>
                <w:sz w:val="20"/>
              </w:rPr>
              <w:t> </w:t>
            </w:r>
            <w:r>
              <w:rPr>
                <w:sz w:val="20"/>
              </w:rPr>
              <w:t>to</w:t>
            </w:r>
            <w:r>
              <w:rPr>
                <w:spacing w:val="-5"/>
                <w:sz w:val="20"/>
              </w:rPr>
              <w:t> </w:t>
            </w:r>
            <w:r>
              <w:rPr>
                <w:sz w:val="20"/>
              </w:rPr>
              <w:t>Section</w:t>
            </w:r>
            <w:r>
              <w:rPr>
                <w:spacing w:val="-5"/>
                <w:sz w:val="20"/>
              </w:rPr>
              <w:t> </w:t>
            </w:r>
            <w:r>
              <w:rPr>
                <w:spacing w:val="-2"/>
                <w:sz w:val="20"/>
              </w:rPr>
              <w:t>6.8).</w:t>
            </w:r>
          </w:p>
          <w:p>
            <w:pPr>
              <w:pStyle w:val="TableParagraph"/>
              <w:spacing w:before="10"/>
              <w:ind w:left="0"/>
              <w:rPr>
                <w:sz w:val="29"/>
              </w:rPr>
            </w:pPr>
          </w:p>
          <w:p>
            <w:pPr>
              <w:pStyle w:val="TableParagraph"/>
              <w:spacing w:before="1"/>
              <w:ind w:left="186"/>
              <w:rPr>
                <w:sz w:val="20"/>
              </w:rPr>
            </w:pPr>
            <w:r>
              <w:rPr>
                <w:b/>
                <w:sz w:val="20"/>
              </w:rPr>
              <w:t>Note:</w:t>
            </w:r>
            <w:r>
              <w:rPr>
                <w:b/>
                <w:spacing w:val="-6"/>
                <w:sz w:val="20"/>
              </w:rPr>
              <w:t> </w:t>
            </w:r>
            <w:r>
              <w:rPr>
                <w:sz w:val="20"/>
              </w:rPr>
              <w:t>QC</w:t>
            </w:r>
            <w:r>
              <w:rPr>
                <w:spacing w:val="-4"/>
                <w:sz w:val="20"/>
              </w:rPr>
              <w:t> </w:t>
            </w:r>
            <w:r>
              <w:rPr>
                <w:sz w:val="20"/>
              </w:rPr>
              <w:t>review</w:t>
            </w:r>
            <w:r>
              <w:rPr>
                <w:spacing w:val="-5"/>
                <w:sz w:val="20"/>
              </w:rPr>
              <w:t> </w:t>
            </w:r>
            <w:r>
              <w:rPr>
                <w:sz w:val="20"/>
              </w:rPr>
              <w:t>must</w:t>
            </w:r>
            <w:r>
              <w:rPr>
                <w:spacing w:val="-4"/>
                <w:sz w:val="20"/>
              </w:rPr>
              <w:t> </w:t>
            </w:r>
            <w:r>
              <w:rPr>
                <w:sz w:val="20"/>
              </w:rPr>
              <w:t>be</w:t>
            </w:r>
            <w:r>
              <w:rPr>
                <w:spacing w:val="-5"/>
                <w:sz w:val="20"/>
              </w:rPr>
              <w:t> </w:t>
            </w:r>
            <w:r>
              <w:rPr>
                <w:sz w:val="20"/>
              </w:rPr>
              <w:t>performed</w:t>
            </w:r>
            <w:r>
              <w:rPr>
                <w:spacing w:val="-4"/>
                <w:sz w:val="20"/>
              </w:rPr>
              <w:t> </w:t>
            </w:r>
            <w:r>
              <w:rPr>
                <w:sz w:val="20"/>
              </w:rPr>
              <w:t>against</w:t>
            </w:r>
            <w:r>
              <w:rPr>
                <w:spacing w:val="-5"/>
                <w:sz w:val="20"/>
              </w:rPr>
              <w:t> </w:t>
            </w:r>
            <w:r>
              <w:rPr>
                <w:sz w:val="20"/>
              </w:rPr>
              <w:t>the</w:t>
            </w:r>
            <w:r>
              <w:rPr>
                <w:spacing w:val="-4"/>
                <w:sz w:val="20"/>
              </w:rPr>
              <w:t> </w:t>
            </w:r>
            <w:r>
              <w:rPr>
                <w:sz w:val="20"/>
              </w:rPr>
              <w:t>final</w:t>
            </w:r>
            <w:r>
              <w:rPr>
                <w:spacing w:val="-5"/>
                <w:sz w:val="20"/>
              </w:rPr>
              <w:t> </w:t>
            </w:r>
            <w:r>
              <w:rPr>
                <w:sz w:val="20"/>
              </w:rPr>
              <w:t>statistical </w:t>
            </w:r>
            <w:r>
              <w:rPr>
                <w:spacing w:val="-2"/>
                <w:sz w:val="20"/>
              </w:rPr>
              <w:t>listings.</w:t>
            </w:r>
          </w:p>
        </w:tc>
        <w:tc>
          <w:tcPr>
            <w:tcW w:w="1843" w:type="dxa"/>
          </w:tcPr>
          <w:p>
            <w:pPr>
              <w:pStyle w:val="TableParagraph"/>
              <w:rPr>
                <w:sz w:val="20"/>
              </w:rPr>
            </w:pPr>
            <w:r>
              <w:rPr>
                <w:sz w:val="20"/>
              </w:rPr>
              <w:t>During</w:t>
            </w:r>
            <w:r>
              <w:rPr>
                <w:spacing w:val="-14"/>
                <w:sz w:val="20"/>
              </w:rPr>
              <w:t> </w:t>
            </w:r>
            <w:r>
              <w:rPr>
                <w:sz w:val="20"/>
              </w:rPr>
              <w:t>draft</w:t>
            </w:r>
            <w:r>
              <w:rPr>
                <w:spacing w:val="-14"/>
                <w:sz w:val="20"/>
              </w:rPr>
              <w:t> </w:t>
            </w:r>
            <w:r>
              <w:rPr>
                <w:sz w:val="20"/>
              </w:rPr>
              <w:t>(or final) narrative </w:t>
            </w:r>
            <w:r>
              <w:rPr>
                <w:spacing w:val="-2"/>
                <w:sz w:val="20"/>
              </w:rPr>
              <w:t>preparation</w:t>
            </w:r>
          </w:p>
        </w:tc>
      </w:tr>
      <w:tr>
        <w:trPr>
          <w:trHeight w:val="1506" w:hRule="atLeast"/>
        </w:trPr>
        <w:tc>
          <w:tcPr>
            <w:tcW w:w="797" w:type="dxa"/>
          </w:tcPr>
          <w:p>
            <w:pPr>
              <w:pStyle w:val="TableParagraph"/>
              <w:spacing w:before="42"/>
              <w:ind w:left="110"/>
              <w:rPr>
                <w:b/>
                <w:sz w:val="20"/>
              </w:rPr>
            </w:pPr>
            <w:r>
              <w:rPr>
                <w:b/>
                <w:spacing w:val="-2"/>
                <w:sz w:val="20"/>
              </w:rPr>
              <w:t>6.9.5</w:t>
            </w:r>
          </w:p>
        </w:tc>
        <w:tc>
          <w:tcPr>
            <w:tcW w:w="1162" w:type="dxa"/>
          </w:tcPr>
          <w:p>
            <w:pPr>
              <w:pStyle w:val="TableParagraph"/>
              <w:ind w:left="110"/>
              <w:rPr>
                <w:sz w:val="20"/>
              </w:rPr>
            </w:pPr>
            <w:r>
              <w:rPr>
                <w:spacing w:val="-5"/>
                <w:sz w:val="20"/>
              </w:rPr>
              <w:t>QC</w:t>
            </w:r>
          </w:p>
          <w:p>
            <w:pPr>
              <w:pStyle w:val="TableParagraph"/>
              <w:spacing w:before="0"/>
              <w:ind w:left="110" w:right="150"/>
              <w:rPr>
                <w:sz w:val="20"/>
              </w:rPr>
            </w:pPr>
            <w:r>
              <w:rPr>
                <w:spacing w:val="-2"/>
                <w:sz w:val="20"/>
              </w:rPr>
              <w:t>Reviewer/ </w:t>
            </w:r>
            <w:r>
              <w:rPr>
                <w:spacing w:val="-4"/>
                <w:sz w:val="20"/>
              </w:rPr>
              <w:t>SMW</w:t>
            </w:r>
          </w:p>
          <w:p>
            <w:pPr>
              <w:pStyle w:val="TableParagraph"/>
              <w:spacing w:before="1"/>
              <w:ind w:left="110" w:right="150"/>
              <w:rPr>
                <w:sz w:val="20"/>
              </w:rPr>
            </w:pPr>
            <w:r>
              <w:rPr>
                <w:spacing w:val="-2"/>
                <w:sz w:val="20"/>
              </w:rPr>
              <w:t>Reviewer/ </w:t>
            </w:r>
            <w:r>
              <w:rPr>
                <w:spacing w:val="-4"/>
                <w:sz w:val="20"/>
              </w:rPr>
              <w:t>MSA</w:t>
            </w:r>
          </w:p>
        </w:tc>
        <w:tc>
          <w:tcPr>
            <w:tcW w:w="6264" w:type="dxa"/>
          </w:tcPr>
          <w:p>
            <w:pPr>
              <w:pStyle w:val="TableParagraph"/>
              <w:spacing w:line="235" w:lineRule="auto" w:before="60"/>
              <w:ind w:left="104"/>
              <w:rPr>
                <w:sz w:val="20"/>
              </w:rPr>
            </w:pPr>
            <w:r>
              <w:rPr>
                <w:sz w:val="20"/>
              </w:rPr>
              <w:t>Performs</w:t>
            </w:r>
            <w:r>
              <w:rPr>
                <w:spacing w:val="-4"/>
                <w:sz w:val="20"/>
              </w:rPr>
              <w:t> </w:t>
            </w:r>
            <w:r>
              <w:rPr>
                <w:sz w:val="20"/>
              </w:rPr>
              <w:t>internal</w:t>
            </w:r>
            <w:r>
              <w:rPr>
                <w:spacing w:val="-4"/>
                <w:sz w:val="20"/>
              </w:rPr>
              <w:t> </w:t>
            </w:r>
            <w:r>
              <w:rPr>
                <w:sz w:val="20"/>
              </w:rPr>
              <w:t>review</w:t>
            </w:r>
            <w:r>
              <w:rPr>
                <w:spacing w:val="-4"/>
                <w:sz w:val="20"/>
              </w:rPr>
              <w:t> </w:t>
            </w:r>
            <w:r>
              <w:rPr>
                <w:sz w:val="20"/>
              </w:rPr>
              <w:t>of</w:t>
            </w:r>
            <w:r>
              <w:rPr>
                <w:spacing w:val="-4"/>
                <w:sz w:val="20"/>
              </w:rPr>
              <w:t> </w:t>
            </w:r>
            <w:r>
              <w:rPr>
                <w:sz w:val="20"/>
              </w:rPr>
              <w:t>narratives</w:t>
            </w:r>
            <w:r>
              <w:rPr>
                <w:spacing w:val="-4"/>
                <w:sz w:val="20"/>
              </w:rPr>
              <w:t> </w:t>
            </w:r>
            <w:r>
              <w:rPr>
                <w:sz w:val="20"/>
              </w:rPr>
              <w:t>as</w:t>
            </w:r>
            <w:r>
              <w:rPr>
                <w:spacing w:val="-4"/>
                <w:sz w:val="20"/>
              </w:rPr>
              <w:t> </w:t>
            </w:r>
            <w:r>
              <w:rPr>
                <w:sz w:val="20"/>
              </w:rPr>
              <w:t>requested</w:t>
            </w:r>
            <w:r>
              <w:rPr>
                <w:spacing w:val="-4"/>
                <w:sz w:val="20"/>
              </w:rPr>
              <w:t> </w:t>
            </w:r>
            <w:r>
              <w:rPr>
                <w:sz w:val="20"/>
              </w:rPr>
              <w:t>by</w:t>
            </w:r>
            <w:r>
              <w:rPr>
                <w:spacing w:val="-4"/>
                <w:sz w:val="20"/>
              </w:rPr>
              <w:t> </w:t>
            </w:r>
            <w:r>
              <w:rPr>
                <w:sz w:val="20"/>
              </w:rPr>
              <w:t>the</w:t>
            </w:r>
            <w:r>
              <w:rPr>
                <w:spacing w:val="-4"/>
                <w:sz w:val="20"/>
              </w:rPr>
              <w:t> </w:t>
            </w:r>
            <w:r>
              <w:rPr>
                <w:sz w:val="20"/>
              </w:rPr>
              <w:t>Lead</w:t>
            </w:r>
            <w:r>
              <w:rPr>
                <w:spacing w:val="-4"/>
                <w:sz w:val="20"/>
              </w:rPr>
              <w:t> </w:t>
            </w:r>
            <w:r>
              <w:rPr>
                <w:sz w:val="20"/>
              </w:rPr>
              <w:t>MW and in accordance with Section 6.5.</w:t>
            </w:r>
          </w:p>
        </w:tc>
        <w:tc>
          <w:tcPr>
            <w:tcW w:w="1843" w:type="dxa"/>
          </w:tcPr>
          <w:p>
            <w:pPr>
              <w:pStyle w:val="TableParagraph"/>
              <w:ind w:right="116"/>
              <w:rPr>
                <w:sz w:val="20"/>
              </w:rPr>
            </w:pPr>
            <w:r>
              <w:rPr>
                <w:sz w:val="20"/>
              </w:rPr>
              <w:t>After draft (or final) narratives are prepared and prior</w:t>
            </w:r>
            <w:r>
              <w:rPr>
                <w:spacing w:val="-12"/>
                <w:sz w:val="20"/>
              </w:rPr>
              <w:t> </w:t>
            </w:r>
            <w:r>
              <w:rPr>
                <w:sz w:val="20"/>
              </w:rPr>
              <w:t>to</w:t>
            </w:r>
            <w:r>
              <w:rPr>
                <w:spacing w:val="-12"/>
                <w:sz w:val="20"/>
              </w:rPr>
              <w:t> </w:t>
            </w:r>
            <w:r>
              <w:rPr>
                <w:sz w:val="20"/>
              </w:rPr>
              <w:t>sending</w:t>
            </w:r>
            <w:r>
              <w:rPr>
                <w:spacing w:val="-12"/>
                <w:sz w:val="20"/>
              </w:rPr>
              <w:t> </w:t>
            </w:r>
            <w:r>
              <w:rPr>
                <w:sz w:val="20"/>
              </w:rPr>
              <w:t>to </w:t>
            </w:r>
            <w:r>
              <w:rPr>
                <w:spacing w:val="-2"/>
                <w:sz w:val="20"/>
              </w:rPr>
              <w:t>Customer</w:t>
            </w:r>
          </w:p>
        </w:tc>
      </w:tr>
    </w:tbl>
    <w:p>
      <w:pPr>
        <w:pStyle w:val="BodyText"/>
        <w:spacing w:before="6"/>
        <w:rPr>
          <w:sz w:val="12"/>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Compilation of Report Appendices" w:id="18"/>
      <w:bookmarkEnd w:id="18"/>
      <w:r>
        <w:rPr/>
        <w:t>Compilatio</w:t>
      </w:r>
      <w:r>
        <w:rPr/>
        <w:t>n</w:t>
      </w:r>
      <w:r>
        <w:rPr>
          <w:spacing w:val="-7"/>
        </w:rPr>
        <w:t> </w:t>
      </w:r>
      <w:r>
        <w:rPr/>
        <w:t>of</w:t>
      </w:r>
      <w:r>
        <w:rPr>
          <w:spacing w:val="-5"/>
        </w:rPr>
        <w:t> </w:t>
      </w:r>
      <w:r>
        <w:rPr/>
        <w:t>Report</w:t>
      </w:r>
      <w:r>
        <w:rPr>
          <w:spacing w:val="-6"/>
        </w:rPr>
        <w:t> </w:t>
      </w:r>
      <w:r>
        <w:rPr>
          <w:spacing w:val="-2"/>
        </w:rPr>
        <w:t>Appendices</w:t>
      </w:r>
    </w:p>
    <w:p>
      <w:pPr>
        <w:pStyle w:val="BodyText"/>
        <w:spacing w:before="126"/>
        <w:ind w:left="1980"/>
      </w:pPr>
      <w:r>
        <w:rPr/>
        <w:t>Applicable</w:t>
      </w:r>
      <w:r>
        <w:rPr>
          <w:spacing w:val="-6"/>
        </w:rPr>
        <w:t> </w:t>
      </w:r>
      <w:r>
        <w:rPr/>
        <w:t>if</w:t>
      </w:r>
      <w:r>
        <w:rPr>
          <w:spacing w:val="-6"/>
        </w:rPr>
        <w:t> </w:t>
      </w:r>
      <w:r>
        <w:rPr/>
        <w:t>appendix</w:t>
      </w:r>
      <w:r>
        <w:rPr>
          <w:spacing w:val="-6"/>
        </w:rPr>
        <w:t> </w:t>
      </w:r>
      <w:r>
        <w:rPr/>
        <w:t>compilation</w:t>
      </w:r>
      <w:r>
        <w:rPr>
          <w:spacing w:val="-5"/>
        </w:rPr>
        <w:t> </w:t>
      </w:r>
      <w:r>
        <w:rPr/>
        <w:t>is</w:t>
      </w:r>
      <w:r>
        <w:rPr>
          <w:spacing w:val="-6"/>
        </w:rPr>
        <w:t> </w:t>
      </w:r>
      <w:r>
        <w:rPr/>
        <w:t>included</w:t>
      </w:r>
      <w:r>
        <w:rPr>
          <w:spacing w:val="-6"/>
        </w:rPr>
        <w:t> </w:t>
      </w:r>
      <w:r>
        <w:rPr/>
        <w:t>in</w:t>
      </w:r>
      <w:r>
        <w:rPr>
          <w:spacing w:val="-6"/>
        </w:rPr>
        <w:t> </w:t>
      </w:r>
      <w:r>
        <w:rPr/>
        <w:t>the</w:t>
      </w:r>
      <w:r>
        <w:rPr>
          <w:spacing w:val="-5"/>
        </w:rPr>
        <w:t> </w:t>
      </w:r>
      <w:r>
        <w:rPr>
          <w:spacing w:val="-4"/>
        </w:rPr>
        <w:t>SoW.</w:t>
      </w:r>
    </w:p>
    <w:p>
      <w:pPr>
        <w:pStyle w:val="BodyText"/>
        <w:spacing w:before="6"/>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070" w:hRule="atLeast"/>
        </w:trPr>
        <w:tc>
          <w:tcPr>
            <w:tcW w:w="797" w:type="dxa"/>
          </w:tcPr>
          <w:p>
            <w:pPr>
              <w:pStyle w:val="TableParagraph"/>
              <w:spacing w:before="47"/>
              <w:ind w:left="110"/>
              <w:rPr>
                <w:b/>
                <w:sz w:val="20"/>
              </w:rPr>
            </w:pPr>
            <w:r>
              <w:rPr>
                <w:b/>
                <w:spacing w:val="-2"/>
                <w:sz w:val="20"/>
              </w:rPr>
              <w:t>6.10.1</w:t>
            </w:r>
          </w:p>
        </w:tc>
        <w:tc>
          <w:tcPr>
            <w:tcW w:w="1162" w:type="dxa"/>
          </w:tcPr>
          <w:p>
            <w:pPr>
              <w:pStyle w:val="TableParagraph"/>
              <w:spacing w:before="47"/>
              <w:ind w:left="110"/>
              <w:rPr>
                <w:sz w:val="20"/>
              </w:rPr>
            </w:pPr>
            <w:r>
              <w:rPr>
                <w:sz w:val="20"/>
              </w:rPr>
              <w:t>Lead</w:t>
            </w:r>
            <w:r>
              <w:rPr>
                <w:spacing w:val="-9"/>
                <w:sz w:val="20"/>
              </w:rPr>
              <w:t> </w:t>
            </w:r>
            <w:r>
              <w:rPr>
                <w:spacing w:val="-5"/>
                <w:sz w:val="20"/>
              </w:rPr>
              <w:t>MW</w:t>
            </w:r>
          </w:p>
        </w:tc>
        <w:tc>
          <w:tcPr>
            <w:tcW w:w="6264" w:type="dxa"/>
          </w:tcPr>
          <w:p>
            <w:pPr>
              <w:pStyle w:val="TableParagraph"/>
              <w:numPr>
                <w:ilvl w:val="0"/>
                <w:numId w:val="42"/>
              </w:numPr>
              <w:tabs>
                <w:tab w:pos="546" w:val="left" w:leader="none"/>
                <w:tab w:pos="547" w:val="left" w:leader="none"/>
              </w:tabs>
              <w:spacing w:line="232" w:lineRule="auto" w:before="68" w:after="0"/>
              <w:ind w:left="546" w:right="824" w:hanging="360"/>
              <w:jc w:val="left"/>
              <w:rPr>
                <w:sz w:val="20"/>
              </w:rPr>
            </w:pPr>
            <w:r>
              <w:rPr>
                <w:sz w:val="20"/>
              </w:rPr>
              <w:t>Requests</w:t>
            </w:r>
            <w:r>
              <w:rPr>
                <w:spacing w:val="-5"/>
                <w:sz w:val="20"/>
              </w:rPr>
              <w:t> </w:t>
            </w:r>
            <w:r>
              <w:rPr>
                <w:sz w:val="20"/>
              </w:rPr>
              <w:t>AC</w:t>
            </w:r>
            <w:r>
              <w:rPr>
                <w:spacing w:val="-5"/>
                <w:sz w:val="20"/>
              </w:rPr>
              <w:t> </w:t>
            </w:r>
            <w:r>
              <w:rPr>
                <w:sz w:val="20"/>
              </w:rPr>
              <w:t>resource</w:t>
            </w:r>
            <w:r>
              <w:rPr>
                <w:spacing w:val="-5"/>
                <w:sz w:val="20"/>
              </w:rPr>
              <w:t> </w:t>
            </w:r>
            <w:r>
              <w:rPr>
                <w:sz w:val="20"/>
              </w:rPr>
              <w:t>via</w:t>
            </w:r>
            <w:r>
              <w:rPr>
                <w:spacing w:val="-5"/>
                <w:sz w:val="20"/>
              </w:rPr>
              <w:t> </w:t>
            </w:r>
            <w:r>
              <w:rPr>
                <w:sz w:val="20"/>
              </w:rPr>
              <w:t>line</w:t>
            </w:r>
            <w:r>
              <w:rPr>
                <w:spacing w:val="-5"/>
                <w:sz w:val="20"/>
              </w:rPr>
              <w:t> </w:t>
            </w:r>
            <w:r>
              <w:rPr>
                <w:sz w:val="20"/>
              </w:rPr>
              <w:t>manager,</w:t>
            </w:r>
            <w:r>
              <w:rPr>
                <w:spacing w:val="-5"/>
                <w:sz w:val="20"/>
              </w:rPr>
              <w:t> </w:t>
            </w:r>
            <w:r>
              <w:rPr>
                <w:sz w:val="20"/>
              </w:rPr>
              <w:t>if</w:t>
            </w:r>
            <w:r>
              <w:rPr>
                <w:spacing w:val="-5"/>
                <w:sz w:val="20"/>
              </w:rPr>
              <w:t> </w:t>
            </w:r>
            <w:r>
              <w:rPr>
                <w:sz w:val="20"/>
              </w:rPr>
              <w:t>required,</w:t>
            </w:r>
            <w:r>
              <w:rPr>
                <w:spacing w:val="-5"/>
                <w:sz w:val="20"/>
              </w:rPr>
              <w:t> </w:t>
            </w:r>
            <w:r>
              <w:rPr>
                <w:sz w:val="20"/>
              </w:rPr>
              <w:t>for appendix compilation.</w:t>
            </w:r>
          </w:p>
          <w:p>
            <w:pPr>
              <w:pStyle w:val="TableParagraph"/>
              <w:numPr>
                <w:ilvl w:val="0"/>
                <w:numId w:val="42"/>
              </w:numPr>
              <w:tabs>
                <w:tab w:pos="546" w:val="left" w:leader="none"/>
                <w:tab w:pos="547" w:val="left" w:leader="none"/>
              </w:tabs>
              <w:spacing w:line="230" w:lineRule="exact" w:before="61" w:after="0"/>
              <w:ind w:left="546" w:right="240" w:hanging="360"/>
              <w:jc w:val="left"/>
              <w:rPr>
                <w:sz w:val="20"/>
              </w:rPr>
            </w:pPr>
            <w:r>
              <w:rPr>
                <w:sz w:val="20"/>
              </w:rPr>
              <w:t>Ensures that appendices are compiled in line with CS_WI_MW0235,</w:t>
            </w:r>
            <w:r>
              <w:rPr>
                <w:spacing w:val="-7"/>
                <w:sz w:val="20"/>
              </w:rPr>
              <w:t> </w:t>
            </w:r>
            <w:r>
              <w:rPr>
                <w:sz w:val="20"/>
              </w:rPr>
              <w:t>Compilation</w:t>
            </w:r>
            <w:r>
              <w:rPr>
                <w:spacing w:val="-7"/>
                <w:sz w:val="20"/>
              </w:rPr>
              <w:t> </w:t>
            </w:r>
            <w:r>
              <w:rPr>
                <w:sz w:val="20"/>
              </w:rPr>
              <w:t>of</w:t>
            </w:r>
            <w:r>
              <w:rPr>
                <w:spacing w:val="-7"/>
                <w:sz w:val="20"/>
              </w:rPr>
              <w:t> </w:t>
            </w:r>
            <w:r>
              <w:rPr>
                <w:sz w:val="20"/>
              </w:rPr>
              <w:t>Clinical</w:t>
            </w:r>
            <w:r>
              <w:rPr>
                <w:spacing w:val="-7"/>
                <w:sz w:val="20"/>
              </w:rPr>
              <w:t> </w:t>
            </w:r>
            <w:r>
              <w:rPr>
                <w:sz w:val="20"/>
              </w:rPr>
              <w:t>Study</w:t>
            </w:r>
            <w:r>
              <w:rPr>
                <w:spacing w:val="-7"/>
                <w:sz w:val="20"/>
              </w:rPr>
              <w:t> </w:t>
            </w:r>
            <w:r>
              <w:rPr>
                <w:sz w:val="20"/>
              </w:rPr>
              <w:t>Report</w:t>
            </w:r>
            <w:r>
              <w:rPr>
                <w:spacing w:val="-7"/>
                <w:sz w:val="20"/>
              </w:rPr>
              <w:t> </w:t>
            </w:r>
            <w:r>
              <w:rPr>
                <w:sz w:val="20"/>
              </w:rPr>
              <w:t>(CSR)</w:t>
            </w:r>
          </w:p>
        </w:tc>
        <w:tc>
          <w:tcPr>
            <w:tcW w:w="1843" w:type="dxa"/>
          </w:tcPr>
          <w:p>
            <w:pPr>
              <w:pStyle w:val="TableParagraph"/>
              <w:spacing w:before="47"/>
              <w:rPr>
                <w:sz w:val="20"/>
              </w:rPr>
            </w:pPr>
            <w:r>
              <w:rPr>
                <w:sz w:val="20"/>
              </w:rPr>
              <w:t>Project</w:t>
            </w:r>
            <w:r>
              <w:rPr>
                <w:spacing w:val="-7"/>
                <w:sz w:val="20"/>
              </w:rPr>
              <w:t> </w:t>
            </w:r>
            <w:r>
              <w:rPr>
                <w:spacing w:val="-2"/>
                <w:sz w:val="20"/>
              </w:rPr>
              <w:t>setup</w:t>
            </w:r>
          </w:p>
        </w:tc>
      </w:tr>
    </w:tbl>
    <w:p>
      <w:pPr>
        <w:spacing w:after="0"/>
        <w:rPr>
          <w:sz w:val="20"/>
        </w:rPr>
        <w:sectPr>
          <w:pgSz w:w="12240" w:h="15840"/>
          <w:pgMar w:header="725" w:footer="872" w:top="254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050"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spacing w:line="235" w:lineRule="auto" w:before="3"/>
              <w:ind w:left="546" w:right="167"/>
              <w:rPr>
                <w:sz w:val="20"/>
              </w:rPr>
            </w:pPr>
            <w:r>
              <w:rPr>
                <w:sz w:val="20"/>
              </w:rPr>
              <w:t>Appendices;</w:t>
            </w:r>
            <w:r>
              <w:rPr>
                <w:spacing w:val="-8"/>
                <w:sz w:val="20"/>
              </w:rPr>
              <w:t> </w:t>
            </w:r>
            <w:r>
              <w:rPr>
                <w:sz w:val="20"/>
              </w:rPr>
              <w:t>including</w:t>
            </w:r>
            <w:r>
              <w:rPr>
                <w:spacing w:val="-7"/>
                <w:sz w:val="20"/>
              </w:rPr>
              <w:t> </w:t>
            </w:r>
            <w:r>
              <w:rPr>
                <w:sz w:val="20"/>
              </w:rPr>
              <w:t>determining</w:t>
            </w:r>
            <w:r>
              <w:rPr>
                <w:spacing w:val="-9"/>
                <w:sz w:val="20"/>
              </w:rPr>
              <w:t> </w:t>
            </w:r>
            <w:r>
              <w:rPr>
                <w:sz w:val="20"/>
              </w:rPr>
              <w:t>the</w:t>
            </w:r>
            <w:r>
              <w:rPr>
                <w:spacing w:val="-9"/>
                <w:sz w:val="20"/>
              </w:rPr>
              <w:t> </w:t>
            </w:r>
            <w:r>
              <w:rPr>
                <w:sz w:val="20"/>
              </w:rPr>
              <w:t>Customer</w:t>
            </w:r>
            <w:r>
              <w:rPr>
                <w:spacing w:val="-9"/>
                <w:sz w:val="20"/>
              </w:rPr>
              <w:t> </w:t>
            </w:r>
            <w:r>
              <w:rPr>
                <w:sz w:val="20"/>
              </w:rPr>
              <w:t>requirements for appendices and introducing AC to the Customer.</w:t>
            </w:r>
          </w:p>
          <w:p>
            <w:pPr>
              <w:pStyle w:val="TableParagraph"/>
              <w:numPr>
                <w:ilvl w:val="0"/>
                <w:numId w:val="43"/>
              </w:numPr>
              <w:tabs>
                <w:tab w:pos="546" w:val="left" w:leader="none"/>
                <w:tab w:pos="547" w:val="left" w:leader="none"/>
              </w:tabs>
              <w:spacing w:line="232" w:lineRule="auto" w:before="71" w:after="0"/>
              <w:ind w:left="546" w:right="762" w:hanging="360"/>
              <w:jc w:val="left"/>
              <w:rPr>
                <w:sz w:val="20"/>
              </w:rPr>
            </w:pPr>
            <w:r>
              <w:rPr>
                <w:sz w:val="20"/>
              </w:rPr>
              <w:t>Agrees</w:t>
            </w:r>
            <w:r>
              <w:rPr>
                <w:spacing w:val="-5"/>
                <w:sz w:val="20"/>
              </w:rPr>
              <w:t> </w:t>
            </w:r>
            <w:r>
              <w:rPr>
                <w:sz w:val="20"/>
              </w:rPr>
              <w:t>on</w:t>
            </w:r>
            <w:r>
              <w:rPr>
                <w:spacing w:val="-5"/>
                <w:sz w:val="20"/>
              </w:rPr>
              <w:t> </w:t>
            </w:r>
            <w:r>
              <w:rPr>
                <w:sz w:val="20"/>
              </w:rPr>
              <w:t>timelines</w:t>
            </w:r>
            <w:r>
              <w:rPr>
                <w:spacing w:val="-5"/>
                <w:sz w:val="20"/>
              </w:rPr>
              <w:t> </w:t>
            </w:r>
            <w:r>
              <w:rPr>
                <w:sz w:val="20"/>
              </w:rPr>
              <w:t>for</w:t>
            </w:r>
            <w:r>
              <w:rPr>
                <w:spacing w:val="-5"/>
                <w:sz w:val="20"/>
              </w:rPr>
              <w:t> </w:t>
            </w:r>
            <w:r>
              <w:rPr>
                <w:sz w:val="20"/>
              </w:rPr>
              <w:t>provision</w:t>
            </w:r>
            <w:r>
              <w:rPr>
                <w:spacing w:val="-5"/>
                <w:sz w:val="20"/>
              </w:rPr>
              <w:t> </w:t>
            </w:r>
            <w:r>
              <w:rPr>
                <w:sz w:val="20"/>
              </w:rPr>
              <w:t>of</w:t>
            </w:r>
            <w:r>
              <w:rPr>
                <w:spacing w:val="-5"/>
                <w:sz w:val="20"/>
              </w:rPr>
              <w:t> </w:t>
            </w:r>
            <w:r>
              <w:rPr>
                <w:sz w:val="20"/>
              </w:rPr>
              <w:t>appendices</w:t>
            </w:r>
            <w:r>
              <w:rPr>
                <w:spacing w:val="-6"/>
                <w:sz w:val="20"/>
              </w:rPr>
              <w:t> </w:t>
            </w:r>
            <w:r>
              <w:rPr>
                <w:sz w:val="20"/>
              </w:rPr>
              <w:t>with</w:t>
            </w:r>
            <w:r>
              <w:rPr>
                <w:spacing w:val="-6"/>
                <w:sz w:val="20"/>
              </w:rPr>
              <w:t> </w:t>
            </w:r>
            <w:r>
              <w:rPr>
                <w:sz w:val="20"/>
              </w:rPr>
              <w:t>the </w:t>
            </w:r>
            <w:r>
              <w:rPr>
                <w:spacing w:val="-2"/>
                <w:sz w:val="20"/>
              </w:rPr>
              <w:t>Customer.</w:t>
            </w:r>
          </w:p>
        </w:tc>
        <w:tc>
          <w:tcPr>
            <w:tcW w:w="1843" w:type="dxa"/>
          </w:tcPr>
          <w:p>
            <w:pPr>
              <w:pStyle w:val="TableParagraph"/>
              <w:spacing w:before="0"/>
              <w:ind w:left="0"/>
              <w:rPr>
                <w:rFonts w:ascii="Times New Roman"/>
                <w:sz w:val="20"/>
              </w:rPr>
            </w:pPr>
          </w:p>
        </w:tc>
      </w:tr>
      <w:tr>
        <w:trPr>
          <w:trHeight w:val="772" w:hRule="atLeast"/>
        </w:trPr>
        <w:tc>
          <w:tcPr>
            <w:tcW w:w="797" w:type="dxa"/>
          </w:tcPr>
          <w:p>
            <w:pPr>
              <w:pStyle w:val="TableParagraph"/>
              <w:spacing w:before="42"/>
              <w:ind w:left="110"/>
              <w:rPr>
                <w:b/>
                <w:sz w:val="20"/>
              </w:rPr>
            </w:pPr>
            <w:r>
              <w:rPr>
                <w:b/>
                <w:spacing w:val="-2"/>
                <w:sz w:val="20"/>
              </w:rPr>
              <w:t>6.10.2</w:t>
            </w:r>
          </w:p>
        </w:tc>
        <w:tc>
          <w:tcPr>
            <w:tcW w:w="1162" w:type="dxa"/>
          </w:tcPr>
          <w:p>
            <w:pPr>
              <w:pStyle w:val="TableParagraph"/>
              <w:spacing w:before="42"/>
              <w:ind w:left="110"/>
              <w:rPr>
                <w:sz w:val="20"/>
              </w:rPr>
            </w:pPr>
            <w:r>
              <w:rPr>
                <w:spacing w:val="-5"/>
                <w:sz w:val="20"/>
              </w:rPr>
              <w:t>AC</w:t>
            </w:r>
          </w:p>
        </w:tc>
        <w:tc>
          <w:tcPr>
            <w:tcW w:w="6264" w:type="dxa"/>
          </w:tcPr>
          <w:p>
            <w:pPr>
              <w:pStyle w:val="TableParagraph"/>
              <w:ind w:left="104" w:right="128"/>
              <w:jc w:val="both"/>
              <w:rPr>
                <w:sz w:val="20"/>
              </w:rPr>
            </w:pPr>
            <w:r>
              <w:rPr>
                <w:sz w:val="20"/>
              </w:rPr>
              <w:t>Ensures</w:t>
            </w:r>
            <w:r>
              <w:rPr>
                <w:spacing w:val="-6"/>
                <w:sz w:val="20"/>
              </w:rPr>
              <w:t> </w:t>
            </w:r>
            <w:r>
              <w:rPr>
                <w:sz w:val="20"/>
              </w:rPr>
              <w:t>compilation,</w:t>
            </w:r>
            <w:r>
              <w:rPr>
                <w:spacing w:val="-6"/>
                <w:sz w:val="20"/>
              </w:rPr>
              <w:t> </w:t>
            </w:r>
            <w:r>
              <w:rPr>
                <w:sz w:val="20"/>
              </w:rPr>
              <w:t>review,</w:t>
            </w:r>
            <w:r>
              <w:rPr>
                <w:spacing w:val="-6"/>
                <w:sz w:val="20"/>
              </w:rPr>
              <w:t> </w:t>
            </w:r>
            <w:r>
              <w:rPr>
                <w:sz w:val="20"/>
              </w:rPr>
              <w:t>QC</w:t>
            </w:r>
            <w:r>
              <w:rPr>
                <w:spacing w:val="-6"/>
                <w:sz w:val="20"/>
              </w:rPr>
              <w:t> </w:t>
            </w:r>
            <w:r>
              <w:rPr>
                <w:sz w:val="20"/>
              </w:rPr>
              <w:t>and</w:t>
            </w:r>
            <w:r>
              <w:rPr>
                <w:spacing w:val="-6"/>
                <w:sz w:val="20"/>
              </w:rPr>
              <w:t> </w:t>
            </w:r>
            <w:r>
              <w:rPr>
                <w:sz w:val="20"/>
              </w:rPr>
              <w:t>publishing</w:t>
            </w:r>
            <w:r>
              <w:rPr>
                <w:spacing w:val="-6"/>
                <w:sz w:val="20"/>
              </w:rPr>
              <w:t> </w:t>
            </w:r>
            <w:r>
              <w:rPr>
                <w:sz w:val="20"/>
              </w:rPr>
              <w:t>of</w:t>
            </w:r>
            <w:r>
              <w:rPr>
                <w:spacing w:val="-6"/>
                <w:sz w:val="20"/>
              </w:rPr>
              <w:t> </w:t>
            </w:r>
            <w:r>
              <w:rPr>
                <w:sz w:val="20"/>
              </w:rPr>
              <w:t>CSR</w:t>
            </w:r>
            <w:r>
              <w:rPr>
                <w:spacing w:val="-6"/>
                <w:sz w:val="20"/>
              </w:rPr>
              <w:t> </w:t>
            </w:r>
            <w:r>
              <w:rPr>
                <w:sz w:val="20"/>
              </w:rPr>
              <w:t>appendices are conducted in accordance with CS_WI_MW0235, Compilation of Clinical Study Report (CSR) Appendices.</w:t>
            </w:r>
          </w:p>
        </w:tc>
        <w:tc>
          <w:tcPr>
            <w:tcW w:w="1843" w:type="dxa"/>
          </w:tcPr>
          <w:p>
            <w:pPr>
              <w:pStyle w:val="TableParagraph"/>
              <w:spacing w:before="42"/>
              <w:rPr>
                <w:sz w:val="20"/>
              </w:rPr>
            </w:pPr>
            <w:r>
              <w:rPr>
                <w:sz w:val="20"/>
              </w:rPr>
              <w:t>Project</w:t>
            </w:r>
            <w:r>
              <w:rPr>
                <w:spacing w:val="-7"/>
                <w:sz w:val="20"/>
              </w:rPr>
              <w:t> </w:t>
            </w:r>
            <w:r>
              <w:rPr>
                <w:spacing w:val="-2"/>
                <w:sz w:val="20"/>
              </w:rPr>
              <w:t>conduct</w:t>
            </w:r>
          </w:p>
        </w:tc>
      </w:tr>
    </w:tbl>
    <w:p>
      <w:pPr>
        <w:pStyle w:val="BodyText"/>
        <w:spacing w:before="5"/>
        <w:rPr>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Filing" w:id="19"/>
      <w:bookmarkEnd w:id="19"/>
      <w:r>
        <w:rPr>
          <w:b/>
          <w:spacing w:val="-2"/>
          <w:sz w:val="22"/>
        </w:rPr>
        <w:t>Filing</w:t>
      </w:r>
    </w:p>
    <w:p>
      <w:pPr>
        <w:pStyle w:val="BodyText"/>
        <w:spacing w:before="7"/>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772" w:hRule="atLeast"/>
        </w:trPr>
        <w:tc>
          <w:tcPr>
            <w:tcW w:w="797" w:type="dxa"/>
          </w:tcPr>
          <w:p>
            <w:pPr>
              <w:pStyle w:val="TableParagraph"/>
              <w:spacing w:before="42"/>
              <w:ind w:left="119"/>
              <w:rPr>
                <w:b/>
                <w:sz w:val="20"/>
              </w:rPr>
            </w:pPr>
            <w:r>
              <w:rPr>
                <w:b/>
                <w:spacing w:val="-2"/>
                <w:sz w:val="20"/>
              </w:rPr>
              <w:t>6.11.1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ind w:left="104" w:right="142"/>
              <w:jc w:val="both"/>
              <w:rPr>
                <w:sz w:val="20"/>
              </w:rPr>
            </w:pPr>
            <w:r>
              <w:rPr>
                <w:sz w:val="20"/>
              </w:rPr>
              <w:t>Completes</w:t>
            </w:r>
            <w:r>
              <w:rPr>
                <w:spacing w:val="-1"/>
                <w:sz w:val="20"/>
              </w:rPr>
              <w:t> </w:t>
            </w:r>
            <w:r>
              <w:rPr>
                <w:sz w:val="20"/>
              </w:rPr>
              <w:t>all</w:t>
            </w:r>
            <w:r>
              <w:rPr>
                <w:spacing w:val="-3"/>
                <w:sz w:val="20"/>
              </w:rPr>
              <w:t> </w:t>
            </w:r>
            <w:r>
              <w:rPr>
                <w:sz w:val="20"/>
              </w:rPr>
              <w:t>activities</w:t>
            </w:r>
            <w:r>
              <w:rPr>
                <w:spacing w:val="-3"/>
                <w:sz w:val="20"/>
              </w:rPr>
              <w:t> </w:t>
            </w:r>
            <w:r>
              <w:rPr>
                <w:sz w:val="20"/>
              </w:rPr>
              <w:t>related</w:t>
            </w:r>
            <w:r>
              <w:rPr>
                <w:spacing w:val="-3"/>
                <w:sz w:val="20"/>
              </w:rPr>
              <w:t> </w:t>
            </w:r>
            <w:r>
              <w:rPr>
                <w:sz w:val="20"/>
              </w:rPr>
              <w:t>to</w:t>
            </w:r>
            <w:r>
              <w:rPr>
                <w:spacing w:val="-3"/>
                <w:sz w:val="20"/>
              </w:rPr>
              <w:t> </w:t>
            </w:r>
            <w:r>
              <w:rPr>
                <w:sz w:val="20"/>
              </w:rPr>
              <w:t>filing</w:t>
            </w:r>
            <w:r>
              <w:rPr>
                <w:spacing w:val="-3"/>
                <w:sz w:val="20"/>
              </w:rPr>
              <w:t> </w:t>
            </w:r>
            <w:r>
              <w:rPr>
                <w:sz w:val="20"/>
              </w:rPr>
              <w:t>of</w:t>
            </w:r>
            <w:r>
              <w:rPr>
                <w:spacing w:val="-3"/>
                <w:sz w:val="20"/>
              </w:rPr>
              <w:t> </w:t>
            </w:r>
            <w:r>
              <w:rPr>
                <w:sz w:val="20"/>
              </w:rPr>
              <w:t>applicable</w:t>
            </w:r>
            <w:r>
              <w:rPr>
                <w:spacing w:val="-3"/>
                <w:sz w:val="20"/>
              </w:rPr>
              <w:t> </w:t>
            </w:r>
            <w:r>
              <w:rPr>
                <w:sz w:val="20"/>
              </w:rPr>
              <w:t>documents</w:t>
            </w:r>
            <w:r>
              <w:rPr>
                <w:spacing w:val="-3"/>
                <w:sz w:val="20"/>
              </w:rPr>
              <w:t> </w:t>
            </w:r>
            <w:r>
              <w:rPr>
                <w:sz w:val="20"/>
              </w:rPr>
              <w:t>and emails</w:t>
            </w:r>
            <w:r>
              <w:rPr>
                <w:spacing w:val="-5"/>
                <w:sz w:val="20"/>
              </w:rPr>
              <w:t> </w:t>
            </w:r>
            <w:r>
              <w:rPr>
                <w:sz w:val="20"/>
              </w:rPr>
              <w:t>as</w:t>
            </w:r>
            <w:r>
              <w:rPr>
                <w:spacing w:val="-5"/>
                <w:sz w:val="20"/>
              </w:rPr>
              <w:t> </w:t>
            </w:r>
            <w:r>
              <w:rPr>
                <w:sz w:val="20"/>
              </w:rPr>
              <w:t>described</w:t>
            </w:r>
            <w:r>
              <w:rPr>
                <w:spacing w:val="-5"/>
                <w:sz w:val="20"/>
              </w:rPr>
              <w:t> </w:t>
            </w:r>
            <w:r>
              <w:rPr>
                <w:sz w:val="20"/>
              </w:rPr>
              <w:t>in</w:t>
            </w:r>
            <w:r>
              <w:rPr>
                <w:spacing w:val="-3"/>
                <w:sz w:val="20"/>
              </w:rPr>
              <w:t> </w:t>
            </w:r>
            <w:r>
              <w:rPr>
                <w:sz w:val="20"/>
              </w:rPr>
              <w:t>CS_WI_MW0233,</w:t>
            </w:r>
            <w:r>
              <w:rPr>
                <w:spacing w:val="-6"/>
                <w:sz w:val="20"/>
              </w:rPr>
              <w:t> </w:t>
            </w:r>
            <w:r>
              <w:rPr>
                <w:sz w:val="20"/>
              </w:rPr>
              <w:t>Management</w:t>
            </w:r>
            <w:r>
              <w:rPr>
                <w:spacing w:val="-4"/>
                <w:sz w:val="20"/>
              </w:rPr>
              <w:t> </w:t>
            </w:r>
            <w:r>
              <w:rPr>
                <w:sz w:val="20"/>
              </w:rPr>
              <w:t>and</w:t>
            </w:r>
            <w:r>
              <w:rPr>
                <w:spacing w:val="-5"/>
                <w:sz w:val="20"/>
              </w:rPr>
              <w:t> </w:t>
            </w:r>
            <w:r>
              <w:rPr>
                <w:sz w:val="20"/>
              </w:rPr>
              <w:t>Filing</w:t>
            </w:r>
            <w:r>
              <w:rPr>
                <w:spacing w:val="-4"/>
                <w:sz w:val="20"/>
              </w:rPr>
              <w:t> </w:t>
            </w:r>
            <w:r>
              <w:rPr>
                <w:sz w:val="20"/>
              </w:rPr>
              <w:t>of Medical Writing Documentation.</w:t>
            </w:r>
          </w:p>
        </w:tc>
        <w:tc>
          <w:tcPr>
            <w:tcW w:w="1843" w:type="dxa"/>
          </w:tcPr>
          <w:p>
            <w:pPr>
              <w:pStyle w:val="TableParagraph"/>
              <w:ind w:right="105"/>
              <w:rPr>
                <w:sz w:val="20"/>
              </w:rPr>
            </w:pPr>
            <w:r>
              <w:rPr>
                <w:spacing w:val="-2"/>
                <w:sz w:val="20"/>
              </w:rPr>
              <w:t>Throughout </w:t>
            </w:r>
            <w:r>
              <w:rPr>
                <w:sz w:val="20"/>
              </w:rPr>
              <w:t>duration</w:t>
            </w:r>
            <w:r>
              <w:rPr>
                <w:spacing w:val="-14"/>
                <w:sz w:val="20"/>
              </w:rPr>
              <w:t> </w:t>
            </w:r>
            <w:r>
              <w:rPr>
                <w:sz w:val="20"/>
              </w:rPr>
              <w:t>of</w:t>
            </w:r>
            <w:r>
              <w:rPr>
                <w:spacing w:val="-14"/>
                <w:sz w:val="20"/>
              </w:rPr>
              <w:t> </w:t>
            </w:r>
            <w:r>
              <w:rPr>
                <w:sz w:val="20"/>
              </w:rPr>
              <w:t>project</w:t>
            </w:r>
          </w:p>
        </w:tc>
      </w:tr>
    </w:tbl>
    <w:p>
      <w:pPr>
        <w:pStyle w:val="BodyText"/>
        <w:spacing w:before="1"/>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PORTING DOCUMENTATION" w:id="20"/>
      <w:bookmarkEnd w:id="20"/>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0" w:hRule="atLeast"/>
        </w:trPr>
        <w:tc>
          <w:tcPr>
            <w:tcW w:w="3778" w:type="dxa"/>
          </w:tcPr>
          <w:p>
            <w:pPr>
              <w:pStyle w:val="TableParagraph"/>
              <w:tabs>
                <w:tab w:pos="1569" w:val="left" w:leader="none"/>
              </w:tabs>
              <w:ind w:left="1022"/>
              <w:rPr>
                <w:sz w:val="22"/>
              </w:rPr>
            </w:pPr>
            <w:r>
              <w:rPr>
                <w:b/>
                <w:spacing w:val="-5"/>
                <w:sz w:val="22"/>
              </w:rPr>
              <w:t>7.1</w:t>
            </w:r>
            <w:r>
              <w:rPr>
                <w:b/>
                <w:sz w:val="22"/>
              </w:rPr>
              <w:tab/>
            </w:r>
            <w:hyperlink r:id="rId9">
              <w:r>
                <w:rPr>
                  <w:color w:val="0000FF"/>
                  <w:spacing w:val="-2"/>
                  <w:sz w:val="22"/>
                  <w:u w:val="single" w:color="0000FF"/>
                </w:rPr>
                <w:t>CS_OP_MW005</w:t>
              </w:r>
            </w:hyperlink>
          </w:p>
        </w:tc>
        <w:tc>
          <w:tcPr>
            <w:tcW w:w="6125" w:type="dxa"/>
          </w:tcPr>
          <w:p>
            <w:pPr>
              <w:pStyle w:val="TableParagraph"/>
              <w:spacing w:before="33"/>
              <w:rPr>
                <w:sz w:val="22"/>
              </w:rPr>
            </w:pPr>
            <w:r>
              <w:rPr>
                <w:sz w:val="22"/>
              </w:rPr>
              <w:t>Quality</w:t>
            </w:r>
            <w:r>
              <w:rPr>
                <w:spacing w:val="-8"/>
                <w:sz w:val="22"/>
              </w:rPr>
              <w:t> </w:t>
            </w:r>
            <w:r>
              <w:rPr>
                <w:sz w:val="22"/>
              </w:rPr>
              <w:t>Control</w:t>
            </w:r>
            <w:r>
              <w:rPr>
                <w:spacing w:val="-6"/>
                <w:sz w:val="22"/>
              </w:rPr>
              <w:t> </w:t>
            </w:r>
            <w:r>
              <w:rPr>
                <w:sz w:val="22"/>
              </w:rPr>
              <w:t>(QC)</w:t>
            </w:r>
            <w:r>
              <w:rPr>
                <w:spacing w:val="-6"/>
                <w:sz w:val="22"/>
              </w:rPr>
              <w:t> </w:t>
            </w:r>
            <w:r>
              <w:rPr>
                <w:sz w:val="22"/>
              </w:rPr>
              <w:t>Review</w:t>
            </w:r>
            <w:r>
              <w:rPr>
                <w:spacing w:val="-5"/>
                <w:sz w:val="22"/>
              </w:rPr>
              <w:t> </w:t>
            </w:r>
            <w:r>
              <w:rPr>
                <w:sz w:val="22"/>
              </w:rPr>
              <w:t>of</w:t>
            </w:r>
            <w:r>
              <w:rPr>
                <w:spacing w:val="-6"/>
                <w:sz w:val="22"/>
              </w:rPr>
              <w:t> </w:t>
            </w:r>
            <w:r>
              <w:rPr>
                <w:sz w:val="22"/>
              </w:rPr>
              <w:t>Medical</w:t>
            </w:r>
            <w:r>
              <w:rPr>
                <w:spacing w:val="-6"/>
                <w:sz w:val="22"/>
              </w:rPr>
              <w:t> </w:t>
            </w:r>
            <w:r>
              <w:rPr>
                <w:sz w:val="22"/>
              </w:rPr>
              <w:t>Writing</w:t>
            </w:r>
            <w:r>
              <w:rPr>
                <w:spacing w:val="-5"/>
                <w:sz w:val="22"/>
              </w:rPr>
              <w:t> </w:t>
            </w:r>
            <w:r>
              <w:rPr>
                <w:spacing w:val="-2"/>
                <w:sz w:val="22"/>
              </w:rPr>
              <w:t>Deliverables</w:t>
            </w:r>
          </w:p>
        </w:tc>
      </w:tr>
      <w:tr>
        <w:trPr>
          <w:trHeight w:val="335" w:hRule="atLeast"/>
        </w:trPr>
        <w:tc>
          <w:tcPr>
            <w:tcW w:w="3778" w:type="dxa"/>
          </w:tcPr>
          <w:p>
            <w:pPr>
              <w:pStyle w:val="TableParagraph"/>
              <w:tabs>
                <w:tab w:pos="547" w:val="left" w:leader="none"/>
              </w:tabs>
              <w:ind w:left="0" w:right="447"/>
              <w:jc w:val="right"/>
              <w:rPr>
                <w:sz w:val="22"/>
              </w:rPr>
            </w:pPr>
            <w:r>
              <w:rPr>
                <w:b/>
                <w:spacing w:val="-5"/>
                <w:sz w:val="22"/>
              </w:rPr>
              <w:t>7.2</w:t>
            </w:r>
            <w:r>
              <w:rPr>
                <w:b/>
                <w:sz w:val="22"/>
              </w:rPr>
              <w:tab/>
            </w:r>
            <w:hyperlink r:id="rId10">
              <w:r>
                <w:rPr>
                  <w:color w:val="0000FF"/>
                  <w:spacing w:val="-2"/>
                  <w:sz w:val="22"/>
                  <w:u w:val="single" w:color="0000FF"/>
                </w:rPr>
                <w:t>CS_OP_MW0203</w:t>
              </w:r>
            </w:hyperlink>
          </w:p>
        </w:tc>
        <w:tc>
          <w:tcPr>
            <w:tcW w:w="6125" w:type="dxa"/>
          </w:tcPr>
          <w:p>
            <w:pPr>
              <w:pStyle w:val="TableParagraph"/>
              <w:rPr>
                <w:sz w:val="22"/>
              </w:rPr>
            </w:pPr>
            <w:r>
              <w:rPr>
                <w:sz w:val="22"/>
              </w:rPr>
              <w:t>Preparation</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Deliverables</w:t>
            </w:r>
          </w:p>
        </w:tc>
      </w:tr>
      <w:tr>
        <w:trPr>
          <w:trHeight w:val="330" w:hRule="atLeast"/>
        </w:trPr>
        <w:tc>
          <w:tcPr>
            <w:tcW w:w="3778" w:type="dxa"/>
          </w:tcPr>
          <w:p>
            <w:pPr>
              <w:pStyle w:val="TableParagraph"/>
              <w:tabs>
                <w:tab w:pos="1569" w:val="left" w:leader="none"/>
              </w:tabs>
              <w:ind w:left="1022"/>
              <w:rPr>
                <w:sz w:val="22"/>
              </w:rPr>
            </w:pPr>
            <w:r>
              <w:rPr>
                <w:b/>
                <w:spacing w:val="-5"/>
                <w:sz w:val="22"/>
              </w:rPr>
              <w:t>7.3</w:t>
            </w:r>
            <w:r>
              <w:rPr>
                <w:b/>
                <w:sz w:val="22"/>
              </w:rPr>
              <w:tab/>
            </w:r>
            <w:hyperlink r:id="rId11">
              <w:r>
                <w:rPr>
                  <w:color w:val="0000FF"/>
                  <w:spacing w:val="-2"/>
                  <w:sz w:val="22"/>
                  <w:u w:val="single" w:color="0000FF"/>
                </w:rPr>
                <w:t>CS_WI_MW003</w:t>
              </w:r>
            </w:hyperlink>
          </w:p>
        </w:tc>
        <w:tc>
          <w:tcPr>
            <w:tcW w:w="6125" w:type="dxa"/>
          </w:tcPr>
          <w:p>
            <w:pPr>
              <w:pStyle w:val="TableParagraph"/>
              <w:spacing w:before="33"/>
              <w:rPr>
                <w:sz w:val="22"/>
              </w:rPr>
            </w:pPr>
            <w:r>
              <w:rPr>
                <w:sz w:val="22"/>
              </w:rPr>
              <w:t>Medical</w:t>
            </w:r>
            <w:r>
              <w:rPr>
                <w:spacing w:val="-5"/>
                <w:sz w:val="22"/>
              </w:rPr>
              <w:t> </w:t>
            </w:r>
            <w:r>
              <w:rPr>
                <w:sz w:val="22"/>
              </w:rPr>
              <w:t>Review</w:t>
            </w:r>
            <w:r>
              <w:rPr>
                <w:spacing w:val="-5"/>
                <w:sz w:val="22"/>
              </w:rPr>
              <w:t> </w:t>
            </w:r>
            <w:r>
              <w:rPr>
                <w:sz w:val="22"/>
              </w:rPr>
              <w:t>of</w:t>
            </w:r>
            <w:r>
              <w:rPr>
                <w:spacing w:val="-5"/>
                <w:sz w:val="22"/>
              </w:rPr>
              <w:t> </w:t>
            </w:r>
            <w:r>
              <w:rPr>
                <w:sz w:val="22"/>
              </w:rPr>
              <w:t>a</w:t>
            </w:r>
            <w:r>
              <w:rPr>
                <w:spacing w:val="-3"/>
                <w:sz w:val="22"/>
              </w:rPr>
              <w:t> </w:t>
            </w:r>
            <w:r>
              <w:rPr>
                <w:sz w:val="22"/>
              </w:rPr>
              <w:t>Clinical</w:t>
            </w:r>
            <w:r>
              <w:rPr>
                <w:spacing w:val="-5"/>
                <w:sz w:val="22"/>
              </w:rPr>
              <w:t> </w:t>
            </w:r>
            <w:r>
              <w:rPr>
                <w:sz w:val="22"/>
              </w:rPr>
              <w:t>Study</w:t>
            </w:r>
            <w:r>
              <w:rPr>
                <w:spacing w:val="-4"/>
                <w:sz w:val="22"/>
              </w:rPr>
              <w:t> </w:t>
            </w:r>
            <w:r>
              <w:rPr>
                <w:spacing w:val="-2"/>
                <w:sz w:val="22"/>
              </w:rPr>
              <w:t>Report</w:t>
            </w:r>
          </w:p>
        </w:tc>
      </w:tr>
      <w:tr>
        <w:trPr>
          <w:trHeight w:val="561" w:hRule="atLeast"/>
        </w:trPr>
        <w:tc>
          <w:tcPr>
            <w:tcW w:w="3778" w:type="dxa"/>
          </w:tcPr>
          <w:p>
            <w:pPr>
              <w:pStyle w:val="TableParagraph"/>
              <w:tabs>
                <w:tab w:pos="547" w:val="left" w:leader="none"/>
              </w:tabs>
              <w:spacing w:before="153"/>
              <w:ind w:left="0" w:right="495"/>
              <w:jc w:val="right"/>
              <w:rPr>
                <w:sz w:val="22"/>
              </w:rPr>
            </w:pPr>
            <w:r>
              <w:rPr>
                <w:b/>
                <w:spacing w:val="-5"/>
                <w:sz w:val="22"/>
              </w:rPr>
              <w:t>7.4</w:t>
            </w:r>
            <w:r>
              <w:rPr>
                <w:b/>
                <w:sz w:val="22"/>
              </w:rPr>
              <w:tab/>
            </w:r>
            <w:hyperlink r:id="rId12">
              <w:r>
                <w:rPr>
                  <w:color w:val="0000FF"/>
                  <w:spacing w:val="-2"/>
                  <w:sz w:val="22"/>
                  <w:u w:val="single" w:color="0000FF"/>
                </w:rPr>
                <w:t>CS_WI_MW0201</w:t>
              </w:r>
            </w:hyperlink>
          </w:p>
        </w:tc>
        <w:tc>
          <w:tcPr>
            <w:tcW w:w="6125" w:type="dxa"/>
          </w:tcPr>
          <w:p>
            <w:pPr>
              <w:pStyle w:val="TableParagraph"/>
              <w:spacing w:line="232" w:lineRule="auto" w:before="30"/>
              <w:ind w:right="212"/>
              <w:rPr>
                <w:sz w:val="22"/>
              </w:rPr>
            </w:pPr>
            <w:r>
              <w:rPr>
                <w:sz w:val="22"/>
              </w:rPr>
              <w:t>Sending</w:t>
            </w:r>
            <w:r>
              <w:rPr>
                <w:spacing w:val="-8"/>
                <w:sz w:val="22"/>
              </w:rPr>
              <w:t> </w:t>
            </w:r>
            <w:r>
              <w:rPr>
                <w:sz w:val="22"/>
              </w:rPr>
              <w:t>Medical</w:t>
            </w:r>
            <w:r>
              <w:rPr>
                <w:spacing w:val="-8"/>
                <w:sz w:val="22"/>
              </w:rPr>
              <w:t> </w:t>
            </w:r>
            <w:r>
              <w:rPr>
                <w:sz w:val="22"/>
              </w:rPr>
              <w:t>Writing</w:t>
            </w:r>
            <w:r>
              <w:rPr>
                <w:spacing w:val="-8"/>
                <w:sz w:val="22"/>
              </w:rPr>
              <w:t> </w:t>
            </w:r>
            <w:r>
              <w:rPr>
                <w:sz w:val="22"/>
              </w:rPr>
              <w:t>Deliverables</w:t>
            </w:r>
            <w:r>
              <w:rPr>
                <w:spacing w:val="-8"/>
                <w:sz w:val="22"/>
              </w:rPr>
              <w:t> </w:t>
            </w:r>
            <w:r>
              <w:rPr>
                <w:sz w:val="22"/>
              </w:rPr>
              <w:t>to</w:t>
            </w:r>
            <w:r>
              <w:rPr>
                <w:spacing w:val="-8"/>
                <w:sz w:val="22"/>
              </w:rPr>
              <w:t> </w:t>
            </w:r>
            <w:r>
              <w:rPr>
                <w:sz w:val="22"/>
              </w:rPr>
              <w:t>Customers </w:t>
            </w:r>
            <w:r>
              <w:rPr>
                <w:spacing w:val="-2"/>
                <w:sz w:val="22"/>
              </w:rPr>
              <w:t>Securely</w:t>
            </w:r>
          </w:p>
        </w:tc>
      </w:tr>
      <w:tr>
        <w:trPr>
          <w:trHeight w:val="561" w:hRule="atLeast"/>
        </w:trPr>
        <w:tc>
          <w:tcPr>
            <w:tcW w:w="3778" w:type="dxa"/>
          </w:tcPr>
          <w:p>
            <w:pPr>
              <w:pStyle w:val="TableParagraph"/>
              <w:tabs>
                <w:tab w:pos="547" w:val="left" w:leader="none"/>
              </w:tabs>
              <w:spacing w:before="153"/>
              <w:ind w:left="0" w:right="495"/>
              <w:jc w:val="right"/>
              <w:rPr>
                <w:sz w:val="22"/>
              </w:rPr>
            </w:pPr>
            <w:r>
              <w:rPr>
                <w:b/>
                <w:spacing w:val="-5"/>
                <w:sz w:val="22"/>
              </w:rPr>
              <w:t>7.5</w:t>
            </w:r>
            <w:r>
              <w:rPr>
                <w:b/>
                <w:sz w:val="22"/>
              </w:rPr>
              <w:tab/>
            </w:r>
            <w:hyperlink r:id="rId13">
              <w:r>
                <w:rPr>
                  <w:color w:val="0000FF"/>
                  <w:spacing w:val="-2"/>
                  <w:sz w:val="22"/>
                  <w:u w:val="single" w:color="0000FF"/>
                </w:rPr>
                <w:t>CS_WI_MW0221</w:t>
              </w:r>
            </w:hyperlink>
          </w:p>
        </w:tc>
        <w:tc>
          <w:tcPr>
            <w:tcW w:w="6125" w:type="dxa"/>
          </w:tcPr>
          <w:p>
            <w:pPr>
              <w:pStyle w:val="TableParagraph"/>
              <w:spacing w:line="228" w:lineRule="auto" w:before="34"/>
              <w:ind w:right="212"/>
              <w:rPr>
                <w:sz w:val="22"/>
              </w:rPr>
            </w:pPr>
            <w:r>
              <w:rPr>
                <w:sz w:val="22"/>
              </w:rPr>
              <w:t>Senior</w:t>
            </w:r>
            <w:r>
              <w:rPr>
                <w:spacing w:val="-6"/>
                <w:sz w:val="22"/>
              </w:rPr>
              <w:t> </w:t>
            </w:r>
            <w:r>
              <w:rPr>
                <w:sz w:val="22"/>
              </w:rPr>
              <w:t>Medical</w:t>
            </w:r>
            <w:r>
              <w:rPr>
                <w:spacing w:val="-6"/>
                <w:sz w:val="22"/>
              </w:rPr>
              <w:t> </w:t>
            </w:r>
            <w:r>
              <w:rPr>
                <w:sz w:val="22"/>
              </w:rPr>
              <w:t>Writing</w:t>
            </w:r>
            <w:r>
              <w:rPr>
                <w:spacing w:val="-6"/>
                <w:sz w:val="22"/>
              </w:rPr>
              <w:t> </w:t>
            </w:r>
            <w:r>
              <w:rPr>
                <w:sz w:val="22"/>
              </w:rPr>
              <w:t>Review</w:t>
            </w:r>
            <w:r>
              <w:rPr>
                <w:spacing w:val="-6"/>
                <w:sz w:val="22"/>
              </w:rPr>
              <w:t> </w:t>
            </w:r>
            <w:r>
              <w:rPr>
                <w:sz w:val="22"/>
              </w:rPr>
              <w:t>of</w:t>
            </w:r>
            <w:r>
              <w:rPr>
                <w:spacing w:val="-6"/>
                <w:sz w:val="22"/>
              </w:rPr>
              <w:t> </w:t>
            </w:r>
            <w:r>
              <w:rPr>
                <w:sz w:val="22"/>
              </w:rPr>
              <w:t>Medical</w:t>
            </w:r>
            <w:r>
              <w:rPr>
                <w:spacing w:val="-6"/>
                <w:sz w:val="22"/>
              </w:rPr>
              <w:t> </w:t>
            </w:r>
            <w:r>
              <w:rPr>
                <w:sz w:val="22"/>
              </w:rPr>
              <w:t>Writing </w:t>
            </w:r>
            <w:r>
              <w:rPr>
                <w:spacing w:val="-2"/>
                <w:sz w:val="22"/>
              </w:rPr>
              <w:t>Deliverables</w:t>
            </w:r>
          </w:p>
        </w:tc>
      </w:tr>
      <w:tr>
        <w:trPr>
          <w:trHeight w:val="330" w:hRule="atLeast"/>
        </w:trPr>
        <w:tc>
          <w:tcPr>
            <w:tcW w:w="3778" w:type="dxa"/>
          </w:tcPr>
          <w:p>
            <w:pPr>
              <w:pStyle w:val="TableParagraph"/>
              <w:tabs>
                <w:tab w:pos="547" w:val="left" w:leader="none"/>
              </w:tabs>
              <w:ind w:left="0" w:right="495"/>
              <w:jc w:val="right"/>
              <w:rPr>
                <w:sz w:val="22"/>
              </w:rPr>
            </w:pPr>
            <w:r>
              <w:rPr>
                <w:b/>
                <w:spacing w:val="-5"/>
                <w:sz w:val="22"/>
              </w:rPr>
              <w:t>7.6</w:t>
            </w:r>
            <w:r>
              <w:rPr>
                <w:b/>
                <w:sz w:val="22"/>
              </w:rPr>
              <w:tab/>
            </w:r>
            <w:hyperlink r:id="rId14">
              <w:r>
                <w:rPr>
                  <w:color w:val="0000FF"/>
                  <w:spacing w:val="-2"/>
                  <w:sz w:val="22"/>
                  <w:u w:val="single" w:color="0000FF"/>
                </w:rPr>
                <w:t>CS_WI_MW0233</w:t>
              </w:r>
            </w:hyperlink>
          </w:p>
        </w:tc>
        <w:tc>
          <w:tcPr>
            <w:tcW w:w="6125" w:type="dxa"/>
          </w:tcPr>
          <w:p>
            <w:pPr>
              <w:pStyle w:val="TableParagraph"/>
              <w:spacing w:before="33"/>
              <w:rPr>
                <w:sz w:val="22"/>
              </w:rPr>
            </w:pPr>
            <w:r>
              <w:rPr>
                <w:sz w:val="22"/>
              </w:rPr>
              <w:t>Management</w:t>
            </w:r>
            <w:r>
              <w:rPr>
                <w:spacing w:val="-6"/>
                <w:sz w:val="22"/>
              </w:rPr>
              <w:t> </w:t>
            </w:r>
            <w:r>
              <w:rPr>
                <w:sz w:val="22"/>
              </w:rPr>
              <w:t>and</w:t>
            </w:r>
            <w:r>
              <w:rPr>
                <w:spacing w:val="-4"/>
                <w:sz w:val="22"/>
              </w:rPr>
              <w:t> </w:t>
            </w:r>
            <w:r>
              <w:rPr>
                <w:sz w:val="22"/>
              </w:rPr>
              <w:t>Filing</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Documentation</w:t>
            </w:r>
          </w:p>
        </w:tc>
      </w:tr>
      <w:tr>
        <w:trPr>
          <w:trHeight w:val="335" w:hRule="atLeast"/>
        </w:trPr>
        <w:tc>
          <w:tcPr>
            <w:tcW w:w="3778" w:type="dxa"/>
          </w:tcPr>
          <w:p>
            <w:pPr>
              <w:pStyle w:val="TableParagraph"/>
              <w:tabs>
                <w:tab w:pos="547" w:val="left" w:leader="none"/>
              </w:tabs>
              <w:ind w:left="0" w:right="495"/>
              <w:jc w:val="right"/>
              <w:rPr>
                <w:sz w:val="22"/>
              </w:rPr>
            </w:pPr>
            <w:r>
              <w:rPr>
                <w:b/>
                <w:spacing w:val="-5"/>
                <w:sz w:val="22"/>
              </w:rPr>
              <w:t>7.7</w:t>
            </w:r>
            <w:r>
              <w:rPr>
                <w:b/>
                <w:sz w:val="22"/>
              </w:rPr>
              <w:tab/>
            </w:r>
            <w:hyperlink r:id="rId15">
              <w:r>
                <w:rPr>
                  <w:color w:val="0000FF"/>
                  <w:spacing w:val="-2"/>
                  <w:sz w:val="22"/>
                  <w:u w:val="single" w:color="0000FF"/>
                </w:rPr>
                <w:t>CS_WI_MW0235</w:t>
              </w:r>
            </w:hyperlink>
          </w:p>
        </w:tc>
        <w:tc>
          <w:tcPr>
            <w:tcW w:w="6125" w:type="dxa"/>
          </w:tcPr>
          <w:p>
            <w:pPr>
              <w:pStyle w:val="TableParagraph"/>
              <w:rPr>
                <w:sz w:val="22"/>
              </w:rPr>
            </w:pPr>
            <w:r>
              <w:rPr>
                <w:sz w:val="22"/>
              </w:rPr>
              <w:t>Compilation</w:t>
            </w:r>
            <w:r>
              <w:rPr>
                <w:spacing w:val="-7"/>
                <w:sz w:val="22"/>
              </w:rPr>
              <w:t> </w:t>
            </w:r>
            <w:r>
              <w:rPr>
                <w:sz w:val="22"/>
              </w:rPr>
              <w:t>of</w:t>
            </w:r>
            <w:r>
              <w:rPr>
                <w:spacing w:val="-6"/>
                <w:sz w:val="22"/>
              </w:rPr>
              <w:t> </w:t>
            </w:r>
            <w:r>
              <w:rPr>
                <w:sz w:val="22"/>
              </w:rPr>
              <w:t>Clinical</w:t>
            </w:r>
            <w:r>
              <w:rPr>
                <w:spacing w:val="-6"/>
                <w:sz w:val="22"/>
              </w:rPr>
              <w:t> </w:t>
            </w:r>
            <w:r>
              <w:rPr>
                <w:sz w:val="22"/>
              </w:rPr>
              <w:t>Study</w:t>
            </w:r>
            <w:r>
              <w:rPr>
                <w:spacing w:val="-6"/>
                <w:sz w:val="22"/>
              </w:rPr>
              <w:t> </w:t>
            </w:r>
            <w:r>
              <w:rPr>
                <w:sz w:val="22"/>
              </w:rPr>
              <w:t>Report</w:t>
            </w:r>
            <w:r>
              <w:rPr>
                <w:spacing w:val="-6"/>
                <w:sz w:val="22"/>
              </w:rPr>
              <w:t> </w:t>
            </w:r>
            <w:r>
              <w:rPr>
                <w:sz w:val="22"/>
              </w:rPr>
              <w:t>(CSR)</w:t>
            </w:r>
            <w:r>
              <w:rPr>
                <w:spacing w:val="-6"/>
                <w:sz w:val="22"/>
              </w:rPr>
              <w:t> </w:t>
            </w:r>
            <w:r>
              <w:rPr>
                <w:spacing w:val="-2"/>
                <w:sz w:val="22"/>
              </w:rPr>
              <w:t>Appendices</w:t>
            </w:r>
          </w:p>
        </w:tc>
      </w:tr>
      <w:tr>
        <w:trPr>
          <w:trHeight w:val="330" w:hRule="atLeast"/>
        </w:trPr>
        <w:tc>
          <w:tcPr>
            <w:tcW w:w="3778" w:type="dxa"/>
          </w:tcPr>
          <w:p>
            <w:pPr>
              <w:pStyle w:val="TableParagraph"/>
              <w:tabs>
                <w:tab w:pos="1569" w:val="left" w:leader="none"/>
              </w:tabs>
              <w:ind w:left="1022"/>
              <w:rPr>
                <w:sz w:val="22"/>
              </w:rPr>
            </w:pPr>
            <w:r>
              <w:rPr>
                <w:b/>
                <w:spacing w:val="-5"/>
                <w:sz w:val="22"/>
              </w:rPr>
              <w:t>7.8</w:t>
            </w:r>
            <w:r>
              <w:rPr>
                <w:b/>
                <w:sz w:val="22"/>
              </w:rPr>
              <w:tab/>
            </w:r>
            <w:hyperlink r:id="rId16">
              <w:r>
                <w:rPr>
                  <w:color w:val="0000FF"/>
                  <w:spacing w:val="-2"/>
                  <w:sz w:val="22"/>
                  <w:u w:val="single" w:color="0000FF"/>
                </w:rPr>
                <w:t>CS_FM_MW007</w:t>
              </w:r>
            </w:hyperlink>
          </w:p>
        </w:tc>
        <w:tc>
          <w:tcPr>
            <w:tcW w:w="6125" w:type="dxa"/>
          </w:tcPr>
          <w:p>
            <w:pPr>
              <w:pStyle w:val="TableParagraph"/>
              <w:spacing w:before="33"/>
              <w:rPr>
                <w:sz w:val="22"/>
              </w:rPr>
            </w:pPr>
            <w:r>
              <w:rPr>
                <w:sz w:val="22"/>
              </w:rPr>
              <w:t>Internal</w:t>
            </w:r>
            <w:r>
              <w:rPr>
                <w:spacing w:val="-7"/>
                <w:sz w:val="22"/>
              </w:rPr>
              <w:t> </w:t>
            </w:r>
            <w:r>
              <w:rPr>
                <w:sz w:val="22"/>
              </w:rPr>
              <w:t>Signature</w:t>
            </w:r>
            <w:r>
              <w:rPr>
                <w:spacing w:val="-4"/>
                <w:sz w:val="22"/>
              </w:rPr>
              <w:t> </w:t>
            </w:r>
            <w:r>
              <w:rPr>
                <w:sz w:val="22"/>
              </w:rPr>
              <w:t>Page</w:t>
            </w:r>
            <w:r>
              <w:rPr>
                <w:spacing w:val="-4"/>
                <w:sz w:val="22"/>
              </w:rPr>
              <w:t> </w:t>
            </w:r>
            <w:r>
              <w:rPr>
                <w:sz w:val="22"/>
              </w:rPr>
              <w:t>for</w:t>
            </w:r>
            <w:r>
              <w:rPr>
                <w:spacing w:val="-3"/>
                <w:sz w:val="22"/>
              </w:rPr>
              <w:t> </w:t>
            </w:r>
            <w:r>
              <w:rPr>
                <w:sz w:val="22"/>
              </w:rPr>
              <w:t>Medical</w:t>
            </w:r>
            <w:r>
              <w:rPr>
                <w:spacing w:val="-4"/>
                <w:sz w:val="22"/>
              </w:rPr>
              <w:t> </w:t>
            </w:r>
            <w:r>
              <w:rPr>
                <w:sz w:val="22"/>
              </w:rPr>
              <w:t>Writing</w:t>
            </w:r>
            <w:r>
              <w:rPr>
                <w:spacing w:val="-3"/>
                <w:sz w:val="22"/>
              </w:rPr>
              <w:t> </w:t>
            </w:r>
            <w:r>
              <w:rPr>
                <w:spacing w:val="-2"/>
                <w:sz w:val="22"/>
              </w:rPr>
              <w:t>Deliverables</w:t>
            </w:r>
          </w:p>
        </w:tc>
      </w:tr>
      <w:tr>
        <w:trPr>
          <w:trHeight w:val="561" w:hRule="atLeast"/>
        </w:trPr>
        <w:tc>
          <w:tcPr>
            <w:tcW w:w="3778" w:type="dxa"/>
          </w:tcPr>
          <w:p>
            <w:pPr>
              <w:pStyle w:val="TableParagraph"/>
              <w:tabs>
                <w:tab w:pos="547" w:val="left" w:leader="none"/>
              </w:tabs>
              <w:spacing w:before="153"/>
              <w:ind w:left="0" w:right="447"/>
              <w:jc w:val="right"/>
              <w:rPr>
                <w:sz w:val="22"/>
              </w:rPr>
            </w:pPr>
            <w:r>
              <w:rPr>
                <w:b/>
                <w:spacing w:val="-5"/>
                <w:sz w:val="22"/>
              </w:rPr>
              <w:t>7.9</w:t>
            </w:r>
            <w:r>
              <w:rPr>
                <w:b/>
                <w:sz w:val="22"/>
              </w:rPr>
              <w:tab/>
            </w:r>
            <w:hyperlink r:id="rId17">
              <w:r>
                <w:rPr>
                  <w:color w:val="0000FF"/>
                  <w:spacing w:val="-2"/>
                  <w:sz w:val="22"/>
                  <w:u w:val="single" w:color="0000FF"/>
                </w:rPr>
                <w:t>CS_FM_MW0205</w:t>
              </w:r>
            </w:hyperlink>
          </w:p>
        </w:tc>
        <w:tc>
          <w:tcPr>
            <w:tcW w:w="6125" w:type="dxa"/>
          </w:tcPr>
          <w:p>
            <w:pPr>
              <w:pStyle w:val="TableParagraph"/>
              <w:spacing w:line="228" w:lineRule="auto" w:before="34"/>
              <w:rPr>
                <w:sz w:val="22"/>
              </w:rPr>
            </w:pPr>
            <w:r>
              <w:rPr>
                <w:sz w:val="22"/>
              </w:rPr>
              <w:t>Quality</w:t>
            </w:r>
            <w:r>
              <w:rPr>
                <w:spacing w:val="-6"/>
                <w:sz w:val="22"/>
              </w:rPr>
              <w:t> </w:t>
            </w:r>
            <w:r>
              <w:rPr>
                <w:sz w:val="22"/>
              </w:rPr>
              <w:t>Control</w:t>
            </w:r>
            <w:r>
              <w:rPr>
                <w:spacing w:val="-6"/>
                <w:sz w:val="22"/>
              </w:rPr>
              <w:t> </w:t>
            </w:r>
            <w:r>
              <w:rPr>
                <w:sz w:val="22"/>
              </w:rPr>
              <w:t>(QC)</w:t>
            </w:r>
            <w:r>
              <w:rPr>
                <w:spacing w:val="-6"/>
                <w:sz w:val="22"/>
              </w:rPr>
              <w:t> </w:t>
            </w:r>
            <w:r>
              <w:rPr>
                <w:sz w:val="22"/>
              </w:rPr>
              <w:t>Checklist</w:t>
            </w:r>
            <w:r>
              <w:rPr>
                <w:spacing w:val="-6"/>
                <w:sz w:val="22"/>
              </w:rPr>
              <w:t> </w:t>
            </w:r>
            <w:r>
              <w:rPr>
                <w:sz w:val="22"/>
              </w:rPr>
              <w:t>for</w:t>
            </w:r>
            <w:r>
              <w:rPr>
                <w:spacing w:val="-6"/>
                <w:sz w:val="22"/>
              </w:rPr>
              <w:t> </w:t>
            </w:r>
            <w:r>
              <w:rPr>
                <w:sz w:val="22"/>
              </w:rPr>
              <w:t>Clinical</w:t>
            </w:r>
            <w:r>
              <w:rPr>
                <w:spacing w:val="-6"/>
                <w:sz w:val="22"/>
              </w:rPr>
              <w:t> </w:t>
            </w:r>
            <w:r>
              <w:rPr>
                <w:sz w:val="22"/>
              </w:rPr>
              <w:t>Study</w:t>
            </w:r>
            <w:r>
              <w:rPr>
                <w:spacing w:val="-6"/>
                <w:sz w:val="22"/>
              </w:rPr>
              <w:t> </w:t>
            </w:r>
            <w:r>
              <w:rPr>
                <w:sz w:val="22"/>
              </w:rPr>
              <w:t>Report </w:t>
            </w:r>
            <w:r>
              <w:rPr>
                <w:spacing w:val="-2"/>
                <w:sz w:val="22"/>
              </w:rPr>
              <w:t>Appendices</w:t>
            </w:r>
          </w:p>
        </w:tc>
      </w:tr>
      <w:tr>
        <w:trPr>
          <w:trHeight w:val="330" w:hRule="atLeast"/>
        </w:trPr>
        <w:tc>
          <w:tcPr>
            <w:tcW w:w="3778" w:type="dxa"/>
          </w:tcPr>
          <w:p>
            <w:pPr>
              <w:pStyle w:val="TableParagraph"/>
              <w:ind w:left="0" w:right="447"/>
              <w:jc w:val="right"/>
              <w:rPr>
                <w:sz w:val="22"/>
              </w:rPr>
            </w:pPr>
            <w:r>
              <w:rPr>
                <w:b/>
                <w:sz w:val="22"/>
              </w:rPr>
              <w:t>7.10</w:t>
            </w:r>
            <w:r>
              <w:rPr>
                <w:b/>
                <w:spacing w:val="56"/>
                <w:sz w:val="22"/>
              </w:rPr>
              <w:t> </w:t>
            </w:r>
            <w:hyperlink r:id="rId18">
              <w:r>
                <w:rPr>
                  <w:color w:val="0000FF"/>
                  <w:spacing w:val="-2"/>
                  <w:sz w:val="22"/>
                  <w:u w:val="single" w:color="0000FF"/>
                </w:rPr>
                <w:t>CS_FM_MW0224</w:t>
              </w:r>
            </w:hyperlink>
          </w:p>
        </w:tc>
        <w:tc>
          <w:tcPr>
            <w:tcW w:w="6125" w:type="dxa"/>
          </w:tcPr>
          <w:p>
            <w:pPr>
              <w:pStyle w:val="TableParagraph"/>
              <w:spacing w:before="33"/>
              <w:rPr>
                <w:sz w:val="22"/>
              </w:rPr>
            </w:pPr>
            <w:r>
              <w:rPr>
                <w:sz w:val="22"/>
              </w:rPr>
              <w:t>Global</w:t>
            </w:r>
            <w:r>
              <w:rPr>
                <w:spacing w:val="-8"/>
                <w:sz w:val="22"/>
              </w:rPr>
              <w:t> </w:t>
            </w:r>
            <w:r>
              <w:rPr>
                <w:sz w:val="22"/>
              </w:rPr>
              <w:t>Medical</w:t>
            </w:r>
            <w:r>
              <w:rPr>
                <w:spacing w:val="-6"/>
                <w:sz w:val="22"/>
              </w:rPr>
              <w:t> </w:t>
            </w:r>
            <w:r>
              <w:rPr>
                <w:sz w:val="22"/>
              </w:rPr>
              <w:t>Writing</w:t>
            </w:r>
            <w:r>
              <w:rPr>
                <w:spacing w:val="-6"/>
                <w:sz w:val="22"/>
              </w:rPr>
              <w:t> </w:t>
            </w:r>
            <w:r>
              <w:rPr>
                <w:sz w:val="22"/>
              </w:rPr>
              <w:t>File</w:t>
            </w:r>
            <w:r>
              <w:rPr>
                <w:spacing w:val="-6"/>
                <w:sz w:val="22"/>
              </w:rPr>
              <w:t> </w:t>
            </w:r>
            <w:r>
              <w:rPr>
                <w:spacing w:val="-4"/>
                <w:sz w:val="22"/>
              </w:rPr>
              <w:t>Note</w:t>
            </w:r>
          </w:p>
        </w:tc>
      </w:tr>
      <w:tr>
        <w:trPr>
          <w:trHeight w:val="335" w:hRule="atLeast"/>
        </w:trPr>
        <w:tc>
          <w:tcPr>
            <w:tcW w:w="3778" w:type="dxa"/>
          </w:tcPr>
          <w:p>
            <w:pPr>
              <w:pStyle w:val="TableParagraph"/>
              <w:ind w:left="1022"/>
              <w:rPr>
                <w:sz w:val="22"/>
              </w:rPr>
            </w:pPr>
            <w:r>
              <w:rPr>
                <w:b/>
                <w:sz w:val="22"/>
              </w:rPr>
              <w:t>7.11</w:t>
            </w:r>
            <w:r>
              <w:rPr>
                <w:b/>
                <w:spacing w:val="54"/>
                <w:sz w:val="22"/>
              </w:rPr>
              <w:t> </w:t>
            </w:r>
            <w:hyperlink r:id="rId19">
              <w:r>
                <w:rPr>
                  <w:color w:val="0000FF"/>
                  <w:spacing w:val="-2"/>
                  <w:sz w:val="22"/>
                  <w:u w:val="single" w:color="0000FF"/>
                </w:rPr>
                <w:t>CS_WI_BS014</w:t>
              </w:r>
            </w:hyperlink>
          </w:p>
        </w:tc>
        <w:tc>
          <w:tcPr>
            <w:tcW w:w="6125" w:type="dxa"/>
          </w:tcPr>
          <w:p>
            <w:pPr>
              <w:pStyle w:val="TableParagraph"/>
              <w:rPr>
                <w:sz w:val="22"/>
              </w:rPr>
            </w:pPr>
            <w:r>
              <w:rPr>
                <w:sz w:val="22"/>
              </w:rPr>
              <w:t>Statistical</w:t>
            </w:r>
            <w:r>
              <w:rPr>
                <w:spacing w:val="-11"/>
                <w:sz w:val="22"/>
              </w:rPr>
              <w:t> </w:t>
            </w:r>
            <w:r>
              <w:rPr>
                <w:spacing w:val="-2"/>
                <w:sz w:val="22"/>
              </w:rPr>
              <w:t>Output</w:t>
            </w:r>
          </w:p>
        </w:tc>
      </w:tr>
      <w:tr>
        <w:trPr>
          <w:trHeight w:val="330" w:hRule="atLeast"/>
        </w:trPr>
        <w:tc>
          <w:tcPr>
            <w:tcW w:w="3778" w:type="dxa"/>
          </w:tcPr>
          <w:p>
            <w:pPr>
              <w:pStyle w:val="TableParagraph"/>
              <w:ind w:left="1022"/>
              <w:rPr>
                <w:sz w:val="22"/>
              </w:rPr>
            </w:pPr>
            <w:r>
              <w:rPr>
                <w:b/>
                <w:sz w:val="22"/>
              </w:rPr>
              <w:t>7.12</w:t>
            </w:r>
            <w:r>
              <w:rPr>
                <w:b/>
                <w:spacing w:val="54"/>
                <w:sz w:val="22"/>
              </w:rPr>
              <w:t> </w:t>
            </w:r>
            <w:hyperlink r:id="rId20">
              <w:r>
                <w:rPr>
                  <w:color w:val="0000FF"/>
                  <w:spacing w:val="-2"/>
                  <w:sz w:val="22"/>
                  <w:u w:val="single" w:color="0000FF"/>
                </w:rPr>
                <w:t>CS_WI_BS017</w:t>
              </w:r>
            </w:hyperlink>
          </w:p>
        </w:tc>
        <w:tc>
          <w:tcPr>
            <w:tcW w:w="6125" w:type="dxa"/>
          </w:tcPr>
          <w:p>
            <w:pPr>
              <w:pStyle w:val="TableParagraph"/>
              <w:spacing w:before="33"/>
              <w:rPr>
                <w:sz w:val="22"/>
              </w:rPr>
            </w:pPr>
            <w:r>
              <w:rPr>
                <w:sz w:val="22"/>
              </w:rPr>
              <w:t>Statistical</w:t>
            </w:r>
            <w:r>
              <w:rPr>
                <w:spacing w:val="-7"/>
                <w:sz w:val="22"/>
              </w:rPr>
              <w:t> </w:t>
            </w:r>
            <w:r>
              <w:rPr>
                <w:sz w:val="22"/>
              </w:rPr>
              <w:t>Contribution</w:t>
            </w:r>
            <w:r>
              <w:rPr>
                <w:spacing w:val="-6"/>
                <w:sz w:val="22"/>
              </w:rPr>
              <w:t> </w:t>
            </w:r>
            <w:r>
              <w:rPr>
                <w:sz w:val="22"/>
              </w:rPr>
              <w:t>to</w:t>
            </w:r>
            <w:r>
              <w:rPr>
                <w:spacing w:val="-7"/>
                <w:sz w:val="22"/>
              </w:rPr>
              <w:t> </w:t>
            </w:r>
            <w:r>
              <w:rPr>
                <w:sz w:val="22"/>
              </w:rPr>
              <w:t>a</w:t>
            </w:r>
            <w:r>
              <w:rPr>
                <w:spacing w:val="-6"/>
                <w:sz w:val="22"/>
              </w:rPr>
              <w:t> </w:t>
            </w:r>
            <w:r>
              <w:rPr>
                <w:sz w:val="22"/>
              </w:rPr>
              <w:t>Clinical</w:t>
            </w:r>
            <w:r>
              <w:rPr>
                <w:spacing w:val="-7"/>
                <w:sz w:val="22"/>
              </w:rPr>
              <w:t> </w:t>
            </w:r>
            <w:r>
              <w:rPr>
                <w:sz w:val="22"/>
              </w:rPr>
              <w:t>Study</w:t>
            </w:r>
            <w:r>
              <w:rPr>
                <w:spacing w:val="-6"/>
                <w:sz w:val="22"/>
              </w:rPr>
              <w:t> </w:t>
            </w:r>
            <w:r>
              <w:rPr>
                <w:spacing w:val="-2"/>
                <w:sz w:val="22"/>
              </w:rPr>
              <w:t>Report</w:t>
            </w:r>
          </w:p>
        </w:tc>
      </w:tr>
      <w:tr>
        <w:trPr>
          <w:trHeight w:val="561" w:hRule="atLeast"/>
        </w:trPr>
        <w:tc>
          <w:tcPr>
            <w:tcW w:w="3778" w:type="dxa"/>
          </w:tcPr>
          <w:p>
            <w:pPr>
              <w:pStyle w:val="TableParagraph"/>
              <w:spacing w:before="153"/>
              <w:ind w:left="1022"/>
              <w:rPr>
                <w:sz w:val="22"/>
              </w:rPr>
            </w:pPr>
            <w:r>
              <w:rPr>
                <w:b/>
                <w:sz w:val="22"/>
              </w:rPr>
              <w:t>7.13</w:t>
            </w:r>
            <w:r>
              <w:rPr>
                <w:b/>
                <w:spacing w:val="56"/>
                <w:sz w:val="22"/>
              </w:rPr>
              <w:t> </w:t>
            </w:r>
            <w:hyperlink r:id="rId21">
              <w:r>
                <w:rPr>
                  <w:color w:val="0000FF"/>
                  <w:spacing w:val="-2"/>
                  <w:sz w:val="22"/>
                  <w:u w:val="single" w:color="0000FF"/>
                </w:rPr>
                <w:t>PI_WI_PK0205</w:t>
              </w:r>
            </w:hyperlink>
          </w:p>
        </w:tc>
        <w:tc>
          <w:tcPr>
            <w:tcW w:w="6125" w:type="dxa"/>
          </w:tcPr>
          <w:p>
            <w:pPr>
              <w:pStyle w:val="TableParagraph"/>
              <w:spacing w:line="232" w:lineRule="auto" w:before="30"/>
              <w:rPr>
                <w:sz w:val="22"/>
              </w:rPr>
            </w:pPr>
            <w:r>
              <w:rPr>
                <w:sz w:val="22"/>
              </w:rPr>
              <w:t>Standardization</w:t>
            </w:r>
            <w:r>
              <w:rPr>
                <w:spacing w:val="-6"/>
                <w:sz w:val="22"/>
              </w:rPr>
              <w:t> </w:t>
            </w:r>
            <w:r>
              <w:rPr>
                <w:sz w:val="22"/>
              </w:rPr>
              <w:t>of</w:t>
            </w:r>
            <w:r>
              <w:rPr>
                <w:spacing w:val="-10"/>
                <w:sz w:val="22"/>
              </w:rPr>
              <w:t> </w:t>
            </w:r>
            <w:r>
              <w:rPr>
                <w:sz w:val="22"/>
              </w:rPr>
              <w:t>Pharmacokinetic</w:t>
            </w:r>
            <w:r>
              <w:rPr>
                <w:spacing w:val="-10"/>
                <w:sz w:val="22"/>
              </w:rPr>
              <w:t> </w:t>
            </w:r>
            <w:r>
              <w:rPr>
                <w:sz w:val="22"/>
              </w:rPr>
              <w:t>and</w:t>
            </w:r>
            <w:r>
              <w:rPr>
                <w:spacing w:val="-10"/>
                <w:sz w:val="22"/>
              </w:rPr>
              <w:t> </w:t>
            </w:r>
            <w:r>
              <w:rPr>
                <w:sz w:val="22"/>
              </w:rPr>
              <w:t>Pharmacodynamic </w:t>
            </w:r>
            <w:r>
              <w:rPr>
                <w:spacing w:val="-2"/>
                <w:sz w:val="22"/>
              </w:rPr>
              <w:t>Symbols</w:t>
            </w:r>
          </w:p>
        </w:tc>
      </w:tr>
      <w:tr>
        <w:trPr>
          <w:trHeight w:val="330" w:hRule="atLeast"/>
        </w:trPr>
        <w:tc>
          <w:tcPr>
            <w:tcW w:w="3778" w:type="dxa"/>
          </w:tcPr>
          <w:p>
            <w:pPr>
              <w:pStyle w:val="TableParagraph"/>
              <w:ind w:left="1022"/>
              <w:rPr>
                <w:sz w:val="22"/>
              </w:rPr>
            </w:pPr>
            <w:r>
              <w:rPr>
                <w:b/>
                <w:sz w:val="22"/>
              </w:rPr>
              <w:t>7.14</w:t>
            </w:r>
            <w:r>
              <w:rPr>
                <w:b/>
                <w:spacing w:val="56"/>
                <w:sz w:val="22"/>
              </w:rPr>
              <w:t> </w:t>
            </w:r>
            <w:hyperlink r:id="rId22">
              <w:r>
                <w:rPr>
                  <w:color w:val="0000FF"/>
                  <w:spacing w:val="-2"/>
                  <w:sz w:val="22"/>
                  <w:u w:val="single" w:color="0000FF"/>
                </w:rPr>
                <w:t>PI_WI_PK0210</w:t>
              </w:r>
            </w:hyperlink>
          </w:p>
        </w:tc>
        <w:tc>
          <w:tcPr>
            <w:tcW w:w="6125" w:type="dxa"/>
          </w:tcPr>
          <w:p>
            <w:pPr>
              <w:pStyle w:val="TableParagraph"/>
              <w:spacing w:before="33"/>
              <w:rPr>
                <w:sz w:val="22"/>
              </w:rPr>
            </w:pPr>
            <w:r>
              <w:rPr>
                <w:sz w:val="22"/>
              </w:rPr>
              <w:t>Preparation</w:t>
            </w:r>
            <w:r>
              <w:rPr>
                <w:spacing w:val="-8"/>
                <w:sz w:val="22"/>
              </w:rPr>
              <w:t> </w:t>
            </w:r>
            <w:r>
              <w:rPr>
                <w:sz w:val="22"/>
              </w:rPr>
              <w:t>and</w:t>
            </w:r>
            <w:r>
              <w:rPr>
                <w:spacing w:val="-7"/>
                <w:sz w:val="22"/>
              </w:rPr>
              <w:t> </w:t>
            </w:r>
            <w:r>
              <w:rPr>
                <w:sz w:val="22"/>
              </w:rPr>
              <w:t>Review</w:t>
            </w:r>
            <w:r>
              <w:rPr>
                <w:spacing w:val="-8"/>
                <w:sz w:val="22"/>
              </w:rPr>
              <w:t> </w:t>
            </w:r>
            <w:r>
              <w:rPr>
                <w:sz w:val="22"/>
              </w:rPr>
              <w:t>of</w:t>
            </w:r>
            <w:r>
              <w:rPr>
                <w:spacing w:val="-6"/>
                <w:sz w:val="22"/>
              </w:rPr>
              <w:t> </w:t>
            </w:r>
            <w:r>
              <w:rPr>
                <w:sz w:val="22"/>
              </w:rPr>
              <w:t>CP-generated</w:t>
            </w:r>
            <w:r>
              <w:rPr>
                <w:spacing w:val="-3"/>
                <w:sz w:val="22"/>
              </w:rPr>
              <w:t> </w:t>
            </w:r>
            <w:r>
              <w:rPr>
                <w:spacing w:val="-2"/>
                <w:sz w:val="22"/>
              </w:rPr>
              <w:t>Documents</w:t>
            </w:r>
          </w:p>
        </w:tc>
      </w:tr>
      <w:tr>
        <w:trPr>
          <w:trHeight w:val="335" w:hRule="atLeast"/>
        </w:trPr>
        <w:tc>
          <w:tcPr>
            <w:tcW w:w="3778" w:type="dxa"/>
          </w:tcPr>
          <w:p>
            <w:pPr>
              <w:pStyle w:val="TableParagraph"/>
              <w:ind w:left="1022"/>
              <w:rPr>
                <w:sz w:val="22"/>
              </w:rPr>
            </w:pPr>
            <w:r>
              <w:rPr>
                <w:b/>
                <w:sz w:val="22"/>
              </w:rPr>
              <w:t>7.15</w:t>
            </w:r>
            <w:r>
              <w:rPr>
                <w:b/>
                <w:spacing w:val="56"/>
                <w:sz w:val="22"/>
              </w:rPr>
              <w:t> </w:t>
            </w:r>
            <w:hyperlink r:id="rId23">
              <w:r>
                <w:rPr>
                  <w:color w:val="0000FF"/>
                  <w:spacing w:val="-2"/>
                  <w:sz w:val="22"/>
                  <w:u w:val="single" w:color="0000FF"/>
                </w:rPr>
                <w:t>CS_TP_QA0314</w:t>
              </w:r>
            </w:hyperlink>
          </w:p>
        </w:tc>
        <w:tc>
          <w:tcPr>
            <w:tcW w:w="6125" w:type="dxa"/>
          </w:tcPr>
          <w:p>
            <w:pPr>
              <w:pStyle w:val="TableParagraph"/>
              <w:rPr>
                <w:sz w:val="22"/>
              </w:rPr>
            </w:pPr>
            <w:r>
              <w:rPr>
                <w:sz w:val="22"/>
              </w:rPr>
              <w:t>Clinical</w:t>
            </w:r>
            <w:r>
              <w:rPr>
                <w:spacing w:val="-6"/>
                <w:sz w:val="22"/>
              </w:rPr>
              <w:t> </w:t>
            </w:r>
            <w:r>
              <w:rPr>
                <w:sz w:val="22"/>
              </w:rPr>
              <w:t>Study</w:t>
            </w:r>
            <w:r>
              <w:rPr>
                <w:spacing w:val="-6"/>
                <w:sz w:val="22"/>
              </w:rPr>
              <w:t> </w:t>
            </w:r>
            <w:r>
              <w:rPr>
                <w:sz w:val="22"/>
              </w:rPr>
              <w:t>Report</w:t>
            </w:r>
            <w:r>
              <w:rPr>
                <w:spacing w:val="-6"/>
                <w:sz w:val="22"/>
              </w:rPr>
              <w:t> </w:t>
            </w:r>
            <w:r>
              <w:rPr>
                <w:sz w:val="22"/>
              </w:rPr>
              <w:t>Audit</w:t>
            </w:r>
            <w:r>
              <w:rPr>
                <w:spacing w:val="-6"/>
                <w:sz w:val="22"/>
              </w:rPr>
              <w:t> </w:t>
            </w:r>
            <w:r>
              <w:rPr>
                <w:spacing w:val="-2"/>
                <w:sz w:val="22"/>
              </w:rPr>
              <w:t>Workbook</w:t>
            </w:r>
          </w:p>
        </w:tc>
      </w:tr>
      <w:tr>
        <w:trPr>
          <w:trHeight w:val="330" w:hRule="atLeast"/>
        </w:trPr>
        <w:tc>
          <w:tcPr>
            <w:tcW w:w="3778" w:type="dxa"/>
          </w:tcPr>
          <w:p>
            <w:pPr>
              <w:pStyle w:val="TableParagraph"/>
              <w:ind w:left="1022"/>
              <w:rPr>
                <w:sz w:val="22"/>
              </w:rPr>
            </w:pPr>
            <w:r>
              <w:rPr>
                <w:b/>
                <w:sz w:val="22"/>
              </w:rPr>
              <w:t>7.16</w:t>
            </w:r>
            <w:r>
              <w:rPr>
                <w:b/>
                <w:spacing w:val="56"/>
                <w:sz w:val="22"/>
              </w:rPr>
              <w:t> </w:t>
            </w:r>
            <w:hyperlink r:id="rId24">
              <w:r>
                <w:rPr>
                  <w:color w:val="0000FF"/>
                  <w:spacing w:val="-2"/>
                  <w:sz w:val="22"/>
                  <w:u w:val="single" w:color="0000FF"/>
                </w:rPr>
                <w:t>CS_WI_PL0025</w:t>
              </w:r>
            </w:hyperlink>
          </w:p>
        </w:tc>
        <w:tc>
          <w:tcPr>
            <w:tcW w:w="6125" w:type="dxa"/>
          </w:tcPr>
          <w:p>
            <w:pPr>
              <w:pStyle w:val="TableParagraph"/>
              <w:spacing w:before="33"/>
              <w:rPr>
                <w:sz w:val="22"/>
              </w:rPr>
            </w:pPr>
            <w:r>
              <w:rPr>
                <w:sz w:val="22"/>
              </w:rPr>
              <w:t>Project</w:t>
            </w:r>
            <w:r>
              <w:rPr>
                <w:spacing w:val="-6"/>
                <w:sz w:val="22"/>
              </w:rPr>
              <w:t> </w:t>
            </w:r>
            <w:r>
              <w:rPr>
                <w:sz w:val="22"/>
              </w:rPr>
              <w:t>Risks,</w:t>
            </w:r>
            <w:r>
              <w:rPr>
                <w:spacing w:val="-6"/>
                <w:sz w:val="22"/>
              </w:rPr>
              <w:t> </w:t>
            </w:r>
            <w:r>
              <w:rPr>
                <w:sz w:val="22"/>
              </w:rPr>
              <w:t>Issues,</w:t>
            </w:r>
            <w:r>
              <w:rPr>
                <w:spacing w:val="-6"/>
                <w:sz w:val="22"/>
              </w:rPr>
              <w:t> </w:t>
            </w:r>
            <w:r>
              <w:rPr>
                <w:sz w:val="22"/>
              </w:rPr>
              <w:t>and</w:t>
            </w:r>
            <w:r>
              <w:rPr>
                <w:spacing w:val="-6"/>
                <w:sz w:val="22"/>
              </w:rPr>
              <w:t> </w:t>
            </w:r>
            <w:r>
              <w:rPr>
                <w:sz w:val="22"/>
              </w:rPr>
              <w:t>Lessons</w:t>
            </w:r>
            <w:r>
              <w:rPr>
                <w:spacing w:val="-6"/>
                <w:sz w:val="22"/>
              </w:rPr>
              <w:t> </w:t>
            </w:r>
            <w:r>
              <w:rPr>
                <w:sz w:val="22"/>
              </w:rPr>
              <w:t>Learned</w:t>
            </w:r>
            <w:r>
              <w:rPr>
                <w:spacing w:val="-5"/>
                <w:sz w:val="22"/>
              </w:rPr>
              <w:t> </w:t>
            </w:r>
            <w:r>
              <w:rPr>
                <w:spacing w:val="-2"/>
                <w:sz w:val="22"/>
              </w:rPr>
              <w:t>Management’</w:t>
            </w:r>
          </w:p>
        </w:tc>
      </w:tr>
    </w:tbl>
    <w:p>
      <w:pPr>
        <w:spacing w:after="0"/>
        <w:rPr>
          <w:sz w:val="22"/>
        </w:rPr>
        <w:sectPr>
          <w:pgSz w:w="12240" w:h="15840"/>
          <w:pgMar w:header="725" w:footer="872" w:top="2540" w:bottom="114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30" w:hRule="atLeast"/>
        </w:trPr>
        <w:tc>
          <w:tcPr>
            <w:tcW w:w="3778" w:type="dxa"/>
          </w:tcPr>
          <w:p>
            <w:pPr>
              <w:pStyle w:val="TableParagraph"/>
              <w:ind w:left="1022"/>
              <w:rPr>
                <w:sz w:val="22"/>
              </w:rPr>
            </w:pPr>
            <w:r>
              <w:rPr>
                <w:b/>
                <w:sz w:val="22"/>
              </w:rPr>
              <w:t>7.17</w:t>
            </w:r>
            <w:r>
              <w:rPr>
                <w:b/>
                <w:spacing w:val="56"/>
                <w:sz w:val="22"/>
              </w:rPr>
              <w:t> </w:t>
            </w:r>
            <w:hyperlink r:id="rId25">
              <w:r>
                <w:rPr>
                  <w:color w:val="0000FF"/>
                  <w:spacing w:val="-2"/>
                  <w:sz w:val="22"/>
                  <w:u w:val="single" w:color="0000FF"/>
                </w:rPr>
                <w:t>CS_WI_PL0018</w:t>
              </w:r>
            </w:hyperlink>
          </w:p>
        </w:tc>
        <w:tc>
          <w:tcPr>
            <w:tcW w:w="6125" w:type="dxa"/>
          </w:tcPr>
          <w:p>
            <w:pPr>
              <w:pStyle w:val="TableParagraph"/>
              <w:spacing w:before="33"/>
              <w:rPr>
                <w:sz w:val="22"/>
              </w:rPr>
            </w:pPr>
            <w:r>
              <w:rPr>
                <w:sz w:val="22"/>
              </w:rPr>
              <w:t>Project</w:t>
            </w:r>
            <w:r>
              <w:rPr>
                <w:spacing w:val="-7"/>
                <w:sz w:val="22"/>
              </w:rPr>
              <w:t> </w:t>
            </w:r>
            <w:r>
              <w:rPr>
                <w:sz w:val="22"/>
              </w:rPr>
              <w:t>Scope</w:t>
            </w:r>
            <w:r>
              <w:rPr>
                <w:spacing w:val="-6"/>
                <w:sz w:val="22"/>
              </w:rPr>
              <w:t> </w:t>
            </w:r>
            <w:r>
              <w:rPr>
                <w:sz w:val="22"/>
              </w:rPr>
              <w:t>and</w:t>
            </w:r>
            <w:r>
              <w:rPr>
                <w:spacing w:val="-5"/>
                <w:sz w:val="22"/>
              </w:rPr>
              <w:t> </w:t>
            </w:r>
            <w:r>
              <w:rPr>
                <w:sz w:val="22"/>
              </w:rPr>
              <w:t>Customer</w:t>
            </w:r>
            <w:r>
              <w:rPr>
                <w:spacing w:val="-6"/>
                <w:sz w:val="22"/>
              </w:rPr>
              <w:t> </w:t>
            </w:r>
            <w:r>
              <w:rPr>
                <w:sz w:val="22"/>
              </w:rPr>
              <w:t>Contract</w:t>
            </w:r>
            <w:r>
              <w:rPr>
                <w:spacing w:val="-6"/>
                <w:sz w:val="22"/>
              </w:rPr>
              <w:t> </w:t>
            </w:r>
            <w:r>
              <w:rPr>
                <w:spacing w:val="-2"/>
                <w:sz w:val="22"/>
              </w:rPr>
              <w:t>Management</w:t>
            </w:r>
          </w:p>
        </w:tc>
      </w:tr>
      <w:tr>
        <w:trPr>
          <w:trHeight w:val="335" w:hRule="atLeast"/>
        </w:trPr>
        <w:tc>
          <w:tcPr>
            <w:tcW w:w="3778" w:type="dxa"/>
          </w:tcPr>
          <w:p>
            <w:pPr>
              <w:pStyle w:val="TableParagraph"/>
              <w:ind w:left="1022"/>
              <w:rPr>
                <w:sz w:val="22"/>
              </w:rPr>
            </w:pPr>
            <w:r>
              <w:rPr>
                <w:b/>
                <w:sz w:val="22"/>
              </w:rPr>
              <w:t>7.18</w:t>
            </w:r>
            <w:r>
              <w:rPr>
                <w:b/>
                <w:spacing w:val="56"/>
                <w:sz w:val="22"/>
              </w:rPr>
              <w:t> </w:t>
            </w:r>
            <w:hyperlink r:id="rId26">
              <w:r>
                <w:rPr>
                  <w:color w:val="0000FF"/>
                  <w:spacing w:val="-2"/>
                  <w:sz w:val="22"/>
                  <w:u w:val="single" w:color="0000FF"/>
                </w:rPr>
                <w:t>CS_WI_PL0029</w:t>
              </w:r>
            </w:hyperlink>
          </w:p>
        </w:tc>
        <w:tc>
          <w:tcPr>
            <w:tcW w:w="6125" w:type="dxa"/>
          </w:tcPr>
          <w:p>
            <w:pPr>
              <w:pStyle w:val="TableParagraph"/>
              <w:rPr>
                <w:sz w:val="22"/>
              </w:rPr>
            </w:pPr>
            <w:r>
              <w:rPr>
                <w:sz w:val="22"/>
              </w:rPr>
              <w:t>Project</w:t>
            </w:r>
            <w:r>
              <w:rPr>
                <w:spacing w:val="-8"/>
                <w:sz w:val="22"/>
              </w:rPr>
              <w:t> </w:t>
            </w:r>
            <w:r>
              <w:rPr>
                <w:sz w:val="22"/>
              </w:rPr>
              <w:t>Management,</w:t>
            </w:r>
            <w:r>
              <w:rPr>
                <w:spacing w:val="-9"/>
                <w:sz w:val="22"/>
              </w:rPr>
              <w:t> </w:t>
            </w:r>
            <w:r>
              <w:rPr>
                <w:sz w:val="22"/>
              </w:rPr>
              <w:t>Communications,</w:t>
            </w:r>
            <w:r>
              <w:rPr>
                <w:spacing w:val="-7"/>
                <w:sz w:val="22"/>
              </w:rPr>
              <w:t> </w:t>
            </w:r>
            <w:r>
              <w:rPr>
                <w:sz w:val="22"/>
              </w:rPr>
              <w:t>and</w:t>
            </w:r>
            <w:r>
              <w:rPr>
                <w:spacing w:val="-9"/>
                <w:sz w:val="22"/>
              </w:rPr>
              <w:t> </w:t>
            </w:r>
            <w:r>
              <w:rPr>
                <w:spacing w:val="-2"/>
                <w:sz w:val="22"/>
              </w:rPr>
              <w:t>Reporting</w:t>
            </w:r>
          </w:p>
        </w:tc>
      </w:tr>
      <w:tr>
        <w:trPr>
          <w:trHeight w:val="330" w:hRule="atLeast"/>
        </w:trPr>
        <w:tc>
          <w:tcPr>
            <w:tcW w:w="3778" w:type="dxa"/>
          </w:tcPr>
          <w:p>
            <w:pPr>
              <w:pStyle w:val="TableParagraph"/>
              <w:ind w:left="1022"/>
              <w:rPr>
                <w:sz w:val="22"/>
              </w:rPr>
            </w:pPr>
            <w:r>
              <w:rPr>
                <w:b/>
                <w:sz w:val="22"/>
              </w:rPr>
              <w:t>7.19</w:t>
            </w:r>
            <w:r>
              <w:rPr>
                <w:b/>
                <w:spacing w:val="56"/>
                <w:sz w:val="22"/>
              </w:rPr>
              <w:t> </w:t>
            </w:r>
            <w:hyperlink r:id="rId27">
              <w:r>
                <w:rPr>
                  <w:color w:val="0000FF"/>
                  <w:spacing w:val="-2"/>
                  <w:sz w:val="22"/>
                  <w:u w:val="single" w:color="0000FF"/>
                </w:rPr>
                <w:t>CS_WI_PL0060</w:t>
              </w:r>
            </w:hyperlink>
          </w:p>
        </w:tc>
        <w:tc>
          <w:tcPr>
            <w:tcW w:w="6125" w:type="dxa"/>
          </w:tcPr>
          <w:p>
            <w:pPr>
              <w:pStyle w:val="TableParagraph"/>
              <w:spacing w:before="33"/>
              <w:rPr>
                <w:sz w:val="22"/>
              </w:rPr>
            </w:pPr>
            <w:r>
              <w:rPr>
                <w:sz w:val="22"/>
              </w:rPr>
              <w:t>Project</w:t>
            </w:r>
            <w:r>
              <w:rPr>
                <w:spacing w:val="-8"/>
                <w:sz w:val="22"/>
              </w:rPr>
              <w:t> </w:t>
            </w:r>
            <w:r>
              <w:rPr>
                <w:sz w:val="22"/>
              </w:rPr>
              <w:t>Resource</w:t>
            </w:r>
            <w:r>
              <w:rPr>
                <w:spacing w:val="-7"/>
                <w:sz w:val="22"/>
              </w:rPr>
              <w:t> </w:t>
            </w:r>
            <w:r>
              <w:rPr>
                <w:spacing w:val="-2"/>
                <w:sz w:val="22"/>
              </w:rPr>
              <w:t>Management</w:t>
            </w:r>
          </w:p>
        </w:tc>
      </w:tr>
      <w:tr>
        <w:trPr>
          <w:trHeight w:val="561" w:hRule="atLeast"/>
        </w:trPr>
        <w:tc>
          <w:tcPr>
            <w:tcW w:w="3778" w:type="dxa"/>
          </w:tcPr>
          <w:p>
            <w:pPr>
              <w:pStyle w:val="TableParagraph"/>
              <w:spacing w:before="153"/>
              <w:ind w:left="1022"/>
              <w:rPr>
                <w:sz w:val="22"/>
              </w:rPr>
            </w:pPr>
            <w:r>
              <w:rPr>
                <w:b/>
                <w:sz w:val="22"/>
              </w:rPr>
              <w:t>7.20</w:t>
            </w:r>
            <w:r>
              <w:rPr>
                <w:b/>
                <w:spacing w:val="56"/>
                <w:sz w:val="22"/>
              </w:rPr>
              <w:t> </w:t>
            </w:r>
            <w:hyperlink r:id="rId28">
              <w:r>
                <w:rPr>
                  <w:color w:val="0000FF"/>
                  <w:spacing w:val="-2"/>
                  <w:sz w:val="22"/>
                  <w:u w:val="single" w:color="0000FF"/>
                </w:rPr>
                <w:t>CS_WI_RA0292</w:t>
              </w:r>
            </w:hyperlink>
          </w:p>
        </w:tc>
        <w:tc>
          <w:tcPr>
            <w:tcW w:w="6125" w:type="dxa"/>
          </w:tcPr>
          <w:p>
            <w:pPr>
              <w:pStyle w:val="TableParagraph"/>
              <w:spacing w:line="228" w:lineRule="auto" w:before="34"/>
              <w:rPr>
                <w:sz w:val="22"/>
              </w:rPr>
            </w:pPr>
            <w:r>
              <w:rPr>
                <w:sz w:val="22"/>
              </w:rPr>
              <w:t>Publishing</w:t>
            </w:r>
            <w:r>
              <w:rPr>
                <w:spacing w:val="-4"/>
                <w:sz w:val="22"/>
              </w:rPr>
              <w:t> </w:t>
            </w:r>
            <w:r>
              <w:rPr>
                <w:sz w:val="22"/>
              </w:rPr>
              <w:t>-</w:t>
            </w:r>
            <w:r>
              <w:rPr>
                <w:spacing w:val="-6"/>
                <w:sz w:val="22"/>
              </w:rPr>
              <w:t> </w:t>
            </w:r>
            <w:r>
              <w:rPr>
                <w:sz w:val="22"/>
              </w:rPr>
              <w:t>Producing</w:t>
            </w:r>
            <w:r>
              <w:rPr>
                <w:spacing w:val="-6"/>
                <w:sz w:val="22"/>
              </w:rPr>
              <w:t> </w:t>
            </w:r>
            <w:r>
              <w:rPr>
                <w:sz w:val="22"/>
              </w:rPr>
              <w:t>Clinical</w:t>
            </w:r>
            <w:r>
              <w:rPr>
                <w:spacing w:val="-6"/>
                <w:sz w:val="22"/>
              </w:rPr>
              <w:t> </w:t>
            </w:r>
            <w:r>
              <w:rPr>
                <w:sz w:val="22"/>
              </w:rPr>
              <w:t>and</w:t>
            </w:r>
            <w:r>
              <w:rPr>
                <w:spacing w:val="-6"/>
                <w:sz w:val="22"/>
              </w:rPr>
              <w:t> </w:t>
            </w:r>
            <w:r>
              <w:rPr>
                <w:sz w:val="22"/>
              </w:rPr>
              <w:t>Submission</w:t>
            </w:r>
            <w:r>
              <w:rPr>
                <w:spacing w:val="-6"/>
                <w:sz w:val="22"/>
              </w:rPr>
              <w:t> </w:t>
            </w:r>
            <w:r>
              <w:rPr>
                <w:sz w:val="22"/>
              </w:rPr>
              <w:t>Publishing </w:t>
            </w:r>
            <w:r>
              <w:rPr>
                <w:spacing w:val="-2"/>
                <w:sz w:val="22"/>
              </w:rPr>
              <w:t>Deliverables</w:t>
            </w:r>
          </w:p>
        </w:tc>
      </w:tr>
      <w:tr>
        <w:trPr>
          <w:trHeight w:val="330" w:hRule="atLeast"/>
        </w:trPr>
        <w:tc>
          <w:tcPr>
            <w:tcW w:w="3778" w:type="dxa"/>
          </w:tcPr>
          <w:p>
            <w:pPr>
              <w:pStyle w:val="TableParagraph"/>
              <w:ind w:left="1022"/>
              <w:rPr>
                <w:sz w:val="22"/>
              </w:rPr>
            </w:pPr>
            <w:r>
              <w:rPr>
                <w:b/>
                <w:sz w:val="22"/>
              </w:rPr>
              <w:t>7.21</w:t>
            </w:r>
            <w:r>
              <w:rPr>
                <w:b/>
                <w:spacing w:val="56"/>
                <w:sz w:val="22"/>
              </w:rPr>
              <w:t> </w:t>
            </w:r>
            <w:hyperlink r:id="rId29">
              <w:r>
                <w:rPr>
                  <w:color w:val="0000FF"/>
                  <w:spacing w:val="-2"/>
                  <w:sz w:val="22"/>
                  <w:u w:val="single" w:color="0000FF"/>
                </w:rPr>
                <w:t>CS_WI_MW0220</w:t>
              </w:r>
            </w:hyperlink>
          </w:p>
        </w:tc>
        <w:tc>
          <w:tcPr>
            <w:tcW w:w="6125" w:type="dxa"/>
          </w:tcPr>
          <w:p>
            <w:pPr>
              <w:pStyle w:val="TableParagraph"/>
              <w:spacing w:before="33"/>
              <w:rPr>
                <w:sz w:val="22"/>
              </w:rPr>
            </w:pPr>
            <w:r>
              <w:rPr>
                <w:sz w:val="22"/>
              </w:rPr>
              <w:t>Preparation</w:t>
            </w:r>
            <w:r>
              <w:rPr>
                <w:spacing w:val="-7"/>
                <w:sz w:val="22"/>
              </w:rPr>
              <w:t> </w:t>
            </w:r>
            <w:r>
              <w:rPr>
                <w:sz w:val="22"/>
              </w:rPr>
              <w:t>of</w:t>
            </w:r>
            <w:r>
              <w:rPr>
                <w:spacing w:val="-6"/>
                <w:sz w:val="22"/>
              </w:rPr>
              <w:t> </w:t>
            </w:r>
            <w:r>
              <w:rPr>
                <w:sz w:val="22"/>
              </w:rPr>
              <w:t>Clinical</w:t>
            </w:r>
            <w:r>
              <w:rPr>
                <w:spacing w:val="-7"/>
                <w:sz w:val="22"/>
              </w:rPr>
              <w:t> </w:t>
            </w:r>
            <w:r>
              <w:rPr>
                <w:sz w:val="22"/>
              </w:rPr>
              <w:t>Study</w:t>
            </w:r>
            <w:r>
              <w:rPr>
                <w:spacing w:val="-6"/>
                <w:sz w:val="22"/>
              </w:rPr>
              <w:t> </w:t>
            </w:r>
            <w:r>
              <w:rPr>
                <w:sz w:val="22"/>
              </w:rPr>
              <w:t>Report</w:t>
            </w:r>
            <w:r>
              <w:rPr>
                <w:spacing w:val="-6"/>
                <w:sz w:val="22"/>
              </w:rPr>
              <w:t> </w:t>
            </w:r>
            <w:r>
              <w:rPr>
                <w:spacing w:val="-2"/>
                <w:sz w:val="22"/>
              </w:rPr>
              <w:t>Narratives</w:t>
            </w:r>
          </w:p>
        </w:tc>
      </w:tr>
      <w:tr>
        <w:trPr>
          <w:trHeight w:val="335" w:hRule="atLeast"/>
        </w:trPr>
        <w:tc>
          <w:tcPr>
            <w:tcW w:w="3778" w:type="dxa"/>
            <w:shd w:val="clear" w:color="auto" w:fill="D9D9D9"/>
          </w:tcPr>
          <w:p>
            <w:pPr>
              <w:pStyle w:val="TableParagraph"/>
              <w:spacing w:before="33"/>
              <w:ind w:left="71"/>
              <w:rPr>
                <w:b/>
                <w:sz w:val="22"/>
              </w:rPr>
            </w:pPr>
            <w:bookmarkStart w:name="External References" w:id="21"/>
            <w:bookmarkEnd w:id="21"/>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1089" w:hRule="atLeast"/>
        </w:trPr>
        <w:tc>
          <w:tcPr>
            <w:tcW w:w="3778" w:type="dxa"/>
          </w:tcPr>
          <w:p>
            <w:pPr>
              <w:pStyle w:val="TableParagraph"/>
              <w:ind w:left="1569" w:right="175" w:hanging="548"/>
              <w:rPr>
                <w:sz w:val="22"/>
              </w:rPr>
            </w:pPr>
            <w:r>
              <w:rPr>
                <w:b/>
                <w:sz w:val="22"/>
              </w:rPr>
              <w:t>7.22</w:t>
            </w:r>
            <w:r>
              <w:rPr>
                <w:b/>
                <w:spacing w:val="37"/>
                <w:sz w:val="22"/>
              </w:rPr>
              <w:t> </w:t>
            </w:r>
            <w:hyperlink r:id="rId30">
              <w:r>
                <w:rPr>
                  <w:sz w:val="22"/>
                </w:rPr>
                <w:t>https://www.ema.eur</w:t>
              </w:r>
            </w:hyperlink>
            <w:r>
              <w:rPr>
                <w:sz w:val="22"/>
              </w:rPr>
              <w:t> </w:t>
            </w:r>
            <w:r>
              <w:rPr>
                <w:spacing w:val="-2"/>
                <w:sz w:val="22"/>
              </w:rPr>
              <w:t>opa.eu/en/ich-e3- structure-content- clinical-study-reports</w:t>
            </w:r>
          </w:p>
        </w:tc>
        <w:tc>
          <w:tcPr>
            <w:tcW w:w="6125" w:type="dxa"/>
          </w:tcPr>
          <w:p>
            <w:pPr>
              <w:pStyle w:val="TableParagraph"/>
              <w:spacing w:line="228" w:lineRule="auto" w:before="34"/>
              <w:rPr>
                <w:sz w:val="22"/>
              </w:rPr>
            </w:pPr>
            <w:r>
              <w:rPr>
                <w:sz w:val="22"/>
              </w:rPr>
              <w:t>International Council for Harmonisation of Technical Requirements</w:t>
            </w:r>
            <w:r>
              <w:rPr>
                <w:spacing w:val="-8"/>
                <w:sz w:val="22"/>
              </w:rPr>
              <w:t> </w:t>
            </w:r>
            <w:r>
              <w:rPr>
                <w:sz w:val="22"/>
              </w:rPr>
              <w:t>for</w:t>
            </w:r>
            <w:r>
              <w:rPr>
                <w:spacing w:val="-8"/>
                <w:sz w:val="22"/>
              </w:rPr>
              <w:t> </w:t>
            </w:r>
            <w:r>
              <w:rPr>
                <w:sz w:val="22"/>
              </w:rPr>
              <w:t>Pharmaceuticals</w:t>
            </w:r>
            <w:r>
              <w:rPr>
                <w:spacing w:val="-8"/>
                <w:sz w:val="22"/>
              </w:rPr>
              <w:t> </w:t>
            </w:r>
            <w:r>
              <w:rPr>
                <w:sz w:val="22"/>
              </w:rPr>
              <w:t>for</w:t>
            </w:r>
            <w:r>
              <w:rPr>
                <w:spacing w:val="-8"/>
                <w:sz w:val="22"/>
              </w:rPr>
              <w:t> </w:t>
            </w:r>
            <w:r>
              <w:rPr>
                <w:sz w:val="22"/>
              </w:rPr>
              <w:t>Human</w:t>
            </w:r>
            <w:r>
              <w:rPr>
                <w:spacing w:val="-8"/>
                <w:sz w:val="22"/>
              </w:rPr>
              <w:t> </w:t>
            </w:r>
            <w:r>
              <w:rPr>
                <w:sz w:val="22"/>
              </w:rPr>
              <w:t>Use</w:t>
            </w:r>
            <w:r>
              <w:rPr>
                <w:spacing w:val="-8"/>
                <w:sz w:val="22"/>
              </w:rPr>
              <w:t> </w:t>
            </w:r>
            <w:r>
              <w:rPr>
                <w:sz w:val="22"/>
              </w:rPr>
              <w:t>(ICH) guideline E3 on Structure and Content of Clinical Study </w:t>
            </w:r>
            <w:r>
              <w:rPr>
                <w:spacing w:val="-2"/>
                <w:sz w:val="22"/>
              </w:rPr>
              <w:t>Reports</w:t>
            </w:r>
          </w:p>
        </w:tc>
      </w:tr>
      <w:tr>
        <w:trPr>
          <w:trHeight w:val="1852" w:hRule="atLeast"/>
        </w:trPr>
        <w:tc>
          <w:tcPr>
            <w:tcW w:w="3778" w:type="dxa"/>
          </w:tcPr>
          <w:p>
            <w:pPr>
              <w:pStyle w:val="TableParagraph"/>
              <w:ind w:left="1569" w:right="116" w:hanging="548"/>
              <w:rPr>
                <w:sz w:val="22"/>
              </w:rPr>
            </w:pPr>
            <w:r>
              <w:rPr>
                <w:b/>
                <w:sz w:val="22"/>
              </w:rPr>
              <w:t>7.23</w:t>
            </w:r>
            <w:r>
              <w:rPr>
                <w:b/>
                <w:spacing w:val="22"/>
                <w:sz w:val="22"/>
              </w:rPr>
              <w:t> </w:t>
            </w:r>
            <w:r>
              <w:rPr>
                <w:sz w:val="22"/>
              </w:rPr>
              <w:t>https://quintiles.share </w:t>
            </w:r>
            <w:r>
              <w:rPr>
                <w:spacing w:val="-2"/>
                <w:sz w:val="22"/>
              </w:rPr>
              <w:t>point.com/sites/librar y/_layouts/15/Doc.as px?sourcedoc=%7B C789E5EF-053F- 4D8E-8D38- AA3298141C2D%7D</w:t>
            </w:r>
          </w:p>
        </w:tc>
        <w:tc>
          <w:tcPr>
            <w:tcW w:w="6125" w:type="dxa"/>
          </w:tcPr>
          <w:p>
            <w:pPr>
              <w:pStyle w:val="TableParagraph"/>
              <w:spacing w:before="0"/>
              <w:rPr>
                <w:sz w:val="22"/>
              </w:rPr>
            </w:pPr>
            <w:r>
              <w:rPr>
                <w:sz w:val="22"/>
              </w:rPr>
              <w:t>Guideline</w:t>
            </w:r>
            <w:r>
              <w:rPr>
                <w:spacing w:val="-5"/>
                <w:sz w:val="22"/>
              </w:rPr>
              <w:t> </w:t>
            </w:r>
            <w:r>
              <w:rPr>
                <w:sz w:val="22"/>
              </w:rPr>
              <w:t>for</w:t>
            </w:r>
            <w:r>
              <w:rPr>
                <w:spacing w:val="-5"/>
                <w:sz w:val="22"/>
              </w:rPr>
              <w:t> </w:t>
            </w:r>
            <w:r>
              <w:rPr>
                <w:sz w:val="22"/>
              </w:rPr>
              <w:t>Management</w:t>
            </w:r>
            <w:r>
              <w:rPr>
                <w:spacing w:val="-5"/>
                <w:sz w:val="22"/>
              </w:rPr>
              <w:t> </w:t>
            </w:r>
            <w:r>
              <w:rPr>
                <w:sz w:val="22"/>
              </w:rPr>
              <w:t>of</w:t>
            </w:r>
            <w:r>
              <w:rPr>
                <w:spacing w:val="-5"/>
                <w:sz w:val="22"/>
              </w:rPr>
              <w:t> </w:t>
            </w:r>
            <w:r>
              <w:rPr>
                <w:sz w:val="22"/>
              </w:rPr>
              <w:t>Projects</w:t>
            </w:r>
            <w:r>
              <w:rPr>
                <w:spacing w:val="-5"/>
                <w:sz w:val="22"/>
              </w:rPr>
              <w:t> </w:t>
            </w:r>
            <w:r>
              <w:rPr>
                <w:sz w:val="22"/>
              </w:rPr>
              <w:t>with</w:t>
            </w:r>
            <w:r>
              <w:rPr>
                <w:spacing w:val="-5"/>
                <w:sz w:val="22"/>
              </w:rPr>
              <w:t> </w:t>
            </w:r>
            <w:r>
              <w:rPr>
                <w:sz w:val="22"/>
              </w:rPr>
              <w:t>Blinded</w:t>
            </w:r>
            <w:r>
              <w:rPr>
                <w:spacing w:val="-5"/>
                <w:sz w:val="22"/>
              </w:rPr>
              <w:t> </w:t>
            </w:r>
            <w:r>
              <w:rPr>
                <w:sz w:val="22"/>
              </w:rPr>
              <w:t>and Unblinded Components</w:t>
            </w:r>
          </w:p>
        </w:tc>
      </w:tr>
    </w:tbl>
    <w:p>
      <w:pPr>
        <w:pStyle w:val="BodyText"/>
        <w:spacing w:before="7"/>
        <w:rPr>
          <w:b/>
          <w:sz w:val="12"/>
        </w:rPr>
      </w:pPr>
    </w:p>
    <w:p>
      <w:pPr>
        <w:pStyle w:val="ListParagraph"/>
        <w:numPr>
          <w:ilvl w:val="0"/>
          <w:numId w:val="1"/>
        </w:numPr>
        <w:tabs>
          <w:tab w:pos="1259" w:val="left" w:leader="none"/>
          <w:tab w:pos="1260" w:val="left" w:leader="none"/>
        </w:tabs>
        <w:spacing w:line="240" w:lineRule="auto" w:before="94" w:after="7"/>
        <w:ind w:left="1260" w:right="0" w:hanging="720"/>
        <w:jc w:val="left"/>
        <w:rPr>
          <w:b/>
          <w:sz w:val="22"/>
        </w:rPr>
      </w:pPr>
      <w:bookmarkStart w:name="SUPERSEDES" w:id="22"/>
      <w:bookmarkEnd w:id="22"/>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757" w:hRule="atLeast"/>
        </w:trPr>
        <w:tc>
          <w:tcPr>
            <w:tcW w:w="3778" w:type="dxa"/>
          </w:tcPr>
          <w:p>
            <w:pPr>
              <w:pStyle w:val="TableParagraph"/>
              <w:tabs>
                <w:tab w:pos="1559" w:val="left" w:leader="none"/>
              </w:tabs>
              <w:ind w:left="1012"/>
              <w:rPr>
                <w:sz w:val="22"/>
              </w:rPr>
            </w:pPr>
            <w:r>
              <w:rPr>
                <w:b/>
                <w:spacing w:val="-5"/>
                <w:sz w:val="22"/>
              </w:rPr>
              <w:t>8.1</w:t>
            </w:r>
            <w:r>
              <w:rPr>
                <w:b/>
                <w:sz w:val="22"/>
              </w:rPr>
              <w:tab/>
            </w:r>
            <w:r>
              <w:rPr>
                <w:spacing w:val="-2"/>
                <w:sz w:val="22"/>
              </w:rPr>
              <w:t>CS_WI_MW001</w:t>
            </w:r>
          </w:p>
        </w:tc>
        <w:tc>
          <w:tcPr>
            <w:tcW w:w="3802" w:type="dxa"/>
          </w:tcPr>
          <w:p>
            <w:pPr>
              <w:pStyle w:val="TableParagraph"/>
              <w:spacing w:line="237" w:lineRule="auto" w:before="2"/>
              <w:ind w:left="104"/>
              <w:rPr>
                <w:sz w:val="22"/>
              </w:rPr>
            </w:pPr>
            <w:r>
              <w:rPr>
                <w:sz w:val="22"/>
              </w:rPr>
              <w:t>Producing</w:t>
            </w:r>
            <w:r>
              <w:rPr>
                <w:spacing w:val="-9"/>
                <w:sz w:val="22"/>
              </w:rPr>
              <w:t> </w:t>
            </w:r>
            <w:r>
              <w:rPr>
                <w:sz w:val="22"/>
              </w:rPr>
              <w:t>a</w:t>
            </w:r>
            <w:r>
              <w:rPr>
                <w:spacing w:val="-9"/>
                <w:sz w:val="22"/>
              </w:rPr>
              <w:t> </w:t>
            </w:r>
            <w:r>
              <w:rPr>
                <w:sz w:val="22"/>
              </w:rPr>
              <w:t>Clinical</w:t>
            </w:r>
            <w:r>
              <w:rPr>
                <w:spacing w:val="-9"/>
                <w:sz w:val="22"/>
              </w:rPr>
              <w:t> </w:t>
            </w:r>
            <w:r>
              <w:rPr>
                <w:sz w:val="22"/>
              </w:rPr>
              <w:t>Study</w:t>
            </w:r>
            <w:r>
              <w:rPr>
                <w:spacing w:val="-9"/>
                <w:sz w:val="22"/>
              </w:rPr>
              <w:t> </w:t>
            </w:r>
            <w:r>
              <w:rPr>
                <w:sz w:val="22"/>
              </w:rPr>
              <w:t>Report (Integrated Clinical / Statistical</w:t>
            </w:r>
          </w:p>
          <w:p>
            <w:pPr>
              <w:pStyle w:val="TableParagraph"/>
              <w:spacing w:line="234" w:lineRule="exact" w:before="1"/>
              <w:ind w:left="104"/>
              <w:rPr>
                <w:sz w:val="22"/>
              </w:rPr>
            </w:pPr>
            <w:r>
              <w:rPr>
                <w:spacing w:val="-2"/>
                <w:sz w:val="22"/>
              </w:rPr>
              <w:t>Report)</w:t>
            </w:r>
          </w:p>
        </w:tc>
        <w:tc>
          <w:tcPr>
            <w:tcW w:w="2338" w:type="dxa"/>
          </w:tcPr>
          <w:p>
            <w:pPr>
              <w:pStyle w:val="TableParagraph"/>
              <w:spacing w:before="0"/>
              <w:ind w:left="104"/>
              <w:rPr>
                <w:sz w:val="22"/>
              </w:rPr>
            </w:pPr>
            <w:r>
              <w:rPr>
                <w:w w:val="100"/>
                <w:sz w:val="22"/>
              </w:rPr>
              <w:t>9</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7"/>
        <w:ind w:left="1260" w:right="0" w:hanging="720"/>
        <w:jc w:val="left"/>
        <w:rPr>
          <w:b/>
          <w:sz w:val="22"/>
        </w:rPr>
      </w:pPr>
      <w:bookmarkStart w:name="MODIFICATION FROM PREVIOUS REVISION" w:id="23"/>
      <w:bookmarkEnd w:id="23"/>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830"/>
              <w:rPr>
                <w:b/>
                <w:sz w:val="22"/>
              </w:rPr>
            </w:pPr>
            <w:r>
              <w:rPr>
                <w:b/>
                <w:spacing w:val="-2"/>
                <w:sz w:val="22"/>
              </w:rPr>
              <w:t>CHANGE</w:t>
            </w:r>
          </w:p>
        </w:tc>
        <w:tc>
          <w:tcPr>
            <w:tcW w:w="329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rPr>
                <w:b/>
                <w:sz w:val="22"/>
              </w:rPr>
            </w:pPr>
            <w:r>
              <w:rPr>
                <w:b/>
                <w:spacing w:val="-2"/>
                <w:sz w:val="22"/>
              </w:rPr>
              <w:t>JUSTIFICATION</w:t>
            </w:r>
          </w:p>
        </w:tc>
      </w:tr>
      <w:tr>
        <w:trPr>
          <w:trHeight w:val="561" w:hRule="atLeast"/>
        </w:trPr>
        <w:tc>
          <w:tcPr>
            <w:tcW w:w="3298" w:type="dxa"/>
          </w:tcPr>
          <w:p>
            <w:pPr>
              <w:pStyle w:val="TableParagraph"/>
              <w:spacing w:line="232" w:lineRule="auto" w:before="30"/>
              <w:ind w:left="110"/>
              <w:rPr>
                <w:sz w:val="22"/>
              </w:rPr>
            </w:pPr>
            <w:r>
              <w:rPr>
                <w:sz w:val="22"/>
              </w:rPr>
              <w:t>Minor editorial changes, including</w:t>
            </w:r>
            <w:r>
              <w:rPr>
                <w:spacing w:val="-10"/>
                <w:sz w:val="22"/>
              </w:rPr>
              <w:t> </w:t>
            </w:r>
            <w:r>
              <w:rPr>
                <w:sz w:val="22"/>
              </w:rPr>
              <w:t>updates</w:t>
            </w:r>
            <w:r>
              <w:rPr>
                <w:spacing w:val="-9"/>
                <w:sz w:val="22"/>
              </w:rPr>
              <w:t> </w:t>
            </w:r>
            <w:r>
              <w:rPr>
                <w:sz w:val="22"/>
              </w:rPr>
              <w:t>to</w:t>
            </w:r>
            <w:r>
              <w:rPr>
                <w:spacing w:val="-9"/>
                <w:sz w:val="22"/>
              </w:rPr>
              <w:t> </w:t>
            </w:r>
            <w:r>
              <w:rPr>
                <w:sz w:val="22"/>
              </w:rPr>
              <w:t>SOP</w:t>
            </w:r>
            <w:r>
              <w:rPr>
                <w:spacing w:val="-9"/>
                <w:sz w:val="22"/>
              </w:rPr>
              <w:t> </w:t>
            </w:r>
            <w:r>
              <w:rPr>
                <w:sz w:val="22"/>
              </w:rPr>
              <w:t>titles</w:t>
            </w:r>
          </w:p>
        </w:tc>
        <w:tc>
          <w:tcPr>
            <w:tcW w:w="3298" w:type="dxa"/>
          </w:tcPr>
          <w:p>
            <w:pPr>
              <w:pStyle w:val="TableParagraph"/>
              <w:spacing w:before="28"/>
              <w:rPr>
                <w:sz w:val="22"/>
              </w:rPr>
            </w:pPr>
            <w:r>
              <w:rPr>
                <w:spacing w:val="-2"/>
                <w:sz w:val="22"/>
              </w:rPr>
              <w:t>Throughout</w:t>
            </w:r>
          </w:p>
        </w:tc>
        <w:tc>
          <w:tcPr>
            <w:tcW w:w="3303" w:type="dxa"/>
          </w:tcPr>
          <w:p>
            <w:pPr>
              <w:pStyle w:val="TableParagraph"/>
              <w:spacing w:before="28"/>
              <w:rPr>
                <w:sz w:val="22"/>
              </w:rPr>
            </w:pPr>
            <w:r>
              <w:rPr>
                <w:sz w:val="22"/>
              </w:rPr>
              <w:t>To</w:t>
            </w:r>
            <w:r>
              <w:rPr>
                <w:spacing w:val="-4"/>
                <w:sz w:val="22"/>
              </w:rPr>
              <w:t> </w:t>
            </w:r>
            <w:r>
              <w:rPr>
                <w:sz w:val="22"/>
              </w:rPr>
              <w:t>ensure</w:t>
            </w:r>
            <w:r>
              <w:rPr>
                <w:spacing w:val="-4"/>
                <w:sz w:val="22"/>
              </w:rPr>
              <w:t> </w:t>
            </w:r>
            <w:r>
              <w:rPr>
                <w:spacing w:val="-2"/>
                <w:sz w:val="22"/>
              </w:rPr>
              <w:t>consistency</w:t>
            </w:r>
          </w:p>
        </w:tc>
      </w:tr>
      <w:tr>
        <w:trPr>
          <w:trHeight w:val="1041" w:hRule="atLeast"/>
        </w:trPr>
        <w:tc>
          <w:tcPr>
            <w:tcW w:w="3298" w:type="dxa"/>
          </w:tcPr>
          <w:p>
            <w:pPr>
              <w:pStyle w:val="TableParagraph"/>
              <w:spacing w:line="228" w:lineRule="auto" w:before="34"/>
              <w:ind w:left="110"/>
              <w:rPr>
                <w:sz w:val="22"/>
              </w:rPr>
            </w:pPr>
            <w:r>
              <w:rPr>
                <w:sz w:val="22"/>
              </w:rPr>
              <w:t>Removed</w:t>
            </w:r>
            <w:r>
              <w:rPr>
                <w:spacing w:val="-16"/>
                <w:sz w:val="22"/>
              </w:rPr>
              <w:t> </w:t>
            </w:r>
            <w:r>
              <w:rPr>
                <w:sz w:val="22"/>
              </w:rPr>
              <w:t>“Medical</w:t>
            </w:r>
            <w:r>
              <w:rPr>
                <w:spacing w:val="-15"/>
                <w:sz w:val="22"/>
              </w:rPr>
              <w:t> </w:t>
            </w:r>
            <w:r>
              <w:rPr>
                <w:sz w:val="22"/>
              </w:rPr>
              <w:t>Reviewer” and added TMA and MSA</w:t>
            </w:r>
          </w:p>
        </w:tc>
        <w:tc>
          <w:tcPr>
            <w:tcW w:w="3298" w:type="dxa"/>
          </w:tcPr>
          <w:p>
            <w:pPr>
              <w:pStyle w:val="TableParagraph"/>
              <w:spacing w:before="28"/>
              <w:rPr>
                <w:sz w:val="22"/>
              </w:rPr>
            </w:pPr>
            <w:r>
              <w:rPr>
                <w:sz w:val="22"/>
              </w:rPr>
              <w:t>3.0,</w:t>
            </w:r>
            <w:r>
              <w:rPr>
                <w:spacing w:val="-4"/>
                <w:sz w:val="22"/>
              </w:rPr>
              <w:t> </w:t>
            </w:r>
            <w:r>
              <w:rPr>
                <w:sz w:val="22"/>
              </w:rPr>
              <w:t>6.1,</w:t>
            </w:r>
            <w:r>
              <w:rPr>
                <w:spacing w:val="-4"/>
                <w:sz w:val="22"/>
              </w:rPr>
              <w:t> </w:t>
            </w:r>
            <w:r>
              <w:rPr>
                <w:sz w:val="22"/>
              </w:rPr>
              <w:t>6.3,</w:t>
            </w:r>
            <w:r>
              <w:rPr>
                <w:spacing w:val="-4"/>
                <w:sz w:val="22"/>
              </w:rPr>
              <w:t> </w:t>
            </w:r>
            <w:r>
              <w:rPr>
                <w:sz w:val="22"/>
              </w:rPr>
              <w:t>6.4,</w:t>
            </w:r>
            <w:r>
              <w:rPr>
                <w:spacing w:val="-4"/>
                <w:sz w:val="22"/>
              </w:rPr>
              <w:t> </w:t>
            </w:r>
            <w:r>
              <w:rPr>
                <w:sz w:val="22"/>
              </w:rPr>
              <w:t>6.5,</w:t>
            </w:r>
            <w:r>
              <w:rPr>
                <w:spacing w:val="-4"/>
                <w:sz w:val="22"/>
              </w:rPr>
              <w:t> </w:t>
            </w:r>
            <w:r>
              <w:rPr>
                <w:sz w:val="22"/>
              </w:rPr>
              <w:t>6.7,</w:t>
            </w:r>
            <w:r>
              <w:rPr>
                <w:spacing w:val="-4"/>
                <w:sz w:val="22"/>
              </w:rPr>
              <w:t> </w:t>
            </w:r>
            <w:r>
              <w:rPr>
                <w:spacing w:val="-5"/>
                <w:sz w:val="22"/>
              </w:rPr>
              <w:t>6.9</w:t>
            </w:r>
          </w:p>
        </w:tc>
        <w:tc>
          <w:tcPr>
            <w:tcW w:w="3303" w:type="dxa"/>
          </w:tcPr>
          <w:p>
            <w:pPr>
              <w:pStyle w:val="TableParagraph"/>
              <w:spacing w:line="228" w:lineRule="auto" w:before="34"/>
              <w:rPr>
                <w:sz w:val="22"/>
              </w:rPr>
            </w:pPr>
            <w:r>
              <w:rPr>
                <w:sz w:val="22"/>
              </w:rPr>
              <w:t>To distinguish between roles; TMA performs review of the CSR,</w:t>
            </w:r>
            <w:r>
              <w:rPr>
                <w:spacing w:val="-9"/>
                <w:sz w:val="22"/>
              </w:rPr>
              <w:t> </w:t>
            </w:r>
            <w:r>
              <w:rPr>
                <w:sz w:val="22"/>
              </w:rPr>
              <w:t>MSA</w:t>
            </w:r>
            <w:r>
              <w:rPr>
                <w:spacing w:val="-9"/>
                <w:sz w:val="22"/>
              </w:rPr>
              <w:t> </w:t>
            </w:r>
            <w:r>
              <w:rPr>
                <w:sz w:val="22"/>
              </w:rPr>
              <w:t>performs</w:t>
            </w:r>
            <w:r>
              <w:rPr>
                <w:spacing w:val="-9"/>
                <w:sz w:val="22"/>
              </w:rPr>
              <w:t> </w:t>
            </w:r>
            <w:r>
              <w:rPr>
                <w:sz w:val="22"/>
              </w:rPr>
              <w:t>review</w:t>
            </w:r>
            <w:r>
              <w:rPr>
                <w:spacing w:val="-9"/>
                <w:sz w:val="22"/>
              </w:rPr>
              <w:t> </w:t>
            </w:r>
            <w:r>
              <w:rPr>
                <w:sz w:val="22"/>
              </w:rPr>
              <w:t>of </w:t>
            </w:r>
            <w:r>
              <w:rPr>
                <w:spacing w:val="-2"/>
                <w:sz w:val="22"/>
              </w:rPr>
              <w:t>narratives</w:t>
            </w:r>
          </w:p>
        </w:tc>
      </w:tr>
      <w:tr>
        <w:trPr>
          <w:trHeight w:val="1958" w:hRule="atLeast"/>
        </w:trPr>
        <w:tc>
          <w:tcPr>
            <w:tcW w:w="3298" w:type="dxa"/>
          </w:tcPr>
          <w:p>
            <w:pPr>
              <w:pStyle w:val="TableParagraph"/>
              <w:spacing w:line="240" w:lineRule="exact" w:before="18"/>
              <w:ind w:left="110" w:right="114"/>
              <w:rPr>
                <w:sz w:val="22"/>
              </w:rPr>
            </w:pPr>
            <w:r>
              <w:rPr>
                <w:sz w:val="22"/>
              </w:rPr>
              <w:t>Text added to describe the process for obtaining any relevant quality information not part of the statistical outputs (e.g., significant site non- compliance, quality issues, audit and inspection findings and</w:t>
            </w:r>
            <w:r>
              <w:rPr>
                <w:spacing w:val="-9"/>
                <w:sz w:val="22"/>
              </w:rPr>
              <w:t> </w:t>
            </w:r>
            <w:r>
              <w:rPr>
                <w:sz w:val="22"/>
              </w:rPr>
              <w:t>the</w:t>
            </w:r>
            <w:r>
              <w:rPr>
                <w:spacing w:val="-9"/>
                <w:sz w:val="22"/>
              </w:rPr>
              <w:t> </w:t>
            </w:r>
            <w:r>
              <w:rPr>
                <w:sz w:val="22"/>
              </w:rPr>
              <w:t>respective</w:t>
            </w:r>
            <w:r>
              <w:rPr>
                <w:spacing w:val="-9"/>
                <w:sz w:val="22"/>
              </w:rPr>
              <w:t> </w:t>
            </w:r>
            <w:r>
              <w:rPr>
                <w:sz w:val="22"/>
              </w:rPr>
              <w:t>actions)</w:t>
            </w:r>
            <w:r>
              <w:rPr>
                <w:spacing w:val="-9"/>
                <w:sz w:val="22"/>
              </w:rPr>
              <w:t> </w:t>
            </w:r>
            <w:r>
              <w:rPr>
                <w:sz w:val="22"/>
              </w:rPr>
              <w:t>that</w:t>
            </w:r>
          </w:p>
        </w:tc>
        <w:tc>
          <w:tcPr>
            <w:tcW w:w="3298" w:type="dxa"/>
          </w:tcPr>
          <w:p>
            <w:pPr>
              <w:pStyle w:val="TableParagraph"/>
              <w:spacing w:before="28"/>
              <w:rPr>
                <w:sz w:val="22"/>
              </w:rPr>
            </w:pPr>
            <w:r>
              <w:rPr>
                <w:sz w:val="22"/>
              </w:rPr>
              <w:t>6.1,</w:t>
            </w:r>
            <w:r>
              <w:rPr>
                <w:spacing w:val="1"/>
                <w:sz w:val="22"/>
              </w:rPr>
              <w:t> </w:t>
            </w:r>
            <w:r>
              <w:rPr>
                <w:spacing w:val="-5"/>
                <w:sz w:val="22"/>
              </w:rPr>
              <w:t>6.4</w:t>
            </w:r>
          </w:p>
        </w:tc>
        <w:tc>
          <w:tcPr>
            <w:tcW w:w="3303" w:type="dxa"/>
          </w:tcPr>
          <w:p>
            <w:pPr>
              <w:pStyle w:val="TableParagraph"/>
              <w:spacing w:line="228" w:lineRule="auto" w:before="34"/>
              <w:ind w:right="174"/>
              <w:rPr>
                <w:sz w:val="22"/>
              </w:rPr>
            </w:pPr>
            <w:r>
              <w:rPr>
                <w:sz w:val="22"/>
              </w:rPr>
              <w:t>To provide guidance on responsibilities of Lead MW and</w:t>
            </w:r>
            <w:r>
              <w:rPr>
                <w:spacing w:val="-12"/>
                <w:sz w:val="22"/>
              </w:rPr>
              <w:t> </w:t>
            </w:r>
            <w:r>
              <w:rPr>
                <w:sz w:val="22"/>
              </w:rPr>
              <w:t>PL/CL</w:t>
            </w:r>
            <w:r>
              <w:rPr>
                <w:spacing w:val="-12"/>
                <w:sz w:val="22"/>
              </w:rPr>
              <w:t> </w:t>
            </w:r>
            <w:r>
              <w:rPr>
                <w:sz w:val="22"/>
              </w:rPr>
              <w:t>regarding</w:t>
            </w:r>
            <w:r>
              <w:rPr>
                <w:spacing w:val="-12"/>
                <w:sz w:val="22"/>
              </w:rPr>
              <w:t> </w:t>
            </w:r>
            <w:r>
              <w:rPr>
                <w:sz w:val="22"/>
              </w:rPr>
              <w:t>inclusion of relevant quality information in the CSR</w:t>
            </w:r>
          </w:p>
        </w:tc>
      </w:tr>
    </w:tbl>
    <w:p>
      <w:pPr>
        <w:spacing w:after="0" w:line="228" w:lineRule="auto"/>
        <w:rPr>
          <w:sz w:val="22"/>
        </w:rPr>
        <w:sectPr>
          <w:pgSz w:w="12240" w:h="15840"/>
          <w:pgMar w:header="725" w:footer="872" w:top="2540" w:bottom="114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758" w:hRule="atLeast"/>
        </w:trPr>
        <w:tc>
          <w:tcPr>
            <w:tcW w:w="3298" w:type="dxa"/>
          </w:tcPr>
          <w:p>
            <w:pPr>
              <w:pStyle w:val="TableParagraph"/>
              <w:spacing w:line="228" w:lineRule="auto" w:before="0"/>
              <w:ind w:left="110" w:right="395"/>
              <w:jc w:val="both"/>
              <w:rPr>
                <w:sz w:val="22"/>
              </w:rPr>
            </w:pPr>
            <w:r>
              <w:rPr>
                <w:sz w:val="22"/>
              </w:rPr>
              <w:t>should</w:t>
            </w:r>
            <w:r>
              <w:rPr>
                <w:spacing w:val="-9"/>
                <w:sz w:val="22"/>
              </w:rPr>
              <w:t> </w:t>
            </w:r>
            <w:r>
              <w:rPr>
                <w:sz w:val="22"/>
              </w:rPr>
              <w:t>be</w:t>
            </w:r>
            <w:r>
              <w:rPr>
                <w:spacing w:val="-9"/>
                <w:sz w:val="22"/>
              </w:rPr>
              <w:t> </w:t>
            </w:r>
            <w:r>
              <w:rPr>
                <w:sz w:val="22"/>
              </w:rPr>
              <w:t>considered</w:t>
            </w:r>
            <w:r>
              <w:rPr>
                <w:spacing w:val="-9"/>
                <w:sz w:val="22"/>
              </w:rPr>
              <w:t> </w:t>
            </w:r>
            <w:r>
              <w:rPr>
                <w:sz w:val="22"/>
              </w:rPr>
              <w:t>for</w:t>
            </w:r>
            <w:r>
              <w:rPr>
                <w:spacing w:val="-9"/>
                <w:sz w:val="22"/>
              </w:rPr>
              <w:t> </w:t>
            </w:r>
            <w:r>
              <w:rPr>
                <w:sz w:val="22"/>
              </w:rPr>
              <w:t>the CSR</w:t>
            </w:r>
            <w:r>
              <w:rPr>
                <w:spacing w:val="-1"/>
                <w:sz w:val="22"/>
              </w:rPr>
              <w:t> </w:t>
            </w:r>
            <w:r>
              <w:rPr>
                <w:sz w:val="22"/>
              </w:rPr>
              <w:t>and</w:t>
            </w:r>
            <w:r>
              <w:rPr>
                <w:spacing w:val="-2"/>
                <w:sz w:val="22"/>
              </w:rPr>
              <w:t> </w:t>
            </w:r>
            <w:r>
              <w:rPr>
                <w:sz w:val="22"/>
              </w:rPr>
              <w:t>to</w:t>
            </w:r>
            <w:r>
              <w:rPr>
                <w:spacing w:val="-2"/>
                <w:sz w:val="22"/>
              </w:rPr>
              <w:t> </w:t>
            </w:r>
            <w:r>
              <w:rPr>
                <w:sz w:val="22"/>
              </w:rPr>
              <w:t>discuss</w:t>
            </w:r>
            <w:r>
              <w:rPr>
                <w:spacing w:val="-2"/>
                <w:sz w:val="22"/>
              </w:rPr>
              <w:t> </w:t>
            </w:r>
            <w:r>
              <w:rPr>
                <w:sz w:val="22"/>
              </w:rPr>
              <w:t>with</w:t>
            </w:r>
            <w:r>
              <w:rPr>
                <w:spacing w:val="-2"/>
                <w:sz w:val="22"/>
              </w:rPr>
              <w:t> </w:t>
            </w:r>
            <w:r>
              <w:rPr>
                <w:sz w:val="22"/>
              </w:rPr>
              <w:t>the </w:t>
            </w:r>
            <w:r>
              <w:rPr>
                <w:spacing w:val="-2"/>
                <w:sz w:val="22"/>
              </w:rPr>
              <w:t>Customer</w:t>
            </w:r>
          </w:p>
        </w:tc>
        <w:tc>
          <w:tcPr>
            <w:tcW w:w="3298" w:type="dxa"/>
          </w:tcPr>
          <w:p>
            <w:pPr>
              <w:pStyle w:val="TableParagraph"/>
              <w:spacing w:before="0"/>
              <w:ind w:left="0"/>
              <w:rPr>
                <w:rFonts w:ascii="Times New Roman"/>
                <w:sz w:val="20"/>
              </w:rPr>
            </w:pPr>
          </w:p>
        </w:tc>
        <w:tc>
          <w:tcPr>
            <w:tcW w:w="3303" w:type="dxa"/>
          </w:tcPr>
          <w:p>
            <w:pPr>
              <w:pStyle w:val="TableParagraph"/>
              <w:spacing w:before="0"/>
              <w:ind w:left="0"/>
              <w:rPr>
                <w:rFonts w:ascii="Times New Roman"/>
                <w:sz w:val="20"/>
              </w:rPr>
            </w:pPr>
          </w:p>
        </w:tc>
      </w:tr>
      <w:tr>
        <w:trPr>
          <w:trHeight w:val="801" w:hRule="atLeast"/>
        </w:trPr>
        <w:tc>
          <w:tcPr>
            <w:tcW w:w="3298" w:type="dxa"/>
          </w:tcPr>
          <w:p>
            <w:pPr>
              <w:pStyle w:val="TableParagraph"/>
              <w:spacing w:line="232" w:lineRule="auto" w:before="30"/>
              <w:ind w:left="110"/>
              <w:rPr>
                <w:sz w:val="22"/>
              </w:rPr>
            </w:pPr>
            <w:r>
              <w:rPr>
                <w:sz w:val="22"/>
              </w:rPr>
              <w:t>Updated</w:t>
            </w:r>
            <w:r>
              <w:rPr>
                <w:spacing w:val="-9"/>
                <w:sz w:val="22"/>
              </w:rPr>
              <w:t> </w:t>
            </w:r>
            <w:r>
              <w:rPr>
                <w:sz w:val="22"/>
              </w:rPr>
              <w:t>When</w:t>
            </w:r>
            <w:r>
              <w:rPr>
                <w:spacing w:val="-9"/>
                <w:sz w:val="22"/>
              </w:rPr>
              <w:t> </w:t>
            </w:r>
            <w:r>
              <w:rPr>
                <w:sz w:val="22"/>
              </w:rPr>
              <w:t>column</w:t>
            </w:r>
            <w:r>
              <w:rPr>
                <w:spacing w:val="-9"/>
                <w:sz w:val="22"/>
              </w:rPr>
              <w:t> </w:t>
            </w:r>
            <w:r>
              <w:rPr>
                <w:sz w:val="22"/>
              </w:rPr>
              <w:t>to</w:t>
            </w:r>
            <w:r>
              <w:rPr>
                <w:spacing w:val="-9"/>
                <w:sz w:val="22"/>
              </w:rPr>
              <w:t> </w:t>
            </w:r>
            <w:r>
              <w:rPr>
                <w:sz w:val="22"/>
              </w:rPr>
              <w:t>say CSR Project Setup</w:t>
            </w:r>
          </w:p>
        </w:tc>
        <w:tc>
          <w:tcPr>
            <w:tcW w:w="3298" w:type="dxa"/>
          </w:tcPr>
          <w:p>
            <w:pPr>
              <w:pStyle w:val="TableParagraph"/>
              <w:spacing w:before="28"/>
              <w:rPr>
                <w:sz w:val="22"/>
              </w:rPr>
            </w:pPr>
            <w:r>
              <w:rPr>
                <w:spacing w:val="-5"/>
                <w:sz w:val="22"/>
              </w:rPr>
              <w:t>6.1</w:t>
            </w:r>
          </w:p>
        </w:tc>
        <w:tc>
          <w:tcPr>
            <w:tcW w:w="3303" w:type="dxa"/>
          </w:tcPr>
          <w:p>
            <w:pPr>
              <w:pStyle w:val="TableParagraph"/>
              <w:spacing w:line="230" w:lineRule="auto" w:before="32"/>
              <w:ind w:right="174"/>
              <w:rPr>
                <w:sz w:val="22"/>
              </w:rPr>
            </w:pPr>
            <w:r>
              <w:rPr>
                <w:sz w:val="22"/>
              </w:rPr>
              <w:t>To clarify that the tasks are performed at the start of the CSR</w:t>
            </w:r>
            <w:r>
              <w:rPr>
                <w:spacing w:val="-8"/>
                <w:sz w:val="22"/>
              </w:rPr>
              <w:t> </w:t>
            </w:r>
            <w:r>
              <w:rPr>
                <w:sz w:val="22"/>
              </w:rPr>
              <w:t>process,</w:t>
            </w:r>
            <w:r>
              <w:rPr>
                <w:spacing w:val="-8"/>
                <w:sz w:val="22"/>
              </w:rPr>
              <w:t> </w:t>
            </w:r>
            <w:r>
              <w:rPr>
                <w:sz w:val="22"/>
              </w:rPr>
              <w:t>not</w:t>
            </w:r>
            <w:r>
              <w:rPr>
                <w:spacing w:val="-8"/>
                <w:sz w:val="22"/>
              </w:rPr>
              <w:t> </w:t>
            </w:r>
            <w:r>
              <w:rPr>
                <w:sz w:val="22"/>
              </w:rPr>
              <w:t>a</w:t>
            </w:r>
            <w:r>
              <w:rPr>
                <w:spacing w:val="-8"/>
                <w:sz w:val="22"/>
              </w:rPr>
              <w:t> </w:t>
            </w:r>
            <w:r>
              <w:rPr>
                <w:sz w:val="22"/>
              </w:rPr>
              <w:t>study</w:t>
            </w:r>
            <w:r>
              <w:rPr>
                <w:spacing w:val="-8"/>
                <w:sz w:val="22"/>
              </w:rPr>
              <w:t> </w:t>
            </w:r>
            <w:r>
              <w:rPr>
                <w:sz w:val="22"/>
              </w:rPr>
              <w:t>start</w:t>
            </w:r>
          </w:p>
        </w:tc>
      </w:tr>
      <w:tr>
        <w:trPr>
          <w:trHeight w:val="801" w:hRule="atLeast"/>
        </w:trPr>
        <w:tc>
          <w:tcPr>
            <w:tcW w:w="3298" w:type="dxa"/>
          </w:tcPr>
          <w:p>
            <w:pPr>
              <w:pStyle w:val="TableParagraph"/>
              <w:spacing w:line="230" w:lineRule="auto" w:before="32"/>
              <w:ind w:left="110" w:right="290"/>
              <w:jc w:val="both"/>
              <w:rPr>
                <w:sz w:val="22"/>
              </w:rPr>
            </w:pPr>
            <w:r>
              <w:rPr>
                <w:sz w:val="22"/>
              </w:rPr>
              <w:t>Added text to state the PTMs should</w:t>
            </w:r>
            <w:r>
              <w:rPr>
                <w:spacing w:val="-8"/>
                <w:sz w:val="22"/>
              </w:rPr>
              <w:t> </w:t>
            </w:r>
            <w:r>
              <w:rPr>
                <w:sz w:val="22"/>
              </w:rPr>
              <w:t>be</w:t>
            </w:r>
            <w:r>
              <w:rPr>
                <w:spacing w:val="-8"/>
                <w:sz w:val="22"/>
              </w:rPr>
              <w:t> </w:t>
            </w:r>
            <w:r>
              <w:rPr>
                <w:sz w:val="22"/>
              </w:rPr>
              <w:t>invited</w:t>
            </w:r>
            <w:r>
              <w:rPr>
                <w:spacing w:val="-8"/>
                <w:sz w:val="22"/>
              </w:rPr>
              <w:t> </w:t>
            </w:r>
            <w:r>
              <w:rPr>
                <w:sz w:val="22"/>
              </w:rPr>
              <w:t>to</w:t>
            </w:r>
            <w:r>
              <w:rPr>
                <w:spacing w:val="-8"/>
                <w:sz w:val="22"/>
              </w:rPr>
              <w:t> </w:t>
            </w:r>
            <w:r>
              <w:rPr>
                <w:sz w:val="22"/>
              </w:rPr>
              <w:t>the</w:t>
            </w:r>
            <w:r>
              <w:rPr>
                <w:spacing w:val="-8"/>
                <w:sz w:val="22"/>
              </w:rPr>
              <w:t> </w:t>
            </w:r>
            <w:r>
              <w:rPr>
                <w:sz w:val="22"/>
              </w:rPr>
              <w:t>KOM, per the SoW</w:t>
            </w:r>
          </w:p>
        </w:tc>
        <w:tc>
          <w:tcPr>
            <w:tcW w:w="3298" w:type="dxa"/>
          </w:tcPr>
          <w:p>
            <w:pPr>
              <w:pStyle w:val="TableParagraph"/>
              <w:spacing w:before="28"/>
              <w:rPr>
                <w:sz w:val="22"/>
              </w:rPr>
            </w:pPr>
            <w:r>
              <w:rPr>
                <w:spacing w:val="-5"/>
                <w:sz w:val="22"/>
              </w:rPr>
              <w:t>6.1</w:t>
            </w:r>
          </w:p>
        </w:tc>
        <w:tc>
          <w:tcPr>
            <w:tcW w:w="3303" w:type="dxa"/>
          </w:tcPr>
          <w:p>
            <w:pPr>
              <w:pStyle w:val="TableParagraph"/>
              <w:spacing w:before="28"/>
              <w:rPr>
                <w:sz w:val="22"/>
              </w:rPr>
            </w:pPr>
            <w:r>
              <w:rPr>
                <w:sz w:val="22"/>
              </w:rPr>
              <w:t>To</w:t>
            </w:r>
            <w:r>
              <w:rPr>
                <w:spacing w:val="-2"/>
                <w:sz w:val="22"/>
              </w:rPr>
              <w:t> </w:t>
            </w:r>
            <w:r>
              <w:rPr>
                <w:sz w:val="22"/>
              </w:rPr>
              <w:t>clarify</w:t>
            </w:r>
            <w:r>
              <w:rPr>
                <w:spacing w:val="-2"/>
                <w:sz w:val="22"/>
              </w:rPr>
              <w:t> </w:t>
            </w:r>
            <w:r>
              <w:rPr>
                <w:sz w:val="22"/>
              </w:rPr>
              <w:t>the</w:t>
            </w:r>
            <w:r>
              <w:rPr>
                <w:spacing w:val="-2"/>
                <w:sz w:val="22"/>
              </w:rPr>
              <w:t> process</w:t>
            </w:r>
          </w:p>
        </w:tc>
      </w:tr>
      <w:tr>
        <w:trPr>
          <w:trHeight w:val="1521" w:hRule="atLeast"/>
        </w:trPr>
        <w:tc>
          <w:tcPr>
            <w:tcW w:w="3298" w:type="dxa"/>
          </w:tcPr>
          <w:p>
            <w:pPr>
              <w:pStyle w:val="TableParagraph"/>
              <w:spacing w:line="228" w:lineRule="auto" w:before="34"/>
              <w:ind w:left="110" w:right="114"/>
              <w:rPr>
                <w:sz w:val="22"/>
              </w:rPr>
            </w:pPr>
            <w:r>
              <w:rPr>
                <w:sz w:val="22"/>
              </w:rPr>
              <w:t>Removed reference to Narrative Writing Group Head and added text to state a narrative</w:t>
            </w:r>
            <w:r>
              <w:rPr>
                <w:spacing w:val="-12"/>
                <w:sz w:val="22"/>
              </w:rPr>
              <w:t> </w:t>
            </w:r>
            <w:r>
              <w:rPr>
                <w:sz w:val="22"/>
              </w:rPr>
              <w:t>writing</w:t>
            </w:r>
            <w:r>
              <w:rPr>
                <w:spacing w:val="-12"/>
                <w:sz w:val="22"/>
              </w:rPr>
              <w:t> </w:t>
            </w:r>
            <w:r>
              <w:rPr>
                <w:sz w:val="22"/>
              </w:rPr>
              <w:t>request</w:t>
            </w:r>
            <w:r>
              <w:rPr>
                <w:spacing w:val="-12"/>
                <w:sz w:val="22"/>
              </w:rPr>
              <w:t> </w:t>
            </w:r>
            <w:r>
              <w:rPr>
                <w:sz w:val="22"/>
              </w:rPr>
              <w:t>should be submitted of preparation of </w:t>
            </w:r>
            <w:r>
              <w:rPr>
                <w:spacing w:val="-2"/>
                <w:sz w:val="22"/>
              </w:rPr>
              <w:t>narratives</w:t>
            </w:r>
          </w:p>
        </w:tc>
        <w:tc>
          <w:tcPr>
            <w:tcW w:w="3298" w:type="dxa"/>
          </w:tcPr>
          <w:p>
            <w:pPr>
              <w:pStyle w:val="TableParagraph"/>
              <w:spacing w:before="28"/>
              <w:rPr>
                <w:sz w:val="22"/>
              </w:rPr>
            </w:pPr>
            <w:r>
              <w:rPr>
                <w:spacing w:val="-5"/>
                <w:sz w:val="22"/>
              </w:rPr>
              <w:t>6.1</w:t>
            </w:r>
          </w:p>
        </w:tc>
        <w:tc>
          <w:tcPr>
            <w:tcW w:w="3303" w:type="dxa"/>
          </w:tcPr>
          <w:p>
            <w:pPr>
              <w:pStyle w:val="TableParagraph"/>
              <w:spacing w:line="228" w:lineRule="auto" w:before="34"/>
              <w:rPr>
                <w:sz w:val="22"/>
              </w:rPr>
            </w:pPr>
            <w:r>
              <w:rPr>
                <w:sz w:val="22"/>
              </w:rPr>
              <w:t>There is no longer a role of Narrative</w:t>
            </w:r>
            <w:r>
              <w:rPr>
                <w:spacing w:val="-11"/>
                <w:sz w:val="22"/>
              </w:rPr>
              <w:t> </w:t>
            </w:r>
            <w:r>
              <w:rPr>
                <w:sz w:val="22"/>
              </w:rPr>
              <w:t>Writing</w:t>
            </w:r>
            <w:r>
              <w:rPr>
                <w:spacing w:val="-11"/>
                <w:sz w:val="22"/>
              </w:rPr>
              <w:t> </w:t>
            </w:r>
            <w:r>
              <w:rPr>
                <w:sz w:val="22"/>
              </w:rPr>
              <w:t>Group</w:t>
            </w:r>
            <w:r>
              <w:rPr>
                <w:spacing w:val="-11"/>
                <w:sz w:val="22"/>
              </w:rPr>
              <w:t> </w:t>
            </w:r>
            <w:r>
              <w:rPr>
                <w:sz w:val="22"/>
              </w:rPr>
              <w:t>Head</w:t>
            </w:r>
          </w:p>
        </w:tc>
      </w:tr>
      <w:tr>
        <w:trPr>
          <w:trHeight w:val="1276" w:hRule="atLeast"/>
        </w:trPr>
        <w:tc>
          <w:tcPr>
            <w:tcW w:w="3298" w:type="dxa"/>
          </w:tcPr>
          <w:p>
            <w:pPr>
              <w:pStyle w:val="TableParagraph"/>
              <w:spacing w:line="228" w:lineRule="auto" w:before="34"/>
              <w:ind w:left="110"/>
              <w:rPr>
                <w:sz w:val="22"/>
              </w:rPr>
            </w:pPr>
            <w:r>
              <w:rPr>
                <w:sz w:val="22"/>
              </w:rPr>
              <w:t>Added</w:t>
            </w:r>
            <w:r>
              <w:rPr>
                <w:spacing w:val="-6"/>
                <w:sz w:val="22"/>
              </w:rPr>
              <w:t> </w:t>
            </w:r>
            <w:r>
              <w:rPr>
                <w:sz w:val="22"/>
              </w:rPr>
              <w:t>a</w:t>
            </w:r>
            <w:r>
              <w:rPr>
                <w:spacing w:val="-6"/>
                <w:sz w:val="22"/>
              </w:rPr>
              <w:t> </w:t>
            </w:r>
            <w:r>
              <w:rPr>
                <w:sz w:val="22"/>
              </w:rPr>
              <w:t>bullet</w:t>
            </w:r>
            <w:r>
              <w:rPr>
                <w:spacing w:val="-6"/>
                <w:sz w:val="22"/>
              </w:rPr>
              <w:t> </w:t>
            </w:r>
            <w:r>
              <w:rPr>
                <w:sz w:val="22"/>
              </w:rPr>
              <w:t>point</w:t>
            </w:r>
            <w:r>
              <w:rPr>
                <w:spacing w:val="-6"/>
                <w:sz w:val="22"/>
              </w:rPr>
              <w:t> </w:t>
            </w:r>
            <w:r>
              <w:rPr>
                <w:sz w:val="22"/>
              </w:rPr>
              <w:t>to</w:t>
            </w:r>
            <w:r>
              <w:rPr>
                <w:spacing w:val="-6"/>
                <w:sz w:val="22"/>
              </w:rPr>
              <w:t> </w:t>
            </w:r>
            <w:r>
              <w:rPr>
                <w:sz w:val="22"/>
              </w:rPr>
              <w:t>state,</w:t>
            </w:r>
            <w:r>
              <w:rPr>
                <w:spacing w:val="-6"/>
                <w:sz w:val="22"/>
              </w:rPr>
              <w:t> </w:t>
            </w:r>
            <w:r>
              <w:rPr>
                <w:sz w:val="22"/>
              </w:rPr>
              <w:t>if applicable, the Lead MW will introduce the Customer to the Clinical</w:t>
            </w:r>
            <w:r>
              <w:rPr>
                <w:spacing w:val="-12"/>
                <w:sz w:val="22"/>
              </w:rPr>
              <w:t> </w:t>
            </w:r>
            <w:r>
              <w:rPr>
                <w:sz w:val="22"/>
              </w:rPr>
              <w:t>Trial</w:t>
            </w:r>
            <w:r>
              <w:rPr>
                <w:spacing w:val="-12"/>
                <w:sz w:val="22"/>
              </w:rPr>
              <w:t> </w:t>
            </w:r>
            <w:r>
              <w:rPr>
                <w:sz w:val="22"/>
              </w:rPr>
              <w:t>Disclosure</w:t>
            </w:r>
            <w:r>
              <w:rPr>
                <w:spacing w:val="-12"/>
                <w:sz w:val="22"/>
              </w:rPr>
              <w:t> </w:t>
            </w:r>
            <w:r>
              <w:rPr>
                <w:sz w:val="22"/>
              </w:rPr>
              <w:t>Group </w:t>
            </w:r>
            <w:r>
              <w:rPr>
                <w:spacing w:val="-2"/>
                <w:sz w:val="22"/>
              </w:rPr>
              <w:t>Manager</w:t>
            </w:r>
          </w:p>
        </w:tc>
        <w:tc>
          <w:tcPr>
            <w:tcW w:w="3298" w:type="dxa"/>
          </w:tcPr>
          <w:p>
            <w:pPr>
              <w:pStyle w:val="TableParagraph"/>
              <w:spacing w:before="28"/>
              <w:rPr>
                <w:sz w:val="22"/>
              </w:rPr>
            </w:pPr>
            <w:r>
              <w:rPr>
                <w:spacing w:val="-5"/>
                <w:sz w:val="22"/>
              </w:rPr>
              <w:t>6.1</w:t>
            </w:r>
          </w:p>
        </w:tc>
        <w:tc>
          <w:tcPr>
            <w:tcW w:w="3303" w:type="dxa"/>
          </w:tcPr>
          <w:p>
            <w:pPr>
              <w:pStyle w:val="TableParagraph"/>
              <w:spacing w:line="228" w:lineRule="auto" w:before="34"/>
              <w:rPr>
                <w:sz w:val="22"/>
              </w:rPr>
            </w:pPr>
            <w:r>
              <w:rPr>
                <w:sz w:val="22"/>
              </w:rPr>
              <w:t>To ensure the correct representative</w:t>
            </w:r>
            <w:r>
              <w:rPr>
                <w:spacing w:val="-13"/>
                <w:sz w:val="22"/>
              </w:rPr>
              <w:t> </w:t>
            </w:r>
            <w:r>
              <w:rPr>
                <w:sz w:val="22"/>
              </w:rPr>
              <w:t>is</w:t>
            </w:r>
            <w:r>
              <w:rPr>
                <w:spacing w:val="-13"/>
                <w:sz w:val="22"/>
              </w:rPr>
              <w:t> </w:t>
            </w:r>
            <w:r>
              <w:rPr>
                <w:sz w:val="22"/>
              </w:rPr>
              <w:t>present</w:t>
            </w:r>
            <w:r>
              <w:rPr>
                <w:spacing w:val="-13"/>
                <w:sz w:val="22"/>
              </w:rPr>
              <w:t> </w:t>
            </w:r>
            <w:r>
              <w:rPr>
                <w:sz w:val="22"/>
              </w:rPr>
              <w:t>to discuss Results Posting </w:t>
            </w:r>
            <w:r>
              <w:rPr>
                <w:spacing w:val="-2"/>
                <w:sz w:val="22"/>
              </w:rPr>
              <w:t>requirements</w:t>
            </w:r>
          </w:p>
        </w:tc>
      </w:tr>
      <w:tr>
        <w:trPr>
          <w:trHeight w:val="1521" w:hRule="atLeast"/>
        </w:trPr>
        <w:tc>
          <w:tcPr>
            <w:tcW w:w="3298" w:type="dxa"/>
          </w:tcPr>
          <w:p>
            <w:pPr>
              <w:pStyle w:val="TableParagraph"/>
              <w:spacing w:line="228" w:lineRule="auto" w:before="34"/>
              <w:ind w:left="110" w:right="164"/>
              <w:rPr>
                <w:sz w:val="22"/>
              </w:rPr>
            </w:pPr>
            <w:r>
              <w:rPr>
                <w:sz w:val="22"/>
              </w:rPr>
              <w:t>Split the Medical Review step for</w:t>
            </w:r>
            <w:r>
              <w:rPr>
                <w:spacing w:val="-10"/>
                <w:sz w:val="22"/>
              </w:rPr>
              <w:t> </w:t>
            </w:r>
            <w:r>
              <w:rPr>
                <w:sz w:val="22"/>
              </w:rPr>
              <w:t>providing</w:t>
            </w:r>
            <w:r>
              <w:rPr>
                <w:spacing w:val="-10"/>
                <w:sz w:val="22"/>
              </w:rPr>
              <w:t> </w:t>
            </w:r>
            <w:r>
              <w:rPr>
                <w:sz w:val="22"/>
              </w:rPr>
              <w:t>medical</w:t>
            </w:r>
            <w:r>
              <w:rPr>
                <w:spacing w:val="-10"/>
                <w:sz w:val="22"/>
              </w:rPr>
              <w:t> </w:t>
            </w:r>
            <w:r>
              <w:rPr>
                <w:sz w:val="22"/>
              </w:rPr>
              <w:t>input</w:t>
            </w:r>
            <w:r>
              <w:rPr>
                <w:spacing w:val="-10"/>
                <w:sz w:val="22"/>
              </w:rPr>
              <w:t> </w:t>
            </w:r>
            <w:r>
              <w:rPr>
                <w:sz w:val="22"/>
              </w:rPr>
              <w:t>into 2 steps, one for the TMA to provide input to the CSR and one for the MSA to provide input to the narratives</w:t>
            </w:r>
          </w:p>
        </w:tc>
        <w:tc>
          <w:tcPr>
            <w:tcW w:w="3298" w:type="dxa"/>
          </w:tcPr>
          <w:p>
            <w:pPr>
              <w:pStyle w:val="TableParagraph"/>
              <w:spacing w:before="28"/>
              <w:rPr>
                <w:sz w:val="22"/>
              </w:rPr>
            </w:pPr>
            <w:r>
              <w:rPr>
                <w:spacing w:val="-5"/>
                <w:sz w:val="22"/>
              </w:rPr>
              <w:t>6.4</w:t>
            </w:r>
          </w:p>
        </w:tc>
        <w:tc>
          <w:tcPr>
            <w:tcW w:w="3303" w:type="dxa"/>
          </w:tcPr>
          <w:p>
            <w:pPr>
              <w:pStyle w:val="TableParagraph"/>
              <w:spacing w:line="232" w:lineRule="auto" w:before="30"/>
              <w:rPr>
                <w:sz w:val="22"/>
              </w:rPr>
            </w:pPr>
            <w:r>
              <w:rPr>
                <w:sz w:val="22"/>
              </w:rPr>
              <w:t>To</w:t>
            </w:r>
            <w:r>
              <w:rPr>
                <w:spacing w:val="-7"/>
                <w:sz w:val="22"/>
              </w:rPr>
              <w:t> </w:t>
            </w:r>
            <w:r>
              <w:rPr>
                <w:sz w:val="22"/>
              </w:rPr>
              <w:t>clarify</w:t>
            </w:r>
            <w:r>
              <w:rPr>
                <w:spacing w:val="-7"/>
                <w:sz w:val="22"/>
              </w:rPr>
              <w:t> </w:t>
            </w:r>
            <w:r>
              <w:rPr>
                <w:sz w:val="22"/>
              </w:rPr>
              <w:t>the</w:t>
            </w:r>
            <w:r>
              <w:rPr>
                <w:spacing w:val="-7"/>
                <w:sz w:val="22"/>
              </w:rPr>
              <w:t> </w:t>
            </w:r>
            <w:r>
              <w:rPr>
                <w:sz w:val="22"/>
              </w:rPr>
              <w:t>2</w:t>
            </w:r>
            <w:r>
              <w:rPr>
                <w:spacing w:val="-7"/>
                <w:sz w:val="22"/>
              </w:rPr>
              <w:t> </w:t>
            </w:r>
            <w:r>
              <w:rPr>
                <w:sz w:val="22"/>
              </w:rPr>
              <w:t>different</w:t>
            </w:r>
            <w:r>
              <w:rPr>
                <w:spacing w:val="-7"/>
                <w:sz w:val="22"/>
              </w:rPr>
              <w:t> </w:t>
            </w:r>
            <w:r>
              <w:rPr>
                <w:sz w:val="22"/>
              </w:rPr>
              <w:t>roles</w:t>
            </w:r>
            <w:r>
              <w:rPr>
                <w:spacing w:val="-7"/>
                <w:sz w:val="22"/>
              </w:rPr>
              <w:t> </w:t>
            </w:r>
            <w:r>
              <w:rPr>
                <w:sz w:val="22"/>
              </w:rPr>
              <w:t>of medical reviewer</w:t>
            </w:r>
          </w:p>
        </w:tc>
      </w:tr>
      <w:tr>
        <w:trPr>
          <w:trHeight w:val="1041" w:hRule="atLeast"/>
        </w:trPr>
        <w:tc>
          <w:tcPr>
            <w:tcW w:w="3298" w:type="dxa"/>
          </w:tcPr>
          <w:p>
            <w:pPr>
              <w:pStyle w:val="TableParagraph"/>
              <w:spacing w:line="230" w:lineRule="auto" w:before="32"/>
              <w:ind w:left="110" w:right="114"/>
              <w:rPr>
                <w:sz w:val="22"/>
              </w:rPr>
            </w:pPr>
            <w:r>
              <w:rPr>
                <w:sz w:val="22"/>
              </w:rPr>
              <w:t>Added a note to state that the PL reviews summary of important deviations from the predefined</w:t>
            </w:r>
            <w:r>
              <w:rPr>
                <w:spacing w:val="-13"/>
                <w:sz w:val="22"/>
              </w:rPr>
              <w:t> </w:t>
            </w:r>
            <w:r>
              <w:rPr>
                <w:sz w:val="22"/>
              </w:rPr>
              <w:t>QTLs,</w:t>
            </w:r>
            <w:r>
              <w:rPr>
                <w:spacing w:val="-12"/>
                <w:sz w:val="22"/>
              </w:rPr>
              <w:t> </w:t>
            </w:r>
            <w:r>
              <w:rPr>
                <w:sz w:val="22"/>
              </w:rPr>
              <w:t>if</w:t>
            </w:r>
            <w:r>
              <w:rPr>
                <w:spacing w:val="-12"/>
                <w:sz w:val="22"/>
              </w:rPr>
              <w:t> </w:t>
            </w:r>
            <w:r>
              <w:rPr>
                <w:sz w:val="22"/>
              </w:rPr>
              <w:t>applicable</w:t>
            </w:r>
          </w:p>
        </w:tc>
        <w:tc>
          <w:tcPr>
            <w:tcW w:w="3298" w:type="dxa"/>
          </w:tcPr>
          <w:p>
            <w:pPr>
              <w:pStyle w:val="TableParagraph"/>
              <w:spacing w:before="28"/>
              <w:rPr>
                <w:sz w:val="22"/>
              </w:rPr>
            </w:pPr>
            <w:r>
              <w:rPr>
                <w:spacing w:val="-5"/>
                <w:sz w:val="22"/>
              </w:rPr>
              <w:t>6.5</w:t>
            </w:r>
          </w:p>
        </w:tc>
        <w:tc>
          <w:tcPr>
            <w:tcW w:w="3303" w:type="dxa"/>
          </w:tcPr>
          <w:p>
            <w:pPr>
              <w:pStyle w:val="TableParagraph"/>
              <w:spacing w:line="230" w:lineRule="auto" w:before="32"/>
              <w:rPr>
                <w:sz w:val="22"/>
              </w:rPr>
            </w:pPr>
            <w:r>
              <w:rPr>
                <w:sz w:val="22"/>
              </w:rPr>
              <w:t>To clarify that during draft 1 review of the CSR, the PL’s re view</w:t>
            </w:r>
            <w:r>
              <w:rPr>
                <w:spacing w:val="-7"/>
                <w:sz w:val="22"/>
              </w:rPr>
              <w:t> </w:t>
            </w:r>
            <w:r>
              <w:rPr>
                <w:sz w:val="22"/>
              </w:rPr>
              <w:t>may</w:t>
            </w:r>
            <w:r>
              <w:rPr>
                <w:spacing w:val="-7"/>
                <w:sz w:val="22"/>
              </w:rPr>
              <w:t> </w:t>
            </w:r>
            <w:r>
              <w:rPr>
                <w:sz w:val="22"/>
              </w:rPr>
              <w:t>include</w:t>
            </w:r>
            <w:r>
              <w:rPr>
                <w:spacing w:val="-7"/>
                <w:sz w:val="22"/>
              </w:rPr>
              <w:t> </w:t>
            </w:r>
            <w:r>
              <w:rPr>
                <w:sz w:val="22"/>
              </w:rPr>
              <w:t>review</w:t>
            </w:r>
            <w:r>
              <w:rPr>
                <w:spacing w:val="-7"/>
                <w:sz w:val="22"/>
              </w:rPr>
              <w:t> </w:t>
            </w:r>
            <w:r>
              <w:rPr>
                <w:sz w:val="22"/>
              </w:rPr>
              <w:t>of</w:t>
            </w:r>
            <w:r>
              <w:rPr>
                <w:spacing w:val="-7"/>
                <w:sz w:val="22"/>
              </w:rPr>
              <w:t> </w:t>
            </w:r>
            <w:r>
              <w:rPr>
                <w:sz w:val="22"/>
              </w:rPr>
              <w:t>the QTL deviations</w:t>
            </w:r>
          </w:p>
        </w:tc>
      </w:tr>
      <w:tr>
        <w:trPr>
          <w:trHeight w:val="801" w:hRule="atLeast"/>
        </w:trPr>
        <w:tc>
          <w:tcPr>
            <w:tcW w:w="3298" w:type="dxa"/>
          </w:tcPr>
          <w:p>
            <w:pPr>
              <w:pStyle w:val="TableParagraph"/>
              <w:spacing w:line="228" w:lineRule="auto" w:before="34"/>
              <w:ind w:left="110"/>
              <w:rPr>
                <w:sz w:val="22"/>
              </w:rPr>
            </w:pPr>
            <w:r>
              <w:rPr>
                <w:sz w:val="22"/>
              </w:rPr>
              <w:t>Removed</w:t>
            </w:r>
            <w:r>
              <w:rPr>
                <w:spacing w:val="-12"/>
                <w:sz w:val="22"/>
              </w:rPr>
              <w:t> </w:t>
            </w:r>
            <w:r>
              <w:rPr>
                <w:sz w:val="22"/>
              </w:rPr>
              <w:t>text</w:t>
            </w:r>
            <w:r>
              <w:rPr>
                <w:spacing w:val="-12"/>
                <w:sz w:val="22"/>
              </w:rPr>
              <w:t> </w:t>
            </w:r>
            <w:r>
              <w:rPr>
                <w:sz w:val="22"/>
              </w:rPr>
              <w:t>describing</w:t>
            </w:r>
            <w:r>
              <w:rPr>
                <w:spacing w:val="-12"/>
                <w:sz w:val="22"/>
              </w:rPr>
              <w:t> </w:t>
            </w:r>
            <w:r>
              <w:rPr>
                <w:sz w:val="22"/>
              </w:rPr>
              <w:t>how forms can be signed electronically or via wet-ink</w:t>
            </w:r>
          </w:p>
        </w:tc>
        <w:tc>
          <w:tcPr>
            <w:tcW w:w="3298" w:type="dxa"/>
          </w:tcPr>
          <w:p>
            <w:pPr>
              <w:pStyle w:val="TableParagraph"/>
              <w:spacing w:before="28"/>
              <w:rPr>
                <w:sz w:val="22"/>
              </w:rPr>
            </w:pPr>
            <w:r>
              <w:rPr>
                <w:spacing w:val="-5"/>
                <w:sz w:val="22"/>
              </w:rPr>
              <w:t>6.5</w:t>
            </w:r>
          </w:p>
        </w:tc>
        <w:tc>
          <w:tcPr>
            <w:tcW w:w="3303" w:type="dxa"/>
          </w:tcPr>
          <w:p>
            <w:pPr>
              <w:pStyle w:val="TableParagraph"/>
              <w:spacing w:line="228" w:lineRule="auto" w:before="34"/>
              <w:ind w:right="174"/>
              <w:rPr>
                <w:sz w:val="22"/>
              </w:rPr>
            </w:pPr>
            <w:r>
              <w:rPr>
                <w:sz w:val="22"/>
              </w:rPr>
              <w:t>Already</w:t>
            </w:r>
            <w:r>
              <w:rPr>
                <w:spacing w:val="-12"/>
                <w:sz w:val="22"/>
              </w:rPr>
              <w:t> </w:t>
            </w:r>
            <w:r>
              <w:rPr>
                <w:sz w:val="22"/>
              </w:rPr>
              <w:t>described</w:t>
            </w:r>
            <w:r>
              <w:rPr>
                <w:spacing w:val="-12"/>
                <w:sz w:val="22"/>
              </w:rPr>
              <w:t> </w:t>
            </w:r>
            <w:r>
              <w:rPr>
                <w:sz w:val="22"/>
              </w:rPr>
              <w:t>in</w:t>
            </w:r>
            <w:r>
              <w:rPr>
                <w:spacing w:val="-12"/>
                <w:sz w:val="22"/>
              </w:rPr>
              <w:t> </w:t>
            </w:r>
            <w:r>
              <w:rPr>
                <w:sz w:val="22"/>
              </w:rPr>
              <w:t>earlier </w:t>
            </w:r>
            <w:r>
              <w:rPr>
                <w:spacing w:val="-4"/>
                <w:sz w:val="22"/>
              </w:rPr>
              <w:t>step</w:t>
            </w:r>
          </w:p>
        </w:tc>
      </w:tr>
      <w:tr>
        <w:trPr>
          <w:trHeight w:val="1276" w:hRule="atLeast"/>
        </w:trPr>
        <w:tc>
          <w:tcPr>
            <w:tcW w:w="3298" w:type="dxa"/>
          </w:tcPr>
          <w:p>
            <w:pPr>
              <w:pStyle w:val="TableParagraph"/>
              <w:spacing w:line="228" w:lineRule="auto" w:before="34"/>
              <w:ind w:left="110" w:right="164"/>
              <w:rPr>
                <w:sz w:val="22"/>
              </w:rPr>
            </w:pPr>
            <w:r>
              <w:rPr>
                <w:sz w:val="22"/>
              </w:rPr>
              <w:t>Added text to state that the Lead MW should use appropriate</w:t>
            </w:r>
            <w:r>
              <w:rPr>
                <w:spacing w:val="-16"/>
                <w:sz w:val="22"/>
              </w:rPr>
              <w:t> </w:t>
            </w:r>
            <w:r>
              <w:rPr>
                <w:sz w:val="22"/>
              </w:rPr>
              <w:t>IQVIA</w:t>
            </w:r>
            <w:r>
              <w:rPr>
                <w:spacing w:val="-15"/>
                <w:sz w:val="22"/>
              </w:rPr>
              <w:t> </w:t>
            </w:r>
            <w:r>
              <w:rPr>
                <w:sz w:val="22"/>
              </w:rPr>
              <w:t>encryption when sending deliverable to the Customer</w:t>
            </w:r>
          </w:p>
        </w:tc>
        <w:tc>
          <w:tcPr>
            <w:tcW w:w="3298" w:type="dxa"/>
          </w:tcPr>
          <w:p>
            <w:pPr>
              <w:pStyle w:val="TableParagraph"/>
              <w:spacing w:before="28"/>
              <w:rPr>
                <w:sz w:val="22"/>
              </w:rPr>
            </w:pPr>
            <w:r>
              <w:rPr>
                <w:spacing w:val="-5"/>
                <w:sz w:val="22"/>
              </w:rPr>
              <w:t>6.6</w:t>
            </w:r>
          </w:p>
        </w:tc>
        <w:tc>
          <w:tcPr>
            <w:tcW w:w="3303" w:type="dxa"/>
          </w:tcPr>
          <w:p>
            <w:pPr>
              <w:pStyle w:val="TableParagraph"/>
              <w:spacing w:line="228" w:lineRule="auto" w:before="34"/>
              <w:rPr>
                <w:sz w:val="22"/>
              </w:rPr>
            </w:pPr>
            <w:r>
              <w:rPr>
                <w:sz w:val="22"/>
              </w:rPr>
              <w:t>To</w:t>
            </w:r>
            <w:r>
              <w:rPr>
                <w:spacing w:val="-9"/>
                <w:sz w:val="22"/>
              </w:rPr>
              <w:t> </w:t>
            </w:r>
            <w:r>
              <w:rPr>
                <w:sz w:val="22"/>
              </w:rPr>
              <w:t>comply</w:t>
            </w:r>
            <w:r>
              <w:rPr>
                <w:spacing w:val="-9"/>
                <w:sz w:val="22"/>
              </w:rPr>
              <w:t> </w:t>
            </w:r>
            <w:r>
              <w:rPr>
                <w:sz w:val="22"/>
              </w:rPr>
              <w:t>with</w:t>
            </w:r>
            <w:r>
              <w:rPr>
                <w:spacing w:val="-9"/>
                <w:sz w:val="22"/>
              </w:rPr>
              <w:t> </w:t>
            </w:r>
            <w:r>
              <w:rPr>
                <w:sz w:val="22"/>
              </w:rPr>
              <w:t>IQVIA</w:t>
            </w:r>
            <w:r>
              <w:rPr>
                <w:spacing w:val="-9"/>
                <w:sz w:val="22"/>
              </w:rPr>
              <w:t> </w:t>
            </w:r>
            <w:r>
              <w:rPr>
                <w:sz w:val="22"/>
              </w:rPr>
              <w:t>security </w:t>
            </w:r>
            <w:r>
              <w:rPr>
                <w:spacing w:val="-2"/>
                <w:sz w:val="22"/>
              </w:rPr>
              <w:t>requirements</w:t>
            </w:r>
          </w:p>
        </w:tc>
      </w:tr>
    </w:tbl>
    <w:p>
      <w:pPr>
        <w:pStyle w:val="BodyText"/>
        <w:spacing w:before="5"/>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APPENDICES" w:id="24"/>
      <w:bookmarkEnd w:id="24"/>
      <w:r>
        <w:rPr>
          <w:b/>
          <w:spacing w:val="-2"/>
          <w:sz w:val="22"/>
        </w:rPr>
        <w:t>APPENDICES</w:t>
      </w:r>
    </w:p>
    <w:p>
      <w:pPr>
        <w:pStyle w:val="BodyText"/>
        <w:spacing w:before="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5"/>
        </w:rPr>
      </w:pPr>
      <w:r>
        <w:rPr/>
        <w:pict>
          <v:rect style="position:absolute;margin-left:66pt;margin-top:15.996671pt;width:475.44pt;height:.24pt;mso-position-horizontal-relative:page;mso-position-vertical-relative:paragraph;z-index:-15727104;mso-wrap-distance-left:0;mso-wrap-distance-right:0" id="docshape8" filled="true" fillcolor="#000000" stroked="false">
            <v:fill type="solid"/>
            <w10:wrap type="topAndBottom"/>
          </v:rect>
        </w:pict>
      </w:r>
    </w:p>
    <w:p>
      <w:pPr>
        <w:spacing w:line="183" w:lineRule="exact" w:before="18"/>
        <w:ind w:left="4672" w:right="0" w:firstLine="0"/>
        <w:jc w:val="left"/>
        <w:rPr>
          <w:sz w:val="16"/>
        </w:rPr>
      </w:pPr>
      <w:r>
        <w:rPr>
          <w:sz w:val="16"/>
        </w:rPr>
        <w:t>Page</w:t>
      </w:r>
      <w:r>
        <w:rPr>
          <w:spacing w:val="-3"/>
          <w:sz w:val="16"/>
        </w:rPr>
        <w:t> </w:t>
      </w:r>
      <w:r>
        <w:rPr>
          <w:sz w:val="16"/>
        </w:rPr>
        <w:t>18</w:t>
      </w:r>
      <w:r>
        <w:rPr>
          <w:spacing w:val="-5"/>
          <w:sz w:val="16"/>
        </w:rPr>
        <w:t> </w:t>
      </w:r>
      <w:r>
        <w:rPr>
          <w:sz w:val="16"/>
        </w:rPr>
        <w:t>of</w:t>
      </w:r>
      <w:r>
        <w:rPr>
          <w:spacing w:val="1"/>
          <w:sz w:val="16"/>
        </w:rPr>
        <w:t> </w:t>
      </w:r>
      <w:r>
        <w:rPr>
          <w:spacing w:val="-5"/>
          <w:sz w:val="16"/>
        </w:rPr>
        <w:t>18</w:t>
      </w:r>
    </w:p>
    <w:p>
      <w:pPr>
        <w:spacing w:line="244" w:lineRule="auto" w:before="0"/>
        <w:ind w:left="448" w:right="0" w:firstLine="0"/>
        <w:jc w:val="left"/>
        <w:rPr>
          <w:sz w:val="16"/>
        </w:rPr>
      </w:pPr>
      <w:r>
        <w:rPr>
          <w:sz w:val="16"/>
        </w:rPr>
        <w:t>Copyright</w:t>
      </w:r>
      <w:r>
        <w:rPr>
          <w:spacing w:val="-2"/>
          <w:sz w:val="16"/>
        </w:rPr>
        <w:t> </w:t>
      </w:r>
      <w:r>
        <w:rPr>
          <w:sz w:val="16"/>
        </w:rPr>
        <w:t>©</w:t>
      </w:r>
      <w:r>
        <w:rPr>
          <w:spacing w:val="-2"/>
          <w:sz w:val="16"/>
        </w:rPr>
        <w:t> </w:t>
      </w:r>
      <w:r>
        <w:rPr>
          <w:sz w:val="16"/>
        </w:rPr>
        <w:t>2000,</w:t>
      </w:r>
      <w:r>
        <w:rPr>
          <w:spacing w:val="-2"/>
          <w:sz w:val="16"/>
        </w:rPr>
        <w:t> </w:t>
      </w:r>
      <w:r>
        <w:rPr>
          <w:sz w:val="16"/>
        </w:rPr>
        <w:t>2004,</w:t>
      </w:r>
      <w:r>
        <w:rPr>
          <w:spacing w:val="-3"/>
          <w:sz w:val="16"/>
        </w:rPr>
        <w:t> </w:t>
      </w:r>
      <w:r>
        <w:rPr>
          <w:sz w:val="16"/>
        </w:rPr>
        <w:t>2007,</w:t>
      </w:r>
      <w:r>
        <w:rPr>
          <w:spacing w:val="-1"/>
          <w:sz w:val="16"/>
        </w:rPr>
        <w:t> </w:t>
      </w:r>
      <w:r>
        <w:rPr>
          <w:sz w:val="16"/>
        </w:rPr>
        <w:t>2015-2018,</w:t>
      </w:r>
      <w:r>
        <w:rPr>
          <w:spacing w:val="-2"/>
          <w:sz w:val="16"/>
        </w:rPr>
        <w:t> </w:t>
      </w:r>
      <w:r>
        <w:rPr>
          <w:sz w:val="16"/>
        </w:rPr>
        <w:t>2020,</w:t>
      </w:r>
      <w:r>
        <w:rPr>
          <w:spacing w:val="-3"/>
          <w:sz w:val="16"/>
        </w:rPr>
        <w:t> </w:t>
      </w:r>
      <w:r>
        <w:rPr>
          <w:sz w:val="16"/>
        </w:rPr>
        <w:t>2022</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after="0" w:line="244" w:lineRule="auto"/>
        <w:jc w:val="left"/>
        <w:rPr>
          <w:sz w:val="16"/>
        </w:rPr>
        <w:sectPr>
          <w:headerReference w:type="default" r:id="rId31"/>
          <w:footerReference w:type="default" r:id="rId32"/>
          <w:pgSz w:w="12240" w:h="15840"/>
          <w:pgMar w:header="725" w:footer="268" w:top="254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5989"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2"/>
        <w:ind w:left="740" w:right="3186" w:firstLine="0"/>
        <w:jc w:val="left"/>
        <w:rPr>
          <w:sz w:val="20"/>
        </w:rPr>
      </w:pPr>
      <w:r>
        <w:rPr>
          <w:sz w:val="20"/>
        </w:rPr>
        <w:t>Date:</w:t>
      </w:r>
      <w:r>
        <w:rPr>
          <w:spacing w:val="-5"/>
          <w:sz w:val="20"/>
        </w:rPr>
        <w:t> </w:t>
      </w:r>
      <w:r>
        <w:rPr>
          <w:sz w:val="20"/>
        </w:rPr>
        <w:t>Wednesday,</w:t>
      </w:r>
      <w:r>
        <w:rPr>
          <w:spacing w:val="-4"/>
          <w:sz w:val="20"/>
        </w:rPr>
        <w:t> </w:t>
      </w:r>
      <w:r>
        <w:rPr>
          <w:sz w:val="20"/>
        </w:rPr>
        <w:t>13</w:t>
      </w:r>
      <w:r>
        <w:rPr>
          <w:spacing w:val="-5"/>
          <w:sz w:val="20"/>
        </w:rPr>
        <w:t> </w:t>
      </w:r>
      <w:r>
        <w:rPr>
          <w:sz w:val="20"/>
        </w:rPr>
        <w:t>July</w:t>
      </w:r>
      <w:r>
        <w:rPr>
          <w:spacing w:val="-4"/>
          <w:sz w:val="20"/>
        </w:rPr>
        <w:t> </w:t>
      </w:r>
      <w:r>
        <w:rPr>
          <w:sz w:val="20"/>
        </w:rPr>
        <w:t>2022,</w:t>
      </w:r>
      <w:r>
        <w:rPr>
          <w:spacing w:val="-5"/>
          <w:sz w:val="20"/>
        </w:rPr>
        <w:t> </w:t>
      </w:r>
      <w:r>
        <w:rPr>
          <w:sz w:val="20"/>
        </w:rPr>
        <w:t>07:35</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2"/>
        <w:ind w:left="740" w:right="3186" w:firstLine="0"/>
        <w:jc w:val="left"/>
        <w:rPr>
          <w:sz w:val="20"/>
        </w:rPr>
      </w:pPr>
      <w:r>
        <w:rPr>
          <w:sz w:val="20"/>
        </w:rPr>
        <w:t>Date:</w:t>
      </w:r>
      <w:r>
        <w:rPr>
          <w:spacing w:val="-5"/>
          <w:sz w:val="20"/>
        </w:rPr>
        <w:t> </w:t>
      </w:r>
      <w:r>
        <w:rPr>
          <w:sz w:val="20"/>
        </w:rPr>
        <w:t>Wednesday,</w:t>
      </w:r>
      <w:r>
        <w:rPr>
          <w:spacing w:val="-4"/>
          <w:sz w:val="20"/>
        </w:rPr>
        <w:t> </w:t>
      </w:r>
      <w:r>
        <w:rPr>
          <w:sz w:val="20"/>
        </w:rPr>
        <w:t>13</w:t>
      </w:r>
      <w:r>
        <w:rPr>
          <w:spacing w:val="-5"/>
          <w:sz w:val="20"/>
        </w:rPr>
        <w:t> </w:t>
      </w:r>
      <w:r>
        <w:rPr>
          <w:sz w:val="20"/>
        </w:rPr>
        <w:t>July</w:t>
      </w:r>
      <w:r>
        <w:rPr>
          <w:spacing w:val="-4"/>
          <w:sz w:val="20"/>
        </w:rPr>
        <w:t> </w:t>
      </w:r>
      <w:r>
        <w:rPr>
          <w:sz w:val="20"/>
        </w:rPr>
        <w:t>2022,</w:t>
      </w:r>
      <w:r>
        <w:rPr>
          <w:spacing w:val="-5"/>
          <w:sz w:val="20"/>
        </w:rPr>
        <w:t> </w:t>
      </w:r>
      <w:r>
        <w:rPr>
          <w:sz w:val="20"/>
        </w:rPr>
        <w:t>07:54</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2"/>
        <w:ind w:left="740" w:right="3186" w:firstLine="0"/>
        <w:jc w:val="left"/>
        <w:rPr>
          <w:sz w:val="20"/>
        </w:rPr>
      </w:pPr>
      <w:r>
        <w:rPr>
          <w:sz w:val="20"/>
        </w:rPr>
        <w:t>Date:</w:t>
      </w:r>
      <w:r>
        <w:rPr>
          <w:spacing w:val="-5"/>
          <w:sz w:val="20"/>
        </w:rPr>
        <w:t> </w:t>
      </w:r>
      <w:r>
        <w:rPr>
          <w:sz w:val="20"/>
        </w:rPr>
        <w:t>Wednesday,</w:t>
      </w:r>
      <w:r>
        <w:rPr>
          <w:spacing w:val="-4"/>
          <w:sz w:val="20"/>
        </w:rPr>
        <w:t> </w:t>
      </w:r>
      <w:r>
        <w:rPr>
          <w:sz w:val="20"/>
        </w:rPr>
        <w:t>13</w:t>
      </w:r>
      <w:r>
        <w:rPr>
          <w:spacing w:val="-5"/>
          <w:sz w:val="20"/>
        </w:rPr>
        <w:t> </w:t>
      </w:r>
      <w:r>
        <w:rPr>
          <w:sz w:val="20"/>
        </w:rPr>
        <w:t>July</w:t>
      </w:r>
      <w:r>
        <w:rPr>
          <w:spacing w:val="-4"/>
          <w:sz w:val="20"/>
        </w:rPr>
        <w:t> </w:t>
      </w:r>
      <w:r>
        <w:rPr>
          <w:sz w:val="20"/>
        </w:rPr>
        <w:t>2022,</w:t>
      </w:r>
      <w:r>
        <w:rPr>
          <w:spacing w:val="-5"/>
          <w:sz w:val="20"/>
        </w:rPr>
        <w:t> </w:t>
      </w:r>
      <w:r>
        <w:rPr>
          <w:sz w:val="20"/>
        </w:rPr>
        <w:t>07:55</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1"/>
          <w:sz w:val="20"/>
        </w:rPr>
        <w:t> </w:t>
      </w:r>
      <w:r>
        <w:rPr>
          <w:sz w:val="20"/>
        </w:rPr>
        <w:t>Eason,</w:t>
      </w:r>
      <w:r>
        <w:rPr>
          <w:spacing w:val="-10"/>
          <w:sz w:val="20"/>
        </w:rPr>
        <w:t> </w:t>
      </w:r>
      <w:r>
        <w:rPr>
          <w:sz w:val="20"/>
        </w:rPr>
        <w:t>Carrie</w:t>
      </w:r>
      <w:r>
        <w:rPr>
          <w:spacing w:val="36"/>
          <w:sz w:val="20"/>
        </w:rPr>
        <w:t> </w:t>
      </w:r>
      <w:r>
        <w:rPr>
          <w:sz w:val="20"/>
        </w:rPr>
        <w:t>(q605126) </w:t>
      </w:r>
      <w:r>
        <w:rPr>
          <w:spacing w:val="-2"/>
          <w:sz w:val="20"/>
        </w:rPr>
        <w:t>Title:</w:t>
      </w:r>
    </w:p>
    <w:p>
      <w:pPr>
        <w:spacing w:line="249" w:lineRule="auto" w:before="1"/>
        <w:ind w:left="740" w:right="3186" w:firstLine="0"/>
        <w:jc w:val="left"/>
        <w:rPr>
          <w:sz w:val="20"/>
        </w:rPr>
      </w:pPr>
      <w:r>
        <w:rPr>
          <w:sz w:val="20"/>
        </w:rPr>
        <w:t>Date:</w:t>
      </w:r>
      <w:r>
        <w:rPr>
          <w:spacing w:val="-5"/>
          <w:sz w:val="20"/>
        </w:rPr>
        <w:t> </w:t>
      </w:r>
      <w:r>
        <w:rPr>
          <w:sz w:val="20"/>
        </w:rPr>
        <w:t>Wednesday,</w:t>
      </w:r>
      <w:r>
        <w:rPr>
          <w:spacing w:val="-4"/>
          <w:sz w:val="20"/>
        </w:rPr>
        <w:t> </w:t>
      </w:r>
      <w:r>
        <w:rPr>
          <w:sz w:val="20"/>
        </w:rPr>
        <w:t>13</w:t>
      </w:r>
      <w:r>
        <w:rPr>
          <w:spacing w:val="-5"/>
          <w:sz w:val="20"/>
        </w:rPr>
        <w:t> </w:t>
      </w:r>
      <w:r>
        <w:rPr>
          <w:sz w:val="20"/>
        </w:rPr>
        <w:t>July</w:t>
      </w:r>
      <w:r>
        <w:rPr>
          <w:spacing w:val="-4"/>
          <w:sz w:val="20"/>
        </w:rPr>
        <w:t> </w:t>
      </w:r>
      <w:r>
        <w:rPr>
          <w:sz w:val="20"/>
        </w:rPr>
        <w:t>2022,</w:t>
      </w:r>
      <w:r>
        <w:rPr>
          <w:spacing w:val="-5"/>
          <w:sz w:val="20"/>
        </w:rPr>
        <w:t> </w:t>
      </w:r>
      <w:r>
        <w:rPr>
          <w:sz w:val="20"/>
        </w:rPr>
        <w:t>08:12</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989" w:firstLine="0"/>
        <w:jc w:val="left"/>
        <w:rPr>
          <w:sz w:val="20"/>
        </w:rPr>
      </w:pPr>
      <w:r>
        <w:rPr>
          <w:sz w:val="20"/>
        </w:rPr>
        <w:t>UserName:</w:t>
      </w:r>
      <w:r>
        <w:rPr>
          <w:spacing w:val="-11"/>
          <w:sz w:val="20"/>
        </w:rPr>
        <w:t> </w:t>
      </w:r>
      <w:r>
        <w:rPr>
          <w:sz w:val="20"/>
        </w:rPr>
        <w:t>Weilert,</w:t>
      </w:r>
      <w:r>
        <w:rPr>
          <w:spacing w:val="-10"/>
          <w:sz w:val="20"/>
        </w:rPr>
        <w:t> </w:t>
      </w:r>
      <w:r>
        <w:rPr>
          <w:sz w:val="20"/>
        </w:rPr>
        <w:t>Doris</w:t>
      </w:r>
      <w:r>
        <w:rPr>
          <w:spacing w:val="36"/>
          <w:sz w:val="20"/>
        </w:rPr>
        <w:t> </w:t>
      </w:r>
      <w:r>
        <w:rPr>
          <w:sz w:val="20"/>
        </w:rPr>
        <w:t>(q406557) </w:t>
      </w:r>
      <w:r>
        <w:rPr>
          <w:spacing w:val="-2"/>
          <w:sz w:val="20"/>
        </w:rPr>
        <w:t>Title:</w:t>
      </w:r>
    </w:p>
    <w:p>
      <w:pPr>
        <w:spacing w:line="249" w:lineRule="auto" w:before="1"/>
        <w:ind w:left="740" w:right="3186" w:firstLine="0"/>
        <w:jc w:val="left"/>
        <w:rPr>
          <w:sz w:val="20"/>
        </w:rPr>
      </w:pPr>
      <w:r>
        <w:rPr>
          <w:sz w:val="20"/>
        </w:rPr>
        <w:t>Date:</w:t>
      </w:r>
      <w:r>
        <w:rPr>
          <w:spacing w:val="-5"/>
          <w:sz w:val="20"/>
        </w:rPr>
        <w:t> </w:t>
      </w:r>
      <w:r>
        <w:rPr>
          <w:sz w:val="20"/>
        </w:rPr>
        <w:t>Wednesday,</w:t>
      </w:r>
      <w:r>
        <w:rPr>
          <w:spacing w:val="-4"/>
          <w:sz w:val="20"/>
        </w:rPr>
        <w:t> </w:t>
      </w:r>
      <w:r>
        <w:rPr>
          <w:sz w:val="20"/>
        </w:rPr>
        <w:t>13</w:t>
      </w:r>
      <w:r>
        <w:rPr>
          <w:spacing w:val="-5"/>
          <w:sz w:val="20"/>
        </w:rPr>
        <w:t> </w:t>
      </w:r>
      <w:r>
        <w:rPr>
          <w:sz w:val="20"/>
        </w:rPr>
        <w:t>July</w:t>
      </w:r>
      <w:r>
        <w:rPr>
          <w:spacing w:val="-4"/>
          <w:sz w:val="20"/>
        </w:rPr>
        <w:t> </w:t>
      </w:r>
      <w:r>
        <w:rPr>
          <w:sz w:val="20"/>
        </w:rPr>
        <w:t>2022,</w:t>
      </w:r>
      <w:r>
        <w:rPr>
          <w:spacing w:val="-5"/>
          <w:sz w:val="20"/>
        </w:rPr>
        <w:t> </w:t>
      </w:r>
      <w:r>
        <w:rPr>
          <w:sz w:val="20"/>
        </w:rPr>
        <w:t>10:04</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spacing w:after="0"/>
        <w:jc w:val="left"/>
        <w:rPr>
          <w:sz w:val="20"/>
        </w:rPr>
        <w:sectPr>
          <w:headerReference w:type="default" r:id="rId33"/>
          <w:footerReference w:type="default" r:id="rId34"/>
          <w:pgSz w:w="12240" w:h="15840"/>
          <w:pgMar w:header="1448" w:footer="268" w:top="284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5989" w:firstLine="0"/>
        <w:jc w:val="left"/>
        <w:rPr>
          <w:sz w:val="20"/>
        </w:rPr>
      </w:pPr>
      <w:r>
        <w:rPr>
          <w:sz w:val="20"/>
        </w:rPr>
        <w:t>UserName:</w:t>
      </w:r>
      <w:r>
        <w:rPr>
          <w:spacing w:val="-11"/>
          <w:sz w:val="20"/>
        </w:rPr>
        <w:t> </w:t>
      </w:r>
      <w:r>
        <w:rPr>
          <w:sz w:val="20"/>
        </w:rPr>
        <w:t>Ginzler,</w:t>
      </w:r>
      <w:r>
        <w:rPr>
          <w:spacing w:val="-10"/>
          <w:sz w:val="20"/>
        </w:rPr>
        <w:t> </w:t>
      </w:r>
      <w:r>
        <w:rPr>
          <w:sz w:val="20"/>
        </w:rPr>
        <w:t>Maria</w:t>
      </w:r>
      <w:r>
        <w:rPr>
          <w:spacing w:val="37"/>
          <w:sz w:val="20"/>
        </w:rPr>
        <w:t> </w:t>
      </w:r>
      <w:r>
        <w:rPr>
          <w:sz w:val="20"/>
        </w:rPr>
        <w:t>(q602835) </w:t>
      </w:r>
      <w:r>
        <w:rPr>
          <w:spacing w:val="-2"/>
          <w:sz w:val="20"/>
        </w:rPr>
        <w:t>Title:</w:t>
      </w:r>
    </w:p>
    <w:p>
      <w:pPr>
        <w:spacing w:line="249" w:lineRule="auto" w:before="2"/>
        <w:ind w:left="740" w:right="3186" w:firstLine="0"/>
        <w:jc w:val="left"/>
        <w:rPr>
          <w:sz w:val="20"/>
        </w:rPr>
      </w:pPr>
      <w:r>
        <w:rPr>
          <w:sz w:val="20"/>
        </w:rPr>
        <w:t>Date:</w:t>
      </w:r>
      <w:r>
        <w:rPr>
          <w:spacing w:val="-5"/>
          <w:sz w:val="20"/>
        </w:rPr>
        <w:t> </w:t>
      </w:r>
      <w:r>
        <w:rPr>
          <w:sz w:val="20"/>
        </w:rPr>
        <w:t>Wednesday,</w:t>
      </w:r>
      <w:r>
        <w:rPr>
          <w:spacing w:val="-4"/>
          <w:sz w:val="20"/>
        </w:rPr>
        <w:t> </w:t>
      </w:r>
      <w:r>
        <w:rPr>
          <w:sz w:val="20"/>
        </w:rPr>
        <w:t>13</w:t>
      </w:r>
      <w:r>
        <w:rPr>
          <w:spacing w:val="-5"/>
          <w:sz w:val="20"/>
        </w:rPr>
        <w:t> </w:t>
      </w:r>
      <w:r>
        <w:rPr>
          <w:sz w:val="20"/>
        </w:rPr>
        <w:t>July</w:t>
      </w:r>
      <w:r>
        <w:rPr>
          <w:spacing w:val="-4"/>
          <w:sz w:val="20"/>
        </w:rPr>
        <w:t> </w:t>
      </w:r>
      <w:r>
        <w:rPr>
          <w:sz w:val="20"/>
        </w:rPr>
        <w:t>2022,</w:t>
      </w:r>
      <w:r>
        <w:rPr>
          <w:spacing w:val="-5"/>
          <w:sz w:val="20"/>
        </w:rPr>
        <w:t> </w:t>
      </w:r>
      <w:r>
        <w:rPr>
          <w:sz w:val="20"/>
        </w:rPr>
        <w:t>10:12</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2"/>
        <w:ind w:left="740" w:right="3186" w:firstLine="0"/>
        <w:jc w:val="left"/>
        <w:rPr>
          <w:sz w:val="20"/>
        </w:rPr>
      </w:pPr>
      <w:r>
        <w:rPr>
          <w:sz w:val="20"/>
        </w:rPr>
        <w:t>Date:</w:t>
      </w:r>
      <w:r>
        <w:rPr>
          <w:spacing w:val="-4"/>
          <w:sz w:val="20"/>
        </w:rPr>
        <w:t> </w:t>
      </w:r>
      <w:r>
        <w:rPr>
          <w:sz w:val="20"/>
        </w:rPr>
        <w:t>Thursday,</w:t>
      </w:r>
      <w:r>
        <w:rPr>
          <w:spacing w:val="-4"/>
          <w:sz w:val="20"/>
        </w:rPr>
        <w:t> </w:t>
      </w:r>
      <w:r>
        <w:rPr>
          <w:sz w:val="20"/>
        </w:rPr>
        <w:t>14</w:t>
      </w:r>
      <w:r>
        <w:rPr>
          <w:spacing w:val="-4"/>
          <w:sz w:val="20"/>
        </w:rPr>
        <w:t> </w:t>
      </w:r>
      <w:r>
        <w:rPr>
          <w:sz w:val="20"/>
        </w:rPr>
        <w:t>July</w:t>
      </w:r>
      <w:r>
        <w:rPr>
          <w:spacing w:val="-4"/>
          <w:sz w:val="20"/>
        </w:rPr>
        <w:t> </w:t>
      </w:r>
      <w:r>
        <w:rPr>
          <w:sz w:val="20"/>
        </w:rPr>
        <w:t>2022,</w:t>
      </w:r>
      <w:r>
        <w:rPr>
          <w:spacing w:val="-4"/>
          <w:sz w:val="20"/>
        </w:rPr>
        <w:t> </w:t>
      </w:r>
      <w:r>
        <w:rPr>
          <w:sz w:val="20"/>
        </w:rPr>
        <w:t>03:53</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1"/>
          <w:sz w:val="20"/>
        </w:rPr>
        <w:t> </w:t>
      </w:r>
      <w:r>
        <w:rPr>
          <w:sz w:val="20"/>
        </w:rPr>
        <w:t>Plummer,</w:t>
      </w:r>
      <w:r>
        <w:rPr>
          <w:spacing w:val="-10"/>
          <w:sz w:val="20"/>
        </w:rPr>
        <w:t> </w:t>
      </w:r>
      <w:r>
        <w:rPr>
          <w:sz w:val="20"/>
        </w:rPr>
        <w:t>Sarah</w:t>
      </w:r>
      <w:r>
        <w:rPr>
          <w:spacing w:val="37"/>
          <w:sz w:val="20"/>
        </w:rPr>
        <w:t> </w:t>
      </w:r>
      <w:r>
        <w:rPr>
          <w:sz w:val="20"/>
        </w:rPr>
        <w:t>(q770169) </w:t>
      </w:r>
      <w:r>
        <w:rPr>
          <w:spacing w:val="-2"/>
          <w:sz w:val="20"/>
        </w:rPr>
        <w:t>Title:</w:t>
      </w:r>
    </w:p>
    <w:p>
      <w:pPr>
        <w:spacing w:line="249" w:lineRule="auto" w:before="2"/>
        <w:ind w:left="740" w:right="3186" w:firstLine="0"/>
        <w:jc w:val="left"/>
        <w:rPr>
          <w:sz w:val="20"/>
        </w:rPr>
      </w:pPr>
      <w:r>
        <w:rPr>
          <w:sz w:val="20"/>
        </w:rPr>
        <w:t>Date:</w:t>
      </w:r>
      <w:r>
        <w:rPr>
          <w:spacing w:val="-4"/>
          <w:sz w:val="20"/>
        </w:rPr>
        <w:t> </w:t>
      </w:r>
      <w:r>
        <w:rPr>
          <w:sz w:val="20"/>
        </w:rPr>
        <w:t>Thursday,</w:t>
      </w:r>
      <w:r>
        <w:rPr>
          <w:spacing w:val="-4"/>
          <w:sz w:val="20"/>
        </w:rPr>
        <w:t> </w:t>
      </w:r>
      <w:r>
        <w:rPr>
          <w:sz w:val="20"/>
        </w:rPr>
        <w:t>14</w:t>
      </w:r>
      <w:r>
        <w:rPr>
          <w:spacing w:val="-4"/>
          <w:sz w:val="20"/>
        </w:rPr>
        <w:t> </w:t>
      </w:r>
      <w:r>
        <w:rPr>
          <w:sz w:val="20"/>
        </w:rPr>
        <w:t>July</w:t>
      </w:r>
      <w:r>
        <w:rPr>
          <w:spacing w:val="-4"/>
          <w:sz w:val="20"/>
        </w:rPr>
        <w:t> </w:t>
      </w:r>
      <w:r>
        <w:rPr>
          <w:sz w:val="20"/>
        </w:rPr>
        <w:t>2022,</w:t>
      </w:r>
      <w:r>
        <w:rPr>
          <w:spacing w:val="-4"/>
          <w:sz w:val="20"/>
        </w:rPr>
        <w:t> </w:t>
      </w:r>
      <w:r>
        <w:rPr>
          <w:sz w:val="20"/>
        </w:rPr>
        <w:t>05:46</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4770" w:firstLine="0"/>
        <w:jc w:val="left"/>
        <w:rPr>
          <w:sz w:val="20"/>
        </w:rPr>
      </w:pPr>
      <w:r>
        <w:rPr>
          <w:sz w:val="20"/>
        </w:rPr>
        <w:t>UserName:</w:t>
      </w:r>
      <w:r>
        <w:rPr>
          <w:spacing w:val="-8"/>
          <w:sz w:val="20"/>
        </w:rPr>
        <w:t> </w:t>
      </w:r>
      <w:r>
        <w:rPr>
          <w:sz w:val="20"/>
        </w:rPr>
        <w:t>Janse</w:t>
      </w:r>
      <w:r>
        <w:rPr>
          <w:spacing w:val="-7"/>
          <w:sz w:val="20"/>
        </w:rPr>
        <w:t> </w:t>
      </w:r>
      <w:r>
        <w:rPr>
          <w:sz w:val="20"/>
        </w:rPr>
        <w:t>van</w:t>
      </w:r>
      <w:r>
        <w:rPr>
          <w:spacing w:val="-7"/>
          <w:sz w:val="20"/>
        </w:rPr>
        <w:t> </w:t>
      </w:r>
      <w:r>
        <w:rPr>
          <w:sz w:val="20"/>
        </w:rPr>
        <w:t>Rensburg,</w:t>
      </w:r>
      <w:r>
        <w:rPr>
          <w:spacing w:val="-8"/>
          <w:sz w:val="20"/>
        </w:rPr>
        <w:t> </w:t>
      </w:r>
      <w:r>
        <w:rPr>
          <w:sz w:val="20"/>
        </w:rPr>
        <w:t>Rene</w:t>
      </w:r>
      <w:r>
        <w:rPr>
          <w:spacing w:val="40"/>
          <w:sz w:val="20"/>
        </w:rPr>
        <w:t> </w:t>
      </w:r>
      <w:r>
        <w:rPr>
          <w:sz w:val="20"/>
        </w:rPr>
        <w:t>(q714326) </w:t>
      </w:r>
      <w:r>
        <w:rPr>
          <w:spacing w:val="-2"/>
          <w:sz w:val="20"/>
        </w:rPr>
        <w:t>Title:</w:t>
      </w:r>
    </w:p>
    <w:p>
      <w:pPr>
        <w:spacing w:line="249" w:lineRule="auto" w:before="1"/>
        <w:ind w:left="740" w:right="3186" w:firstLine="0"/>
        <w:jc w:val="left"/>
        <w:rPr>
          <w:sz w:val="20"/>
        </w:rPr>
      </w:pPr>
      <w:r>
        <w:rPr>
          <w:sz w:val="20"/>
        </w:rPr>
        <w:t>Date:</w:t>
      </w:r>
      <w:r>
        <w:rPr>
          <w:spacing w:val="-4"/>
          <w:sz w:val="20"/>
        </w:rPr>
        <w:t> </w:t>
      </w:r>
      <w:r>
        <w:rPr>
          <w:sz w:val="20"/>
        </w:rPr>
        <w:t>Thursday,</w:t>
      </w:r>
      <w:r>
        <w:rPr>
          <w:spacing w:val="-4"/>
          <w:sz w:val="20"/>
        </w:rPr>
        <w:t> </w:t>
      </w:r>
      <w:r>
        <w:rPr>
          <w:sz w:val="20"/>
        </w:rPr>
        <w:t>14</w:t>
      </w:r>
      <w:r>
        <w:rPr>
          <w:spacing w:val="-4"/>
          <w:sz w:val="20"/>
        </w:rPr>
        <w:t> </w:t>
      </w:r>
      <w:r>
        <w:rPr>
          <w:sz w:val="20"/>
        </w:rPr>
        <w:t>July</w:t>
      </w:r>
      <w:r>
        <w:rPr>
          <w:spacing w:val="-4"/>
          <w:sz w:val="20"/>
        </w:rPr>
        <w:t> </w:t>
      </w:r>
      <w:r>
        <w:rPr>
          <w:sz w:val="20"/>
        </w:rPr>
        <w:t>2022,</w:t>
      </w:r>
      <w:r>
        <w:rPr>
          <w:spacing w:val="-4"/>
          <w:sz w:val="20"/>
        </w:rPr>
        <w:t> </w:t>
      </w:r>
      <w:r>
        <w:rPr>
          <w:sz w:val="20"/>
        </w:rPr>
        <w:t>08:50</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608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740" w:right="3186" w:firstLine="0"/>
        <w:jc w:val="left"/>
        <w:rPr>
          <w:sz w:val="20"/>
        </w:rPr>
      </w:pPr>
      <w:r>
        <w:rPr>
          <w:sz w:val="20"/>
        </w:rPr>
        <w:t>Date:</w:t>
      </w:r>
      <w:r>
        <w:rPr>
          <w:spacing w:val="-4"/>
          <w:sz w:val="20"/>
        </w:rPr>
        <w:t> </w:t>
      </w:r>
      <w:r>
        <w:rPr>
          <w:sz w:val="20"/>
        </w:rPr>
        <w:t>Thursday,</w:t>
      </w:r>
      <w:r>
        <w:rPr>
          <w:spacing w:val="-4"/>
          <w:sz w:val="20"/>
        </w:rPr>
        <w:t> </w:t>
      </w:r>
      <w:r>
        <w:rPr>
          <w:sz w:val="20"/>
        </w:rPr>
        <w:t>14</w:t>
      </w:r>
      <w:r>
        <w:rPr>
          <w:spacing w:val="-4"/>
          <w:sz w:val="20"/>
        </w:rPr>
        <w:t> </w:t>
      </w:r>
      <w:r>
        <w:rPr>
          <w:sz w:val="20"/>
        </w:rPr>
        <w:t>July</w:t>
      </w:r>
      <w:r>
        <w:rPr>
          <w:spacing w:val="-4"/>
          <w:sz w:val="20"/>
        </w:rPr>
        <w:t> </w:t>
      </w:r>
      <w:r>
        <w:rPr>
          <w:sz w:val="20"/>
        </w:rPr>
        <w:t>2022,</w:t>
      </w:r>
      <w:r>
        <w:rPr>
          <w:spacing w:val="-4"/>
          <w:sz w:val="20"/>
        </w:rPr>
        <w:t> </w:t>
      </w:r>
      <w:r>
        <w:rPr>
          <w:sz w:val="20"/>
        </w:rPr>
        <w:t>12:15</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spacing w:after="0"/>
        <w:jc w:val="left"/>
        <w:rPr>
          <w:sz w:val="20"/>
        </w:rPr>
        <w:sectPr>
          <w:pgSz w:w="12240" w:h="15840"/>
          <w:pgMar w:header="1448" w:footer="268" w:top="284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5989" w:firstLine="0"/>
        <w:jc w:val="left"/>
        <w:rPr>
          <w:sz w:val="20"/>
        </w:rPr>
      </w:pPr>
      <w:r>
        <w:rPr>
          <w:sz w:val="20"/>
        </w:rPr>
        <w:t>UserName:</w:t>
      </w:r>
      <w:r>
        <w:rPr>
          <w:spacing w:val="-11"/>
          <w:sz w:val="20"/>
        </w:rPr>
        <w:t> </w:t>
      </w:r>
      <w:r>
        <w:rPr>
          <w:sz w:val="20"/>
        </w:rPr>
        <w:t>Herbst,</w:t>
      </w:r>
      <w:r>
        <w:rPr>
          <w:spacing w:val="-11"/>
          <w:sz w:val="20"/>
        </w:rPr>
        <w:t> </w:t>
      </w:r>
      <w:r>
        <w:rPr>
          <w:sz w:val="20"/>
        </w:rPr>
        <w:t>Adene</w:t>
      </w:r>
      <w:r>
        <w:rPr>
          <w:spacing w:val="37"/>
          <w:sz w:val="20"/>
        </w:rPr>
        <w:t> </w:t>
      </w:r>
      <w:r>
        <w:rPr>
          <w:sz w:val="20"/>
        </w:rPr>
        <w:t>(q742381) </w:t>
      </w:r>
      <w:r>
        <w:rPr>
          <w:spacing w:val="-2"/>
          <w:sz w:val="20"/>
        </w:rPr>
        <w:t>Title:</w:t>
      </w:r>
    </w:p>
    <w:p>
      <w:pPr>
        <w:spacing w:line="249" w:lineRule="auto" w:before="2"/>
        <w:ind w:left="740" w:right="3186" w:firstLine="0"/>
        <w:jc w:val="left"/>
        <w:rPr>
          <w:sz w:val="20"/>
        </w:rPr>
      </w:pPr>
      <w:r>
        <w:rPr>
          <w:sz w:val="20"/>
        </w:rPr>
        <w:t>Date:</w:t>
      </w:r>
      <w:r>
        <w:rPr>
          <w:spacing w:val="-4"/>
          <w:sz w:val="20"/>
        </w:rPr>
        <w:t> </w:t>
      </w:r>
      <w:r>
        <w:rPr>
          <w:sz w:val="20"/>
        </w:rPr>
        <w:t>Thursday,</w:t>
      </w:r>
      <w:r>
        <w:rPr>
          <w:spacing w:val="-4"/>
          <w:sz w:val="20"/>
        </w:rPr>
        <w:t> </w:t>
      </w:r>
      <w:r>
        <w:rPr>
          <w:sz w:val="20"/>
        </w:rPr>
        <w:t>14</w:t>
      </w:r>
      <w:r>
        <w:rPr>
          <w:spacing w:val="-4"/>
          <w:sz w:val="20"/>
        </w:rPr>
        <w:t> </w:t>
      </w:r>
      <w:r>
        <w:rPr>
          <w:sz w:val="20"/>
        </w:rPr>
        <w:t>July</w:t>
      </w:r>
      <w:r>
        <w:rPr>
          <w:spacing w:val="-4"/>
          <w:sz w:val="20"/>
        </w:rPr>
        <w:t> </w:t>
      </w:r>
      <w:r>
        <w:rPr>
          <w:sz w:val="20"/>
        </w:rPr>
        <w:t>2022,</w:t>
      </w:r>
      <w:r>
        <w:rPr>
          <w:spacing w:val="-4"/>
          <w:sz w:val="20"/>
        </w:rPr>
        <w:t> </w:t>
      </w:r>
      <w:r>
        <w:rPr>
          <w:sz w:val="20"/>
        </w:rPr>
        <w:t>01:29</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sectPr>
      <w:pgSz w:w="12240" w:h="15840"/>
      <w:pgMar w:header="1448" w:footer="268" w:top="284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6.363998pt;margin-top:767.575989pt;width:399.3pt;height:16.45pt;mso-position-horizontal-relative:page;mso-position-vertical-relative:page;z-index:-16763904"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3"/>
                    <w:sz w:val="24"/>
                  </w:rPr>
                  <w:t> </w:t>
                </w:r>
                <w:r>
                  <w:rPr>
                    <w:rFonts w:ascii="Trebuchet MS"/>
                    <w:color w:val="191919"/>
                    <w:spacing w:val="-6"/>
                    <w:sz w:val="24"/>
                  </w:rPr>
                  <w:t>COPY</w:t>
                </w:r>
                <w:r>
                  <w:rPr>
                    <w:rFonts w:ascii="Trebuchet MS"/>
                    <w:color w:val="191919"/>
                    <w:spacing w:val="-12"/>
                    <w:sz w:val="24"/>
                  </w:rPr>
                  <w:t> </w:t>
                </w:r>
                <w:r>
                  <w:rPr>
                    <w:rFonts w:ascii="Trebuchet MS"/>
                    <w:color w:val="191919"/>
                    <w:spacing w:val="-6"/>
                    <w:sz w:val="24"/>
                  </w:rPr>
                  <w:t>CS_WI_MW001</w:t>
                </w:r>
                <w:r>
                  <w:rPr>
                    <w:rFonts w:ascii="Trebuchet MS"/>
                    <w:color w:val="191919"/>
                    <w:spacing w:val="-12"/>
                    <w:sz w:val="24"/>
                  </w:rPr>
                  <w:t> </w:t>
                </w:r>
                <w:r>
                  <w:rPr>
                    <w:rFonts w:ascii="Trebuchet MS"/>
                    <w:color w:val="191919"/>
                    <w:spacing w:val="-6"/>
                    <w:sz w:val="24"/>
                  </w:rPr>
                  <w:t>Revision</w:t>
                </w:r>
                <w:r>
                  <w:rPr>
                    <w:rFonts w:ascii="Trebuchet MS"/>
                    <w:color w:val="191919"/>
                    <w:spacing w:val="-12"/>
                    <w:sz w:val="24"/>
                  </w:rPr>
                  <w:t> </w:t>
                </w:r>
                <w:r>
                  <w:rPr>
                    <w:rFonts w:ascii="Trebuchet MS"/>
                    <w:color w:val="191919"/>
                    <w:spacing w:val="-6"/>
                    <w:sz w:val="24"/>
                  </w:rPr>
                  <w:t>10</w:t>
                </w:r>
                <w:r>
                  <w:rPr>
                    <w:rFonts w:ascii="Trebuchet MS"/>
                    <w:color w:val="191919"/>
                    <w:spacing w:val="-13"/>
                    <w:sz w:val="24"/>
                  </w:rPr>
                  <w:t> </w:t>
                </w:r>
                <w:r>
                  <w:rPr>
                    <w:rFonts w:ascii="Trebuchet MS"/>
                    <w:color w:val="191919"/>
                    <w:spacing w:val="-6"/>
                    <w:sz w:val="24"/>
                  </w:rPr>
                  <w:t>-</w:t>
                </w:r>
                <w:r>
                  <w:rPr>
                    <w:rFonts w:ascii="Trebuchet MS"/>
                    <w:color w:val="191919"/>
                    <w:spacing w:val="-12"/>
                    <w:sz w:val="24"/>
                  </w:rPr>
                  <w:t> </w:t>
                </w:r>
                <w:r>
                  <w:rPr>
                    <w:rFonts w:ascii="Trebuchet MS"/>
                    <w:color w:val="191919"/>
                    <w:spacing w:val="-6"/>
                    <w:sz w:val="24"/>
                  </w:rPr>
                  <w:t>EFFECTIVE</w:t>
                </w:r>
                <w:r>
                  <w:rPr>
                    <w:rFonts w:ascii="Trebuchet MS"/>
                    <w:color w:val="191919"/>
                    <w:spacing w:val="-12"/>
                    <w:sz w:val="24"/>
                  </w:rPr>
                  <w:t> </w:t>
                </w:r>
                <w:r>
                  <w:rPr>
                    <w:rFonts w:ascii="Trebuchet MS"/>
                    <w:color w:val="191919"/>
                    <w:spacing w:val="-6"/>
                    <w:sz w:val="24"/>
                  </w:rPr>
                  <w:t>on</w:t>
                </w:r>
                <w:r>
                  <w:rPr>
                    <w:rFonts w:ascii="Trebuchet MS"/>
                    <w:color w:val="191919"/>
                    <w:spacing w:val="-12"/>
                    <w:sz w:val="24"/>
                  </w:rPr>
                  <w:t> </w:t>
                </w:r>
                <w:r>
                  <w:rPr>
                    <w:rFonts w:ascii="Trebuchet MS"/>
                    <w:color w:val="191919"/>
                    <w:spacing w:val="-6"/>
                    <w:sz w:val="24"/>
                  </w:rPr>
                  <w:t>01-Aug-2022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762880" id="docshape4" filled="true" fillcolor="#000000" stroked="false">
          <v:fill type="solid"/>
          <w10:wrap type="none"/>
        </v:rect>
      </w:pict>
    </w:r>
    <w:r>
      <w:rPr/>
      <w:pict>
        <v:shape style="position:absolute;margin-left:66.440002pt;margin-top:734.870239pt;width:471.45pt;height:49.15pt;mso-position-horizontal-relative:page;mso-position-vertical-relative:page;z-index:-16762368"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18</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2000,</w:t>
                </w:r>
                <w:r>
                  <w:rPr>
                    <w:spacing w:val="-2"/>
                    <w:sz w:val="16"/>
                  </w:rPr>
                  <w:t> </w:t>
                </w:r>
                <w:r>
                  <w:rPr>
                    <w:sz w:val="16"/>
                  </w:rPr>
                  <w:t>2004,</w:t>
                </w:r>
                <w:r>
                  <w:rPr>
                    <w:spacing w:val="-3"/>
                    <w:sz w:val="16"/>
                  </w:rPr>
                  <w:t> </w:t>
                </w:r>
                <w:r>
                  <w:rPr>
                    <w:sz w:val="16"/>
                  </w:rPr>
                  <w:t>2007,</w:t>
                </w:r>
                <w:r>
                  <w:rPr>
                    <w:spacing w:val="-1"/>
                    <w:sz w:val="16"/>
                  </w:rPr>
                  <w:t> </w:t>
                </w:r>
                <w:r>
                  <w:rPr>
                    <w:sz w:val="16"/>
                  </w:rPr>
                  <w:t>2015-2018,</w:t>
                </w:r>
                <w:r>
                  <w:rPr>
                    <w:spacing w:val="-2"/>
                    <w:sz w:val="16"/>
                  </w:rPr>
                  <w:t> </w:t>
                </w:r>
                <w:r>
                  <w:rPr>
                    <w:sz w:val="16"/>
                  </w:rPr>
                  <w:t>2020,</w:t>
                </w:r>
                <w:r>
                  <w:rPr>
                    <w:spacing w:val="-3"/>
                    <w:sz w:val="16"/>
                  </w:rPr>
                  <w:t> </w:t>
                </w:r>
                <w:r>
                  <w:rPr>
                    <w:sz w:val="16"/>
                  </w:rPr>
                  <w:t>2022</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 to IQVIA Holdings Inc. and its subsidiaries. Unauthorized use, disclosure or reproduction is strictly prohibited.</w:t>
                </w:r>
              </w:p>
              <w:p>
                <w:pPr>
                  <w:spacing w:before="105"/>
                  <w:ind w:left="818" w:right="0" w:firstLine="0"/>
                  <w:jc w:val="left"/>
                  <w:rPr>
                    <w:rFonts w:ascii="Trebuchet MS"/>
                    <w:sz w:val="24"/>
                  </w:rPr>
                </w:pPr>
                <w:r>
                  <w:rPr>
                    <w:rFonts w:ascii="Trebuchet MS"/>
                    <w:color w:val="191919"/>
                    <w:spacing w:val="-6"/>
                    <w:sz w:val="24"/>
                  </w:rPr>
                  <w:t>UNCONTROLLED</w:t>
                </w:r>
                <w:r>
                  <w:rPr>
                    <w:rFonts w:ascii="Trebuchet MS"/>
                    <w:color w:val="191919"/>
                    <w:spacing w:val="-13"/>
                    <w:sz w:val="24"/>
                  </w:rPr>
                  <w:t> </w:t>
                </w:r>
                <w:r>
                  <w:rPr>
                    <w:rFonts w:ascii="Trebuchet MS"/>
                    <w:color w:val="191919"/>
                    <w:spacing w:val="-6"/>
                    <w:sz w:val="24"/>
                  </w:rPr>
                  <w:t>COPY</w:t>
                </w:r>
                <w:r>
                  <w:rPr>
                    <w:rFonts w:ascii="Trebuchet MS"/>
                    <w:color w:val="191919"/>
                    <w:spacing w:val="-12"/>
                    <w:sz w:val="24"/>
                  </w:rPr>
                  <w:t> </w:t>
                </w:r>
                <w:r>
                  <w:rPr>
                    <w:rFonts w:ascii="Trebuchet MS"/>
                    <w:color w:val="191919"/>
                    <w:spacing w:val="-6"/>
                    <w:sz w:val="24"/>
                  </w:rPr>
                  <w:t>CS_WI_MW001</w:t>
                </w:r>
                <w:r>
                  <w:rPr>
                    <w:rFonts w:ascii="Trebuchet MS"/>
                    <w:color w:val="191919"/>
                    <w:spacing w:val="-12"/>
                    <w:sz w:val="24"/>
                  </w:rPr>
                  <w:t> </w:t>
                </w:r>
                <w:r>
                  <w:rPr>
                    <w:rFonts w:ascii="Trebuchet MS"/>
                    <w:color w:val="191919"/>
                    <w:spacing w:val="-6"/>
                    <w:sz w:val="24"/>
                  </w:rPr>
                  <w:t>Revision</w:t>
                </w:r>
                <w:r>
                  <w:rPr>
                    <w:rFonts w:ascii="Trebuchet MS"/>
                    <w:color w:val="191919"/>
                    <w:spacing w:val="-12"/>
                    <w:sz w:val="24"/>
                  </w:rPr>
                  <w:t> </w:t>
                </w:r>
                <w:r>
                  <w:rPr>
                    <w:rFonts w:ascii="Trebuchet MS"/>
                    <w:color w:val="191919"/>
                    <w:spacing w:val="-6"/>
                    <w:sz w:val="24"/>
                  </w:rPr>
                  <w:t>10</w:t>
                </w:r>
                <w:r>
                  <w:rPr>
                    <w:rFonts w:ascii="Trebuchet MS"/>
                    <w:color w:val="191919"/>
                    <w:spacing w:val="-13"/>
                    <w:sz w:val="24"/>
                  </w:rPr>
                  <w:t> </w:t>
                </w:r>
                <w:r>
                  <w:rPr>
                    <w:rFonts w:ascii="Trebuchet MS"/>
                    <w:color w:val="191919"/>
                    <w:spacing w:val="-6"/>
                    <w:sz w:val="24"/>
                  </w:rPr>
                  <w:t>-</w:t>
                </w:r>
                <w:r>
                  <w:rPr>
                    <w:rFonts w:ascii="Trebuchet MS"/>
                    <w:color w:val="191919"/>
                    <w:spacing w:val="-12"/>
                    <w:sz w:val="24"/>
                  </w:rPr>
                  <w:t> </w:t>
                </w:r>
                <w:r>
                  <w:rPr>
                    <w:rFonts w:ascii="Trebuchet MS"/>
                    <w:color w:val="191919"/>
                    <w:spacing w:val="-6"/>
                    <w:sz w:val="24"/>
                  </w:rPr>
                  <w:t>EFFECTIVE</w:t>
                </w:r>
                <w:r>
                  <w:rPr>
                    <w:rFonts w:ascii="Trebuchet MS"/>
                    <w:color w:val="191919"/>
                    <w:spacing w:val="-12"/>
                    <w:sz w:val="24"/>
                  </w:rPr>
                  <w:t> </w:t>
                </w:r>
                <w:r>
                  <w:rPr>
                    <w:rFonts w:ascii="Trebuchet MS"/>
                    <w:color w:val="191919"/>
                    <w:spacing w:val="-6"/>
                    <w:sz w:val="24"/>
                  </w:rPr>
                  <w:t>on</w:t>
                </w:r>
                <w:r>
                  <w:rPr>
                    <w:rFonts w:ascii="Trebuchet MS"/>
                    <w:color w:val="191919"/>
                    <w:spacing w:val="-12"/>
                    <w:sz w:val="24"/>
                  </w:rPr>
                  <w:t> </w:t>
                </w:r>
                <w:r>
                  <w:rPr>
                    <w:rFonts w:ascii="Trebuchet MS"/>
                    <w:color w:val="191919"/>
                    <w:spacing w:val="-6"/>
                    <w:sz w:val="24"/>
                  </w:rPr>
                  <w:t>01-Aug-2022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363998pt;margin-top:767.575989pt;width:399.3pt;height:16.45pt;mso-position-horizontal-relative:page;mso-position-vertical-relative:page;z-index:-16761344"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3"/>
                    <w:sz w:val="24"/>
                  </w:rPr>
                  <w:t> </w:t>
                </w:r>
                <w:r>
                  <w:rPr>
                    <w:rFonts w:ascii="Trebuchet MS"/>
                    <w:color w:val="191919"/>
                    <w:spacing w:val="-6"/>
                    <w:sz w:val="24"/>
                  </w:rPr>
                  <w:t>COPY</w:t>
                </w:r>
                <w:r>
                  <w:rPr>
                    <w:rFonts w:ascii="Trebuchet MS"/>
                    <w:color w:val="191919"/>
                    <w:spacing w:val="-12"/>
                    <w:sz w:val="24"/>
                  </w:rPr>
                  <w:t> </w:t>
                </w:r>
                <w:r>
                  <w:rPr>
                    <w:rFonts w:ascii="Trebuchet MS"/>
                    <w:color w:val="191919"/>
                    <w:spacing w:val="-6"/>
                    <w:sz w:val="24"/>
                  </w:rPr>
                  <w:t>CS_WI_MW001</w:t>
                </w:r>
                <w:r>
                  <w:rPr>
                    <w:rFonts w:ascii="Trebuchet MS"/>
                    <w:color w:val="191919"/>
                    <w:spacing w:val="-12"/>
                    <w:sz w:val="24"/>
                  </w:rPr>
                  <w:t> </w:t>
                </w:r>
                <w:r>
                  <w:rPr>
                    <w:rFonts w:ascii="Trebuchet MS"/>
                    <w:color w:val="191919"/>
                    <w:spacing w:val="-6"/>
                    <w:sz w:val="24"/>
                  </w:rPr>
                  <w:t>Revision</w:t>
                </w:r>
                <w:r>
                  <w:rPr>
                    <w:rFonts w:ascii="Trebuchet MS"/>
                    <w:color w:val="191919"/>
                    <w:spacing w:val="-12"/>
                    <w:sz w:val="24"/>
                  </w:rPr>
                  <w:t> </w:t>
                </w:r>
                <w:r>
                  <w:rPr>
                    <w:rFonts w:ascii="Trebuchet MS"/>
                    <w:color w:val="191919"/>
                    <w:spacing w:val="-6"/>
                    <w:sz w:val="24"/>
                  </w:rPr>
                  <w:t>10</w:t>
                </w:r>
                <w:r>
                  <w:rPr>
                    <w:rFonts w:ascii="Trebuchet MS"/>
                    <w:color w:val="191919"/>
                    <w:spacing w:val="-13"/>
                    <w:sz w:val="24"/>
                  </w:rPr>
                  <w:t> </w:t>
                </w:r>
                <w:r>
                  <w:rPr>
                    <w:rFonts w:ascii="Trebuchet MS"/>
                    <w:color w:val="191919"/>
                    <w:spacing w:val="-6"/>
                    <w:sz w:val="24"/>
                  </w:rPr>
                  <w:t>-</w:t>
                </w:r>
                <w:r>
                  <w:rPr>
                    <w:rFonts w:ascii="Trebuchet MS"/>
                    <w:color w:val="191919"/>
                    <w:spacing w:val="-12"/>
                    <w:sz w:val="24"/>
                  </w:rPr>
                  <w:t> </w:t>
                </w:r>
                <w:r>
                  <w:rPr>
                    <w:rFonts w:ascii="Trebuchet MS"/>
                    <w:color w:val="191919"/>
                    <w:spacing w:val="-6"/>
                    <w:sz w:val="24"/>
                  </w:rPr>
                  <w:t>EFFECTIVE</w:t>
                </w:r>
                <w:r>
                  <w:rPr>
                    <w:rFonts w:ascii="Trebuchet MS"/>
                    <w:color w:val="191919"/>
                    <w:spacing w:val="-12"/>
                    <w:sz w:val="24"/>
                  </w:rPr>
                  <w:t> </w:t>
                </w:r>
                <w:r>
                  <w:rPr>
                    <w:rFonts w:ascii="Trebuchet MS"/>
                    <w:color w:val="191919"/>
                    <w:spacing w:val="-6"/>
                    <w:sz w:val="24"/>
                  </w:rPr>
                  <w:t>on</w:t>
                </w:r>
                <w:r>
                  <w:rPr>
                    <w:rFonts w:ascii="Trebuchet MS"/>
                    <w:color w:val="191919"/>
                    <w:spacing w:val="-12"/>
                    <w:sz w:val="24"/>
                  </w:rPr>
                  <w:t> </w:t>
                </w:r>
                <w:r>
                  <w:rPr>
                    <w:rFonts w:ascii="Trebuchet MS"/>
                    <w:color w:val="191919"/>
                    <w:spacing w:val="-6"/>
                    <w:sz w:val="24"/>
                  </w:rPr>
                  <w:t>01-Aug-2022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363998pt;margin-top:767.575989pt;width:399.3pt;height:16.45pt;mso-position-horizontal-relative:page;mso-position-vertical-relative:page;z-index:-16759808"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3"/>
                    <w:sz w:val="24"/>
                  </w:rPr>
                  <w:t> </w:t>
                </w:r>
                <w:r>
                  <w:rPr>
                    <w:rFonts w:ascii="Trebuchet MS"/>
                    <w:color w:val="191919"/>
                    <w:spacing w:val="-6"/>
                    <w:sz w:val="24"/>
                  </w:rPr>
                  <w:t>COPY</w:t>
                </w:r>
                <w:r>
                  <w:rPr>
                    <w:rFonts w:ascii="Trebuchet MS"/>
                    <w:color w:val="191919"/>
                    <w:spacing w:val="-12"/>
                    <w:sz w:val="24"/>
                  </w:rPr>
                  <w:t> </w:t>
                </w:r>
                <w:r>
                  <w:rPr>
                    <w:rFonts w:ascii="Trebuchet MS"/>
                    <w:color w:val="191919"/>
                    <w:spacing w:val="-6"/>
                    <w:sz w:val="24"/>
                  </w:rPr>
                  <w:t>CS_WI_MW001</w:t>
                </w:r>
                <w:r>
                  <w:rPr>
                    <w:rFonts w:ascii="Trebuchet MS"/>
                    <w:color w:val="191919"/>
                    <w:spacing w:val="-12"/>
                    <w:sz w:val="24"/>
                  </w:rPr>
                  <w:t> </w:t>
                </w:r>
                <w:r>
                  <w:rPr>
                    <w:rFonts w:ascii="Trebuchet MS"/>
                    <w:color w:val="191919"/>
                    <w:spacing w:val="-6"/>
                    <w:sz w:val="24"/>
                  </w:rPr>
                  <w:t>Revision</w:t>
                </w:r>
                <w:r>
                  <w:rPr>
                    <w:rFonts w:ascii="Trebuchet MS"/>
                    <w:color w:val="191919"/>
                    <w:spacing w:val="-12"/>
                    <w:sz w:val="24"/>
                  </w:rPr>
                  <w:t> </w:t>
                </w:r>
                <w:r>
                  <w:rPr>
                    <w:rFonts w:ascii="Trebuchet MS"/>
                    <w:color w:val="191919"/>
                    <w:spacing w:val="-6"/>
                    <w:sz w:val="24"/>
                  </w:rPr>
                  <w:t>10</w:t>
                </w:r>
                <w:r>
                  <w:rPr>
                    <w:rFonts w:ascii="Trebuchet MS"/>
                    <w:color w:val="191919"/>
                    <w:spacing w:val="-13"/>
                    <w:sz w:val="24"/>
                  </w:rPr>
                  <w:t> </w:t>
                </w:r>
                <w:r>
                  <w:rPr>
                    <w:rFonts w:ascii="Trebuchet MS"/>
                    <w:color w:val="191919"/>
                    <w:spacing w:val="-6"/>
                    <w:sz w:val="24"/>
                  </w:rPr>
                  <w:t>-</w:t>
                </w:r>
                <w:r>
                  <w:rPr>
                    <w:rFonts w:ascii="Trebuchet MS"/>
                    <w:color w:val="191919"/>
                    <w:spacing w:val="-12"/>
                    <w:sz w:val="24"/>
                  </w:rPr>
                  <w:t> </w:t>
                </w:r>
                <w:r>
                  <w:rPr>
                    <w:rFonts w:ascii="Trebuchet MS"/>
                    <w:color w:val="191919"/>
                    <w:spacing w:val="-6"/>
                    <w:sz w:val="24"/>
                  </w:rPr>
                  <w:t>EFFECTIVE</w:t>
                </w:r>
                <w:r>
                  <w:rPr>
                    <w:rFonts w:ascii="Trebuchet MS"/>
                    <w:color w:val="191919"/>
                    <w:spacing w:val="-12"/>
                    <w:sz w:val="24"/>
                  </w:rPr>
                  <w:t> </w:t>
                </w:r>
                <w:r>
                  <w:rPr>
                    <w:rFonts w:ascii="Trebuchet MS"/>
                    <w:color w:val="191919"/>
                    <w:spacing w:val="-6"/>
                    <w:sz w:val="24"/>
                  </w:rPr>
                  <w:t>on</w:t>
                </w:r>
                <w:r>
                  <w:rPr>
                    <w:rFonts w:ascii="Trebuchet MS"/>
                    <w:color w:val="191919"/>
                    <w:spacing w:val="-12"/>
                    <w:sz w:val="24"/>
                  </w:rPr>
                  <w:t> </w:t>
                </w:r>
                <w:r>
                  <w:rPr>
                    <w:rFonts w:ascii="Trebuchet MS"/>
                    <w:color w:val="191919"/>
                    <w:spacing w:val="-6"/>
                    <w:sz w:val="24"/>
                  </w:rPr>
                  <w:t>01-Aug-2022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1.4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911"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110"/>
                        <w:rPr>
                          <w:b/>
                          <w:sz w:val="20"/>
                        </w:rPr>
                      </w:pPr>
                      <w:r>
                        <w:rPr>
                          <w:b/>
                          <w:sz w:val="20"/>
                        </w:rPr>
                        <w:t>Document</w:t>
                      </w:r>
                      <w:r>
                        <w:rPr>
                          <w:b/>
                          <w:spacing w:val="-9"/>
                          <w:sz w:val="20"/>
                        </w:rPr>
                        <w:t> </w:t>
                      </w:r>
                      <w:r>
                        <w:rPr>
                          <w:b/>
                          <w:spacing w:val="-2"/>
                          <w:sz w:val="20"/>
                        </w:rPr>
                        <w:t>Title:</w:t>
                      </w:r>
                    </w:p>
                    <w:p>
                      <w:pPr>
                        <w:pStyle w:val="TableParagraph"/>
                        <w:spacing w:before="67"/>
                        <w:rPr>
                          <w:sz w:val="20"/>
                        </w:rPr>
                      </w:pPr>
                      <w:r>
                        <w:rPr>
                          <w:sz w:val="20"/>
                        </w:rPr>
                        <w:t>Producing</w:t>
                      </w:r>
                      <w:r>
                        <w:rPr>
                          <w:spacing w:val="-5"/>
                          <w:sz w:val="20"/>
                        </w:rPr>
                        <w:t> </w:t>
                      </w:r>
                      <w:r>
                        <w:rPr>
                          <w:sz w:val="20"/>
                        </w:rPr>
                        <w:t>a</w:t>
                      </w:r>
                      <w:r>
                        <w:rPr>
                          <w:spacing w:val="-5"/>
                          <w:sz w:val="20"/>
                        </w:rPr>
                        <w:t> </w:t>
                      </w:r>
                      <w:r>
                        <w:rPr>
                          <w:sz w:val="20"/>
                        </w:rPr>
                        <w:t>Clinical</w:t>
                      </w:r>
                      <w:r>
                        <w:rPr>
                          <w:spacing w:val="-5"/>
                          <w:sz w:val="20"/>
                        </w:rPr>
                        <w:t> </w:t>
                      </w:r>
                      <w:r>
                        <w:rPr>
                          <w:sz w:val="20"/>
                        </w:rPr>
                        <w:t>Study</w:t>
                      </w:r>
                      <w:r>
                        <w:rPr>
                          <w:spacing w:val="-5"/>
                          <w:sz w:val="20"/>
                        </w:rPr>
                        <w:t> </w:t>
                      </w:r>
                      <w:r>
                        <w:rPr>
                          <w:sz w:val="20"/>
                        </w:rPr>
                        <w:t>Report</w:t>
                      </w:r>
                      <w:r>
                        <w:rPr>
                          <w:spacing w:val="-5"/>
                          <w:sz w:val="20"/>
                        </w:rPr>
                        <w:t> </w:t>
                      </w:r>
                      <w:r>
                        <w:rPr>
                          <w:sz w:val="20"/>
                        </w:rPr>
                        <w:t>(Integrated</w:t>
                      </w:r>
                      <w:r>
                        <w:rPr>
                          <w:spacing w:val="-5"/>
                          <w:sz w:val="20"/>
                        </w:rPr>
                        <w:t> </w:t>
                      </w:r>
                      <w:r>
                        <w:rPr>
                          <w:sz w:val="20"/>
                        </w:rPr>
                        <w:t>Clinical</w:t>
                      </w:r>
                      <w:r>
                        <w:rPr>
                          <w:spacing w:val="-5"/>
                          <w:sz w:val="20"/>
                        </w:rPr>
                        <w:t> </w:t>
                      </w:r>
                      <w:r>
                        <w:rPr>
                          <w:sz w:val="20"/>
                        </w:rPr>
                        <w:t>/ Statistical Report)</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CS_WI_MW001</w:t>
                      </w:r>
                      <w:r>
                        <w:rPr>
                          <w:spacing w:val="-10"/>
                          <w:sz w:val="20"/>
                        </w:rPr>
                        <w:t> </w:t>
                      </w:r>
                      <w:r>
                        <w:rPr>
                          <w:sz w:val="20"/>
                        </w:rPr>
                        <w:t>Revision</w:t>
                      </w:r>
                      <w:r>
                        <w:rPr>
                          <w:spacing w:val="-6"/>
                          <w:sz w:val="20"/>
                        </w:rPr>
                        <w:t> </w:t>
                      </w:r>
                      <w:r>
                        <w:rPr>
                          <w:spacing w:val="-5"/>
                          <w:sz w:val="20"/>
                        </w:rPr>
                        <w:t>10</w:t>
                      </w:r>
                    </w:p>
                  </w:tc>
                </w:tr>
              </w:tbl>
              <w:p>
                <w:pPr>
                  <w:pStyle w:val="BodyText"/>
                </w:pPr>
              </w:p>
            </w:txbxContent>
          </v:textbox>
          <w10:wrap type="none"/>
        </v:shape>
      </w:pict>
    </w:r>
    <w:r>
      <w:rPr/>
      <w:drawing>
        <wp:anchor distT="0" distB="0" distL="0" distR="0" allowOverlap="1" layoutInCell="1" locked="0" behindDoc="1" simplePos="0" relativeHeight="486553088">
          <wp:simplePos x="0" y="0"/>
          <wp:positionH relativeFrom="page">
            <wp:posOffset>1271016</wp:posOffset>
          </wp:positionH>
          <wp:positionV relativeFrom="page">
            <wp:posOffset>877824</wp:posOffset>
          </wp:positionV>
          <wp:extent cx="1978152" cy="347472"/>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1.4pt;mso-position-horizontal-relative:page;mso-position-vertical-relative:page;z-index:1572966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911"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110"/>
                        <w:rPr>
                          <w:b/>
                          <w:sz w:val="20"/>
                        </w:rPr>
                      </w:pPr>
                      <w:r>
                        <w:rPr>
                          <w:b/>
                          <w:sz w:val="20"/>
                        </w:rPr>
                        <w:t>Document</w:t>
                      </w:r>
                      <w:r>
                        <w:rPr>
                          <w:b/>
                          <w:spacing w:val="-9"/>
                          <w:sz w:val="20"/>
                        </w:rPr>
                        <w:t> </w:t>
                      </w:r>
                      <w:r>
                        <w:rPr>
                          <w:b/>
                          <w:spacing w:val="-2"/>
                          <w:sz w:val="20"/>
                        </w:rPr>
                        <w:t>Title:</w:t>
                      </w:r>
                    </w:p>
                    <w:p>
                      <w:pPr>
                        <w:pStyle w:val="TableParagraph"/>
                        <w:spacing w:before="67"/>
                        <w:rPr>
                          <w:sz w:val="20"/>
                        </w:rPr>
                      </w:pPr>
                      <w:r>
                        <w:rPr>
                          <w:sz w:val="20"/>
                        </w:rPr>
                        <w:t>Producing</w:t>
                      </w:r>
                      <w:r>
                        <w:rPr>
                          <w:spacing w:val="-5"/>
                          <w:sz w:val="20"/>
                        </w:rPr>
                        <w:t> </w:t>
                      </w:r>
                      <w:r>
                        <w:rPr>
                          <w:sz w:val="20"/>
                        </w:rPr>
                        <w:t>a</w:t>
                      </w:r>
                      <w:r>
                        <w:rPr>
                          <w:spacing w:val="-5"/>
                          <w:sz w:val="20"/>
                        </w:rPr>
                        <w:t> </w:t>
                      </w:r>
                      <w:r>
                        <w:rPr>
                          <w:sz w:val="20"/>
                        </w:rPr>
                        <w:t>Clinical</w:t>
                      </w:r>
                      <w:r>
                        <w:rPr>
                          <w:spacing w:val="-5"/>
                          <w:sz w:val="20"/>
                        </w:rPr>
                        <w:t> </w:t>
                      </w:r>
                      <w:r>
                        <w:rPr>
                          <w:sz w:val="20"/>
                        </w:rPr>
                        <w:t>Study</w:t>
                      </w:r>
                      <w:r>
                        <w:rPr>
                          <w:spacing w:val="-5"/>
                          <w:sz w:val="20"/>
                        </w:rPr>
                        <w:t> </w:t>
                      </w:r>
                      <w:r>
                        <w:rPr>
                          <w:sz w:val="20"/>
                        </w:rPr>
                        <w:t>Report</w:t>
                      </w:r>
                      <w:r>
                        <w:rPr>
                          <w:spacing w:val="-5"/>
                          <w:sz w:val="20"/>
                        </w:rPr>
                        <w:t> </w:t>
                      </w:r>
                      <w:r>
                        <w:rPr>
                          <w:sz w:val="20"/>
                        </w:rPr>
                        <w:t>(Integrated</w:t>
                      </w:r>
                      <w:r>
                        <w:rPr>
                          <w:spacing w:val="-5"/>
                          <w:sz w:val="20"/>
                        </w:rPr>
                        <w:t> </w:t>
                      </w:r>
                      <w:r>
                        <w:rPr>
                          <w:sz w:val="20"/>
                        </w:rPr>
                        <w:t>Clinical</w:t>
                      </w:r>
                      <w:r>
                        <w:rPr>
                          <w:spacing w:val="-5"/>
                          <w:sz w:val="20"/>
                        </w:rPr>
                        <w:t> </w:t>
                      </w:r>
                      <w:r>
                        <w:rPr>
                          <w:sz w:val="20"/>
                        </w:rPr>
                        <w:t>/ Statistical Report)</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CS_WI_MW001</w:t>
                      </w:r>
                      <w:r>
                        <w:rPr>
                          <w:spacing w:val="-10"/>
                          <w:sz w:val="20"/>
                        </w:rPr>
                        <w:t> </w:t>
                      </w:r>
                      <w:r>
                        <w:rPr>
                          <w:sz w:val="20"/>
                        </w:rPr>
                        <w:t>Revision</w:t>
                      </w:r>
                      <w:r>
                        <w:rPr>
                          <w:spacing w:val="-6"/>
                          <w:sz w:val="20"/>
                        </w:rPr>
                        <w:t> </w:t>
                      </w:r>
                      <w:r>
                        <w:rPr>
                          <w:spacing w:val="-5"/>
                          <w:sz w:val="20"/>
                        </w:rPr>
                        <w:t>10</w:t>
                      </w:r>
                    </w:p>
                  </w:tc>
                </w:tr>
              </w:tbl>
              <w:p>
                <w:pPr>
                  <w:pStyle w:val="BodyText"/>
                </w:pPr>
              </w:p>
            </w:txbxContent>
          </v:textbox>
          <w10:wrap type="none"/>
        </v:shape>
      </w:pict>
    </w:r>
    <w:r>
      <w:rPr/>
      <w:drawing>
        <wp:anchor distT="0" distB="0" distL="0" distR="0" allowOverlap="1" layoutInCell="1" locked="0" behindDoc="1" simplePos="0" relativeHeight="486554624">
          <wp:simplePos x="0" y="0"/>
          <wp:positionH relativeFrom="page">
            <wp:posOffset>1271016</wp:posOffset>
          </wp:positionH>
          <wp:positionV relativeFrom="page">
            <wp:posOffset>877824</wp:posOffset>
          </wp:positionV>
          <wp:extent cx="1978152" cy="347472"/>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6555648">
          <wp:simplePos x="0" y="0"/>
          <wp:positionH relativeFrom="page">
            <wp:posOffset>1780794</wp:posOffset>
          </wp:positionH>
          <wp:positionV relativeFrom="page">
            <wp:posOffset>1070610</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760320" type="#_x0000_t202" id="docshape9"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2">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41">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40">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39">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38">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37">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36">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021" w:hanging="423"/>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601" w:hanging="423"/>
      </w:pPr>
      <w:rPr>
        <w:rFonts w:hint="default"/>
        <w:lang w:val="en-US" w:eastAsia="en-US" w:bidi="ar-SA"/>
      </w:rPr>
    </w:lvl>
    <w:lvl w:ilvl="3">
      <w:start w:val="0"/>
      <w:numFmt w:val="bullet"/>
      <w:lvlText w:val="•"/>
      <w:lvlJc w:val="left"/>
      <w:pPr>
        <w:ind w:left="2183" w:hanging="423"/>
      </w:pPr>
      <w:rPr>
        <w:rFonts w:hint="default"/>
        <w:lang w:val="en-US" w:eastAsia="en-US" w:bidi="ar-SA"/>
      </w:rPr>
    </w:lvl>
    <w:lvl w:ilvl="4">
      <w:start w:val="0"/>
      <w:numFmt w:val="bullet"/>
      <w:lvlText w:val="•"/>
      <w:lvlJc w:val="left"/>
      <w:pPr>
        <w:ind w:left="2764" w:hanging="423"/>
      </w:pPr>
      <w:rPr>
        <w:rFonts w:hint="default"/>
        <w:lang w:val="en-US" w:eastAsia="en-US" w:bidi="ar-SA"/>
      </w:rPr>
    </w:lvl>
    <w:lvl w:ilvl="5">
      <w:start w:val="0"/>
      <w:numFmt w:val="bullet"/>
      <w:lvlText w:val="•"/>
      <w:lvlJc w:val="left"/>
      <w:pPr>
        <w:ind w:left="3346" w:hanging="423"/>
      </w:pPr>
      <w:rPr>
        <w:rFonts w:hint="default"/>
        <w:lang w:val="en-US" w:eastAsia="en-US" w:bidi="ar-SA"/>
      </w:rPr>
    </w:lvl>
    <w:lvl w:ilvl="6">
      <w:start w:val="0"/>
      <w:numFmt w:val="bullet"/>
      <w:lvlText w:val="•"/>
      <w:lvlJc w:val="left"/>
      <w:pPr>
        <w:ind w:left="3927" w:hanging="423"/>
      </w:pPr>
      <w:rPr>
        <w:rFonts w:hint="default"/>
        <w:lang w:val="en-US" w:eastAsia="en-US" w:bidi="ar-SA"/>
      </w:rPr>
    </w:lvl>
    <w:lvl w:ilvl="7">
      <w:start w:val="0"/>
      <w:numFmt w:val="bullet"/>
      <w:lvlText w:val="•"/>
      <w:lvlJc w:val="left"/>
      <w:pPr>
        <w:ind w:left="4509" w:hanging="423"/>
      </w:pPr>
      <w:rPr>
        <w:rFonts w:hint="default"/>
        <w:lang w:val="en-US" w:eastAsia="en-US" w:bidi="ar-SA"/>
      </w:rPr>
    </w:lvl>
    <w:lvl w:ilvl="8">
      <w:start w:val="0"/>
      <w:numFmt w:val="bullet"/>
      <w:lvlText w:val="•"/>
      <w:lvlJc w:val="left"/>
      <w:pPr>
        <w:ind w:left="5090" w:hanging="423"/>
      </w:pPr>
      <w:rPr>
        <w:rFonts w:hint="default"/>
        <w:lang w:val="en-US" w:eastAsia="en-US" w:bidi="ar-SA"/>
      </w:rPr>
    </w:lvl>
  </w:abstractNum>
  <w:abstractNum w:abstractNumId="35">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3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33">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32">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31">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30">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9">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8">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7">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6">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5">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4">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3">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2">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1">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20">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9">
    <w:multiLevelType w:val="hybridMultilevel"/>
    <w:lvl w:ilvl="0">
      <w:start w:val="0"/>
      <w:numFmt w:val="bullet"/>
      <w:lvlText w:val="o"/>
      <w:lvlJc w:val="left"/>
      <w:pPr>
        <w:ind w:left="896"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435" w:hanging="360"/>
      </w:pPr>
      <w:rPr>
        <w:rFonts w:hint="default"/>
        <w:lang w:val="en-US" w:eastAsia="en-US" w:bidi="ar-SA"/>
      </w:rPr>
    </w:lvl>
    <w:lvl w:ilvl="2">
      <w:start w:val="0"/>
      <w:numFmt w:val="bullet"/>
      <w:lvlText w:val="•"/>
      <w:lvlJc w:val="left"/>
      <w:pPr>
        <w:ind w:left="1970"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3041" w:hanging="360"/>
      </w:pPr>
      <w:rPr>
        <w:rFonts w:hint="default"/>
        <w:lang w:val="en-US" w:eastAsia="en-US" w:bidi="ar-SA"/>
      </w:rPr>
    </w:lvl>
    <w:lvl w:ilvl="5">
      <w:start w:val="0"/>
      <w:numFmt w:val="bullet"/>
      <w:lvlText w:val="•"/>
      <w:lvlJc w:val="left"/>
      <w:pPr>
        <w:ind w:left="3577" w:hanging="360"/>
      </w:pPr>
      <w:rPr>
        <w:rFonts w:hint="default"/>
        <w:lang w:val="en-US" w:eastAsia="en-US" w:bidi="ar-SA"/>
      </w:rPr>
    </w:lvl>
    <w:lvl w:ilvl="6">
      <w:start w:val="0"/>
      <w:numFmt w:val="bullet"/>
      <w:lvlText w:val="•"/>
      <w:lvlJc w:val="left"/>
      <w:pPr>
        <w:ind w:left="4112" w:hanging="360"/>
      </w:pPr>
      <w:rPr>
        <w:rFonts w:hint="default"/>
        <w:lang w:val="en-US" w:eastAsia="en-US" w:bidi="ar-SA"/>
      </w:rPr>
    </w:lvl>
    <w:lvl w:ilvl="7">
      <w:start w:val="0"/>
      <w:numFmt w:val="bullet"/>
      <w:lvlText w:val="•"/>
      <w:lvlJc w:val="left"/>
      <w:pPr>
        <w:ind w:left="4647" w:hanging="360"/>
      </w:pPr>
      <w:rPr>
        <w:rFonts w:hint="default"/>
        <w:lang w:val="en-US" w:eastAsia="en-US" w:bidi="ar-SA"/>
      </w:rPr>
    </w:lvl>
    <w:lvl w:ilvl="8">
      <w:start w:val="0"/>
      <w:numFmt w:val="bullet"/>
      <w:lvlText w:val="•"/>
      <w:lvlJc w:val="left"/>
      <w:pPr>
        <w:ind w:left="5183" w:hanging="360"/>
      </w:pPr>
      <w:rPr>
        <w:rFonts w:hint="default"/>
        <w:lang w:val="en-US" w:eastAsia="en-US" w:bidi="ar-SA"/>
      </w:rPr>
    </w:lvl>
  </w:abstractNum>
  <w:abstractNum w:abstractNumId="18">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7">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6">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5">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4">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3">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2">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1">
    <w:multiLevelType w:val="hybridMultilevel"/>
    <w:lvl w:ilvl="0">
      <w:start w:val="0"/>
      <w:numFmt w:val="bullet"/>
      <w:lvlText w:val=""/>
      <w:lvlJc w:val="left"/>
      <w:pPr>
        <w:ind w:left="546"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11" w:hanging="360"/>
      </w:pPr>
      <w:rPr>
        <w:rFonts w:hint="default"/>
        <w:lang w:val="en-US" w:eastAsia="en-US" w:bidi="ar-SA"/>
      </w:rPr>
    </w:lvl>
    <w:lvl w:ilvl="2">
      <w:start w:val="0"/>
      <w:numFmt w:val="bullet"/>
      <w:lvlText w:val="•"/>
      <w:lvlJc w:val="left"/>
      <w:pPr>
        <w:ind w:left="168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825" w:hanging="360"/>
      </w:pPr>
      <w:rPr>
        <w:rFonts w:hint="default"/>
        <w:lang w:val="en-US" w:eastAsia="en-US" w:bidi="ar-SA"/>
      </w:rPr>
    </w:lvl>
    <w:lvl w:ilvl="5">
      <w:start w:val="0"/>
      <w:numFmt w:val="bullet"/>
      <w:lvlText w:val="•"/>
      <w:lvlJc w:val="left"/>
      <w:pPr>
        <w:ind w:left="3397" w:hanging="360"/>
      </w:pPr>
      <w:rPr>
        <w:rFonts w:hint="default"/>
        <w:lang w:val="en-US" w:eastAsia="en-US" w:bidi="ar-SA"/>
      </w:rPr>
    </w:lvl>
    <w:lvl w:ilvl="6">
      <w:start w:val="0"/>
      <w:numFmt w:val="bullet"/>
      <w:lvlText w:val="•"/>
      <w:lvlJc w:val="left"/>
      <w:pPr>
        <w:ind w:left="3968"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11" w:hanging="360"/>
      </w:pPr>
      <w:rPr>
        <w:rFonts w:hint="default"/>
        <w:lang w:val="en-US" w:eastAsia="en-US" w:bidi="ar-SA"/>
      </w:rPr>
    </w:lvl>
  </w:abstractNum>
  <w:abstractNum w:abstractNumId="10">
    <w:multiLevelType w:val="hybridMultilevel"/>
    <w:lvl w:ilvl="0">
      <w:start w:val="0"/>
      <w:numFmt w:val="bullet"/>
      <w:lvlText w:val=""/>
      <w:lvlJc w:val="left"/>
      <w:pPr>
        <w:ind w:left="5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9" w:hanging="360"/>
      </w:pPr>
      <w:rPr>
        <w:rFonts w:hint="default"/>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837" w:hanging="360"/>
      </w:pPr>
      <w:rPr>
        <w:rFonts w:hint="default"/>
        <w:lang w:val="en-US" w:eastAsia="en-US" w:bidi="ar-SA"/>
      </w:rPr>
    </w:lvl>
    <w:lvl w:ilvl="5">
      <w:start w:val="0"/>
      <w:numFmt w:val="bullet"/>
      <w:lvlText w:val="•"/>
      <w:lvlJc w:val="left"/>
      <w:pPr>
        <w:ind w:left="3407" w:hanging="360"/>
      </w:pPr>
      <w:rPr>
        <w:rFonts w:hint="default"/>
        <w:lang w:val="en-US" w:eastAsia="en-US" w:bidi="ar-SA"/>
      </w:rPr>
    </w:lvl>
    <w:lvl w:ilvl="6">
      <w:start w:val="0"/>
      <w:numFmt w:val="bullet"/>
      <w:lvlText w:val="•"/>
      <w:lvlJc w:val="left"/>
      <w:pPr>
        <w:ind w:left="3976" w:hanging="360"/>
      </w:pPr>
      <w:rPr>
        <w:rFonts w:hint="default"/>
        <w:lang w:val="en-US" w:eastAsia="en-US" w:bidi="ar-SA"/>
      </w:rPr>
    </w:lvl>
    <w:lvl w:ilvl="7">
      <w:start w:val="0"/>
      <w:numFmt w:val="bullet"/>
      <w:lvlText w:val="•"/>
      <w:lvlJc w:val="left"/>
      <w:pPr>
        <w:ind w:left="4545" w:hanging="360"/>
      </w:pPr>
      <w:rPr>
        <w:rFonts w:hint="default"/>
        <w:lang w:val="en-US" w:eastAsia="en-US" w:bidi="ar-SA"/>
      </w:rPr>
    </w:lvl>
    <w:lvl w:ilvl="8">
      <w:start w:val="0"/>
      <w:numFmt w:val="bullet"/>
      <w:lvlText w:val="•"/>
      <w:lvlJc w:val="left"/>
      <w:pPr>
        <w:ind w:left="5115" w:hanging="360"/>
      </w:pPr>
      <w:rPr>
        <w:rFonts w:hint="default"/>
        <w:lang w:val="en-US" w:eastAsia="en-US" w:bidi="ar-SA"/>
      </w:rPr>
    </w:lvl>
  </w:abstractNum>
  <w:abstractNum w:abstractNumId="9">
    <w:multiLevelType w:val="hybridMultilevel"/>
    <w:lvl w:ilvl="0">
      <w:start w:val="0"/>
      <w:numFmt w:val="bullet"/>
      <w:lvlText w:val=""/>
      <w:lvlJc w:val="left"/>
      <w:pPr>
        <w:ind w:left="5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9" w:hanging="360"/>
      </w:pPr>
      <w:rPr>
        <w:rFonts w:hint="default"/>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837" w:hanging="360"/>
      </w:pPr>
      <w:rPr>
        <w:rFonts w:hint="default"/>
        <w:lang w:val="en-US" w:eastAsia="en-US" w:bidi="ar-SA"/>
      </w:rPr>
    </w:lvl>
    <w:lvl w:ilvl="5">
      <w:start w:val="0"/>
      <w:numFmt w:val="bullet"/>
      <w:lvlText w:val="•"/>
      <w:lvlJc w:val="left"/>
      <w:pPr>
        <w:ind w:left="3407" w:hanging="360"/>
      </w:pPr>
      <w:rPr>
        <w:rFonts w:hint="default"/>
        <w:lang w:val="en-US" w:eastAsia="en-US" w:bidi="ar-SA"/>
      </w:rPr>
    </w:lvl>
    <w:lvl w:ilvl="6">
      <w:start w:val="0"/>
      <w:numFmt w:val="bullet"/>
      <w:lvlText w:val="•"/>
      <w:lvlJc w:val="left"/>
      <w:pPr>
        <w:ind w:left="3976" w:hanging="360"/>
      </w:pPr>
      <w:rPr>
        <w:rFonts w:hint="default"/>
        <w:lang w:val="en-US" w:eastAsia="en-US" w:bidi="ar-SA"/>
      </w:rPr>
    </w:lvl>
    <w:lvl w:ilvl="7">
      <w:start w:val="0"/>
      <w:numFmt w:val="bullet"/>
      <w:lvlText w:val="•"/>
      <w:lvlJc w:val="left"/>
      <w:pPr>
        <w:ind w:left="4545" w:hanging="360"/>
      </w:pPr>
      <w:rPr>
        <w:rFonts w:hint="default"/>
        <w:lang w:val="en-US" w:eastAsia="en-US" w:bidi="ar-SA"/>
      </w:rPr>
    </w:lvl>
    <w:lvl w:ilvl="8">
      <w:start w:val="0"/>
      <w:numFmt w:val="bullet"/>
      <w:lvlText w:val="•"/>
      <w:lvlJc w:val="left"/>
      <w:pPr>
        <w:ind w:left="5115" w:hanging="360"/>
      </w:pPr>
      <w:rPr>
        <w:rFonts w:hint="default"/>
        <w:lang w:val="en-US" w:eastAsia="en-US" w:bidi="ar-SA"/>
      </w:rPr>
    </w:lvl>
  </w:abstractNum>
  <w:abstractNum w:abstractNumId="8">
    <w:multiLevelType w:val="hybridMultilevel"/>
    <w:lvl w:ilvl="0">
      <w:start w:val="0"/>
      <w:numFmt w:val="bullet"/>
      <w:lvlText w:val=""/>
      <w:lvlJc w:val="left"/>
      <w:pPr>
        <w:ind w:left="5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9" w:hanging="360"/>
      </w:pPr>
      <w:rPr>
        <w:rFonts w:hint="default"/>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837" w:hanging="360"/>
      </w:pPr>
      <w:rPr>
        <w:rFonts w:hint="default"/>
        <w:lang w:val="en-US" w:eastAsia="en-US" w:bidi="ar-SA"/>
      </w:rPr>
    </w:lvl>
    <w:lvl w:ilvl="5">
      <w:start w:val="0"/>
      <w:numFmt w:val="bullet"/>
      <w:lvlText w:val="•"/>
      <w:lvlJc w:val="left"/>
      <w:pPr>
        <w:ind w:left="3407" w:hanging="360"/>
      </w:pPr>
      <w:rPr>
        <w:rFonts w:hint="default"/>
        <w:lang w:val="en-US" w:eastAsia="en-US" w:bidi="ar-SA"/>
      </w:rPr>
    </w:lvl>
    <w:lvl w:ilvl="6">
      <w:start w:val="0"/>
      <w:numFmt w:val="bullet"/>
      <w:lvlText w:val="•"/>
      <w:lvlJc w:val="left"/>
      <w:pPr>
        <w:ind w:left="3976" w:hanging="360"/>
      </w:pPr>
      <w:rPr>
        <w:rFonts w:hint="default"/>
        <w:lang w:val="en-US" w:eastAsia="en-US" w:bidi="ar-SA"/>
      </w:rPr>
    </w:lvl>
    <w:lvl w:ilvl="7">
      <w:start w:val="0"/>
      <w:numFmt w:val="bullet"/>
      <w:lvlText w:val="•"/>
      <w:lvlJc w:val="left"/>
      <w:pPr>
        <w:ind w:left="4545" w:hanging="360"/>
      </w:pPr>
      <w:rPr>
        <w:rFonts w:hint="default"/>
        <w:lang w:val="en-US" w:eastAsia="en-US" w:bidi="ar-SA"/>
      </w:rPr>
    </w:lvl>
    <w:lvl w:ilvl="8">
      <w:start w:val="0"/>
      <w:numFmt w:val="bullet"/>
      <w:lvlText w:val="•"/>
      <w:lvlJc w:val="left"/>
      <w:pPr>
        <w:ind w:left="5115" w:hanging="360"/>
      </w:pPr>
      <w:rPr>
        <w:rFonts w:hint="default"/>
        <w:lang w:val="en-US" w:eastAsia="en-US" w:bidi="ar-SA"/>
      </w:rPr>
    </w:lvl>
  </w:abstractNum>
  <w:abstractNum w:abstractNumId="7">
    <w:multiLevelType w:val="hybridMultilevel"/>
    <w:lvl w:ilvl="0">
      <w:start w:val="0"/>
      <w:numFmt w:val="bullet"/>
      <w:lvlText w:val=""/>
      <w:lvlJc w:val="left"/>
      <w:pPr>
        <w:ind w:left="5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9" w:hanging="360"/>
      </w:pPr>
      <w:rPr>
        <w:rFonts w:hint="default"/>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837" w:hanging="360"/>
      </w:pPr>
      <w:rPr>
        <w:rFonts w:hint="default"/>
        <w:lang w:val="en-US" w:eastAsia="en-US" w:bidi="ar-SA"/>
      </w:rPr>
    </w:lvl>
    <w:lvl w:ilvl="5">
      <w:start w:val="0"/>
      <w:numFmt w:val="bullet"/>
      <w:lvlText w:val="•"/>
      <w:lvlJc w:val="left"/>
      <w:pPr>
        <w:ind w:left="3407" w:hanging="360"/>
      </w:pPr>
      <w:rPr>
        <w:rFonts w:hint="default"/>
        <w:lang w:val="en-US" w:eastAsia="en-US" w:bidi="ar-SA"/>
      </w:rPr>
    </w:lvl>
    <w:lvl w:ilvl="6">
      <w:start w:val="0"/>
      <w:numFmt w:val="bullet"/>
      <w:lvlText w:val="•"/>
      <w:lvlJc w:val="left"/>
      <w:pPr>
        <w:ind w:left="3976" w:hanging="360"/>
      </w:pPr>
      <w:rPr>
        <w:rFonts w:hint="default"/>
        <w:lang w:val="en-US" w:eastAsia="en-US" w:bidi="ar-SA"/>
      </w:rPr>
    </w:lvl>
    <w:lvl w:ilvl="7">
      <w:start w:val="0"/>
      <w:numFmt w:val="bullet"/>
      <w:lvlText w:val="•"/>
      <w:lvlJc w:val="left"/>
      <w:pPr>
        <w:ind w:left="4545" w:hanging="360"/>
      </w:pPr>
      <w:rPr>
        <w:rFonts w:hint="default"/>
        <w:lang w:val="en-US" w:eastAsia="en-US" w:bidi="ar-SA"/>
      </w:rPr>
    </w:lvl>
    <w:lvl w:ilvl="8">
      <w:start w:val="0"/>
      <w:numFmt w:val="bullet"/>
      <w:lvlText w:val="•"/>
      <w:lvlJc w:val="left"/>
      <w:pPr>
        <w:ind w:left="5115" w:hanging="360"/>
      </w:pPr>
      <w:rPr>
        <w:rFonts w:hint="default"/>
        <w:lang w:val="en-US" w:eastAsia="en-US" w:bidi="ar-SA"/>
      </w:rPr>
    </w:lvl>
  </w:abstractNum>
  <w:abstractNum w:abstractNumId="6">
    <w:multiLevelType w:val="hybridMultilevel"/>
    <w:lvl w:ilvl="0">
      <w:start w:val="0"/>
      <w:numFmt w:val="bullet"/>
      <w:lvlText w:val=""/>
      <w:lvlJc w:val="left"/>
      <w:pPr>
        <w:ind w:left="5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9" w:hanging="360"/>
      </w:pPr>
      <w:rPr>
        <w:rFonts w:hint="default"/>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837" w:hanging="360"/>
      </w:pPr>
      <w:rPr>
        <w:rFonts w:hint="default"/>
        <w:lang w:val="en-US" w:eastAsia="en-US" w:bidi="ar-SA"/>
      </w:rPr>
    </w:lvl>
    <w:lvl w:ilvl="5">
      <w:start w:val="0"/>
      <w:numFmt w:val="bullet"/>
      <w:lvlText w:val="•"/>
      <w:lvlJc w:val="left"/>
      <w:pPr>
        <w:ind w:left="3407" w:hanging="360"/>
      </w:pPr>
      <w:rPr>
        <w:rFonts w:hint="default"/>
        <w:lang w:val="en-US" w:eastAsia="en-US" w:bidi="ar-SA"/>
      </w:rPr>
    </w:lvl>
    <w:lvl w:ilvl="6">
      <w:start w:val="0"/>
      <w:numFmt w:val="bullet"/>
      <w:lvlText w:val="•"/>
      <w:lvlJc w:val="left"/>
      <w:pPr>
        <w:ind w:left="3976" w:hanging="360"/>
      </w:pPr>
      <w:rPr>
        <w:rFonts w:hint="default"/>
        <w:lang w:val="en-US" w:eastAsia="en-US" w:bidi="ar-SA"/>
      </w:rPr>
    </w:lvl>
    <w:lvl w:ilvl="7">
      <w:start w:val="0"/>
      <w:numFmt w:val="bullet"/>
      <w:lvlText w:val="•"/>
      <w:lvlJc w:val="left"/>
      <w:pPr>
        <w:ind w:left="4545" w:hanging="360"/>
      </w:pPr>
      <w:rPr>
        <w:rFonts w:hint="default"/>
        <w:lang w:val="en-US" w:eastAsia="en-US" w:bidi="ar-SA"/>
      </w:rPr>
    </w:lvl>
    <w:lvl w:ilvl="8">
      <w:start w:val="0"/>
      <w:numFmt w:val="bullet"/>
      <w:lvlText w:val="•"/>
      <w:lvlJc w:val="left"/>
      <w:pPr>
        <w:ind w:left="5115" w:hanging="360"/>
      </w:pPr>
      <w:rPr>
        <w:rFonts w:hint="default"/>
        <w:lang w:val="en-US" w:eastAsia="en-US" w:bidi="ar-SA"/>
      </w:rPr>
    </w:lvl>
  </w:abstractNum>
  <w:abstractNum w:abstractNumId="5">
    <w:multiLevelType w:val="hybridMultilevel"/>
    <w:lvl w:ilvl="0">
      <w:start w:val="0"/>
      <w:numFmt w:val="bullet"/>
      <w:lvlText w:val=""/>
      <w:lvlJc w:val="left"/>
      <w:pPr>
        <w:ind w:left="551"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9" w:hanging="356"/>
      </w:pPr>
      <w:rPr>
        <w:rFonts w:hint="default"/>
        <w:lang w:val="en-US" w:eastAsia="en-US" w:bidi="ar-SA"/>
      </w:rPr>
    </w:lvl>
    <w:lvl w:ilvl="2">
      <w:start w:val="0"/>
      <w:numFmt w:val="bullet"/>
      <w:lvlText w:val="•"/>
      <w:lvlJc w:val="left"/>
      <w:pPr>
        <w:ind w:left="1698" w:hanging="356"/>
      </w:pPr>
      <w:rPr>
        <w:rFonts w:hint="default"/>
        <w:lang w:val="en-US" w:eastAsia="en-US" w:bidi="ar-SA"/>
      </w:rPr>
    </w:lvl>
    <w:lvl w:ilvl="3">
      <w:start w:val="0"/>
      <w:numFmt w:val="bullet"/>
      <w:lvlText w:val="•"/>
      <w:lvlJc w:val="left"/>
      <w:pPr>
        <w:ind w:left="2268" w:hanging="356"/>
      </w:pPr>
      <w:rPr>
        <w:rFonts w:hint="default"/>
        <w:lang w:val="en-US" w:eastAsia="en-US" w:bidi="ar-SA"/>
      </w:rPr>
    </w:lvl>
    <w:lvl w:ilvl="4">
      <w:start w:val="0"/>
      <w:numFmt w:val="bullet"/>
      <w:lvlText w:val="•"/>
      <w:lvlJc w:val="left"/>
      <w:pPr>
        <w:ind w:left="2837" w:hanging="356"/>
      </w:pPr>
      <w:rPr>
        <w:rFonts w:hint="default"/>
        <w:lang w:val="en-US" w:eastAsia="en-US" w:bidi="ar-SA"/>
      </w:rPr>
    </w:lvl>
    <w:lvl w:ilvl="5">
      <w:start w:val="0"/>
      <w:numFmt w:val="bullet"/>
      <w:lvlText w:val="•"/>
      <w:lvlJc w:val="left"/>
      <w:pPr>
        <w:ind w:left="3407" w:hanging="356"/>
      </w:pPr>
      <w:rPr>
        <w:rFonts w:hint="default"/>
        <w:lang w:val="en-US" w:eastAsia="en-US" w:bidi="ar-SA"/>
      </w:rPr>
    </w:lvl>
    <w:lvl w:ilvl="6">
      <w:start w:val="0"/>
      <w:numFmt w:val="bullet"/>
      <w:lvlText w:val="•"/>
      <w:lvlJc w:val="left"/>
      <w:pPr>
        <w:ind w:left="3976" w:hanging="356"/>
      </w:pPr>
      <w:rPr>
        <w:rFonts w:hint="default"/>
        <w:lang w:val="en-US" w:eastAsia="en-US" w:bidi="ar-SA"/>
      </w:rPr>
    </w:lvl>
    <w:lvl w:ilvl="7">
      <w:start w:val="0"/>
      <w:numFmt w:val="bullet"/>
      <w:lvlText w:val="•"/>
      <w:lvlJc w:val="left"/>
      <w:pPr>
        <w:ind w:left="4545" w:hanging="356"/>
      </w:pPr>
      <w:rPr>
        <w:rFonts w:hint="default"/>
        <w:lang w:val="en-US" w:eastAsia="en-US" w:bidi="ar-SA"/>
      </w:rPr>
    </w:lvl>
    <w:lvl w:ilvl="8">
      <w:start w:val="0"/>
      <w:numFmt w:val="bullet"/>
      <w:lvlText w:val="•"/>
      <w:lvlJc w:val="left"/>
      <w:pPr>
        <w:ind w:left="5115" w:hanging="356"/>
      </w:pPr>
      <w:rPr>
        <w:rFonts w:hint="default"/>
        <w:lang w:val="en-US" w:eastAsia="en-US" w:bidi="ar-SA"/>
      </w:rPr>
    </w:lvl>
  </w:abstractNum>
  <w:abstractNum w:abstractNumId="4">
    <w:multiLevelType w:val="hybridMultilevel"/>
    <w:lvl w:ilvl="0">
      <w:start w:val="0"/>
      <w:numFmt w:val="bullet"/>
      <w:lvlText w:val=""/>
      <w:lvlJc w:val="left"/>
      <w:pPr>
        <w:ind w:left="5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9" w:hanging="360"/>
      </w:pPr>
      <w:rPr>
        <w:rFonts w:hint="default"/>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837" w:hanging="360"/>
      </w:pPr>
      <w:rPr>
        <w:rFonts w:hint="default"/>
        <w:lang w:val="en-US" w:eastAsia="en-US" w:bidi="ar-SA"/>
      </w:rPr>
    </w:lvl>
    <w:lvl w:ilvl="5">
      <w:start w:val="0"/>
      <w:numFmt w:val="bullet"/>
      <w:lvlText w:val="•"/>
      <w:lvlJc w:val="left"/>
      <w:pPr>
        <w:ind w:left="3407" w:hanging="360"/>
      </w:pPr>
      <w:rPr>
        <w:rFonts w:hint="default"/>
        <w:lang w:val="en-US" w:eastAsia="en-US" w:bidi="ar-SA"/>
      </w:rPr>
    </w:lvl>
    <w:lvl w:ilvl="6">
      <w:start w:val="0"/>
      <w:numFmt w:val="bullet"/>
      <w:lvlText w:val="•"/>
      <w:lvlJc w:val="left"/>
      <w:pPr>
        <w:ind w:left="3976" w:hanging="360"/>
      </w:pPr>
      <w:rPr>
        <w:rFonts w:hint="default"/>
        <w:lang w:val="en-US" w:eastAsia="en-US" w:bidi="ar-SA"/>
      </w:rPr>
    </w:lvl>
    <w:lvl w:ilvl="7">
      <w:start w:val="0"/>
      <w:numFmt w:val="bullet"/>
      <w:lvlText w:val="•"/>
      <w:lvlJc w:val="left"/>
      <w:pPr>
        <w:ind w:left="4545" w:hanging="360"/>
      </w:pPr>
      <w:rPr>
        <w:rFonts w:hint="default"/>
        <w:lang w:val="en-US" w:eastAsia="en-US" w:bidi="ar-SA"/>
      </w:rPr>
    </w:lvl>
    <w:lvl w:ilvl="8">
      <w:start w:val="0"/>
      <w:numFmt w:val="bullet"/>
      <w:lvlText w:val="•"/>
      <w:lvlJc w:val="left"/>
      <w:pPr>
        <w:ind w:left="5115" w:hanging="360"/>
      </w:pPr>
      <w:rPr>
        <w:rFonts w:hint="default"/>
        <w:lang w:val="en-US" w:eastAsia="en-US" w:bidi="ar-SA"/>
      </w:rPr>
    </w:lvl>
  </w:abstractNum>
  <w:abstractNum w:abstractNumId="3">
    <w:multiLevelType w:val="hybridMultilevel"/>
    <w:lvl w:ilvl="0">
      <w:start w:val="0"/>
      <w:numFmt w:val="bullet"/>
      <w:lvlText w:val=""/>
      <w:lvlJc w:val="left"/>
      <w:pPr>
        <w:ind w:left="5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9" w:hanging="360"/>
      </w:pPr>
      <w:rPr>
        <w:rFonts w:hint="default"/>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837" w:hanging="360"/>
      </w:pPr>
      <w:rPr>
        <w:rFonts w:hint="default"/>
        <w:lang w:val="en-US" w:eastAsia="en-US" w:bidi="ar-SA"/>
      </w:rPr>
    </w:lvl>
    <w:lvl w:ilvl="5">
      <w:start w:val="0"/>
      <w:numFmt w:val="bullet"/>
      <w:lvlText w:val="•"/>
      <w:lvlJc w:val="left"/>
      <w:pPr>
        <w:ind w:left="3407" w:hanging="360"/>
      </w:pPr>
      <w:rPr>
        <w:rFonts w:hint="default"/>
        <w:lang w:val="en-US" w:eastAsia="en-US" w:bidi="ar-SA"/>
      </w:rPr>
    </w:lvl>
    <w:lvl w:ilvl="6">
      <w:start w:val="0"/>
      <w:numFmt w:val="bullet"/>
      <w:lvlText w:val="•"/>
      <w:lvlJc w:val="left"/>
      <w:pPr>
        <w:ind w:left="3976" w:hanging="360"/>
      </w:pPr>
      <w:rPr>
        <w:rFonts w:hint="default"/>
        <w:lang w:val="en-US" w:eastAsia="en-US" w:bidi="ar-SA"/>
      </w:rPr>
    </w:lvl>
    <w:lvl w:ilvl="7">
      <w:start w:val="0"/>
      <w:numFmt w:val="bullet"/>
      <w:lvlText w:val="•"/>
      <w:lvlJc w:val="left"/>
      <w:pPr>
        <w:ind w:left="4545" w:hanging="360"/>
      </w:pPr>
      <w:rPr>
        <w:rFonts w:hint="default"/>
        <w:lang w:val="en-US" w:eastAsia="en-US" w:bidi="ar-SA"/>
      </w:rPr>
    </w:lvl>
    <w:lvl w:ilvl="8">
      <w:start w:val="0"/>
      <w:numFmt w:val="bullet"/>
      <w:lvlText w:val="•"/>
      <w:lvlJc w:val="left"/>
      <w:pPr>
        <w:ind w:left="5115" w:hanging="360"/>
      </w:pPr>
      <w:rPr>
        <w:rFonts w:hint="default"/>
        <w:lang w:val="en-US" w:eastAsia="en-US" w:bidi="ar-SA"/>
      </w:rPr>
    </w:lvl>
  </w:abstractNum>
  <w:abstractNum w:abstractNumId="2">
    <w:multiLevelType w:val="hybridMultilevel"/>
    <w:lvl w:ilvl="0">
      <w:start w:val="0"/>
      <w:numFmt w:val="bullet"/>
      <w:lvlText w:val=""/>
      <w:lvlJc w:val="left"/>
      <w:pPr>
        <w:ind w:left="551"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9" w:hanging="360"/>
      </w:pPr>
      <w:rPr>
        <w:rFonts w:hint="default"/>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837" w:hanging="360"/>
      </w:pPr>
      <w:rPr>
        <w:rFonts w:hint="default"/>
        <w:lang w:val="en-US" w:eastAsia="en-US" w:bidi="ar-SA"/>
      </w:rPr>
    </w:lvl>
    <w:lvl w:ilvl="5">
      <w:start w:val="0"/>
      <w:numFmt w:val="bullet"/>
      <w:lvlText w:val="•"/>
      <w:lvlJc w:val="left"/>
      <w:pPr>
        <w:ind w:left="3407" w:hanging="360"/>
      </w:pPr>
      <w:rPr>
        <w:rFonts w:hint="default"/>
        <w:lang w:val="en-US" w:eastAsia="en-US" w:bidi="ar-SA"/>
      </w:rPr>
    </w:lvl>
    <w:lvl w:ilvl="6">
      <w:start w:val="0"/>
      <w:numFmt w:val="bullet"/>
      <w:lvlText w:val="•"/>
      <w:lvlJc w:val="left"/>
      <w:pPr>
        <w:ind w:left="3976" w:hanging="360"/>
      </w:pPr>
      <w:rPr>
        <w:rFonts w:hint="default"/>
        <w:lang w:val="en-US" w:eastAsia="en-US" w:bidi="ar-SA"/>
      </w:rPr>
    </w:lvl>
    <w:lvl w:ilvl="7">
      <w:start w:val="0"/>
      <w:numFmt w:val="bullet"/>
      <w:lvlText w:val="•"/>
      <w:lvlJc w:val="left"/>
      <w:pPr>
        <w:ind w:left="4545" w:hanging="360"/>
      </w:pPr>
      <w:rPr>
        <w:rFonts w:hint="default"/>
        <w:lang w:val="en-US" w:eastAsia="en-US" w:bidi="ar-SA"/>
      </w:rPr>
    </w:lvl>
    <w:lvl w:ilvl="8">
      <w:start w:val="0"/>
      <w:numFmt w:val="bullet"/>
      <w:lvlText w:val="•"/>
      <w:lvlJc w:val="left"/>
      <w:pPr>
        <w:ind w:left="5115" w:hanging="360"/>
      </w:pPr>
      <w:rPr>
        <w:rFonts w:hint="default"/>
        <w:lang w:val="en-US" w:eastAsia="en-US" w:bidi="ar-SA"/>
      </w:rPr>
    </w:lvl>
  </w:abstractNum>
  <w:abstractNum w:abstractNumId="1">
    <w:multiLevelType w:val="hybridMultilevel"/>
    <w:lvl w:ilvl="0">
      <w:start w:val="0"/>
      <w:numFmt w:val="bullet"/>
      <w:lvlText w:val=""/>
      <w:lvlJc w:val="left"/>
      <w:pPr>
        <w:ind w:left="234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3144" w:hanging="360"/>
      </w:pPr>
      <w:rPr>
        <w:rFonts w:hint="default"/>
        <w:lang w:val="en-US" w:eastAsia="en-US" w:bidi="ar-SA"/>
      </w:rPr>
    </w:lvl>
    <w:lvl w:ilvl="2">
      <w:start w:val="0"/>
      <w:numFmt w:val="bullet"/>
      <w:lvlText w:val="•"/>
      <w:lvlJc w:val="left"/>
      <w:pPr>
        <w:ind w:left="3948" w:hanging="360"/>
      </w:pPr>
      <w:rPr>
        <w:rFonts w:hint="default"/>
        <w:lang w:val="en-US" w:eastAsia="en-US" w:bidi="ar-SA"/>
      </w:rPr>
    </w:lvl>
    <w:lvl w:ilvl="3">
      <w:start w:val="0"/>
      <w:numFmt w:val="bullet"/>
      <w:lvlText w:val="•"/>
      <w:lvlJc w:val="left"/>
      <w:pPr>
        <w:ind w:left="4752" w:hanging="360"/>
      </w:pPr>
      <w:rPr>
        <w:rFonts w:hint="default"/>
        <w:lang w:val="en-US" w:eastAsia="en-US" w:bidi="ar-SA"/>
      </w:rPr>
    </w:lvl>
    <w:lvl w:ilvl="4">
      <w:start w:val="0"/>
      <w:numFmt w:val="bullet"/>
      <w:lvlText w:val="•"/>
      <w:lvlJc w:val="left"/>
      <w:pPr>
        <w:ind w:left="5556"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7968" w:hanging="360"/>
      </w:pPr>
      <w:rPr>
        <w:rFonts w:hint="default"/>
        <w:lang w:val="en-US" w:eastAsia="en-US" w:bidi="ar-SA"/>
      </w:rPr>
    </w:lvl>
    <w:lvl w:ilvl="8">
      <w:start w:val="0"/>
      <w:numFmt w:val="bullet"/>
      <w:lvlText w:val="•"/>
      <w:lvlJc w:val="left"/>
      <w:pPr>
        <w:ind w:left="8772"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spacing w:before="94"/>
      <w:ind w:left="198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OP_MW005" TargetMode="External"/><Relationship Id="rId10" Type="http://schemas.openxmlformats.org/officeDocument/2006/relationships/hyperlink" Target="https://elvis.quintiles.com/livelink/llisapi.dll/open/CS_OP_MW0203" TargetMode="External"/><Relationship Id="rId11" Type="http://schemas.openxmlformats.org/officeDocument/2006/relationships/hyperlink" Target="https://elvis.quintiles.com/livelink/llisapi.dll/open/CS_WI_MW003" TargetMode="External"/><Relationship Id="rId12" Type="http://schemas.openxmlformats.org/officeDocument/2006/relationships/hyperlink" Target="https://elvis.quintiles.com/livelink/llisapi.dll/open/CS_WI_MW0201" TargetMode="External"/><Relationship Id="rId13" Type="http://schemas.openxmlformats.org/officeDocument/2006/relationships/hyperlink" Target="https://elvis.quintiles.com/livelink/llisapi.dll/open/CS_WI_MW0221" TargetMode="External"/><Relationship Id="rId14" Type="http://schemas.openxmlformats.org/officeDocument/2006/relationships/hyperlink" Target="https://elvis.quintiles.com/livelink/llisapi.dll/open/CS_WI_MW0233" TargetMode="External"/><Relationship Id="rId15" Type="http://schemas.openxmlformats.org/officeDocument/2006/relationships/hyperlink" Target="https://elvis.quintiles.com/livelink/llisapi.dll/open/CS_WI_MW0235" TargetMode="External"/><Relationship Id="rId16" Type="http://schemas.openxmlformats.org/officeDocument/2006/relationships/hyperlink" Target="https://elvis.quintiles.com/livelink/llisapi.dll/open/CS_FM_MW007" TargetMode="External"/><Relationship Id="rId17" Type="http://schemas.openxmlformats.org/officeDocument/2006/relationships/hyperlink" Target="https://elvis.quintiles.com/livelink/llisapi.dll/open/CS_FM_MW0205" TargetMode="External"/><Relationship Id="rId18" Type="http://schemas.openxmlformats.org/officeDocument/2006/relationships/hyperlink" Target="https://elvis.quintiles.com/livelink/llisapi.dll/open/CS_FM_MW0224" TargetMode="External"/><Relationship Id="rId19" Type="http://schemas.openxmlformats.org/officeDocument/2006/relationships/hyperlink" Target="https://elvis.quintiles.com/livelink/llisapi.dll/open/CS_WI_BS014" TargetMode="External"/><Relationship Id="rId20" Type="http://schemas.openxmlformats.org/officeDocument/2006/relationships/hyperlink" Target="https://elvis.quintiles.com/livelink/llisapi.dll/open/CS_WI_BS017" TargetMode="External"/><Relationship Id="rId21" Type="http://schemas.openxmlformats.org/officeDocument/2006/relationships/hyperlink" Target="https://elvis.quintiles.com/livelink/llisapi.dll/open/PI_WI_PK0205" TargetMode="External"/><Relationship Id="rId22" Type="http://schemas.openxmlformats.org/officeDocument/2006/relationships/hyperlink" Target="https://elvis.quintiles.com/livelink/llisapi.dll/open/PI_WI_PK0210" TargetMode="External"/><Relationship Id="rId23" Type="http://schemas.openxmlformats.org/officeDocument/2006/relationships/hyperlink" Target="https://elvis.quintiles.com/livelink/llisapi.dll/open/CS_TP_QA0314" TargetMode="External"/><Relationship Id="rId24" Type="http://schemas.openxmlformats.org/officeDocument/2006/relationships/hyperlink" Target="https://elvis.quintiles.com/livelink/llisapi.dll/open/CS_WI_PL0025" TargetMode="External"/><Relationship Id="rId25" Type="http://schemas.openxmlformats.org/officeDocument/2006/relationships/hyperlink" Target="https://elvis.quintiles.com/livelink/llisapi.dll/open/CS_WI_PL0018" TargetMode="External"/><Relationship Id="rId26" Type="http://schemas.openxmlformats.org/officeDocument/2006/relationships/hyperlink" Target="https://elvis.quintiles.com/livelink/llisapi.dll/open/CS_WI_PL0029" TargetMode="External"/><Relationship Id="rId27" Type="http://schemas.openxmlformats.org/officeDocument/2006/relationships/hyperlink" Target="https://elvis.quintiles.com/livelink/llisapi.dll/open/CS_WI_PL0060" TargetMode="External"/><Relationship Id="rId28" Type="http://schemas.openxmlformats.org/officeDocument/2006/relationships/hyperlink" Target="https://elvis.quintiles.com/livelink/llisapi.dll/open/CS_WI_RA0292" TargetMode="External"/><Relationship Id="rId29" Type="http://schemas.openxmlformats.org/officeDocument/2006/relationships/hyperlink" Target="https://elvis.quintiles.com/livelink/llisapi.dll/open/CS_WI_MW0220" TargetMode="External"/><Relationship Id="rId30" Type="http://schemas.openxmlformats.org/officeDocument/2006/relationships/hyperlink" Target="http://www.ema.eur/" TargetMode="External"/><Relationship Id="rId31" Type="http://schemas.openxmlformats.org/officeDocument/2006/relationships/header" Target="header2.xml"/><Relationship Id="rId32" Type="http://schemas.openxmlformats.org/officeDocument/2006/relationships/footer" Target="footer3.xml"/><Relationship Id="rId33" Type="http://schemas.openxmlformats.org/officeDocument/2006/relationships/header" Target="header3.xml"/><Relationship Id="rId34" Type="http://schemas.openxmlformats.org/officeDocument/2006/relationships/footer" Target="footer4.xml"/><Relationship Id="rId3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2023-04-11T15:07:57Z</dcterms:created>
  <dcterms:modified xsi:type="dcterms:W3CDTF">2023-04-11T15:07:57Z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2022-07-12T00:00:00Z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