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84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438"/>
        <w:gridCol w:w="4899"/>
      </w:tblGrid>
      <w:tr>
        <w:trPr>
          <w:trHeight w:val="1121" w:hRule="atLeast"/>
        </w:trPr>
        <w:tc>
          <w:tcPr>
            <w:tcW w:w="4438"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spacing w:before="2" w:after="1"/>
              <w:ind w:left="0"/>
              <w:rPr>
                <w:rFonts w:ascii="Times New Roman"/>
                <w:sz w:val="21"/>
              </w:rPr>
            </w:pPr>
          </w:p>
          <w:p>
            <w:pPr>
              <w:pStyle w:val="TableParagraph"/>
              <w:ind w:left="415"/>
              <w:rPr>
                <w:rFonts w:ascii="Times New Roman"/>
                <w:sz w:val="20"/>
              </w:rPr>
            </w:pPr>
            <w:r>
              <w:rPr>
                <w:rFonts w:ascii="Times New Roman"/>
                <w:sz w:val="20"/>
              </w:rPr>
              <w:drawing>
                <wp:inline distT="0" distB="0" distL="0" distR="0">
                  <wp:extent cx="1987034" cy="352425"/>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87034" cy="352425"/>
                          </a:xfrm>
                          <a:prstGeom prst="rect">
                            <a:avLst/>
                          </a:prstGeom>
                        </pic:spPr>
                      </pic:pic>
                    </a:graphicData>
                  </a:graphic>
                </wp:inline>
              </w:drawing>
            </w:r>
            <w:r>
              <w:rPr>
                <w:rFonts w:ascii="Times New Roman"/>
                <w:sz w:val="20"/>
              </w:rPr>
            </w:r>
          </w:p>
        </w:tc>
        <w:tc>
          <w:tcPr>
            <w:tcW w:w="4899" w:type="dxa"/>
            <w:tcBorders>
              <w:left w:val="single" w:sz="8" w:space="0" w:color="000000"/>
              <w:bottom w:val="single" w:sz="8" w:space="0" w:color="000000"/>
            </w:tcBorders>
            <w:shd w:val="clear" w:color="auto" w:fill="E6E6E6"/>
          </w:tcPr>
          <w:p>
            <w:pPr>
              <w:pStyle w:val="TableParagraph"/>
              <w:spacing w:before="143"/>
              <w:ind w:left="628" w:right="581"/>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line="237" w:lineRule="auto" w:before="123"/>
              <w:ind w:left="635" w:right="581"/>
              <w:jc w:val="center"/>
              <w:rPr>
                <w:b/>
                <w:sz w:val="22"/>
              </w:rPr>
            </w:pPr>
            <w:r>
              <w:rPr>
                <w:b/>
                <w:sz w:val="22"/>
              </w:rPr>
              <w:t>Site</w:t>
            </w:r>
            <w:r>
              <w:rPr>
                <w:b/>
                <w:spacing w:val="-6"/>
                <w:sz w:val="22"/>
              </w:rPr>
              <w:t> </w:t>
            </w:r>
            <w:r>
              <w:rPr>
                <w:b/>
                <w:sz w:val="22"/>
              </w:rPr>
              <w:t>Ready</w:t>
            </w:r>
            <w:r>
              <w:rPr>
                <w:b/>
                <w:spacing w:val="-7"/>
                <w:sz w:val="22"/>
              </w:rPr>
              <w:t> </w:t>
            </w:r>
            <w:r>
              <w:rPr>
                <w:b/>
                <w:sz w:val="22"/>
              </w:rPr>
              <w:t>to</w:t>
            </w:r>
            <w:r>
              <w:rPr>
                <w:b/>
                <w:spacing w:val="-7"/>
                <w:sz w:val="22"/>
              </w:rPr>
              <w:t> </w:t>
            </w:r>
            <w:r>
              <w:rPr>
                <w:b/>
                <w:sz w:val="22"/>
              </w:rPr>
              <w:t>Enroll</w:t>
            </w:r>
            <w:r>
              <w:rPr>
                <w:b/>
                <w:spacing w:val="-7"/>
                <w:sz w:val="22"/>
              </w:rPr>
              <w:t> </w:t>
            </w:r>
            <w:r>
              <w:rPr>
                <w:b/>
                <w:sz w:val="22"/>
              </w:rPr>
              <w:t>Execution</w:t>
            </w:r>
            <w:r>
              <w:rPr>
                <w:b/>
                <w:spacing w:val="-6"/>
                <w:sz w:val="22"/>
              </w:rPr>
              <w:t> </w:t>
            </w:r>
            <w:r>
              <w:rPr>
                <w:b/>
                <w:sz w:val="22"/>
              </w:rPr>
              <w:t>and </w:t>
            </w:r>
            <w:r>
              <w:rPr>
                <w:b/>
                <w:spacing w:val="-2"/>
                <w:sz w:val="22"/>
              </w:rPr>
              <w:t>Oversight</w:t>
            </w:r>
          </w:p>
        </w:tc>
      </w:tr>
      <w:tr>
        <w:trPr>
          <w:trHeight w:val="580" w:hRule="atLeast"/>
        </w:trPr>
        <w:tc>
          <w:tcPr>
            <w:tcW w:w="4438" w:type="dxa"/>
            <w:vMerge/>
            <w:tcBorders>
              <w:top w:val="nil"/>
              <w:bottom w:val="single" w:sz="8" w:space="0" w:color="000000"/>
              <w:right w:val="single" w:sz="8" w:space="0" w:color="000000"/>
            </w:tcBorders>
          </w:tcPr>
          <w:p>
            <w:pPr>
              <w:rPr>
                <w:sz w:val="2"/>
                <w:szCs w:val="2"/>
              </w:rPr>
            </w:pPr>
          </w:p>
        </w:tc>
        <w:tc>
          <w:tcPr>
            <w:tcW w:w="4899" w:type="dxa"/>
            <w:tcBorders>
              <w:top w:val="single" w:sz="8" w:space="0" w:color="000000"/>
              <w:left w:val="single" w:sz="8" w:space="0" w:color="000000"/>
              <w:bottom w:val="single" w:sz="8" w:space="0" w:color="000000"/>
            </w:tcBorders>
          </w:tcPr>
          <w:p>
            <w:pPr>
              <w:pStyle w:val="TableParagraph"/>
              <w:spacing w:before="37"/>
              <w:ind w:left="116"/>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16"/>
              <w:rPr>
                <w:sz w:val="20"/>
              </w:rPr>
            </w:pPr>
            <w:r>
              <w:rPr>
                <w:sz w:val="20"/>
              </w:rPr>
              <w:t>CS_WI_RSU0068</w:t>
            </w:r>
            <w:r>
              <w:rPr>
                <w:spacing w:val="-11"/>
                <w:sz w:val="20"/>
              </w:rPr>
              <w:t> </w:t>
            </w:r>
            <w:r>
              <w:rPr>
                <w:sz w:val="20"/>
              </w:rPr>
              <w:t>Revision</w:t>
            </w:r>
            <w:r>
              <w:rPr>
                <w:spacing w:val="-11"/>
                <w:sz w:val="20"/>
              </w:rPr>
              <w:t> </w:t>
            </w:r>
            <w:r>
              <w:rPr>
                <w:spacing w:val="-10"/>
                <w:sz w:val="20"/>
              </w:rPr>
              <w:t>2</w:t>
            </w:r>
          </w:p>
        </w:tc>
      </w:tr>
      <w:tr>
        <w:trPr>
          <w:trHeight w:val="809" w:hRule="atLeast"/>
        </w:trPr>
        <w:tc>
          <w:tcPr>
            <w:tcW w:w="4438"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Laurie</w:t>
            </w:r>
            <w:r>
              <w:rPr>
                <w:spacing w:val="-7"/>
                <w:sz w:val="20"/>
              </w:rPr>
              <w:t> </w:t>
            </w:r>
            <w:r>
              <w:rPr>
                <w:spacing w:val="-2"/>
                <w:sz w:val="20"/>
              </w:rPr>
              <w:t>Flintom</w:t>
            </w:r>
          </w:p>
        </w:tc>
        <w:tc>
          <w:tcPr>
            <w:tcW w:w="4899" w:type="dxa"/>
            <w:tcBorders>
              <w:top w:val="single" w:sz="8" w:space="0" w:color="000000"/>
              <w:left w:val="single" w:sz="8" w:space="0" w:color="000000"/>
            </w:tcBorders>
          </w:tcPr>
          <w:p>
            <w:pPr>
              <w:pStyle w:val="TableParagraph"/>
              <w:spacing w:before="37"/>
              <w:ind w:left="116"/>
              <w:rPr>
                <w:b/>
                <w:sz w:val="20"/>
              </w:rPr>
            </w:pPr>
            <w:r>
              <w:rPr>
                <w:b/>
                <w:spacing w:val="-2"/>
                <w:sz w:val="20"/>
              </w:rPr>
              <w:t>Author(s):</w:t>
            </w:r>
          </w:p>
          <w:p>
            <w:pPr>
              <w:pStyle w:val="TableParagraph"/>
              <w:spacing w:before="44"/>
              <w:ind w:left="116"/>
              <w:rPr>
                <w:sz w:val="20"/>
              </w:rPr>
            </w:pPr>
            <w:r>
              <w:rPr>
                <w:sz w:val="20"/>
              </w:rPr>
              <w:t>Jessica</w:t>
            </w:r>
            <w:r>
              <w:rPr>
                <w:spacing w:val="-7"/>
                <w:sz w:val="20"/>
              </w:rPr>
              <w:t> </w:t>
            </w:r>
            <w:r>
              <w:rPr>
                <w:sz w:val="20"/>
              </w:rPr>
              <w:t>Gant,</w:t>
            </w:r>
            <w:r>
              <w:rPr>
                <w:spacing w:val="-7"/>
                <w:sz w:val="20"/>
              </w:rPr>
              <w:t> </w:t>
            </w:r>
            <w:r>
              <w:rPr>
                <w:sz w:val="20"/>
              </w:rPr>
              <w:t>Adam</w:t>
            </w:r>
            <w:r>
              <w:rPr>
                <w:spacing w:val="-7"/>
                <w:sz w:val="20"/>
              </w:rPr>
              <w:t> </w:t>
            </w:r>
            <w:r>
              <w:rPr>
                <w:sz w:val="20"/>
              </w:rPr>
              <w:t>Cribbs,</w:t>
            </w:r>
            <w:r>
              <w:rPr>
                <w:spacing w:val="-7"/>
                <w:sz w:val="20"/>
              </w:rPr>
              <w:t> </w:t>
            </w:r>
            <w:r>
              <w:rPr>
                <w:sz w:val="20"/>
              </w:rPr>
              <w:t>Kiril</w:t>
            </w:r>
            <w:r>
              <w:rPr>
                <w:spacing w:val="-7"/>
                <w:sz w:val="20"/>
              </w:rPr>
              <w:t> </w:t>
            </w:r>
            <w:r>
              <w:rPr>
                <w:sz w:val="20"/>
              </w:rPr>
              <w:t>Dinev,</w:t>
            </w:r>
            <w:r>
              <w:rPr>
                <w:spacing w:val="-7"/>
                <w:sz w:val="20"/>
              </w:rPr>
              <w:t> </w:t>
            </w:r>
            <w:r>
              <w:rPr>
                <w:sz w:val="20"/>
              </w:rPr>
              <w:t>Viktoriia </w:t>
            </w:r>
            <w:r>
              <w:rPr>
                <w:spacing w:val="-2"/>
                <w:sz w:val="20"/>
              </w:rPr>
              <w:t>Golikova</w:t>
            </w:r>
          </w:p>
        </w:tc>
      </w:tr>
    </w:tbl>
    <w:p>
      <w:pPr>
        <w:pStyle w:val="BodyText"/>
        <w:rPr>
          <w:rFonts w:ascii="Times New Roman"/>
          <w:sz w:val="20"/>
        </w:rPr>
      </w:pPr>
    </w:p>
    <w:p>
      <w:pPr>
        <w:pStyle w:val="BodyText"/>
        <w:spacing w:before="2"/>
        <w:rPr>
          <w:rFonts w:ascii="Times New Roman"/>
          <w:sz w:val="16"/>
        </w:rPr>
      </w:pPr>
    </w:p>
    <w:p>
      <w:pPr>
        <w:pStyle w:val="Heading1"/>
        <w:numPr>
          <w:ilvl w:val="0"/>
          <w:numId w:val="1"/>
        </w:numPr>
        <w:tabs>
          <w:tab w:pos="1519" w:val="left" w:leader="none"/>
          <w:tab w:pos="1520" w:val="left" w:leader="none"/>
        </w:tabs>
        <w:spacing w:line="240" w:lineRule="auto" w:before="93" w:after="0"/>
        <w:ind w:left="1520" w:right="0" w:hanging="720"/>
        <w:jc w:val="left"/>
      </w:pPr>
      <w:bookmarkStart w:name="PURPOSE" w:id="1"/>
      <w:bookmarkEnd w:id="1"/>
      <w:r>
        <w:rPr>
          <w:spacing w:val="-2"/>
        </w:rPr>
        <w:t>PURPOSE</w:t>
      </w:r>
    </w:p>
    <w:p>
      <w:pPr>
        <w:pStyle w:val="BodyText"/>
        <w:spacing w:before="127"/>
        <w:ind w:left="1520" w:right="731"/>
      </w:pPr>
      <w:r>
        <w:rPr/>
        <w:t>To</w:t>
      </w:r>
      <w:r>
        <w:rPr>
          <w:spacing w:val="-2"/>
        </w:rPr>
        <w:t> </w:t>
      </w:r>
      <w:r>
        <w:rPr/>
        <w:t>describe</w:t>
      </w:r>
      <w:r>
        <w:rPr>
          <w:spacing w:val="-1"/>
        </w:rPr>
        <w:t> </w:t>
      </w:r>
      <w:r>
        <w:rPr/>
        <w:t>the</w:t>
      </w:r>
      <w:r>
        <w:rPr>
          <w:spacing w:val="-4"/>
        </w:rPr>
        <w:t> </w:t>
      </w:r>
      <w:r>
        <w:rPr/>
        <w:t>process</w:t>
      </w:r>
      <w:r>
        <w:rPr>
          <w:spacing w:val="-1"/>
        </w:rPr>
        <w:t> </w:t>
      </w:r>
      <w:r>
        <w:rPr/>
        <w:t>to</w:t>
      </w:r>
      <w:r>
        <w:rPr>
          <w:spacing w:val="-7"/>
        </w:rPr>
        <w:t> </w:t>
      </w:r>
      <w:r>
        <w:rPr/>
        <w:t>oversee,</w:t>
      </w:r>
      <w:r>
        <w:rPr>
          <w:spacing w:val="-2"/>
        </w:rPr>
        <w:t> </w:t>
      </w:r>
      <w:r>
        <w:rPr/>
        <w:t>execute</w:t>
      </w:r>
      <w:r>
        <w:rPr>
          <w:spacing w:val="-4"/>
        </w:rPr>
        <w:t> </w:t>
      </w:r>
      <w:r>
        <w:rPr/>
        <w:t>and</w:t>
      </w:r>
      <w:r>
        <w:rPr>
          <w:spacing w:val="-3"/>
        </w:rPr>
        <w:t> </w:t>
      </w:r>
      <w:r>
        <w:rPr/>
        <w:t>drive</w:t>
      </w:r>
      <w:r>
        <w:rPr>
          <w:spacing w:val="-3"/>
        </w:rPr>
        <w:t> </w:t>
      </w:r>
      <w:r>
        <w:rPr/>
        <w:t>timely</w:t>
      </w:r>
      <w:r>
        <w:rPr>
          <w:spacing w:val="-3"/>
        </w:rPr>
        <w:t> </w:t>
      </w:r>
      <w:r>
        <w:rPr/>
        <w:t>availability</w:t>
      </w:r>
      <w:r>
        <w:rPr>
          <w:spacing w:val="-3"/>
        </w:rPr>
        <w:t> </w:t>
      </w:r>
      <w:r>
        <w:rPr/>
        <w:t>of</w:t>
      </w:r>
      <w:r>
        <w:rPr>
          <w:spacing w:val="-3"/>
        </w:rPr>
        <w:t> </w:t>
      </w:r>
      <w:r>
        <w:rPr/>
        <w:t>all</w:t>
      </w:r>
      <w:r>
        <w:rPr>
          <w:spacing w:val="-2"/>
        </w:rPr>
        <w:t> </w:t>
      </w:r>
      <w:r>
        <w:rPr/>
        <w:t>required critical elements that enable an Investigator site to be activated.</w:t>
      </w:r>
    </w:p>
    <w:p>
      <w:pPr>
        <w:pStyle w:val="BodyText"/>
        <w:spacing w:before="3"/>
        <w:rPr>
          <w:sz w:val="20"/>
        </w:rPr>
      </w:pPr>
    </w:p>
    <w:p>
      <w:pPr>
        <w:pStyle w:val="Heading1"/>
        <w:numPr>
          <w:ilvl w:val="0"/>
          <w:numId w:val="1"/>
        </w:numPr>
        <w:tabs>
          <w:tab w:pos="1519" w:val="left" w:leader="none"/>
          <w:tab w:pos="1520" w:val="left" w:leader="none"/>
        </w:tabs>
        <w:spacing w:line="240" w:lineRule="auto" w:before="0" w:after="0"/>
        <w:ind w:left="1520" w:right="0" w:hanging="721"/>
        <w:jc w:val="left"/>
      </w:pPr>
      <w:bookmarkStart w:name="SCOPE" w:id="2"/>
      <w:bookmarkEnd w:id="2"/>
      <w:r>
        <w:rPr>
          <w:spacing w:val="-2"/>
        </w:rPr>
        <w:t>SCOPE</w:t>
      </w:r>
    </w:p>
    <w:p>
      <w:pPr>
        <w:pStyle w:val="ListParagraph"/>
        <w:numPr>
          <w:ilvl w:val="1"/>
          <w:numId w:val="1"/>
        </w:numPr>
        <w:tabs>
          <w:tab w:pos="2239" w:val="left" w:leader="none"/>
          <w:tab w:pos="2240" w:val="left" w:leader="none"/>
        </w:tabs>
        <w:spacing w:line="240" w:lineRule="auto" w:before="126" w:after="0"/>
        <w:ind w:left="2239" w:right="1318" w:hanging="720"/>
        <w:jc w:val="left"/>
        <w:rPr>
          <w:sz w:val="22"/>
        </w:rPr>
      </w:pPr>
      <w:bookmarkStart w:name="This work instruction (WI) applies to al" w:id="3"/>
      <w:bookmarkEnd w:id="3"/>
      <w:r>
        <w:rPr>
          <w:sz w:val="22"/>
        </w:rPr>
        <w:t>This</w:t>
      </w:r>
      <w:r>
        <w:rPr>
          <w:sz w:val="22"/>
        </w:rPr>
        <w:t> work instruction (WI) applies to all functional groups involved in the collection,</w:t>
      </w:r>
      <w:r>
        <w:rPr>
          <w:spacing w:val="-5"/>
          <w:sz w:val="22"/>
        </w:rPr>
        <w:t> </w:t>
      </w:r>
      <w:r>
        <w:rPr>
          <w:sz w:val="22"/>
        </w:rPr>
        <w:t>coordination</w:t>
      </w:r>
      <w:r>
        <w:rPr>
          <w:spacing w:val="-5"/>
          <w:sz w:val="22"/>
        </w:rPr>
        <w:t> </w:t>
      </w:r>
      <w:r>
        <w:rPr>
          <w:sz w:val="22"/>
        </w:rPr>
        <w:t>and/or</w:t>
      </w:r>
      <w:r>
        <w:rPr>
          <w:spacing w:val="-5"/>
          <w:sz w:val="22"/>
        </w:rPr>
        <w:t> </w:t>
      </w:r>
      <w:r>
        <w:rPr>
          <w:sz w:val="22"/>
        </w:rPr>
        <w:t>confirmation</w:t>
      </w:r>
      <w:r>
        <w:rPr>
          <w:spacing w:val="-5"/>
          <w:sz w:val="22"/>
        </w:rPr>
        <w:t> </w:t>
      </w:r>
      <w:r>
        <w:rPr>
          <w:sz w:val="22"/>
        </w:rPr>
        <w:t>of</w:t>
      </w:r>
      <w:r>
        <w:rPr>
          <w:spacing w:val="-5"/>
          <w:sz w:val="22"/>
        </w:rPr>
        <w:t> </w:t>
      </w:r>
      <w:r>
        <w:rPr>
          <w:sz w:val="22"/>
        </w:rPr>
        <w:t>all</w:t>
      </w:r>
      <w:r>
        <w:rPr>
          <w:spacing w:val="-5"/>
          <w:sz w:val="22"/>
        </w:rPr>
        <w:t> </w:t>
      </w:r>
      <w:r>
        <w:rPr>
          <w:sz w:val="22"/>
        </w:rPr>
        <w:t>required</w:t>
      </w:r>
      <w:r>
        <w:rPr>
          <w:spacing w:val="-5"/>
          <w:sz w:val="22"/>
        </w:rPr>
        <w:t> </w:t>
      </w:r>
      <w:r>
        <w:rPr>
          <w:sz w:val="22"/>
        </w:rPr>
        <w:t>documents</w:t>
      </w:r>
      <w:r>
        <w:rPr>
          <w:spacing w:val="-5"/>
          <w:sz w:val="22"/>
        </w:rPr>
        <w:t> </w:t>
      </w:r>
      <w:r>
        <w:rPr>
          <w:sz w:val="22"/>
        </w:rPr>
        <w:t>and/or activities to enable an Investigator site to be ready to enroll subjects.</w:t>
      </w:r>
    </w:p>
    <w:p>
      <w:pPr>
        <w:pStyle w:val="BodyText"/>
        <w:spacing w:before="5"/>
        <w:rPr>
          <w:sz w:val="20"/>
        </w:rPr>
      </w:pPr>
    </w:p>
    <w:p>
      <w:pPr>
        <w:pStyle w:val="Heading1"/>
        <w:numPr>
          <w:ilvl w:val="0"/>
          <w:numId w:val="1"/>
        </w:numPr>
        <w:tabs>
          <w:tab w:pos="1519" w:val="left" w:leader="none"/>
          <w:tab w:pos="1520" w:val="left" w:leader="none"/>
        </w:tabs>
        <w:spacing w:line="240" w:lineRule="auto" w:before="0" w:after="0"/>
        <w:ind w:left="1520" w:right="0" w:hanging="720"/>
        <w:jc w:val="left"/>
      </w:pPr>
      <w:bookmarkStart w:name="ROLES AND RESPONSIBILITIES" w:id="4"/>
      <w:bookmarkEnd w:id="4"/>
      <w:r>
        <w:rPr/>
        <w:t>ROLE</w:t>
      </w:r>
      <w:r>
        <w:rPr/>
        <w:t>S</w:t>
      </w:r>
      <w:r>
        <w:rPr>
          <w:spacing w:val="-5"/>
        </w:rPr>
        <w:t> </w:t>
      </w:r>
      <w:r>
        <w:rPr/>
        <w:t>AND</w:t>
      </w:r>
      <w:r>
        <w:rPr>
          <w:spacing w:val="-5"/>
        </w:rPr>
        <w:t> </w:t>
      </w:r>
      <w:r>
        <w:rPr>
          <w:spacing w:val="-2"/>
        </w:rPr>
        <w:t>RESPONSIBILITIES</w:t>
      </w:r>
    </w:p>
    <w:p>
      <w:pPr>
        <w:pStyle w:val="BodyText"/>
        <w:spacing w:before="126"/>
        <w:ind w:left="152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1" w:after="1"/>
        <w:rPr>
          <w:sz w:val="10"/>
        </w:rPr>
      </w:pPr>
    </w:p>
    <w:tbl>
      <w:tblPr>
        <w:tblW w:w="0" w:type="auto"/>
        <w:jc w:val="left"/>
        <w:tblInd w:w="1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15"/>
        <w:gridCol w:w="2693"/>
      </w:tblGrid>
      <w:tr>
        <w:trPr>
          <w:trHeight w:val="335" w:hRule="atLeast"/>
        </w:trPr>
        <w:tc>
          <w:tcPr>
            <w:tcW w:w="6115" w:type="dxa"/>
            <w:shd w:val="clear" w:color="auto" w:fill="D9D9D9"/>
          </w:tcPr>
          <w:p>
            <w:pPr>
              <w:pStyle w:val="TableParagraph"/>
              <w:spacing w:before="38"/>
              <w:ind w:left="105"/>
              <w:rPr>
                <w:b/>
                <w:sz w:val="22"/>
              </w:rPr>
            </w:pPr>
            <w:r>
              <w:rPr>
                <w:b/>
                <w:spacing w:val="-4"/>
                <w:sz w:val="22"/>
              </w:rPr>
              <w:t>Role</w:t>
            </w:r>
          </w:p>
        </w:tc>
        <w:tc>
          <w:tcPr>
            <w:tcW w:w="2693" w:type="dxa"/>
            <w:shd w:val="clear" w:color="auto" w:fill="D9D9D9"/>
          </w:tcPr>
          <w:p>
            <w:pPr>
              <w:pStyle w:val="TableParagraph"/>
              <w:spacing w:before="38"/>
              <w:ind w:left="105"/>
              <w:rPr>
                <w:b/>
                <w:sz w:val="22"/>
              </w:rPr>
            </w:pPr>
            <w:r>
              <w:rPr>
                <w:b/>
                <w:spacing w:val="-2"/>
                <w:sz w:val="22"/>
              </w:rPr>
              <w:t>Sections</w:t>
            </w:r>
          </w:p>
        </w:tc>
      </w:tr>
      <w:tr>
        <w:trPr>
          <w:trHeight w:val="330" w:hRule="atLeast"/>
        </w:trPr>
        <w:tc>
          <w:tcPr>
            <w:tcW w:w="6115" w:type="dxa"/>
          </w:tcPr>
          <w:p>
            <w:pPr>
              <w:pStyle w:val="TableParagraph"/>
              <w:spacing w:before="38"/>
              <w:ind w:left="105"/>
              <w:rPr>
                <w:sz w:val="22"/>
              </w:rPr>
            </w:pPr>
            <w:r>
              <w:rPr>
                <w:sz w:val="22"/>
              </w:rPr>
              <w:t>Clinical</w:t>
            </w:r>
            <w:r>
              <w:rPr>
                <w:spacing w:val="-5"/>
                <w:sz w:val="22"/>
              </w:rPr>
              <w:t> </w:t>
            </w:r>
            <w:r>
              <w:rPr>
                <w:sz w:val="22"/>
              </w:rPr>
              <w:t>Lead</w:t>
            </w:r>
            <w:r>
              <w:rPr>
                <w:spacing w:val="-5"/>
                <w:sz w:val="22"/>
              </w:rPr>
              <w:t> </w:t>
            </w:r>
            <w:r>
              <w:rPr>
                <w:spacing w:val="-4"/>
                <w:sz w:val="22"/>
              </w:rPr>
              <w:t>(CL)</w:t>
            </w:r>
          </w:p>
        </w:tc>
        <w:tc>
          <w:tcPr>
            <w:tcW w:w="2693" w:type="dxa"/>
          </w:tcPr>
          <w:p>
            <w:pPr>
              <w:pStyle w:val="TableParagraph"/>
              <w:spacing w:before="38"/>
              <w:ind w:left="105"/>
              <w:rPr>
                <w:sz w:val="22"/>
              </w:rPr>
            </w:pPr>
            <w:r>
              <w:rPr>
                <w:sz w:val="22"/>
              </w:rPr>
              <w:t>6.1,</w:t>
            </w:r>
            <w:r>
              <w:rPr>
                <w:spacing w:val="1"/>
                <w:sz w:val="22"/>
              </w:rPr>
              <w:t> </w:t>
            </w:r>
            <w:r>
              <w:rPr>
                <w:spacing w:val="-5"/>
                <w:sz w:val="22"/>
              </w:rPr>
              <w:t>6.4</w:t>
            </w:r>
          </w:p>
        </w:tc>
      </w:tr>
      <w:tr>
        <w:trPr>
          <w:trHeight w:val="335" w:hRule="atLeast"/>
        </w:trPr>
        <w:tc>
          <w:tcPr>
            <w:tcW w:w="6115" w:type="dxa"/>
          </w:tcPr>
          <w:p>
            <w:pPr>
              <w:pStyle w:val="TableParagraph"/>
              <w:spacing w:before="38"/>
              <w:ind w:left="105"/>
              <w:rPr>
                <w:sz w:val="22"/>
              </w:rPr>
            </w:pPr>
            <w:r>
              <w:rPr>
                <w:sz w:val="22"/>
              </w:rPr>
              <w:t>Centralized</w:t>
            </w:r>
            <w:r>
              <w:rPr>
                <w:spacing w:val="-10"/>
                <w:sz w:val="22"/>
              </w:rPr>
              <w:t> </w:t>
            </w:r>
            <w:r>
              <w:rPr>
                <w:sz w:val="22"/>
              </w:rPr>
              <w:t>Monitoring</w:t>
            </w:r>
            <w:r>
              <w:rPr>
                <w:spacing w:val="-7"/>
                <w:sz w:val="22"/>
              </w:rPr>
              <w:t> </w:t>
            </w:r>
            <w:r>
              <w:rPr>
                <w:sz w:val="22"/>
              </w:rPr>
              <w:t>Lead</w:t>
            </w:r>
            <w:r>
              <w:rPr>
                <w:spacing w:val="-5"/>
                <w:sz w:val="22"/>
              </w:rPr>
              <w:t> </w:t>
            </w:r>
            <w:r>
              <w:rPr>
                <w:spacing w:val="-4"/>
                <w:sz w:val="22"/>
              </w:rPr>
              <w:t>(CML)</w:t>
            </w:r>
          </w:p>
        </w:tc>
        <w:tc>
          <w:tcPr>
            <w:tcW w:w="2693" w:type="dxa"/>
          </w:tcPr>
          <w:p>
            <w:pPr>
              <w:pStyle w:val="TableParagraph"/>
              <w:spacing w:before="38"/>
              <w:ind w:left="105"/>
              <w:rPr>
                <w:sz w:val="22"/>
              </w:rPr>
            </w:pPr>
            <w:r>
              <w:rPr>
                <w:sz w:val="22"/>
              </w:rPr>
              <w:t>6.1,</w:t>
            </w:r>
            <w:r>
              <w:rPr>
                <w:spacing w:val="-1"/>
                <w:sz w:val="22"/>
              </w:rPr>
              <w:t> </w:t>
            </w:r>
            <w:r>
              <w:rPr>
                <w:sz w:val="22"/>
              </w:rPr>
              <w:t>6.2,</w:t>
            </w:r>
            <w:r>
              <w:rPr>
                <w:spacing w:val="-1"/>
                <w:sz w:val="22"/>
              </w:rPr>
              <w:t> </w:t>
            </w:r>
            <w:r>
              <w:rPr>
                <w:spacing w:val="-5"/>
                <w:sz w:val="22"/>
              </w:rPr>
              <w:t>6.4</w:t>
            </w:r>
          </w:p>
        </w:tc>
      </w:tr>
      <w:tr>
        <w:trPr>
          <w:trHeight w:val="330" w:hRule="atLeast"/>
        </w:trPr>
        <w:tc>
          <w:tcPr>
            <w:tcW w:w="6115" w:type="dxa"/>
          </w:tcPr>
          <w:p>
            <w:pPr>
              <w:pStyle w:val="TableParagraph"/>
              <w:spacing w:before="38"/>
              <w:ind w:left="105"/>
              <w:rPr>
                <w:sz w:val="22"/>
              </w:rPr>
            </w:pPr>
            <w:r>
              <w:rPr>
                <w:sz w:val="22"/>
              </w:rPr>
              <w:t>Centralized</w:t>
            </w:r>
            <w:r>
              <w:rPr>
                <w:spacing w:val="-11"/>
                <w:sz w:val="22"/>
              </w:rPr>
              <w:t> </w:t>
            </w:r>
            <w:r>
              <w:rPr>
                <w:sz w:val="22"/>
              </w:rPr>
              <w:t>Monitoring</w:t>
            </w:r>
            <w:r>
              <w:rPr>
                <w:spacing w:val="-10"/>
                <w:sz w:val="22"/>
              </w:rPr>
              <w:t> </w:t>
            </w:r>
            <w:r>
              <w:rPr>
                <w:sz w:val="22"/>
              </w:rPr>
              <w:t>Assistant</w:t>
            </w:r>
            <w:r>
              <w:rPr>
                <w:spacing w:val="-8"/>
                <w:sz w:val="22"/>
              </w:rPr>
              <w:t> </w:t>
            </w:r>
            <w:r>
              <w:rPr>
                <w:spacing w:val="-4"/>
                <w:sz w:val="22"/>
              </w:rPr>
              <w:t>(CMA)</w:t>
            </w:r>
          </w:p>
        </w:tc>
        <w:tc>
          <w:tcPr>
            <w:tcW w:w="2693" w:type="dxa"/>
          </w:tcPr>
          <w:p>
            <w:pPr>
              <w:pStyle w:val="TableParagraph"/>
              <w:spacing w:before="38"/>
              <w:ind w:left="105"/>
              <w:rPr>
                <w:sz w:val="22"/>
              </w:rPr>
            </w:pPr>
            <w:r>
              <w:rPr>
                <w:sz w:val="22"/>
              </w:rPr>
              <w:t>6.2, </w:t>
            </w:r>
            <w:r>
              <w:rPr>
                <w:spacing w:val="-5"/>
                <w:sz w:val="22"/>
              </w:rPr>
              <w:t>6.3</w:t>
            </w:r>
          </w:p>
        </w:tc>
      </w:tr>
      <w:tr>
        <w:trPr>
          <w:trHeight w:val="335" w:hRule="atLeast"/>
        </w:trPr>
        <w:tc>
          <w:tcPr>
            <w:tcW w:w="6115" w:type="dxa"/>
          </w:tcPr>
          <w:p>
            <w:pPr>
              <w:pStyle w:val="TableParagraph"/>
              <w:spacing w:before="38"/>
              <w:ind w:left="105"/>
              <w:rPr>
                <w:sz w:val="22"/>
              </w:rPr>
            </w:pPr>
            <w:r>
              <w:rPr>
                <w:sz w:val="22"/>
              </w:rPr>
              <w:t>Local</w:t>
            </w:r>
            <w:r>
              <w:rPr>
                <w:spacing w:val="-8"/>
                <w:sz w:val="22"/>
              </w:rPr>
              <w:t> </w:t>
            </w:r>
            <w:r>
              <w:rPr>
                <w:sz w:val="22"/>
              </w:rPr>
              <w:t>Regulatory</w:t>
            </w:r>
            <w:r>
              <w:rPr>
                <w:spacing w:val="-7"/>
                <w:sz w:val="22"/>
              </w:rPr>
              <w:t> </w:t>
            </w:r>
            <w:r>
              <w:rPr>
                <w:sz w:val="22"/>
              </w:rPr>
              <w:t>and</w:t>
            </w:r>
            <w:r>
              <w:rPr>
                <w:spacing w:val="-10"/>
                <w:sz w:val="22"/>
              </w:rPr>
              <w:t> </w:t>
            </w:r>
            <w:r>
              <w:rPr>
                <w:sz w:val="22"/>
              </w:rPr>
              <w:t>Start-Up</w:t>
            </w:r>
            <w:r>
              <w:rPr>
                <w:spacing w:val="-4"/>
                <w:sz w:val="22"/>
              </w:rPr>
              <w:t> </w:t>
            </w:r>
            <w:r>
              <w:rPr>
                <w:sz w:val="22"/>
              </w:rPr>
              <w:t>Representative</w:t>
            </w:r>
            <w:r>
              <w:rPr>
                <w:spacing w:val="-7"/>
                <w:sz w:val="22"/>
              </w:rPr>
              <w:t> </w:t>
            </w:r>
            <w:r>
              <w:rPr>
                <w:sz w:val="22"/>
              </w:rPr>
              <w:t>(LRSU</w:t>
            </w:r>
            <w:r>
              <w:rPr>
                <w:spacing w:val="-7"/>
                <w:sz w:val="22"/>
              </w:rPr>
              <w:t> </w:t>
            </w:r>
            <w:r>
              <w:rPr>
                <w:spacing w:val="-4"/>
                <w:sz w:val="22"/>
              </w:rPr>
              <w:t>Rep)</w:t>
            </w:r>
          </w:p>
        </w:tc>
        <w:tc>
          <w:tcPr>
            <w:tcW w:w="2693" w:type="dxa"/>
          </w:tcPr>
          <w:p>
            <w:pPr>
              <w:pStyle w:val="TableParagraph"/>
              <w:spacing w:before="38"/>
              <w:ind w:left="105"/>
              <w:rPr>
                <w:sz w:val="22"/>
              </w:rPr>
            </w:pPr>
            <w:r>
              <w:rPr>
                <w:sz w:val="22"/>
              </w:rPr>
              <w:t>6.2,</w:t>
            </w:r>
            <w:r>
              <w:rPr>
                <w:spacing w:val="-1"/>
                <w:sz w:val="22"/>
              </w:rPr>
              <w:t> </w:t>
            </w:r>
            <w:r>
              <w:rPr>
                <w:sz w:val="22"/>
              </w:rPr>
              <w:t>6.3,</w:t>
            </w:r>
            <w:r>
              <w:rPr>
                <w:spacing w:val="-3"/>
                <w:sz w:val="22"/>
              </w:rPr>
              <w:t> </w:t>
            </w:r>
            <w:r>
              <w:rPr>
                <w:sz w:val="22"/>
              </w:rPr>
              <w:t>6.4,</w:t>
            </w:r>
            <w:r>
              <w:rPr>
                <w:spacing w:val="-3"/>
                <w:sz w:val="22"/>
              </w:rPr>
              <w:t> </w:t>
            </w:r>
            <w:r>
              <w:rPr>
                <w:sz w:val="22"/>
              </w:rPr>
              <w:t>6.5,</w:t>
            </w:r>
            <w:r>
              <w:rPr>
                <w:spacing w:val="-1"/>
                <w:sz w:val="22"/>
              </w:rPr>
              <w:t> </w:t>
            </w:r>
            <w:r>
              <w:rPr>
                <w:spacing w:val="-5"/>
                <w:sz w:val="22"/>
              </w:rPr>
              <w:t>6.6</w:t>
            </w:r>
          </w:p>
        </w:tc>
      </w:tr>
      <w:tr>
        <w:trPr>
          <w:trHeight w:val="330" w:hRule="atLeast"/>
        </w:trPr>
        <w:tc>
          <w:tcPr>
            <w:tcW w:w="6115" w:type="dxa"/>
          </w:tcPr>
          <w:p>
            <w:pPr>
              <w:pStyle w:val="TableParagraph"/>
              <w:spacing w:before="38"/>
              <w:ind w:left="105"/>
              <w:rPr>
                <w:sz w:val="22"/>
              </w:rPr>
            </w:pPr>
            <w:r>
              <w:rPr>
                <w:spacing w:val="-2"/>
                <w:sz w:val="22"/>
              </w:rPr>
              <w:t>Monitor</w:t>
            </w:r>
          </w:p>
        </w:tc>
        <w:tc>
          <w:tcPr>
            <w:tcW w:w="2693" w:type="dxa"/>
          </w:tcPr>
          <w:p>
            <w:pPr>
              <w:pStyle w:val="TableParagraph"/>
              <w:spacing w:before="38"/>
              <w:ind w:left="105"/>
              <w:rPr>
                <w:sz w:val="22"/>
              </w:rPr>
            </w:pPr>
            <w:r>
              <w:rPr>
                <w:spacing w:val="-5"/>
                <w:sz w:val="22"/>
              </w:rPr>
              <w:t>6.4</w:t>
            </w:r>
          </w:p>
        </w:tc>
      </w:tr>
      <w:tr>
        <w:trPr>
          <w:trHeight w:val="335" w:hRule="atLeast"/>
        </w:trPr>
        <w:tc>
          <w:tcPr>
            <w:tcW w:w="6115" w:type="dxa"/>
          </w:tcPr>
          <w:p>
            <w:pPr>
              <w:pStyle w:val="TableParagraph"/>
              <w:spacing w:before="38"/>
              <w:ind w:left="105"/>
              <w:rPr>
                <w:sz w:val="22"/>
              </w:rPr>
            </w:pPr>
            <w:r>
              <w:rPr>
                <w:sz w:val="22"/>
              </w:rPr>
              <w:t>Project</w:t>
            </w:r>
            <w:r>
              <w:rPr>
                <w:spacing w:val="-4"/>
                <w:sz w:val="22"/>
              </w:rPr>
              <w:t> </w:t>
            </w:r>
            <w:r>
              <w:rPr>
                <w:sz w:val="22"/>
              </w:rPr>
              <w:t>Vendor</w:t>
            </w:r>
            <w:r>
              <w:rPr>
                <w:spacing w:val="-5"/>
                <w:sz w:val="22"/>
              </w:rPr>
              <w:t> </w:t>
            </w:r>
            <w:r>
              <w:rPr>
                <w:sz w:val="22"/>
              </w:rPr>
              <w:t>Manager</w:t>
            </w:r>
            <w:r>
              <w:rPr>
                <w:spacing w:val="-5"/>
                <w:sz w:val="22"/>
              </w:rPr>
              <w:t> </w:t>
            </w:r>
            <w:r>
              <w:rPr>
                <w:spacing w:val="-4"/>
                <w:sz w:val="22"/>
              </w:rPr>
              <w:t>(PVM)</w:t>
            </w:r>
          </w:p>
        </w:tc>
        <w:tc>
          <w:tcPr>
            <w:tcW w:w="2693" w:type="dxa"/>
          </w:tcPr>
          <w:p>
            <w:pPr>
              <w:pStyle w:val="TableParagraph"/>
              <w:spacing w:before="38"/>
              <w:ind w:left="105"/>
              <w:rPr>
                <w:sz w:val="22"/>
              </w:rPr>
            </w:pPr>
            <w:r>
              <w:rPr>
                <w:spacing w:val="-5"/>
                <w:sz w:val="22"/>
              </w:rPr>
              <w:t>6.1</w:t>
            </w:r>
          </w:p>
        </w:tc>
      </w:tr>
      <w:tr>
        <w:trPr>
          <w:trHeight w:val="330" w:hRule="atLeast"/>
        </w:trPr>
        <w:tc>
          <w:tcPr>
            <w:tcW w:w="6115" w:type="dxa"/>
          </w:tcPr>
          <w:p>
            <w:pPr>
              <w:pStyle w:val="TableParagraph"/>
              <w:spacing w:before="38"/>
              <w:ind w:left="105"/>
              <w:rPr>
                <w:sz w:val="22"/>
              </w:rPr>
            </w:pPr>
            <w:r>
              <w:rPr>
                <w:sz w:val="22"/>
              </w:rPr>
              <w:t>Site</w:t>
            </w:r>
            <w:r>
              <w:rPr>
                <w:spacing w:val="-7"/>
                <w:sz w:val="22"/>
              </w:rPr>
              <w:t> </w:t>
            </w:r>
            <w:r>
              <w:rPr>
                <w:sz w:val="22"/>
              </w:rPr>
              <w:t>Activation</w:t>
            </w:r>
            <w:r>
              <w:rPr>
                <w:spacing w:val="-6"/>
                <w:sz w:val="22"/>
              </w:rPr>
              <w:t> </w:t>
            </w:r>
            <w:r>
              <w:rPr>
                <w:sz w:val="22"/>
              </w:rPr>
              <w:t>Manager</w:t>
            </w:r>
            <w:r>
              <w:rPr>
                <w:spacing w:val="-6"/>
                <w:sz w:val="22"/>
              </w:rPr>
              <w:t> </w:t>
            </w:r>
            <w:r>
              <w:rPr>
                <w:spacing w:val="-4"/>
                <w:sz w:val="22"/>
              </w:rPr>
              <w:t>(SAM)</w:t>
            </w:r>
          </w:p>
        </w:tc>
        <w:tc>
          <w:tcPr>
            <w:tcW w:w="2693" w:type="dxa"/>
          </w:tcPr>
          <w:p>
            <w:pPr>
              <w:pStyle w:val="TableParagraph"/>
              <w:spacing w:before="38"/>
              <w:ind w:left="105"/>
              <w:rPr>
                <w:sz w:val="22"/>
              </w:rPr>
            </w:pPr>
            <w:r>
              <w:rPr>
                <w:sz w:val="22"/>
              </w:rPr>
              <w:t>6.1,</w:t>
            </w:r>
            <w:r>
              <w:rPr>
                <w:spacing w:val="-1"/>
                <w:sz w:val="22"/>
              </w:rPr>
              <w:t> </w:t>
            </w:r>
            <w:r>
              <w:rPr>
                <w:sz w:val="22"/>
              </w:rPr>
              <w:t>6.2,</w:t>
            </w:r>
            <w:r>
              <w:rPr>
                <w:spacing w:val="-3"/>
                <w:sz w:val="22"/>
              </w:rPr>
              <w:t> </w:t>
            </w:r>
            <w:r>
              <w:rPr>
                <w:sz w:val="22"/>
              </w:rPr>
              <w:t>6.3,</w:t>
            </w:r>
            <w:r>
              <w:rPr>
                <w:spacing w:val="-3"/>
                <w:sz w:val="22"/>
              </w:rPr>
              <w:t> </w:t>
            </w:r>
            <w:r>
              <w:rPr>
                <w:sz w:val="22"/>
              </w:rPr>
              <w:t>6.4,</w:t>
            </w:r>
            <w:r>
              <w:rPr>
                <w:spacing w:val="-3"/>
                <w:sz w:val="22"/>
              </w:rPr>
              <w:t> </w:t>
            </w:r>
            <w:r>
              <w:rPr>
                <w:sz w:val="22"/>
              </w:rPr>
              <w:t>6.5,</w:t>
            </w:r>
            <w:r>
              <w:rPr>
                <w:spacing w:val="-3"/>
                <w:sz w:val="22"/>
              </w:rPr>
              <w:t> </w:t>
            </w:r>
            <w:r>
              <w:rPr>
                <w:spacing w:val="-5"/>
                <w:sz w:val="22"/>
              </w:rPr>
              <w:t>6.6</w:t>
            </w:r>
          </w:p>
        </w:tc>
      </w:tr>
    </w:tbl>
    <w:p>
      <w:pPr>
        <w:pStyle w:val="BodyText"/>
        <w:spacing w:before="1"/>
      </w:pPr>
    </w:p>
    <w:p>
      <w:pPr>
        <w:spacing w:before="1"/>
        <w:ind w:left="1520" w:right="0" w:firstLine="0"/>
        <w:jc w:val="left"/>
        <w:rPr>
          <w:b/>
          <w:sz w:val="22"/>
        </w:rPr>
      </w:pPr>
      <w:r>
        <w:rPr>
          <w:b/>
          <w:spacing w:val="-2"/>
          <w:sz w:val="22"/>
        </w:rPr>
        <w:t>Notes:</w:t>
      </w:r>
    </w:p>
    <w:p>
      <w:pPr>
        <w:pStyle w:val="ListParagraph"/>
        <w:numPr>
          <w:ilvl w:val="0"/>
          <w:numId w:val="2"/>
        </w:numPr>
        <w:tabs>
          <w:tab w:pos="1879" w:val="left" w:leader="none"/>
          <w:tab w:pos="1880" w:val="left" w:leader="none"/>
        </w:tabs>
        <w:spacing w:line="240" w:lineRule="auto" w:before="1" w:after="0"/>
        <w:ind w:left="1880" w:right="831" w:hanging="360"/>
        <w:jc w:val="left"/>
        <w:rPr>
          <w:sz w:val="22"/>
        </w:rPr>
      </w:pPr>
      <w:r>
        <w:rPr>
          <w:sz w:val="22"/>
        </w:rPr>
        <w:t>If no</w:t>
      </w:r>
      <w:r>
        <w:rPr>
          <w:spacing w:val="-1"/>
          <w:sz w:val="22"/>
        </w:rPr>
        <w:t> </w:t>
      </w:r>
      <w:r>
        <w:rPr>
          <w:sz w:val="22"/>
        </w:rPr>
        <w:t>SAM</w:t>
      </w:r>
      <w:r>
        <w:rPr>
          <w:spacing w:val="-1"/>
          <w:sz w:val="22"/>
        </w:rPr>
        <w:t> </w:t>
      </w:r>
      <w:r>
        <w:rPr>
          <w:sz w:val="22"/>
        </w:rPr>
        <w:t>is assigned to the project, the CL is accountable for SAM</w:t>
      </w:r>
      <w:r>
        <w:rPr>
          <w:spacing w:val="-1"/>
          <w:sz w:val="22"/>
        </w:rPr>
        <w:t> </w:t>
      </w:r>
      <w:r>
        <w:rPr>
          <w:sz w:val="22"/>
        </w:rPr>
        <w:t>tasks in this WI. If no</w:t>
      </w:r>
      <w:r>
        <w:rPr>
          <w:spacing w:val="-3"/>
          <w:sz w:val="22"/>
        </w:rPr>
        <w:t> </w:t>
      </w:r>
      <w:r>
        <w:rPr>
          <w:sz w:val="22"/>
        </w:rPr>
        <w:t>CL</w:t>
      </w:r>
      <w:r>
        <w:rPr>
          <w:spacing w:val="-3"/>
          <w:sz w:val="22"/>
        </w:rPr>
        <w:t> </w:t>
      </w:r>
      <w:r>
        <w:rPr>
          <w:sz w:val="22"/>
        </w:rPr>
        <w:t>is</w:t>
      </w:r>
      <w:r>
        <w:rPr>
          <w:spacing w:val="-3"/>
          <w:sz w:val="22"/>
        </w:rPr>
        <w:t> </w:t>
      </w:r>
      <w:r>
        <w:rPr>
          <w:sz w:val="22"/>
        </w:rPr>
        <w:t>assigned</w:t>
      </w:r>
      <w:r>
        <w:rPr>
          <w:spacing w:val="-3"/>
          <w:sz w:val="22"/>
        </w:rPr>
        <w:t> </w:t>
      </w:r>
      <w:r>
        <w:rPr>
          <w:sz w:val="22"/>
        </w:rPr>
        <w:t>to</w:t>
      </w:r>
      <w:r>
        <w:rPr>
          <w:spacing w:val="-3"/>
          <w:sz w:val="22"/>
        </w:rPr>
        <w:t> </w:t>
      </w:r>
      <w:r>
        <w:rPr>
          <w:sz w:val="22"/>
        </w:rPr>
        <w:t>the</w:t>
      </w:r>
      <w:r>
        <w:rPr>
          <w:spacing w:val="-3"/>
          <w:sz w:val="22"/>
        </w:rPr>
        <w:t> </w:t>
      </w:r>
      <w:r>
        <w:rPr>
          <w:sz w:val="22"/>
        </w:rPr>
        <w:t>project,</w:t>
      </w:r>
      <w:r>
        <w:rPr>
          <w:spacing w:val="-3"/>
          <w:sz w:val="22"/>
        </w:rPr>
        <w:t> </w:t>
      </w:r>
      <w:r>
        <w:rPr>
          <w:sz w:val="22"/>
        </w:rPr>
        <w:t>the</w:t>
      </w:r>
      <w:r>
        <w:rPr>
          <w:spacing w:val="-3"/>
          <w:sz w:val="22"/>
        </w:rPr>
        <w:t> </w:t>
      </w:r>
      <w:r>
        <w:rPr>
          <w:sz w:val="22"/>
        </w:rPr>
        <w:t>PL</w:t>
      </w:r>
      <w:r>
        <w:rPr>
          <w:spacing w:val="-3"/>
          <w:sz w:val="22"/>
        </w:rPr>
        <w:t> </w:t>
      </w:r>
      <w:r>
        <w:rPr>
          <w:sz w:val="22"/>
        </w:rPr>
        <w:t>is</w:t>
      </w:r>
      <w:r>
        <w:rPr>
          <w:spacing w:val="-3"/>
          <w:sz w:val="22"/>
        </w:rPr>
        <w:t> </w:t>
      </w:r>
      <w:r>
        <w:rPr>
          <w:sz w:val="22"/>
        </w:rPr>
        <w:t>accountable</w:t>
      </w:r>
      <w:r>
        <w:rPr>
          <w:spacing w:val="-3"/>
          <w:sz w:val="22"/>
        </w:rPr>
        <w:t> </w:t>
      </w:r>
      <w:r>
        <w:rPr>
          <w:sz w:val="22"/>
        </w:rPr>
        <w:t>for</w:t>
      </w:r>
      <w:r>
        <w:rPr>
          <w:spacing w:val="-5"/>
          <w:sz w:val="22"/>
        </w:rPr>
        <w:t> </w:t>
      </w:r>
      <w:r>
        <w:rPr>
          <w:sz w:val="22"/>
        </w:rPr>
        <w:t>both</w:t>
      </w:r>
      <w:r>
        <w:rPr>
          <w:spacing w:val="-3"/>
          <w:sz w:val="22"/>
        </w:rPr>
        <w:t> </w:t>
      </w:r>
      <w:r>
        <w:rPr>
          <w:sz w:val="22"/>
        </w:rPr>
        <w:t>CL</w:t>
      </w:r>
      <w:r>
        <w:rPr>
          <w:spacing w:val="-3"/>
          <w:sz w:val="22"/>
        </w:rPr>
        <w:t> </w:t>
      </w:r>
      <w:r>
        <w:rPr>
          <w:sz w:val="22"/>
        </w:rPr>
        <w:t>and SAM</w:t>
      </w:r>
      <w:r>
        <w:rPr>
          <w:spacing w:val="-8"/>
          <w:sz w:val="22"/>
        </w:rPr>
        <w:t> </w:t>
      </w:r>
      <w:r>
        <w:rPr>
          <w:sz w:val="22"/>
        </w:rPr>
        <w:t>tasks.</w:t>
      </w:r>
    </w:p>
    <w:p>
      <w:pPr>
        <w:pStyle w:val="ListParagraph"/>
        <w:numPr>
          <w:ilvl w:val="0"/>
          <w:numId w:val="2"/>
        </w:numPr>
        <w:tabs>
          <w:tab w:pos="1879" w:val="left" w:leader="none"/>
          <w:tab w:pos="1880" w:val="left" w:leader="none"/>
        </w:tabs>
        <w:spacing w:line="240" w:lineRule="auto" w:before="0" w:after="0"/>
        <w:ind w:left="1880" w:right="812" w:hanging="360"/>
        <w:jc w:val="left"/>
        <w:rPr>
          <w:sz w:val="22"/>
        </w:rPr>
      </w:pPr>
      <w:r>
        <w:rPr>
          <w:sz w:val="22"/>
        </w:rPr>
        <w:t>If</w:t>
      </w:r>
      <w:r>
        <w:rPr>
          <w:spacing w:val="-2"/>
          <w:sz w:val="22"/>
        </w:rPr>
        <w:t> </w:t>
      </w:r>
      <w:r>
        <w:rPr>
          <w:sz w:val="22"/>
        </w:rPr>
        <w:t>no</w:t>
      </w:r>
      <w:r>
        <w:rPr>
          <w:spacing w:val="-2"/>
          <w:sz w:val="22"/>
        </w:rPr>
        <w:t> </w:t>
      </w:r>
      <w:r>
        <w:rPr>
          <w:sz w:val="22"/>
        </w:rPr>
        <w:t>CMA</w:t>
      </w:r>
      <w:r>
        <w:rPr>
          <w:spacing w:val="-1"/>
          <w:sz w:val="22"/>
        </w:rPr>
        <w:t> </w:t>
      </w:r>
      <w:r>
        <w:rPr>
          <w:sz w:val="22"/>
        </w:rPr>
        <w:t>is</w:t>
      </w:r>
      <w:r>
        <w:rPr>
          <w:spacing w:val="-3"/>
          <w:sz w:val="22"/>
        </w:rPr>
        <w:t> </w:t>
      </w:r>
      <w:r>
        <w:rPr>
          <w:sz w:val="22"/>
        </w:rPr>
        <w:t>assigned,</w:t>
      </w:r>
      <w:r>
        <w:rPr>
          <w:spacing w:val="-4"/>
          <w:sz w:val="22"/>
        </w:rPr>
        <w:t> </w:t>
      </w:r>
      <w:r>
        <w:rPr>
          <w:sz w:val="22"/>
        </w:rPr>
        <w:t>the</w:t>
      </w:r>
      <w:r>
        <w:rPr>
          <w:spacing w:val="-4"/>
          <w:sz w:val="22"/>
        </w:rPr>
        <w:t> </w:t>
      </w:r>
      <w:r>
        <w:rPr>
          <w:sz w:val="22"/>
        </w:rPr>
        <w:t>CML</w:t>
      </w:r>
      <w:r>
        <w:rPr>
          <w:spacing w:val="-4"/>
          <w:sz w:val="22"/>
        </w:rPr>
        <w:t> </w:t>
      </w:r>
      <w:r>
        <w:rPr>
          <w:sz w:val="22"/>
        </w:rPr>
        <w:t>is</w:t>
      </w:r>
      <w:r>
        <w:rPr>
          <w:spacing w:val="-4"/>
          <w:sz w:val="22"/>
        </w:rPr>
        <w:t> </w:t>
      </w:r>
      <w:r>
        <w:rPr>
          <w:sz w:val="22"/>
        </w:rPr>
        <w:t>accountable</w:t>
      </w:r>
      <w:r>
        <w:rPr>
          <w:spacing w:val="-4"/>
          <w:sz w:val="22"/>
        </w:rPr>
        <w:t> </w:t>
      </w:r>
      <w:r>
        <w:rPr>
          <w:sz w:val="22"/>
        </w:rPr>
        <w:t>for</w:t>
      </w:r>
      <w:r>
        <w:rPr>
          <w:spacing w:val="-4"/>
          <w:sz w:val="22"/>
        </w:rPr>
        <w:t> </w:t>
      </w:r>
      <w:r>
        <w:rPr>
          <w:sz w:val="22"/>
        </w:rPr>
        <w:t>CMA</w:t>
      </w:r>
      <w:r>
        <w:rPr>
          <w:spacing w:val="-1"/>
          <w:sz w:val="22"/>
        </w:rPr>
        <w:t> </w:t>
      </w:r>
      <w:r>
        <w:rPr>
          <w:sz w:val="22"/>
        </w:rPr>
        <w:t>tasks</w:t>
      </w:r>
      <w:r>
        <w:rPr>
          <w:spacing w:val="-2"/>
          <w:sz w:val="22"/>
        </w:rPr>
        <w:t> </w:t>
      </w:r>
      <w:r>
        <w:rPr>
          <w:sz w:val="22"/>
        </w:rPr>
        <w:t>in</w:t>
      </w:r>
      <w:r>
        <w:rPr>
          <w:spacing w:val="-4"/>
          <w:sz w:val="22"/>
        </w:rPr>
        <w:t> </w:t>
      </w:r>
      <w:r>
        <w:rPr>
          <w:sz w:val="22"/>
        </w:rPr>
        <w:t>this</w:t>
      </w:r>
      <w:r>
        <w:rPr>
          <w:spacing w:val="-4"/>
          <w:sz w:val="22"/>
        </w:rPr>
        <w:t> </w:t>
      </w:r>
      <w:r>
        <w:rPr>
          <w:sz w:val="22"/>
        </w:rPr>
        <w:t>WI.</w:t>
      </w:r>
      <w:r>
        <w:rPr>
          <w:spacing w:val="-1"/>
          <w:sz w:val="22"/>
        </w:rPr>
        <w:t> </w:t>
      </w:r>
      <w:r>
        <w:rPr>
          <w:sz w:val="22"/>
        </w:rPr>
        <w:t>If no</w:t>
      </w:r>
      <w:r>
        <w:rPr>
          <w:spacing w:val="-4"/>
          <w:sz w:val="22"/>
        </w:rPr>
        <w:t> </w:t>
      </w:r>
      <w:r>
        <w:rPr>
          <w:sz w:val="22"/>
        </w:rPr>
        <w:t>CML</w:t>
      </w:r>
      <w:r>
        <w:rPr>
          <w:spacing w:val="-4"/>
          <w:sz w:val="22"/>
        </w:rPr>
        <w:t> </w:t>
      </w:r>
      <w:r>
        <w:rPr>
          <w:sz w:val="22"/>
        </w:rPr>
        <w:t>is assigned, the Project Management Analyst (PMA) is accountable for CMA tasks.</w:t>
      </w:r>
    </w:p>
    <w:p>
      <w:pPr>
        <w:pStyle w:val="ListParagraph"/>
        <w:numPr>
          <w:ilvl w:val="0"/>
          <w:numId w:val="2"/>
        </w:numPr>
        <w:tabs>
          <w:tab w:pos="1879" w:val="left" w:leader="none"/>
          <w:tab w:pos="1880" w:val="left" w:leader="none"/>
        </w:tabs>
        <w:spacing w:line="265" w:lineRule="exact" w:before="0" w:after="0"/>
        <w:ind w:left="1880" w:right="0" w:hanging="360"/>
        <w:jc w:val="left"/>
        <w:rPr>
          <w:sz w:val="22"/>
        </w:rPr>
      </w:pPr>
      <w:r>
        <w:rPr>
          <w:sz w:val="22"/>
        </w:rPr>
        <w:t>If</w:t>
      </w:r>
      <w:r>
        <w:rPr>
          <w:spacing w:val="-4"/>
          <w:sz w:val="22"/>
        </w:rPr>
        <w:t> </w:t>
      </w:r>
      <w:r>
        <w:rPr>
          <w:sz w:val="22"/>
        </w:rPr>
        <w:t>no</w:t>
      </w:r>
      <w:r>
        <w:rPr>
          <w:spacing w:val="-6"/>
          <w:sz w:val="22"/>
        </w:rPr>
        <w:t> </w:t>
      </w:r>
      <w:r>
        <w:rPr>
          <w:sz w:val="22"/>
        </w:rPr>
        <w:t>PVM</w:t>
      </w:r>
      <w:r>
        <w:rPr>
          <w:spacing w:val="-7"/>
          <w:sz w:val="22"/>
        </w:rPr>
        <w:t> </w:t>
      </w:r>
      <w:r>
        <w:rPr>
          <w:sz w:val="22"/>
        </w:rPr>
        <w:t>is</w:t>
      </w:r>
      <w:r>
        <w:rPr>
          <w:spacing w:val="-3"/>
          <w:sz w:val="22"/>
        </w:rPr>
        <w:t> </w:t>
      </w:r>
      <w:r>
        <w:rPr>
          <w:sz w:val="22"/>
        </w:rPr>
        <w:t>assigned,</w:t>
      </w:r>
      <w:r>
        <w:rPr>
          <w:spacing w:val="-3"/>
          <w:sz w:val="22"/>
        </w:rPr>
        <w:t> </w:t>
      </w:r>
      <w:r>
        <w:rPr>
          <w:sz w:val="22"/>
        </w:rPr>
        <w:t>the</w:t>
      </w:r>
      <w:r>
        <w:rPr>
          <w:spacing w:val="-3"/>
          <w:sz w:val="22"/>
        </w:rPr>
        <w:t> </w:t>
      </w:r>
      <w:r>
        <w:rPr>
          <w:sz w:val="22"/>
        </w:rPr>
        <w:t>PL</w:t>
      </w:r>
      <w:r>
        <w:rPr>
          <w:spacing w:val="-4"/>
          <w:sz w:val="22"/>
        </w:rPr>
        <w:t> </w:t>
      </w:r>
      <w:r>
        <w:rPr>
          <w:sz w:val="22"/>
        </w:rPr>
        <w:t>is</w:t>
      </w:r>
      <w:r>
        <w:rPr>
          <w:spacing w:val="-3"/>
          <w:sz w:val="22"/>
        </w:rPr>
        <w:t> </w:t>
      </w:r>
      <w:r>
        <w:rPr>
          <w:sz w:val="22"/>
        </w:rPr>
        <w:t>accountable</w:t>
      </w:r>
      <w:r>
        <w:rPr>
          <w:spacing w:val="-3"/>
          <w:sz w:val="22"/>
        </w:rPr>
        <w:t> </w:t>
      </w:r>
      <w:r>
        <w:rPr>
          <w:sz w:val="22"/>
        </w:rPr>
        <w:t>for</w:t>
      </w:r>
      <w:r>
        <w:rPr>
          <w:spacing w:val="-6"/>
          <w:sz w:val="22"/>
        </w:rPr>
        <w:t> </w:t>
      </w:r>
      <w:r>
        <w:rPr>
          <w:sz w:val="22"/>
        </w:rPr>
        <w:t>PVM</w:t>
      </w:r>
      <w:r>
        <w:rPr>
          <w:spacing w:val="-8"/>
          <w:sz w:val="22"/>
        </w:rPr>
        <w:t> </w:t>
      </w:r>
      <w:r>
        <w:rPr>
          <w:spacing w:val="-2"/>
          <w:sz w:val="22"/>
        </w:rPr>
        <w:t>tasks.</w:t>
      </w:r>
    </w:p>
    <w:p>
      <w:pPr>
        <w:pStyle w:val="ListParagraph"/>
        <w:numPr>
          <w:ilvl w:val="0"/>
          <w:numId w:val="2"/>
        </w:numPr>
        <w:tabs>
          <w:tab w:pos="1879" w:val="left" w:leader="none"/>
          <w:tab w:pos="1880" w:val="left" w:leader="none"/>
        </w:tabs>
        <w:spacing w:line="240" w:lineRule="auto" w:before="0" w:after="0"/>
        <w:ind w:left="1880" w:right="836" w:hanging="360"/>
        <w:jc w:val="left"/>
        <w:rPr>
          <w:sz w:val="22"/>
        </w:rPr>
      </w:pPr>
      <w:r>
        <w:rPr>
          <w:sz w:val="22"/>
        </w:rPr>
        <w:t>Countries</w:t>
      </w:r>
      <w:r>
        <w:rPr>
          <w:spacing w:val="-2"/>
          <w:sz w:val="22"/>
        </w:rPr>
        <w:t> </w:t>
      </w:r>
      <w:r>
        <w:rPr>
          <w:sz w:val="22"/>
        </w:rPr>
        <w:t>in</w:t>
      </w:r>
      <w:r>
        <w:rPr>
          <w:spacing w:val="-2"/>
          <w:sz w:val="22"/>
        </w:rPr>
        <w:t> </w:t>
      </w:r>
      <w:r>
        <w:rPr>
          <w:sz w:val="22"/>
        </w:rPr>
        <w:t>the</w:t>
      </w:r>
      <w:r>
        <w:rPr>
          <w:spacing w:val="-6"/>
          <w:sz w:val="22"/>
        </w:rPr>
        <w:t> </w:t>
      </w:r>
      <w:r>
        <w:rPr>
          <w:sz w:val="22"/>
        </w:rPr>
        <w:t>APAC</w:t>
      </w:r>
      <w:r>
        <w:rPr>
          <w:spacing w:val="-2"/>
          <w:sz w:val="22"/>
        </w:rPr>
        <w:t> </w:t>
      </w:r>
      <w:r>
        <w:rPr>
          <w:sz w:val="22"/>
        </w:rPr>
        <w:t>region</w:t>
      </w:r>
      <w:r>
        <w:rPr>
          <w:spacing w:val="-2"/>
          <w:sz w:val="22"/>
        </w:rPr>
        <w:t> </w:t>
      </w:r>
      <w:r>
        <w:rPr>
          <w:sz w:val="22"/>
        </w:rPr>
        <w:t>and</w:t>
      </w:r>
      <w:r>
        <w:rPr>
          <w:spacing w:val="-3"/>
          <w:sz w:val="22"/>
        </w:rPr>
        <w:t> </w:t>
      </w:r>
      <w:r>
        <w:rPr>
          <w:sz w:val="22"/>
        </w:rPr>
        <w:t>Japan</w:t>
      </w:r>
      <w:r>
        <w:rPr>
          <w:spacing w:val="-3"/>
          <w:sz w:val="22"/>
        </w:rPr>
        <w:t> </w:t>
      </w:r>
      <w:r>
        <w:rPr>
          <w:sz w:val="22"/>
        </w:rPr>
        <w:t>may</w:t>
      </w:r>
      <w:r>
        <w:rPr>
          <w:spacing w:val="-3"/>
          <w:sz w:val="22"/>
        </w:rPr>
        <w:t> </w:t>
      </w:r>
      <w:r>
        <w:rPr>
          <w:sz w:val="22"/>
        </w:rPr>
        <w:t>have</w:t>
      </w:r>
      <w:r>
        <w:rPr>
          <w:spacing w:val="-3"/>
          <w:sz w:val="22"/>
        </w:rPr>
        <w:t> </w:t>
      </w:r>
      <w:r>
        <w:rPr>
          <w:sz w:val="22"/>
        </w:rPr>
        <w:t>country</w:t>
      </w:r>
      <w:r>
        <w:rPr>
          <w:spacing w:val="-3"/>
          <w:sz w:val="22"/>
        </w:rPr>
        <w:t> </w:t>
      </w:r>
      <w:r>
        <w:rPr>
          <w:sz w:val="22"/>
        </w:rPr>
        <w:t>specific</w:t>
      </w:r>
      <w:r>
        <w:rPr>
          <w:spacing w:val="-3"/>
          <w:sz w:val="22"/>
        </w:rPr>
        <w:t> </w:t>
      </w:r>
      <w:r>
        <w:rPr>
          <w:sz w:val="22"/>
        </w:rPr>
        <w:t>nuances</w:t>
      </w:r>
      <w:r>
        <w:rPr>
          <w:spacing w:val="-3"/>
          <w:sz w:val="22"/>
        </w:rPr>
        <w:t> </w:t>
      </w:r>
      <w:r>
        <w:rPr>
          <w:sz w:val="22"/>
        </w:rPr>
        <w:t>that</w:t>
      </w:r>
      <w:r>
        <w:rPr>
          <w:spacing w:val="-3"/>
          <w:sz w:val="22"/>
        </w:rPr>
        <w:t> </w:t>
      </w:r>
      <w:r>
        <w:rPr>
          <w:sz w:val="22"/>
        </w:rPr>
        <w:t>will be captured in their respective local Clinical Monitoring Requirements WIs.</w:t>
      </w:r>
    </w:p>
    <w:p>
      <w:pPr>
        <w:pStyle w:val="ListParagraph"/>
        <w:numPr>
          <w:ilvl w:val="0"/>
          <w:numId w:val="2"/>
        </w:numPr>
        <w:tabs>
          <w:tab w:pos="1879" w:val="left" w:leader="none"/>
          <w:tab w:pos="1880" w:val="left" w:leader="none"/>
        </w:tabs>
        <w:spacing w:line="235" w:lineRule="auto" w:before="5" w:after="0"/>
        <w:ind w:left="1880" w:right="1043" w:hanging="360"/>
        <w:jc w:val="left"/>
        <w:rPr>
          <w:sz w:val="22"/>
        </w:rPr>
      </w:pPr>
      <w:r>
        <w:rPr>
          <w:sz w:val="22"/>
        </w:rPr>
        <w:t>Some</w:t>
      </w:r>
      <w:r>
        <w:rPr>
          <w:spacing w:val="-3"/>
          <w:sz w:val="22"/>
        </w:rPr>
        <w:t> </w:t>
      </w:r>
      <w:r>
        <w:rPr>
          <w:sz w:val="22"/>
        </w:rPr>
        <w:t>of</w:t>
      </w:r>
      <w:r>
        <w:rPr>
          <w:spacing w:val="-3"/>
          <w:sz w:val="22"/>
        </w:rPr>
        <w:t> </w:t>
      </w:r>
      <w:r>
        <w:rPr>
          <w:sz w:val="22"/>
        </w:rPr>
        <w:t>the</w:t>
      </w:r>
      <w:r>
        <w:rPr>
          <w:spacing w:val="-3"/>
          <w:sz w:val="22"/>
        </w:rPr>
        <w:t> </w:t>
      </w:r>
      <w:r>
        <w:rPr>
          <w:sz w:val="22"/>
        </w:rPr>
        <w:t>responsibilities</w:t>
      </w:r>
      <w:r>
        <w:rPr>
          <w:spacing w:val="-3"/>
          <w:sz w:val="22"/>
        </w:rPr>
        <w:t> </w:t>
      </w:r>
      <w:r>
        <w:rPr>
          <w:sz w:val="22"/>
        </w:rPr>
        <w:t>of</w:t>
      </w:r>
      <w:r>
        <w:rPr>
          <w:spacing w:val="-2"/>
          <w:sz w:val="22"/>
        </w:rPr>
        <w:t> </w:t>
      </w:r>
      <w:r>
        <w:rPr>
          <w:sz w:val="22"/>
        </w:rPr>
        <w:t>the</w:t>
      </w:r>
      <w:r>
        <w:rPr>
          <w:spacing w:val="-1"/>
          <w:sz w:val="22"/>
        </w:rPr>
        <w:t> </w:t>
      </w:r>
      <w:r>
        <w:rPr>
          <w:sz w:val="22"/>
        </w:rPr>
        <w:t>Monitor</w:t>
      </w:r>
      <w:r>
        <w:rPr>
          <w:spacing w:val="-4"/>
          <w:sz w:val="22"/>
        </w:rPr>
        <w:t> </w:t>
      </w:r>
      <w:r>
        <w:rPr>
          <w:sz w:val="22"/>
        </w:rPr>
        <w:t>outlined</w:t>
      </w:r>
      <w:r>
        <w:rPr>
          <w:spacing w:val="-4"/>
          <w:sz w:val="22"/>
        </w:rPr>
        <w:t> </w:t>
      </w:r>
      <w:r>
        <w:rPr>
          <w:sz w:val="22"/>
        </w:rPr>
        <w:t>in</w:t>
      </w:r>
      <w:r>
        <w:rPr>
          <w:spacing w:val="-4"/>
          <w:sz w:val="22"/>
        </w:rPr>
        <w:t> </w:t>
      </w:r>
      <w:r>
        <w:rPr>
          <w:sz w:val="22"/>
        </w:rPr>
        <w:t>this</w:t>
      </w:r>
      <w:r>
        <w:rPr>
          <w:spacing w:val="-4"/>
          <w:sz w:val="22"/>
        </w:rPr>
        <w:t> </w:t>
      </w:r>
      <w:r>
        <w:rPr>
          <w:sz w:val="22"/>
        </w:rPr>
        <w:t>WI</w:t>
      </w:r>
      <w:r>
        <w:rPr>
          <w:spacing w:val="-4"/>
          <w:sz w:val="22"/>
        </w:rPr>
        <w:t> </w:t>
      </w:r>
      <w:r>
        <w:rPr>
          <w:sz w:val="22"/>
        </w:rPr>
        <w:t>may</w:t>
      </w:r>
      <w:r>
        <w:rPr>
          <w:spacing w:val="-4"/>
          <w:sz w:val="22"/>
        </w:rPr>
        <w:t> </w:t>
      </w:r>
      <w:r>
        <w:rPr>
          <w:sz w:val="22"/>
        </w:rPr>
        <w:t>be</w:t>
      </w:r>
      <w:r>
        <w:rPr>
          <w:spacing w:val="-4"/>
          <w:sz w:val="22"/>
        </w:rPr>
        <w:t> </w:t>
      </w:r>
      <w:r>
        <w:rPr>
          <w:sz w:val="22"/>
        </w:rPr>
        <w:t>performed</w:t>
      </w:r>
      <w:r>
        <w:rPr>
          <w:spacing w:val="-4"/>
          <w:sz w:val="22"/>
        </w:rPr>
        <w:t> </w:t>
      </w:r>
      <w:r>
        <w:rPr>
          <w:sz w:val="22"/>
        </w:rPr>
        <w:t>by the Clinical Trial Assistant (CTA).</w:t>
      </w:r>
    </w:p>
    <w:p>
      <w:pPr>
        <w:pStyle w:val="BodyText"/>
        <w:spacing w:before="7"/>
        <w:rPr>
          <w:sz w:val="20"/>
        </w:rPr>
      </w:pPr>
    </w:p>
    <w:p>
      <w:pPr>
        <w:pStyle w:val="Heading1"/>
        <w:numPr>
          <w:ilvl w:val="0"/>
          <w:numId w:val="1"/>
        </w:numPr>
        <w:tabs>
          <w:tab w:pos="1519" w:val="left" w:leader="none"/>
          <w:tab w:pos="1520" w:val="left" w:leader="none"/>
        </w:tabs>
        <w:spacing w:line="240" w:lineRule="auto" w:before="1" w:after="0"/>
        <w:ind w:left="1520" w:right="0" w:hanging="720"/>
        <w:jc w:val="left"/>
      </w:pPr>
      <w:bookmarkStart w:name="DEFINITIONS" w:id="5"/>
      <w:bookmarkEnd w:id="5"/>
      <w:r>
        <w:rPr>
          <w:spacing w:val="-2"/>
        </w:rPr>
        <w:t>DEFINITIONS</w:t>
      </w:r>
    </w:p>
    <w:p>
      <w:pPr>
        <w:pStyle w:val="BodyText"/>
        <w:spacing w:before="126"/>
        <w:ind w:left="1520"/>
      </w:pPr>
      <w:bookmarkStart w:name="Refer to QG_OD_SMT0018, GLOSSARY OF TERM" w:id="6"/>
      <w:bookmarkEnd w:id="6"/>
      <w:r>
        <w:rPr/>
      </w:r>
      <w:r>
        <w:rPr/>
        <w:t>Refer</w:t>
      </w:r>
      <w:r>
        <w:rPr>
          <w:spacing w:val="-6"/>
        </w:rPr>
        <w:t> </w:t>
      </w:r>
      <w:r>
        <w:rPr/>
        <w:t>to</w:t>
      </w:r>
      <w:r>
        <w:rPr>
          <w:spacing w:val="-6"/>
        </w:rPr>
        <w:t> </w:t>
      </w:r>
      <w:r>
        <w:rPr/>
        <w:t>QG_OD_SMT0018,</w:t>
      </w:r>
      <w:r>
        <w:rPr>
          <w:spacing w:val="-4"/>
        </w:rPr>
        <w:t> </w:t>
      </w:r>
      <w:r>
        <w:rPr/>
        <w:t>GLOSSARY</w:t>
      </w:r>
      <w:r>
        <w:rPr>
          <w:spacing w:val="-7"/>
        </w:rPr>
        <w:t> </w:t>
      </w:r>
      <w:r>
        <w:rPr/>
        <w:t>OF</w:t>
      </w:r>
      <w:r>
        <w:rPr>
          <w:spacing w:val="-6"/>
        </w:rPr>
        <w:t> </w:t>
      </w:r>
      <w:r>
        <w:rPr/>
        <w:t>TERMS</w:t>
      </w:r>
      <w:r>
        <w:rPr>
          <w:spacing w:val="-6"/>
        </w:rPr>
        <w:t> </w:t>
      </w:r>
      <w:r>
        <w:rPr/>
        <w:t>–</w:t>
      </w:r>
      <w:r>
        <w:rPr>
          <w:spacing w:val="-2"/>
        </w:rPr>
        <w:t> </w:t>
      </w:r>
      <w:r>
        <w:rPr/>
        <w:t>CLINICAL</w:t>
      </w:r>
      <w:r>
        <w:rPr>
          <w:spacing w:val="-5"/>
        </w:rPr>
        <w:t> </w:t>
      </w:r>
      <w:r>
        <w:rPr>
          <w:spacing w:val="-2"/>
        </w:rPr>
        <w:t>SERVICES</w:t>
      </w:r>
    </w:p>
    <w:p>
      <w:pPr>
        <w:pStyle w:val="BodyText"/>
        <w:spacing w:before="3"/>
        <w:rPr>
          <w:sz w:val="19"/>
        </w:rPr>
      </w:pPr>
    </w:p>
    <w:p>
      <w:pPr>
        <w:pStyle w:val="BodyText"/>
        <w:spacing w:line="244" w:lineRule="auto" w:before="1"/>
        <w:ind w:left="1520" w:right="731"/>
      </w:pPr>
      <w:r>
        <w:rPr>
          <w:b/>
        </w:rPr>
        <w:t>Site</w:t>
      </w:r>
      <w:r>
        <w:rPr>
          <w:b/>
          <w:spacing w:val="-2"/>
        </w:rPr>
        <w:t> </w:t>
      </w:r>
      <w:r>
        <w:rPr>
          <w:b/>
        </w:rPr>
        <w:t>Activation</w:t>
      </w:r>
      <w:r>
        <w:rPr/>
        <w:t>: Milestone</w:t>
      </w:r>
      <w:r>
        <w:rPr>
          <w:spacing w:val="-4"/>
        </w:rPr>
        <w:t> </w:t>
      </w:r>
      <w:r>
        <w:rPr/>
        <w:t>indicating</w:t>
      </w:r>
      <w:r>
        <w:rPr>
          <w:spacing w:val="-4"/>
        </w:rPr>
        <w:t> </w:t>
      </w:r>
      <w:r>
        <w:rPr/>
        <w:t>the</w:t>
      </w:r>
      <w:r>
        <w:rPr>
          <w:spacing w:val="-2"/>
        </w:rPr>
        <w:t> </w:t>
      </w:r>
      <w:r>
        <w:rPr/>
        <w:t>Investigator</w:t>
      </w:r>
      <w:r>
        <w:rPr>
          <w:spacing w:val="-4"/>
        </w:rPr>
        <w:t> </w:t>
      </w:r>
      <w:r>
        <w:rPr/>
        <w:t>site</w:t>
      </w:r>
      <w:r>
        <w:rPr>
          <w:spacing w:val="-4"/>
        </w:rPr>
        <w:t> </w:t>
      </w:r>
      <w:r>
        <w:rPr/>
        <w:t>is</w:t>
      </w:r>
      <w:r>
        <w:rPr>
          <w:spacing w:val="-4"/>
        </w:rPr>
        <w:t> </w:t>
      </w:r>
      <w:r>
        <w:rPr/>
        <w:t>ready</w:t>
      </w:r>
      <w:r>
        <w:rPr>
          <w:spacing w:val="-4"/>
        </w:rPr>
        <w:t> </w:t>
      </w:r>
      <w:r>
        <w:rPr/>
        <w:t>to</w:t>
      </w:r>
      <w:r>
        <w:rPr>
          <w:spacing w:val="-4"/>
        </w:rPr>
        <w:t> </w:t>
      </w:r>
      <w:r>
        <w:rPr/>
        <w:t>enroll</w:t>
      </w:r>
      <w:r>
        <w:rPr>
          <w:spacing w:val="-4"/>
        </w:rPr>
        <w:t> </w:t>
      </w:r>
      <w:r>
        <w:rPr/>
        <w:t>subjects.</w:t>
      </w:r>
      <w:r>
        <w:rPr>
          <w:spacing w:val="-6"/>
        </w:rPr>
        <w:t> </w:t>
      </w:r>
      <w:r>
        <w:rPr/>
        <w:t>Pre- requisites for Site Activation include: Investigator site’s Essential Document Pack (EDP)</w:t>
      </w:r>
    </w:p>
    <w:p>
      <w:pPr>
        <w:spacing w:after="0" w:line="244" w:lineRule="auto"/>
        <w:sectPr>
          <w:footerReference w:type="default" r:id="rId5"/>
          <w:type w:val="continuous"/>
          <w:pgSz w:w="12240" w:h="15840"/>
          <w:pgMar w:footer="957" w:header="0" w:top="700" w:bottom="1140" w:left="640" w:right="640"/>
          <w:pgNumType w:start="1"/>
        </w:sectPr>
      </w:pPr>
    </w:p>
    <w:p>
      <w:pPr>
        <w:pStyle w:val="BodyText"/>
        <w:spacing w:before="11"/>
        <w:rPr>
          <w:sz w:val="13"/>
        </w:rPr>
      </w:pPr>
    </w:p>
    <w:p>
      <w:pPr>
        <w:pStyle w:val="BodyText"/>
        <w:spacing w:before="94"/>
        <w:ind w:left="1520" w:right="829"/>
      </w:pPr>
      <w:r>
        <w:rPr/>
        <w:t>is</w:t>
      </w:r>
      <w:r>
        <w:rPr>
          <w:spacing w:val="-4"/>
        </w:rPr>
        <w:t> </w:t>
      </w:r>
      <w:r>
        <w:rPr/>
        <w:t>approved,</w:t>
      </w:r>
      <w:r>
        <w:rPr>
          <w:spacing w:val="-2"/>
        </w:rPr>
        <w:t> </w:t>
      </w:r>
      <w:r>
        <w:rPr/>
        <w:t>Investigator</w:t>
      </w:r>
      <w:r>
        <w:rPr>
          <w:spacing w:val="-4"/>
        </w:rPr>
        <w:t> </w:t>
      </w:r>
      <w:r>
        <w:rPr/>
        <w:t>site</w:t>
      </w:r>
      <w:r>
        <w:rPr>
          <w:spacing w:val="-4"/>
        </w:rPr>
        <w:t> </w:t>
      </w:r>
      <w:r>
        <w:rPr/>
        <w:t>has</w:t>
      </w:r>
      <w:r>
        <w:rPr>
          <w:spacing w:val="-4"/>
        </w:rPr>
        <w:t> </w:t>
      </w:r>
      <w:r>
        <w:rPr/>
        <w:t>been</w:t>
      </w:r>
      <w:r>
        <w:rPr>
          <w:spacing w:val="-4"/>
        </w:rPr>
        <w:t> </w:t>
      </w:r>
      <w:r>
        <w:rPr/>
        <w:t>approved</w:t>
      </w:r>
      <w:r>
        <w:rPr>
          <w:spacing w:val="-4"/>
        </w:rPr>
        <w:t> </w:t>
      </w:r>
      <w:r>
        <w:rPr/>
        <w:t>for</w:t>
      </w:r>
      <w:r>
        <w:rPr>
          <w:spacing w:val="-3"/>
        </w:rPr>
        <w:t> </w:t>
      </w:r>
      <w:r>
        <w:rPr/>
        <w:t>Investigational</w:t>
      </w:r>
      <w:r>
        <w:rPr>
          <w:spacing w:val="-4"/>
        </w:rPr>
        <w:t> </w:t>
      </w:r>
      <w:r>
        <w:rPr/>
        <w:t>Product</w:t>
      </w:r>
      <w:r>
        <w:rPr>
          <w:spacing w:val="-4"/>
        </w:rPr>
        <w:t> </w:t>
      </w:r>
      <w:r>
        <w:rPr/>
        <w:t>(IP)</w:t>
      </w:r>
      <w:r>
        <w:rPr>
          <w:spacing w:val="-5"/>
        </w:rPr>
        <w:t> </w:t>
      </w:r>
      <w:r>
        <w:rPr/>
        <w:t>release, Investigator site staff is fully trained to follow Protocol procedures, the SIV</w:t>
      </w:r>
      <w:r>
        <w:rPr>
          <w:spacing w:val="-1"/>
        </w:rPr>
        <w:t> </w:t>
      </w:r>
      <w:r>
        <w:rPr/>
        <w:t>has</w:t>
      </w:r>
      <w:r>
        <w:rPr>
          <w:spacing w:val="-1"/>
        </w:rPr>
        <w:t> </w:t>
      </w:r>
      <w:r>
        <w:rPr/>
        <w:t>occurred, and all Investigator site ready to enroll activities have been completed (including but not limited to equipment at Investigator site, non-IP supplies received, training completed and access to project-specific systems verified for Investigator site staff).</w:t>
      </w:r>
    </w:p>
    <w:p>
      <w:pPr>
        <w:pStyle w:val="BodyText"/>
        <w:spacing w:before="9"/>
        <w:rPr>
          <w:sz w:val="19"/>
        </w:rPr>
      </w:pPr>
    </w:p>
    <w:p>
      <w:pPr>
        <w:spacing w:line="242" w:lineRule="auto" w:before="0"/>
        <w:ind w:left="1519" w:right="829" w:firstLine="0"/>
        <w:jc w:val="left"/>
        <w:rPr>
          <w:sz w:val="22"/>
        </w:rPr>
      </w:pPr>
      <w:bookmarkStart w:name="Site Ready to Enroll (SRtE) Activities: " w:id="7"/>
      <w:bookmarkEnd w:id="7"/>
      <w:r>
        <w:rPr/>
      </w:r>
      <w:r>
        <w:rPr>
          <w:b/>
          <w:sz w:val="22"/>
        </w:rPr>
        <w:t>Site Ready to Enroll (SRtE) Activities: </w:t>
      </w:r>
      <w:r>
        <w:rPr>
          <w:sz w:val="22"/>
        </w:rPr>
        <w:t>All activities required by the Customer and study</w:t>
      </w:r>
      <w:r>
        <w:rPr>
          <w:spacing w:val="-6"/>
          <w:sz w:val="22"/>
        </w:rPr>
        <w:t> </w:t>
      </w:r>
      <w:r>
        <w:rPr>
          <w:sz w:val="22"/>
        </w:rPr>
        <w:t>Protocol</w:t>
      </w:r>
      <w:r>
        <w:rPr>
          <w:spacing w:val="-7"/>
          <w:sz w:val="22"/>
        </w:rPr>
        <w:t> </w:t>
      </w:r>
      <w:r>
        <w:rPr>
          <w:sz w:val="22"/>
        </w:rPr>
        <w:t>for</w:t>
      </w:r>
      <w:r>
        <w:rPr>
          <w:spacing w:val="-1"/>
          <w:sz w:val="22"/>
        </w:rPr>
        <w:t> </w:t>
      </w:r>
      <w:r>
        <w:rPr>
          <w:sz w:val="22"/>
        </w:rPr>
        <w:t>an</w:t>
      </w:r>
      <w:r>
        <w:rPr>
          <w:spacing w:val="-2"/>
          <w:sz w:val="22"/>
        </w:rPr>
        <w:t> </w:t>
      </w:r>
      <w:r>
        <w:rPr>
          <w:sz w:val="22"/>
        </w:rPr>
        <w:t>Investigator</w:t>
      </w:r>
      <w:r>
        <w:rPr>
          <w:spacing w:val="-3"/>
          <w:sz w:val="22"/>
        </w:rPr>
        <w:t> </w:t>
      </w:r>
      <w:r>
        <w:rPr>
          <w:sz w:val="22"/>
        </w:rPr>
        <w:t>site</w:t>
      </w:r>
      <w:r>
        <w:rPr>
          <w:spacing w:val="-4"/>
          <w:sz w:val="22"/>
        </w:rPr>
        <w:t> </w:t>
      </w:r>
      <w:r>
        <w:rPr>
          <w:sz w:val="22"/>
        </w:rPr>
        <w:t>to</w:t>
      </w:r>
      <w:r>
        <w:rPr>
          <w:spacing w:val="-4"/>
          <w:sz w:val="22"/>
        </w:rPr>
        <w:t> </w:t>
      </w:r>
      <w:r>
        <w:rPr>
          <w:sz w:val="22"/>
        </w:rPr>
        <w:t>be</w:t>
      </w:r>
      <w:r>
        <w:rPr>
          <w:spacing w:val="-2"/>
          <w:sz w:val="22"/>
        </w:rPr>
        <w:t> </w:t>
      </w:r>
      <w:r>
        <w:rPr>
          <w:sz w:val="22"/>
        </w:rPr>
        <w:t>approved</w:t>
      </w:r>
      <w:r>
        <w:rPr>
          <w:spacing w:val="-3"/>
          <w:sz w:val="22"/>
        </w:rPr>
        <w:t> </w:t>
      </w:r>
      <w:r>
        <w:rPr>
          <w:sz w:val="22"/>
        </w:rPr>
        <w:t>for</w:t>
      </w:r>
      <w:r>
        <w:rPr>
          <w:spacing w:val="-3"/>
          <w:sz w:val="22"/>
        </w:rPr>
        <w:t> </w:t>
      </w:r>
      <w:r>
        <w:rPr>
          <w:sz w:val="22"/>
        </w:rPr>
        <w:t>Site</w:t>
      </w:r>
      <w:r>
        <w:rPr>
          <w:spacing w:val="-3"/>
          <w:sz w:val="22"/>
        </w:rPr>
        <w:t> </w:t>
      </w:r>
      <w:r>
        <w:rPr>
          <w:sz w:val="22"/>
        </w:rPr>
        <w:t>Activation</w:t>
      </w:r>
      <w:r>
        <w:rPr>
          <w:spacing w:val="-3"/>
          <w:sz w:val="22"/>
        </w:rPr>
        <w:t> </w:t>
      </w:r>
      <w:r>
        <w:rPr>
          <w:sz w:val="22"/>
        </w:rPr>
        <w:t>and</w:t>
      </w:r>
      <w:r>
        <w:rPr>
          <w:spacing w:val="-2"/>
          <w:sz w:val="22"/>
        </w:rPr>
        <w:t> </w:t>
      </w:r>
      <w:r>
        <w:rPr>
          <w:sz w:val="22"/>
        </w:rPr>
        <w:t>ready</w:t>
      </w:r>
      <w:r>
        <w:rPr>
          <w:spacing w:val="-2"/>
          <w:sz w:val="22"/>
        </w:rPr>
        <w:t> </w:t>
      </w:r>
      <w:r>
        <w:rPr>
          <w:sz w:val="22"/>
        </w:rPr>
        <w:t>to enroll subjects.</w:t>
      </w:r>
    </w:p>
    <w:p>
      <w:pPr>
        <w:pStyle w:val="BodyText"/>
        <w:spacing w:before="5"/>
        <w:rPr>
          <w:sz w:val="21"/>
        </w:rPr>
      </w:pPr>
    </w:p>
    <w:p>
      <w:pPr>
        <w:pStyle w:val="BodyText"/>
        <w:ind w:left="1519" w:right="932"/>
        <w:jc w:val="both"/>
      </w:pPr>
      <w:r>
        <w:rPr>
          <w:b/>
        </w:rPr>
        <w:t>Trial</w:t>
      </w:r>
      <w:r>
        <w:rPr>
          <w:b/>
          <w:spacing w:val="-8"/>
        </w:rPr>
        <w:t> </w:t>
      </w:r>
      <w:r>
        <w:rPr>
          <w:b/>
        </w:rPr>
        <w:t>Management</w:t>
      </w:r>
      <w:r>
        <w:rPr>
          <w:b/>
          <w:spacing w:val="-8"/>
        </w:rPr>
        <w:t> </w:t>
      </w:r>
      <w:r>
        <w:rPr>
          <w:b/>
        </w:rPr>
        <w:t>System:</w:t>
      </w:r>
      <w:r>
        <w:rPr>
          <w:b/>
          <w:spacing w:val="40"/>
        </w:rPr>
        <w:t> </w:t>
      </w:r>
      <w:r>
        <w:rPr/>
        <w:t>When</w:t>
      </w:r>
      <w:r>
        <w:rPr>
          <w:spacing w:val="-8"/>
        </w:rPr>
        <w:t> </w:t>
      </w:r>
      <w:r>
        <w:rPr/>
        <w:t>referencing</w:t>
      </w:r>
      <w:r>
        <w:rPr>
          <w:spacing w:val="-6"/>
        </w:rPr>
        <w:t> </w:t>
      </w:r>
      <w:r>
        <w:rPr/>
        <w:t>“Trial</w:t>
      </w:r>
      <w:r>
        <w:rPr>
          <w:spacing w:val="-6"/>
        </w:rPr>
        <w:t> </w:t>
      </w:r>
      <w:r>
        <w:rPr/>
        <w:t>Management</w:t>
      </w:r>
      <w:r>
        <w:rPr>
          <w:spacing w:val="-8"/>
        </w:rPr>
        <w:t> </w:t>
      </w:r>
      <w:r>
        <w:rPr/>
        <w:t>System”</w:t>
      </w:r>
      <w:r>
        <w:rPr>
          <w:spacing w:val="-8"/>
        </w:rPr>
        <w:t> </w:t>
      </w:r>
      <w:r>
        <w:rPr/>
        <w:t>throughout this</w:t>
      </w:r>
      <w:r>
        <w:rPr>
          <w:spacing w:val="-16"/>
        </w:rPr>
        <w:t> </w:t>
      </w:r>
      <w:r>
        <w:rPr/>
        <w:t>WI,</w:t>
      </w:r>
      <w:r>
        <w:rPr>
          <w:spacing w:val="-9"/>
        </w:rPr>
        <w:t> </w:t>
      </w:r>
      <w:r>
        <w:rPr/>
        <w:t>this</w:t>
      </w:r>
      <w:r>
        <w:rPr>
          <w:spacing w:val="-9"/>
        </w:rPr>
        <w:t> </w:t>
      </w:r>
      <w:r>
        <w:rPr/>
        <w:t>infers</w:t>
      </w:r>
      <w:r>
        <w:rPr>
          <w:spacing w:val="-9"/>
        </w:rPr>
        <w:t> </w:t>
      </w:r>
      <w:r>
        <w:rPr/>
        <w:t>tracking</w:t>
      </w:r>
      <w:r>
        <w:rPr>
          <w:spacing w:val="-9"/>
        </w:rPr>
        <w:t> </w:t>
      </w:r>
      <w:r>
        <w:rPr/>
        <w:t>directly</w:t>
      </w:r>
      <w:r>
        <w:rPr>
          <w:spacing w:val="-9"/>
        </w:rPr>
        <w:t> </w:t>
      </w:r>
      <w:r>
        <w:rPr/>
        <w:t>into</w:t>
      </w:r>
      <w:r>
        <w:rPr>
          <w:spacing w:val="-11"/>
        </w:rPr>
        <w:t> </w:t>
      </w:r>
      <w:r>
        <w:rPr/>
        <w:t>the</w:t>
      </w:r>
      <w:r>
        <w:rPr>
          <w:spacing w:val="-9"/>
        </w:rPr>
        <w:t> </w:t>
      </w:r>
      <w:r>
        <w:rPr/>
        <w:t>Clinical</w:t>
      </w:r>
      <w:r>
        <w:rPr>
          <w:spacing w:val="-9"/>
        </w:rPr>
        <w:t> </w:t>
      </w:r>
      <w:r>
        <w:rPr/>
        <w:t>Trial</w:t>
      </w:r>
      <w:r>
        <w:rPr>
          <w:spacing w:val="-9"/>
        </w:rPr>
        <w:t> </w:t>
      </w:r>
      <w:r>
        <w:rPr/>
        <w:t>Management</w:t>
      </w:r>
      <w:r>
        <w:rPr>
          <w:spacing w:val="-9"/>
        </w:rPr>
        <w:t> </w:t>
      </w:r>
      <w:r>
        <w:rPr/>
        <w:t>System</w:t>
      </w:r>
      <w:r>
        <w:rPr>
          <w:spacing w:val="-9"/>
        </w:rPr>
        <w:t> </w:t>
      </w:r>
      <w:r>
        <w:rPr/>
        <w:t>(CTMS)</w:t>
      </w:r>
      <w:r>
        <w:rPr>
          <w:spacing w:val="-12"/>
        </w:rPr>
        <w:t> </w:t>
      </w:r>
      <w:r>
        <w:rPr/>
        <w:t>or </w:t>
      </w:r>
      <w:bookmarkStart w:name="MATERIAL AND EQUIPMENT" w:id="8"/>
      <w:bookmarkEnd w:id="8"/>
      <w:r>
        <w:rPr/>
        <w:t>othe</w:t>
      </w:r>
      <w:r>
        <w:rPr/>
        <w:t>r IQVIA trial management systems.</w:t>
      </w:r>
    </w:p>
    <w:p>
      <w:pPr>
        <w:pStyle w:val="BodyText"/>
        <w:spacing w:before="9"/>
        <w:rPr>
          <w:sz w:val="20"/>
        </w:rPr>
      </w:pPr>
    </w:p>
    <w:p>
      <w:pPr>
        <w:pStyle w:val="Heading1"/>
        <w:numPr>
          <w:ilvl w:val="0"/>
          <w:numId w:val="1"/>
        </w:numPr>
        <w:tabs>
          <w:tab w:pos="1519" w:val="left" w:leader="none"/>
          <w:tab w:pos="1520" w:val="left" w:leader="none"/>
        </w:tabs>
        <w:spacing w:line="240" w:lineRule="auto" w:before="0" w:after="0"/>
        <w:ind w:left="1520" w:right="0" w:hanging="721"/>
        <w:jc w:val="left"/>
      </w:pPr>
      <w:r>
        <w:rPr/>
        <w:t>MATERIAL</w:t>
      </w:r>
      <w:r>
        <w:rPr>
          <w:spacing w:val="-9"/>
        </w:rPr>
        <w:t> </w:t>
      </w:r>
      <w:r>
        <w:rPr/>
        <w:t>AND</w:t>
      </w:r>
      <w:r>
        <w:rPr>
          <w:spacing w:val="-9"/>
        </w:rPr>
        <w:t> </w:t>
      </w:r>
      <w:r>
        <w:rPr>
          <w:spacing w:val="-2"/>
        </w:rPr>
        <w:t>EQUIPMENT</w:t>
      </w:r>
    </w:p>
    <w:p>
      <w:pPr>
        <w:pStyle w:val="BodyText"/>
        <w:spacing w:before="127"/>
        <w:ind w:left="1519"/>
        <w:jc w:val="both"/>
      </w:pPr>
      <w:r>
        <w:rPr/>
        <w:t>Not</w:t>
      </w:r>
      <w:r>
        <w:rPr>
          <w:spacing w:val="-3"/>
        </w:rPr>
        <w:t> </w:t>
      </w:r>
      <w:r>
        <w:rPr>
          <w:spacing w:val="-2"/>
        </w:rPr>
        <w:t>Applicable</w:t>
      </w:r>
    </w:p>
    <w:p>
      <w:pPr>
        <w:pStyle w:val="BodyText"/>
        <w:spacing w:before="6"/>
        <w:rPr>
          <w:sz w:val="20"/>
        </w:rPr>
      </w:pPr>
    </w:p>
    <w:p>
      <w:pPr>
        <w:pStyle w:val="Heading1"/>
        <w:numPr>
          <w:ilvl w:val="0"/>
          <w:numId w:val="1"/>
        </w:numPr>
        <w:tabs>
          <w:tab w:pos="1519" w:val="left" w:leader="none"/>
          <w:tab w:pos="1520" w:val="left" w:leader="none"/>
        </w:tabs>
        <w:spacing w:line="240" w:lineRule="auto" w:before="0" w:after="0"/>
        <w:ind w:left="1520" w:right="0" w:hanging="721"/>
        <w:jc w:val="left"/>
      </w:pPr>
      <w:bookmarkStart w:name="PROCEDURE" w:id="9"/>
      <w:bookmarkEnd w:id="9"/>
      <w:r>
        <w:rPr>
          <w:spacing w:val="-2"/>
        </w:rPr>
        <w:t>PROCEDURE</w:t>
      </w:r>
    </w:p>
    <w:p>
      <w:pPr>
        <w:pStyle w:val="ListParagraph"/>
        <w:numPr>
          <w:ilvl w:val="1"/>
          <w:numId w:val="1"/>
        </w:numPr>
        <w:tabs>
          <w:tab w:pos="719" w:val="left" w:leader="none"/>
          <w:tab w:pos="720" w:val="left" w:leader="none"/>
        </w:tabs>
        <w:spacing w:line="240" w:lineRule="auto" w:before="117" w:after="0"/>
        <w:ind w:left="720" w:right="1824" w:hanging="720"/>
        <w:jc w:val="center"/>
        <w:rPr>
          <w:b/>
          <w:sz w:val="22"/>
        </w:rPr>
      </w:pPr>
      <w:bookmarkStart w:name="Identification and Documentation of SRtE" w:id="10"/>
      <w:bookmarkEnd w:id="10"/>
      <w:r>
        <w:rPr>
          <w:b/>
          <w:sz w:val="22"/>
        </w:rPr>
        <w:t>Identificatio</w:t>
      </w:r>
      <w:r>
        <w:rPr>
          <w:b/>
          <w:sz w:val="22"/>
        </w:rPr>
        <w:t>n</w:t>
      </w:r>
      <w:r>
        <w:rPr>
          <w:b/>
          <w:spacing w:val="-8"/>
          <w:sz w:val="22"/>
        </w:rPr>
        <w:t> </w:t>
      </w:r>
      <w:r>
        <w:rPr>
          <w:b/>
          <w:sz w:val="22"/>
        </w:rPr>
        <w:t>and</w:t>
      </w:r>
      <w:r>
        <w:rPr>
          <w:b/>
          <w:spacing w:val="-7"/>
          <w:sz w:val="22"/>
        </w:rPr>
        <w:t> </w:t>
      </w:r>
      <w:r>
        <w:rPr>
          <w:b/>
          <w:sz w:val="22"/>
        </w:rPr>
        <w:t>Documentation</w:t>
      </w:r>
      <w:r>
        <w:rPr>
          <w:b/>
          <w:spacing w:val="-7"/>
          <w:sz w:val="22"/>
        </w:rPr>
        <w:t> </w:t>
      </w:r>
      <w:r>
        <w:rPr>
          <w:b/>
          <w:sz w:val="22"/>
        </w:rPr>
        <w:t>of</w:t>
      </w:r>
      <w:r>
        <w:rPr>
          <w:b/>
          <w:spacing w:val="-7"/>
          <w:sz w:val="22"/>
        </w:rPr>
        <w:t> </w:t>
      </w:r>
      <w:r>
        <w:rPr>
          <w:b/>
          <w:sz w:val="22"/>
        </w:rPr>
        <w:t>SRtE</w:t>
      </w:r>
      <w:r>
        <w:rPr>
          <w:b/>
          <w:spacing w:val="1"/>
          <w:sz w:val="22"/>
        </w:rPr>
        <w:t> </w:t>
      </w:r>
      <w:r>
        <w:rPr>
          <w:b/>
          <w:spacing w:val="-2"/>
          <w:sz w:val="22"/>
        </w:rPr>
        <w:t>Activities</w:t>
      </w:r>
    </w:p>
    <w:p>
      <w:pPr>
        <w:pStyle w:val="BodyText"/>
        <w:spacing w:line="251" w:lineRule="exact" w:before="126"/>
        <w:ind w:left="402" w:right="2181"/>
        <w:jc w:val="center"/>
      </w:pPr>
      <w:r>
        <w:rPr/>
        <w:t>Each</w:t>
      </w:r>
      <w:r>
        <w:rPr>
          <w:spacing w:val="-4"/>
        </w:rPr>
        <w:t> </w:t>
      </w:r>
      <w:r>
        <w:rPr/>
        <w:t>role</w:t>
      </w:r>
      <w:r>
        <w:rPr>
          <w:spacing w:val="-2"/>
        </w:rPr>
        <w:t> </w:t>
      </w:r>
      <w:r>
        <w:rPr/>
        <w:t>mentioned</w:t>
      </w:r>
      <w:r>
        <w:rPr>
          <w:spacing w:val="-3"/>
        </w:rPr>
        <w:t> </w:t>
      </w:r>
      <w:r>
        <w:rPr/>
        <w:t>in</w:t>
      </w:r>
      <w:r>
        <w:rPr>
          <w:spacing w:val="-4"/>
        </w:rPr>
        <w:t> </w:t>
      </w:r>
      <w:r>
        <w:rPr/>
        <w:t>this</w:t>
      </w:r>
      <w:r>
        <w:rPr>
          <w:spacing w:val="-11"/>
        </w:rPr>
        <w:t> </w:t>
      </w:r>
      <w:r>
        <w:rPr/>
        <w:t>WI</w:t>
      </w:r>
      <w:r>
        <w:rPr>
          <w:spacing w:val="-5"/>
        </w:rPr>
        <w:t> </w:t>
      </w:r>
      <w:r>
        <w:rPr/>
        <w:t>is</w:t>
      </w:r>
      <w:r>
        <w:rPr>
          <w:spacing w:val="-4"/>
        </w:rPr>
        <w:t> </w:t>
      </w:r>
      <w:r>
        <w:rPr/>
        <w:t>responsible</w:t>
      </w:r>
      <w:r>
        <w:rPr>
          <w:spacing w:val="-3"/>
        </w:rPr>
        <w:t> </w:t>
      </w:r>
      <w:r>
        <w:rPr>
          <w:spacing w:val="-5"/>
        </w:rPr>
        <w:t>to:</w:t>
      </w:r>
    </w:p>
    <w:p>
      <w:pPr>
        <w:pStyle w:val="ListParagraph"/>
        <w:numPr>
          <w:ilvl w:val="2"/>
          <w:numId w:val="1"/>
        </w:numPr>
        <w:tabs>
          <w:tab w:pos="2599" w:val="left" w:leader="none"/>
          <w:tab w:pos="2600" w:val="left" w:leader="none"/>
        </w:tabs>
        <w:spacing w:line="240" w:lineRule="auto" w:before="0" w:after="0"/>
        <w:ind w:left="2599" w:right="1058" w:hanging="360"/>
        <w:jc w:val="left"/>
        <w:rPr>
          <w:rFonts w:ascii="Symbol" w:hAnsi="Symbol"/>
          <w:sz w:val="22"/>
        </w:rPr>
      </w:pPr>
      <w:r>
        <w:rPr>
          <w:sz w:val="22"/>
        </w:rPr>
        <w:t>Ensure tracking, status reporting, risk/issue identification and mitigation of activities</w:t>
      </w:r>
      <w:r>
        <w:rPr>
          <w:spacing w:val="-4"/>
          <w:sz w:val="22"/>
        </w:rPr>
        <w:t> </w:t>
      </w:r>
      <w:r>
        <w:rPr>
          <w:sz w:val="22"/>
        </w:rPr>
        <w:t>to</w:t>
      </w:r>
      <w:r>
        <w:rPr>
          <w:spacing w:val="-3"/>
          <w:sz w:val="22"/>
        </w:rPr>
        <w:t> </w:t>
      </w:r>
      <w:r>
        <w:rPr>
          <w:sz w:val="22"/>
        </w:rPr>
        <w:t>support</w:t>
      </w:r>
      <w:r>
        <w:rPr>
          <w:spacing w:val="-2"/>
          <w:sz w:val="22"/>
        </w:rPr>
        <w:t> </w:t>
      </w:r>
      <w:r>
        <w:rPr>
          <w:sz w:val="22"/>
        </w:rPr>
        <w:t>Investigator</w:t>
      </w:r>
      <w:r>
        <w:rPr>
          <w:spacing w:val="-4"/>
          <w:sz w:val="22"/>
        </w:rPr>
        <w:t> </w:t>
      </w:r>
      <w:r>
        <w:rPr>
          <w:sz w:val="22"/>
        </w:rPr>
        <w:t>site</w:t>
      </w:r>
      <w:r>
        <w:rPr>
          <w:spacing w:val="-6"/>
          <w:sz w:val="22"/>
        </w:rPr>
        <w:t> </w:t>
      </w:r>
      <w:r>
        <w:rPr>
          <w:sz w:val="22"/>
        </w:rPr>
        <w:t>activation</w:t>
      </w:r>
      <w:r>
        <w:rPr>
          <w:spacing w:val="-4"/>
          <w:sz w:val="22"/>
        </w:rPr>
        <w:t> </w:t>
      </w:r>
      <w:r>
        <w:rPr>
          <w:sz w:val="22"/>
        </w:rPr>
        <w:t>in</w:t>
      </w:r>
      <w:r>
        <w:rPr>
          <w:spacing w:val="-4"/>
          <w:sz w:val="22"/>
        </w:rPr>
        <w:t> </w:t>
      </w:r>
      <w:r>
        <w:rPr>
          <w:sz w:val="22"/>
        </w:rPr>
        <w:t>applicable</w:t>
      </w:r>
      <w:r>
        <w:rPr>
          <w:spacing w:val="-4"/>
          <w:sz w:val="22"/>
        </w:rPr>
        <w:t> </w:t>
      </w:r>
      <w:r>
        <w:rPr>
          <w:sz w:val="22"/>
        </w:rPr>
        <w:t>systems</w:t>
      </w:r>
      <w:r>
        <w:rPr>
          <w:spacing w:val="-4"/>
          <w:sz w:val="22"/>
        </w:rPr>
        <w:t> </w:t>
      </w:r>
      <w:r>
        <w:rPr>
          <w:sz w:val="22"/>
        </w:rPr>
        <w:t>as</w:t>
      </w:r>
      <w:r>
        <w:rPr>
          <w:spacing w:val="-4"/>
          <w:sz w:val="22"/>
        </w:rPr>
        <w:t> </w:t>
      </w:r>
      <w:r>
        <w:rPr>
          <w:sz w:val="22"/>
        </w:rPr>
        <w:t>per CS_OP_RSU0060, Site Activation.</w:t>
      </w:r>
    </w:p>
    <w:p>
      <w:pPr>
        <w:pStyle w:val="ListParagraph"/>
        <w:numPr>
          <w:ilvl w:val="2"/>
          <w:numId w:val="1"/>
        </w:numPr>
        <w:tabs>
          <w:tab w:pos="2599" w:val="left" w:leader="none"/>
          <w:tab w:pos="2600" w:val="left" w:leader="none"/>
        </w:tabs>
        <w:spacing w:line="240" w:lineRule="auto" w:before="0" w:after="0"/>
        <w:ind w:left="2599" w:right="836" w:hanging="360"/>
        <w:jc w:val="left"/>
        <w:rPr>
          <w:rFonts w:ascii="Symbol" w:hAnsi="Symbol"/>
          <w:sz w:val="22"/>
        </w:rPr>
      </w:pPr>
      <w:r>
        <w:rPr>
          <w:sz w:val="22"/>
        </w:rPr>
        <w:t>File</w:t>
      </w:r>
      <w:r>
        <w:rPr>
          <w:spacing w:val="-4"/>
          <w:sz w:val="22"/>
        </w:rPr>
        <w:t> </w:t>
      </w:r>
      <w:r>
        <w:rPr>
          <w:sz w:val="22"/>
        </w:rPr>
        <w:t>individual</w:t>
      </w:r>
      <w:r>
        <w:rPr>
          <w:spacing w:val="-4"/>
          <w:sz w:val="22"/>
        </w:rPr>
        <w:t> </w:t>
      </w:r>
      <w:r>
        <w:rPr>
          <w:sz w:val="22"/>
        </w:rPr>
        <w:t>documents</w:t>
      </w:r>
      <w:r>
        <w:rPr>
          <w:spacing w:val="-4"/>
          <w:sz w:val="22"/>
        </w:rPr>
        <w:t> </w:t>
      </w:r>
      <w:r>
        <w:rPr>
          <w:sz w:val="22"/>
        </w:rPr>
        <w:t>or</w:t>
      </w:r>
      <w:r>
        <w:rPr>
          <w:spacing w:val="-4"/>
          <w:sz w:val="22"/>
        </w:rPr>
        <w:t> </w:t>
      </w:r>
      <w:r>
        <w:rPr>
          <w:sz w:val="22"/>
        </w:rPr>
        <w:t>pertinent</w:t>
      </w:r>
      <w:r>
        <w:rPr>
          <w:spacing w:val="-4"/>
          <w:sz w:val="22"/>
        </w:rPr>
        <w:t> </w:t>
      </w:r>
      <w:r>
        <w:rPr>
          <w:sz w:val="22"/>
        </w:rPr>
        <w:t>correspondence</w:t>
      </w:r>
      <w:r>
        <w:rPr>
          <w:spacing w:val="-4"/>
          <w:sz w:val="22"/>
        </w:rPr>
        <w:t> </w:t>
      </w:r>
      <w:r>
        <w:rPr>
          <w:sz w:val="22"/>
        </w:rPr>
        <w:t>in</w:t>
      </w:r>
      <w:r>
        <w:rPr>
          <w:spacing w:val="-4"/>
          <w:sz w:val="22"/>
        </w:rPr>
        <w:t> </w:t>
      </w:r>
      <w:r>
        <w:rPr>
          <w:sz w:val="22"/>
        </w:rPr>
        <w:t>the</w:t>
      </w:r>
      <w:r>
        <w:rPr>
          <w:spacing w:val="-4"/>
          <w:sz w:val="22"/>
        </w:rPr>
        <w:t> </w:t>
      </w:r>
      <w:r>
        <w:rPr>
          <w:sz w:val="22"/>
        </w:rPr>
        <w:t>Trial</w:t>
      </w:r>
      <w:r>
        <w:rPr>
          <w:spacing w:val="-4"/>
          <w:sz w:val="22"/>
        </w:rPr>
        <w:t> </w:t>
      </w:r>
      <w:r>
        <w:rPr>
          <w:sz w:val="22"/>
        </w:rPr>
        <w:t>Master</w:t>
      </w:r>
      <w:r>
        <w:rPr>
          <w:spacing w:val="-4"/>
          <w:sz w:val="22"/>
        </w:rPr>
        <w:t> </w:t>
      </w:r>
      <w:r>
        <w:rPr>
          <w:sz w:val="22"/>
        </w:rPr>
        <w:t>File as they are finalized as per CS_OP_RSU0060.</w:t>
      </w:r>
    </w:p>
    <w:p>
      <w:pPr>
        <w:pStyle w:val="BodyText"/>
        <w:spacing w:before="1" w:after="1"/>
        <w:rPr>
          <w:sz w:val="10"/>
        </w:rPr>
      </w:pPr>
    </w:p>
    <w:tbl>
      <w:tblPr>
        <w:tblW w:w="0" w:type="auto"/>
        <w:jc w:val="left"/>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4300" w:hRule="atLeast"/>
        </w:trPr>
        <w:tc>
          <w:tcPr>
            <w:tcW w:w="797" w:type="dxa"/>
          </w:tcPr>
          <w:p>
            <w:pPr>
              <w:pStyle w:val="TableParagraph"/>
              <w:spacing w:before="42"/>
              <w:ind w:left="115"/>
              <w:rPr>
                <w:b/>
                <w:sz w:val="20"/>
              </w:rPr>
            </w:pPr>
            <w:r>
              <w:rPr>
                <w:b/>
                <w:spacing w:val="-2"/>
                <w:sz w:val="20"/>
              </w:rPr>
              <w:t>6.1.1</w:t>
            </w:r>
          </w:p>
        </w:tc>
        <w:tc>
          <w:tcPr>
            <w:tcW w:w="1162" w:type="dxa"/>
          </w:tcPr>
          <w:p>
            <w:pPr>
              <w:pStyle w:val="TableParagraph"/>
              <w:spacing w:line="229" w:lineRule="exact"/>
              <w:rPr>
                <w:sz w:val="20"/>
              </w:rPr>
            </w:pPr>
            <w:r>
              <w:rPr>
                <w:spacing w:val="-5"/>
                <w:sz w:val="20"/>
              </w:rPr>
              <w:t>SAM</w:t>
            </w:r>
          </w:p>
        </w:tc>
        <w:tc>
          <w:tcPr>
            <w:tcW w:w="6264" w:type="dxa"/>
          </w:tcPr>
          <w:p>
            <w:pPr>
              <w:pStyle w:val="TableParagraph"/>
              <w:spacing w:before="38"/>
              <w:ind w:left="109" w:right="184"/>
              <w:rPr>
                <w:sz w:val="20"/>
              </w:rPr>
            </w:pPr>
            <w:r>
              <w:rPr>
                <w:sz w:val="20"/>
              </w:rPr>
              <w:t>Identifies</w:t>
            </w:r>
            <w:r>
              <w:rPr>
                <w:spacing w:val="-4"/>
                <w:sz w:val="20"/>
              </w:rPr>
              <w:t> </w:t>
            </w:r>
            <w:r>
              <w:rPr>
                <w:sz w:val="20"/>
              </w:rPr>
              <w:t>and</w:t>
            </w:r>
            <w:r>
              <w:rPr>
                <w:spacing w:val="-4"/>
                <w:sz w:val="20"/>
              </w:rPr>
              <w:t> </w:t>
            </w:r>
            <w:r>
              <w:rPr>
                <w:sz w:val="20"/>
              </w:rPr>
              <w:t>confirms,</w:t>
            </w:r>
            <w:r>
              <w:rPr>
                <w:spacing w:val="-4"/>
                <w:sz w:val="20"/>
              </w:rPr>
              <w:t> </w:t>
            </w:r>
            <w:r>
              <w:rPr>
                <w:sz w:val="20"/>
              </w:rPr>
              <w:t>with</w:t>
            </w:r>
            <w:r>
              <w:rPr>
                <w:spacing w:val="-4"/>
                <w:sz w:val="20"/>
              </w:rPr>
              <w:t> </w:t>
            </w:r>
            <w:r>
              <w:rPr>
                <w:sz w:val="20"/>
              </w:rPr>
              <w:t>input</w:t>
            </w:r>
            <w:r>
              <w:rPr>
                <w:spacing w:val="-4"/>
                <w:sz w:val="20"/>
              </w:rPr>
              <w:t> </w:t>
            </w:r>
            <w:r>
              <w:rPr>
                <w:sz w:val="20"/>
              </w:rPr>
              <w:t>from</w:t>
            </w:r>
            <w:r>
              <w:rPr>
                <w:spacing w:val="-4"/>
                <w:sz w:val="20"/>
              </w:rPr>
              <w:t> </w:t>
            </w:r>
            <w:r>
              <w:rPr>
                <w:sz w:val="20"/>
              </w:rPr>
              <w:t>PL,</w:t>
            </w:r>
            <w:r>
              <w:rPr>
                <w:spacing w:val="-7"/>
                <w:sz w:val="20"/>
              </w:rPr>
              <w:t> </w:t>
            </w:r>
            <w:r>
              <w:rPr>
                <w:sz w:val="20"/>
              </w:rPr>
              <w:t>PVM,</w:t>
            </w:r>
            <w:r>
              <w:rPr>
                <w:spacing w:val="-4"/>
                <w:sz w:val="20"/>
              </w:rPr>
              <w:t> </w:t>
            </w:r>
            <w:r>
              <w:rPr>
                <w:sz w:val="20"/>
              </w:rPr>
              <w:t>Data</w:t>
            </w:r>
            <w:r>
              <w:rPr>
                <w:spacing w:val="-4"/>
                <w:sz w:val="20"/>
              </w:rPr>
              <w:t> </w:t>
            </w:r>
            <w:r>
              <w:rPr>
                <w:sz w:val="20"/>
              </w:rPr>
              <w:t>Team</w:t>
            </w:r>
            <w:r>
              <w:rPr>
                <w:spacing w:val="-4"/>
                <w:sz w:val="20"/>
              </w:rPr>
              <w:t> </w:t>
            </w:r>
            <w:r>
              <w:rPr>
                <w:sz w:val="20"/>
              </w:rPr>
              <w:t>Lead (DTL), CML and CL, project-specific requirements for an Investigator site to be ready to enroll subjects in agreement with Customer. These activities may include, but are not limited to:</w:t>
            </w:r>
          </w:p>
          <w:p>
            <w:pPr>
              <w:pStyle w:val="TableParagraph"/>
              <w:numPr>
                <w:ilvl w:val="0"/>
                <w:numId w:val="3"/>
              </w:numPr>
              <w:tabs>
                <w:tab w:pos="459" w:val="left" w:leader="none"/>
                <w:tab w:pos="460" w:val="left" w:leader="none"/>
              </w:tabs>
              <w:spacing w:line="240" w:lineRule="auto" w:before="41" w:after="0"/>
              <w:ind w:left="460" w:right="1553" w:hanging="360"/>
              <w:jc w:val="left"/>
              <w:rPr>
                <w:sz w:val="20"/>
              </w:rPr>
            </w:pPr>
            <w:r>
              <w:rPr>
                <w:sz w:val="20"/>
              </w:rPr>
              <w:t>Essential Documents Pack (EDP) is approved (CS_WI_RSU0021,</w:t>
            </w:r>
            <w:r>
              <w:rPr>
                <w:spacing w:val="-10"/>
                <w:sz w:val="20"/>
              </w:rPr>
              <w:t> </w:t>
            </w:r>
            <w:r>
              <w:rPr>
                <w:sz w:val="20"/>
              </w:rPr>
              <w:t>Essential</w:t>
            </w:r>
            <w:r>
              <w:rPr>
                <w:spacing w:val="-13"/>
                <w:sz w:val="20"/>
              </w:rPr>
              <w:t> </w:t>
            </w:r>
            <w:r>
              <w:rPr>
                <w:sz w:val="20"/>
              </w:rPr>
              <w:t>Documents</w:t>
            </w:r>
            <w:r>
              <w:rPr>
                <w:spacing w:val="-13"/>
                <w:sz w:val="20"/>
              </w:rPr>
              <w:t> </w:t>
            </w:r>
            <w:r>
              <w:rPr>
                <w:sz w:val="20"/>
              </w:rPr>
              <w:t>Pack)</w:t>
            </w:r>
          </w:p>
          <w:p>
            <w:pPr>
              <w:pStyle w:val="TableParagraph"/>
              <w:numPr>
                <w:ilvl w:val="0"/>
                <w:numId w:val="3"/>
              </w:numPr>
              <w:tabs>
                <w:tab w:pos="459" w:val="left" w:leader="none"/>
                <w:tab w:pos="460" w:val="left" w:leader="none"/>
              </w:tabs>
              <w:spacing w:line="240" w:lineRule="auto" w:before="0" w:after="0"/>
              <w:ind w:left="460" w:right="252" w:hanging="360"/>
              <w:jc w:val="left"/>
              <w:rPr>
                <w:sz w:val="20"/>
              </w:rPr>
            </w:pPr>
            <w:r>
              <w:rPr>
                <w:sz w:val="20"/>
              </w:rPr>
              <w:t>Investigational</w:t>
            </w:r>
            <w:r>
              <w:rPr>
                <w:spacing w:val="-5"/>
                <w:sz w:val="20"/>
              </w:rPr>
              <w:t> </w:t>
            </w:r>
            <w:r>
              <w:rPr>
                <w:sz w:val="20"/>
              </w:rPr>
              <w:t>Product</w:t>
            </w:r>
            <w:r>
              <w:rPr>
                <w:spacing w:val="-5"/>
                <w:sz w:val="20"/>
              </w:rPr>
              <w:t> </w:t>
            </w:r>
            <w:r>
              <w:rPr>
                <w:sz w:val="20"/>
              </w:rPr>
              <w:t>(IP)</w:t>
            </w:r>
            <w:r>
              <w:rPr>
                <w:spacing w:val="-5"/>
                <w:sz w:val="20"/>
              </w:rPr>
              <w:t> </w:t>
            </w:r>
            <w:r>
              <w:rPr>
                <w:sz w:val="20"/>
              </w:rPr>
              <w:t>has</w:t>
            </w:r>
            <w:r>
              <w:rPr>
                <w:spacing w:val="-5"/>
                <w:sz w:val="20"/>
              </w:rPr>
              <w:t> </w:t>
            </w:r>
            <w:r>
              <w:rPr>
                <w:sz w:val="20"/>
              </w:rPr>
              <w:t>been</w:t>
            </w:r>
            <w:r>
              <w:rPr>
                <w:spacing w:val="-5"/>
                <w:sz w:val="20"/>
              </w:rPr>
              <w:t> </w:t>
            </w:r>
            <w:r>
              <w:rPr>
                <w:sz w:val="20"/>
              </w:rPr>
              <w:t>approved</w:t>
            </w:r>
            <w:r>
              <w:rPr>
                <w:spacing w:val="-4"/>
                <w:sz w:val="20"/>
              </w:rPr>
              <w:t> </w:t>
            </w:r>
            <w:r>
              <w:rPr>
                <w:sz w:val="20"/>
              </w:rPr>
              <w:t>for</w:t>
            </w:r>
            <w:r>
              <w:rPr>
                <w:spacing w:val="-4"/>
                <w:sz w:val="20"/>
              </w:rPr>
              <w:t> </w:t>
            </w:r>
            <w:r>
              <w:rPr>
                <w:sz w:val="20"/>
              </w:rPr>
              <w:t>shipment,</w:t>
            </w:r>
            <w:r>
              <w:rPr>
                <w:spacing w:val="-4"/>
                <w:sz w:val="20"/>
              </w:rPr>
              <w:t> </w:t>
            </w:r>
            <w:r>
              <w:rPr>
                <w:sz w:val="20"/>
              </w:rPr>
              <w:t>if </w:t>
            </w:r>
            <w:r>
              <w:rPr>
                <w:spacing w:val="-2"/>
                <w:sz w:val="20"/>
              </w:rPr>
              <w:t>applicable</w:t>
            </w:r>
          </w:p>
          <w:p>
            <w:pPr>
              <w:pStyle w:val="TableParagraph"/>
              <w:numPr>
                <w:ilvl w:val="0"/>
                <w:numId w:val="3"/>
              </w:numPr>
              <w:tabs>
                <w:tab w:pos="459" w:val="left" w:leader="none"/>
                <w:tab w:pos="460" w:val="left" w:leader="none"/>
              </w:tabs>
              <w:spacing w:line="240" w:lineRule="auto" w:before="0" w:after="0"/>
              <w:ind w:left="460" w:right="491" w:hanging="360"/>
              <w:jc w:val="left"/>
              <w:rPr>
                <w:sz w:val="20"/>
              </w:rPr>
            </w:pPr>
            <w:r>
              <w:rPr>
                <w:sz w:val="20"/>
              </w:rPr>
              <w:t>IP shipment timelines and triggers are defined (</w:t>
            </w:r>
            <w:hyperlink r:id="rId9">
              <w:r>
                <w:rPr>
                  <w:sz w:val="20"/>
                </w:rPr>
                <w:t>CS_WI_SM0010,</w:t>
              </w:r>
            </w:hyperlink>
            <w:r>
              <w:rPr>
                <w:spacing w:val="-8"/>
                <w:sz w:val="20"/>
              </w:rPr>
              <w:t> </w:t>
            </w:r>
            <w:r>
              <w:rPr>
                <w:sz w:val="20"/>
              </w:rPr>
              <w:t>Investigational</w:t>
            </w:r>
            <w:r>
              <w:rPr>
                <w:spacing w:val="-8"/>
                <w:sz w:val="20"/>
              </w:rPr>
              <w:t> </w:t>
            </w:r>
            <w:r>
              <w:rPr>
                <w:sz w:val="20"/>
              </w:rPr>
              <w:t>Product</w:t>
            </w:r>
            <w:r>
              <w:rPr>
                <w:spacing w:val="-8"/>
                <w:sz w:val="20"/>
              </w:rPr>
              <w:t> </w:t>
            </w:r>
            <w:r>
              <w:rPr>
                <w:sz w:val="20"/>
              </w:rPr>
              <w:t>(IP)</w:t>
            </w:r>
            <w:r>
              <w:rPr>
                <w:spacing w:val="-8"/>
                <w:sz w:val="20"/>
              </w:rPr>
              <w:t> </w:t>
            </w:r>
            <w:r>
              <w:rPr>
                <w:sz w:val="20"/>
              </w:rPr>
              <w:t>Handling</w:t>
            </w:r>
            <w:r>
              <w:rPr>
                <w:spacing w:val="-9"/>
                <w:sz w:val="20"/>
              </w:rPr>
              <w:t> </w:t>
            </w:r>
            <w:r>
              <w:rPr>
                <w:sz w:val="20"/>
              </w:rPr>
              <w:t>and </w:t>
            </w:r>
            <w:r>
              <w:rPr>
                <w:spacing w:val="-2"/>
                <w:sz w:val="20"/>
              </w:rPr>
              <w:t>Monitoring)</w:t>
            </w:r>
          </w:p>
          <w:p>
            <w:pPr>
              <w:pStyle w:val="TableParagraph"/>
              <w:numPr>
                <w:ilvl w:val="0"/>
                <w:numId w:val="3"/>
              </w:numPr>
              <w:tabs>
                <w:tab w:pos="459" w:val="left" w:leader="none"/>
                <w:tab w:pos="460" w:val="left" w:leader="none"/>
              </w:tabs>
              <w:spacing w:line="240" w:lineRule="auto" w:before="0" w:after="0"/>
              <w:ind w:left="460" w:right="366" w:hanging="360"/>
              <w:jc w:val="left"/>
              <w:rPr>
                <w:sz w:val="20"/>
              </w:rPr>
            </w:pPr>
            <w:r>
              <w:rPr>
                <w:sz w:val="20"/>
              </w:rPr>
              <w:t>Vendor study supplies and equipment, as applicable, are available at Investigator site (CS_WI_SM0027, Provision of Clinical</w:t>
            </w:r>
            <w:r>
              <w:rPr>
                <w:spacing w:val="-6"/>
                <w:sz w:val="20"/>
              </w:rPr>
              <w:t> </w:t>
            </w:r>
            <w:r>
              <w:rPr>
                <w:sz w:val="20"/>
              </w:rPr>
              <w:t>Project</w:t>
            </w:r>
            <w:r>
              <w:rPr>
                <w:spacing w:val="-6"/>
                <w:sz w:val="20"/>
              </w:rPr>
              <w:t> </w:t>
            </w:r>
            <w:r>
              <w:rPr>
                <w:sz w:val="20"/>
              </w:rPr>
              <w:t>Supplies</w:t>
            </w:r>
            <w:r>
              <w:rPr>
                <w:spacing w:val="-6"/>
                <w:sz w:val="20"/>
              </w:rPr>
              <w:t> </w:t>
            </w:r>
            <w:r>
              <w:rPr>
                <w:sz w:val="20"/>
              </w:rPr>
              <w:t>and</w:t>
            </w:r>
            <w:r>
              <w:rPr>
                <w:spacing w:val="-6"/>
                <w:sz w:val="20"/>
              </w:rPr>
              <w:t> </w:t>
            </w:r>
            <w:r>
              <w:rPr>
                <w:sz w:val="20"/>
              </w:rPr>
              <w:t>Equipment</w:t>
            </w:r>
            <w:r>
              <w:rPr>
                <w:spacing w:val="-6"/>
                <w:sz w:val="20"/>
              </w:rPr>
              <w:t> </w:t>
            </w:r>
            <w:r>
              <w:rPr>
                <w:sz w:val="20"/>
              </w:rPr>
              <w:t>to</w:t>
            </w:r>
            <w:r>
              <w:rPr>
                <w:spacing w:val="-6"/>
                <w:sz w:val="20"/>
              </w:rPr>
              <w:t> </w:t>
            </w:r>
            <w:r>
              <w:rPr>
                <w:sz w:val="20"/>
              </w:rPr>
              <w:t>Investigator</w:t>
            </w:r>
            <w:r>
              <w:rPr>
                <w:spacing w:val="-6"/>
                <w:sz w:val="20"/>
              </w:rPr>
              <w:t> </w:t>
            </w:r>
            <w:r>
              <w:rPr>
                <w:sz w:val="20"/>
              </w:rPr>
              <w:t>Sites)</w:t>
            </w:r>
          </w:p>
          <w:p>
            <w:pPr>
              <w:pStyle w:val="TableParagraph"/>
              <w:numPr>
                <w:ilvl w:val="0"/>
                <w:numId w:val="3"/>
              </w:numPr>
              <w:tabs>
                <w:tab w:pos="459" w:val="left" w:leader="none"/>
                <w:tab w:pos="460" w:val="left" w:leader="none"/>
              </w:tabs>
              <w:spacing w:line="232" w:lineRule="auto" w:before="2" w:after="0"/>
              <w:ind w:left="460" w:right="233" w:hanging="360"/>
              <w:jc w:val="left"/>
              <w:rPr>
                <w:sz w:val="20"/>
              </w:rPr>
            </w:pPr>
            <w:r>
              <w:rPr>
                <w:sz w:val="20"/>
              </w:rPr>
              <w:t>Electronic</w:t>
            </w:r>
            <w:r>
              <w:rPr>
                <w:spacing w:val="-5"/>
                <w:sz w:val="20"/>
              </w:rPr>
              <w:t> </w:t>
            </w:r>
            <w:r>
              <w:rPr>
                <w:sz w:val="20"/>
              </w:rPr>
              <w:t>Data</w:t>
            </w:r>
            <w:r>
              <w:rPr>
                <w:spacing w:val="-5"/>
                <w:sz w:val="20"/>
              </w:rPr>
              <w:t> </w:t>
            </w:r>
            <w:r>
              <w:rPr>
                <w:sz w:val="20"/>
              </w:rPr>
              <w:t>Capture</w:t>
            </w:r>
            <w:r>
              <w:rPr>
                <w:spacing w:val="-5"/>
                <w:sz w:val="20"/>
              </w:rPr>
              <w:t> </w:t>
            </w:r>
            <w:r>
              <w:rPr>
                <w:sz w:val="20"/>
              </w:rPr>
              <w:t>(EDC)</w:t>
            </w:r>
            <w:r>
              <w:rPr>
                <w:spacing w:val="-5"/>
                <w:sz w:val="20"/>
              </w:rPr>
              <w:t> </w:t>
            </w:r>
            <w:r>
              <w:rPr>
                <w:sz w:val="20"/>
              </w:rPr>
              <w:t>access</w:t>
            </w:r>
            <w:r>
              <w:rPr>
                <w:spacing w:val="-5"/>
                <w:sz w:val="20"/>
              </w:rPr>
              <w:t> </w:t>
            </w:r>
            <w:r>
              <w:rPr>
                <w:sz w:val="20"/>
              </w:rPr>
              <w:t>provided</w:t>
            </w:r>
            <w:r>
              <w:rPr>
                <w:spacing w:val="-5"/>
                <w:sz w:val="20"/>
              </w:rPr>
              <w:t> </w:t>
            </w:r>
            <w:r>
              <w:rPr>
                <w:sz w:val="20"/>
              </w:rPr>
              <w:t>to</w:t>
            </w:r>
            <w:r>
              <w:rPr>
                <w:spacing w:val="-5"/>
                <w:sz w:val="20"/>
              </w:rPr>
              <w:t> </w:t>
            </w:r>
            <w:r>
              <w:rPr>
                <w:sz w:val="20"/>
              </w:rPr>
              <w:t>the</w:t>
            </w:r>
            <w:r>
              <w:rPr>
                <w:spacing w:val="-5"/>
                <w:sz w:val="20"/>
              </w:rPr>
              <w:t> </w:t>
            </w:r>
            <w:r>
              <w:rPr>
                <w:sz w:val="20"/>
              </w:rPr>
              <w:t>relevant Investigator site staff</w:t>
            </w:r>
          </w:p>
          <w:p>
            <w:pPr>
              <w:pStyle w:val="TableParagraph"/>
              <w:numPr>
                <w:ilvl w:val="0"/>
                <w:numId w:val="3"/>
              </w:numPr>
              <w:tabs>
                <w:tab w:pos="459" w:val="left" w:leader="none"/>
                <w:tab w:pos="460" w:val="left" w:leader="none"/>
              </w:tabs>
              <w:spacing w:line="230" w:lineRule="exact" w:before="0" w:after="0"/>
              <w:ind w:left="460" w:right="459" w:hanging="360"/>
              <w:jc w:val="left"/>
              <w:rPr>
                <w:sz w:val="20"/>
              </w:rPr>
            </w:pPr>
            <w:r>
              <w:rPr>
                <w:sz w:val="20"/>
              </w:rPr>
              <w:t>Investigator</w:t>
            </w:r>
            <w:r>
              <w:rPr>
                <w:spacing w:val="-6"/>
                <w:sz w:val="20"/>
              </w:rPr>
              <w:t> </w:t>
            </w:r>
            <w:r>
              <w:rPr>
                <w:sz w:val="20"/>
              </w:rPr>
              <w:t>Site</w:t>
            </w:r>
            <w:r>
              <w:rPr>
                <w:spacing w:val="-6"/>
                <w:sz w:val="20"/>
              </w:rPr>
              <w:t> </w:t>
            </w:r>
            <w:r>
              <w:rPr>
                <w:sz w:val="20"/>
              </w:rPr>
              <w:t>File</w:t>
            </w:r>
            <w:r>
              <w:rPr>
                <w:spacing w:val="-6"/>
                <w:sz w:val="20"/>
              </w:rPr>
              <w:t> </w:t>
            </w:r>
            <w:r>
              <w:rPr>
                <w:sz w:val="20"/>
              </w:rPr>
              <w:t>readiness</w:t>
            </w:r>
            <w:r>
              <w:rPr>
                <w:spacing w:val="-6"/>
                <w:sz w:val="20"/>
              </w:rPr>
              <w:t> </w:t>
            </w:r>
            <w:r>
              <w:rPr>
                <w:sz w:val="20"/>
              </w:rPr>
              <w:t>and</w:t>
            </w:r>
            <w:r>
              <w:rPr>
                <w:spacing w:val="-6"/>
                <w:sz w:val="20"/>
              </w:rPr>
              <w:t> </w:t>
            </w:r>
            <w:r>
              <w:rPr>
                <w:sz w:val="20"/>
              </w:rPr>
              <w:t>distribution</w:t>
            </w:r>
            <w:r>
              <w:rPr>
                <w:spacing w:val="-6"/>
                <w:sz w:val="20"/>
              </w:rPr>
              <w:t> </w:t>
            </w:r>
            <w:r>
              <w:rPr>
                <w:sz w:val="20"/>
              </w:rPr>
              <w:t>timelines</w:t>
            </w:r>
            <w:r>
              <w:rPr>
                <w:spacing w:val="-7"/>
                <w:sz w:val="20"/>
              </w:rPr>
              <w:t> </w:t>
            </w:r>
            <w:r>
              <w:rPr>
                <w:sz w:val="20"/>
              </w:rPr>
              <w:t>are defined (CS_WI_SM0007, Investigator’s Site File)</w:t>
            </w:r>
          </w:p>
        </w:tc>
        <w:tc>
          <w:tcPr>
            <w:tcW w:w="1843" w:type="dxa"/>
          </w:tcPr>
          <w:p>
            <w:pPr>
              <w:pStyle w:val="TableParagraph"/>
              <w:spacing w:before="38"/>
              <w:ind w:left="109" w:right="120"/>
              <w:rPr>
                <w:sz w:val="20"/>
              </w:rPr>
            </w:pPr>
            <w:r>
              <w:rPr>
                <w:sz w:val="20"/>
              </w:rPr>
              <w:t>Setup, prior to Stage Gate Review</w:t>
            </w:r>
            <w:r>
              <w:rPr>
                <w:spacing w:val="-14"/>
                <w:sz w:val="20"/>
              </w:rPr>
              <w:t> </w:t>
            </w:r>
            <w:r>
              <w:rPr>
                <w:sz w:val="20"/>
              </w:rPr>
              <w:t>(SGR)</w:t>
            </w:r>
            <w:r>
              <w:rPr>
                <w:spacing w:val="-14"/>
                <w:sz w:val="20"/>
              </w:rPr>
              <w:t> </w:t>
            </w:r>
            <w:r>
              <w:rPr>
                <w:sz w:val="20"/>
              </w:rPr>
              <w:t>2</w:t>
            </w:r>
          </w:p>
        </w:tc>
      </w:tr>
    </w:tbl>
    <w:p>
      <w:pPr>
        <w:spacing w:after="0"/>
        <w:rPr>
          <w:sz w:val="20"/>
        </w:rPr>
        <w:sectPr>
          <w:headerReference w:type="default" r:id="rId7"/>
          <w:footerReference w:type="default" r:id="rId8"/>
          <w:pgSz w:w="12240" w:h="15840"/>
          <w:pgMar w:header="725" w:footer="872" w:top="2520" w:bottom="1060" w:left="640" w:right="640"/>
        </w:sectPr>
      </w:pPr>
    </w:p>
    <w:p>
      <w:pPr>
        <w:pStyle w:val="BodyText"/>
        <w:spacing w:before="6"/>
      </w:pPr>
    </w:p>
    <w:tbl>
      <w:tblPr>
        <w:tblW w:w="0" w:type="auto"/>
        <w:jc w:val="left"/>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410"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numPr>
                <w:ilvl w:val="0"/>
                <w:numId w:val="4"/>
              </w:numPr>
              <w:tabs>
                <w:tab w:pos="459" w:val="left" w:leader="none"/>
                <w:tab w:pos="460" w:val="left" w:leader="none"/>
              </w:tabs>
              <w:spacing w:line="240" w:lineRule="auto" w:before="0" w:after="0"/>
              <w:ind w:left="460" w:right="132" w:hanging="360"/>
              <w:jc w:val="left"/>
              <w:rPr>
                <w:sz w:val="20"/>
              </w:rPr>
            </w:pPr>
            <w:r>
              <w:rPr>
                <w:sz w:val="20"/>
              </w:rPr>
              <w:t>Any Investigator and/or site training required to conduct the project</w:t>
            </w:r>
            <w:r>
              <w:rPr>
                <w:spacing w:val="-2"/>
                <w:sz w:val="20"/>
              </w:rPr>
              <w:t> </w:t>
            </w:r>
            <w:r>
              <w:rPr>
                <w:sz w:val="20"/>
              </w:rPr>
              <w:t>has</w:t>
            </w:r>
            <w:r>
              <w:rPr>
                <w:spacing w:val="-2"/>
                <w:sz w:val="20"/>
              </w:rPr>
              <w:t> </w:t>
            </w:r>
            <w:r>
              <w:rPr>
                <w:sz w:val="20"/>
              </w:rPr>
              <w:t>been</w:t>
            </w:r>
            <w:r>
              <w:rPr>
                <w:spacing w:val="-2"/>
                <w:sz w:val="20"/>
              </w:rPr>
              <w:t> </w:t>
            </w:r>
            <w:r>
              <w:rPr>
                <w:sz w:val="20"/>
              </w:rPr>
              <w:t>completed</w:t>
            </w:r>
            <w:r>
              <w:rPr>
                <w:spacing w:val="-2"/>
                <w:sz w:val="20"/>
              </w:rPr>
              <w:t> </w:t>
            </w:r>
            <w:r>
              <w:rPr>
                <w:sz w:val="20"/>
              </w:rPr>
              <w:t>(refer</w:t>
            </w:r>
            <w:r>
              <w:rPr>
                <w:spacing w:val="-3"/>
                <w:sz w:val="20"/>
              </w:rPr>
              <w:t> </w:t>
            </w:r>
            <w:r>
              <w:rPr>
                <w:sz w:val="20"/>
              </w:rPr>
              <w:t>to</w:t>
            </w:r>
            <w:r>
              <w:rPr>
                <w:spacing w:val="-3"/>
                <w:sz w:val="20"/>
              </w:rPr>
              <w:t> </w:t>
            </w:r>
            <w:r>
              <w:rPr>
                <w:sz w:val="20"/>
              </w:rPr>
              <w:t>the</w:t>
            </w:r>
            <w:r>
              <w:rPr>
                <w:spacing w:val="-3"/>
                <w:sz w:val="20"/>
              </w:rPr>
              <w:t> </w:t>
            </w:r>
            <w:r>
              <w:rPr>
                <w:sz w:val="20"/>
              </w:rPr>
              <w:t>project-specific</w:t>
            </w:r>
            <w:r>
              <w:rPr>
                <w:spacing w:val="-3"/>
                <w:sz w:val="20"/>
              </w:rPr>
              <w:t> </w:t>
            </w:r>
            <w:r>
              <w:rPr>
                <w:sz w:val="20"/>
              </w:rPr>
              <w:t>Clinical Operations</w:t>
            </w:r>
            <w:r>
              <w:rPr>
                <w:spacing w:val="-6"/>
                <w:sz w:val="20"/>
              </w:rPr>
              <w:t> </w:t>
            </w:r>
            <w:r>
              <w:rPr>
                <w:sz w:val="20"/>
              </w:rPr>
              <w:t>Plan</w:t>
            </w:r>
            <w:r>
              <w:rPr>
                <w:spacing w:val="-6"/>
                <w:sz w:val="20"/>
              </w:rPr>
              <w:t> </w:t>
            </w:r>
            <w:r>
              <w:rPr>
                <w:sz w:val="20"/>
              </w:rPr>
              <w:t>(COP)</w:t>
            </w:r>
            <w:r>
              <w:rPr>
                <w:spacing w:val="-6"/>
                <w:sz w:val="20"/>
              </w:rPr>
              <w:t> </w:t>
            </w:r>
            <w:r>
              <w:rPr>
                <w:sz w:val="20"/>
              </w:rPr>
              <w:t>and</w:t>
            </w:r>
            <w:r>
              <w:rPr>
                <w:spacing w:val="-7"/>
                <w:sz w:val="20"/>
              </w:rPr>
              <w:t> </w:t>
            </w:r>
            <w:r>
              <w:rPr>
                <w:sz w:val="20"/>
              </w:rPr>
              <w:t>to</w:t>
            </w:r>
            <w:r>
              <w:rPr>
                <w:spacing w:val="-5"/>
                <w:sz w:val="20"/>
              </w:rPr>
              <w:t> </w:t>
            </w:r>
            <w:r>
              <w:rPr>
                <w:sz w:val="20"/>
              </w:rPr>
              <w:t>CS_WI_PL0024,</w:t>
            </w:r>
            <w:r>
              <w:rPr>
                <w:spacing w:val="-7"/>
                <w:sz w:val="20"/>
              </w:rPr>
              <w:t> </w:t>
            </w:r>
            <w:r>
              <w:rPr>
                <w:sz w:val="20"/>
              </w:rPr>
              <w:t>Project-Specific Training and Team Member Transition)</w:t>
            </w:r>
          </w:p>
          <w:p>
            <w:pPr>
              <w:pStyle w:val="TableParagraph"/>
              <w:numPr>
                <w:ilvl w:val="0"/>
                <w:numId w:val="4"/>
              </w:numPr>
              <w:tabs>
                <w:tab w:pos="459" w:val="left" w:leader="none"/>
                <w:tab w:pos="460" w:val="left" w:leader="none"/>
              </w:tabs>
              <w:spacing w:line="230" w:lineRule="exact" w:before="0" w:after="0"/>
              <w:ind w:left="460" w:right="1241" w:hanging="360"/>
              <w:jc w:val="left"/>
              <w:rPr>
                <w:sz w:val="20"/>
              </w:rPr>
            </w:pPr>
            <w:r>
              <w:rPr>
                <w:sz w:val="20"/>
              </w:rPr>
              <w:t>Site</w:t>
            </w:r>
            <w:r>
              <w:rPr>
                <w:spacing w:val="-6"/>
                <w:sz w:val="20"/>
              </w:rPr>
              <w:t> </w:t>
            </w:r>
            <w:r>
              <w:rPr>
                <w:sz w:val="20"/>
              </w:rPr>
              <w:t>Initiation</w:t>
            </w:r>
            <w:r>
              <w:rPr>
                <w:spacing w:val="-6"/>
                <w:sz w:val="20"/>
              </w:rPr>
              <w:t> </w:t>
            </w:r>
            <w:r>
              <w:rPr>
                <w:sz w:val="20"/>
              </w:rPr>
              <w:t>Visit</w:t>
            </w:r>
            <w:r>
              <w:rPr>
                <w:spacing w:val="-6"/>
                <w:sz w:val="20"/>
              </w:rPr>
              <w:t> </w:t>
            </w:r>
            <w:r>
              <w:rPr>
                <w:sz w:val="20"/>
              </w:rPr>
              <w:t>(SIV)</w:t>
            </w:r>
            <w:r>
              <w:rPr>
                <w:spacing w:val="-6"/>
                <w:sz w:val="20"/>
              </w:rPr>
              <w:t> </w:t>
            </w:r>
            <w:r>
              <w:rPr>
                <w:sz w:val="20"/>
              </w:rPr>
              <w:t>is</w:t>
            </w:r>
            <w:r>
              <w:rPr>
                <w:spacing w:val="-6"/>
                <w:sz w:val="20"/>
              </w:rPr>
              <w:t> </w:t>
            </w:r>
            <w:r>
              <w:rPr>
                <w:sz w:val="20"/>
              </w:rPr>
              <w:t>approved</w:t>
            </w:r>
            <w:r>
              <w:rPr>
                <w:spacing w:val="-4"/>
                <w:sz w:val="20"/>
              </w:rPr>
              <w:t> </w:t>
            </w:r>
            <w:r>
              <w:rPr>
                <w:sz w:val="20"/>
              </w:rPr>
              <w:t>and</w:t>
            </w:r>
            <w:r>
              <w:rPr>
                <w:spacing w:val="-4"/>
                <w:sz w:val="20"/>
              </w:rPr>
              <w:t> </w:t>
            </w:r>
            <w:r>
              <w:rPr>
                <w:sz w:val="20"/>
              </w:rPr>
              <w:t>completed (CS_WI_SM0005, Monitoring Visits)</w:t>
            </w:r>
          </w:p>
        </w:tc>
        <w:tc>
          <w:tcPr>
            <w:tcW w:w="1843" w:type="dxa"/>
          </w:tcPr>
          <w:p>
            <w:pPr>
              <w:pStyle w:val="TableParagraph"/>
              <w:ind w:left="0"/>
              <w:rPr>
                <w:rFonts w:ascii="Times New Roman"/>
                <w:sz w:val="18"/>
              </w:rPr>
            </w:pPr>
          </w:p>
        </w:tc>
      </w:tr>
      <w:tr>
        <w:trPr>
          <w:trHeight w:val="1146" w:hRule="atLeast"/>
        </w:trPr>
        <w:tc>
          <w:tcPr>
            <w:tcW w:w="797" w:type="dxa"/>
          </w:tcPr>
          <w:p>
            <w:pPr>
              <w:pStyle w:val="TableParagraph"/>
              <w:spacing w:before="42"/>
              <w:ind w:left="115"/>
              <w:rPr>
                <w:b/>
                <w:sz w:val="20"/>
              </w:rPr>
            </w:pPr>
            <w:r>
              <w:rPr>
                <w:b/>
                <w:spacing w:val="-2"/>
                <w:sz w:val="20"/>
              </w:rPr>
              <w:t>6.1.2</w:t>
            </w:r>
          </w:p>
        </w:tc>
        <w:tc>
          <w:tcPr>
            <w:tcW w:w="1162" w:type="dxa"/>
          </w:tcPr>
          <w:p>
            <w:pPr>
              <w:pStyle w:val="TableParagraph"/>
              <w:spacing w:line="229" w:lineRule="exact"/>
              <w:rPr>
                <w:sz w:val="20"/>
              </w:rPr>
            </w:pPr>
            <w:r>
              <w:rPr>
                <w:spacing w:val="-5"/>
                <w:sz w:val="20"/>
              </w:rPr>
              <w:t>SAM</w:t>
            </w:r>
          </w:p>
        </w:tc>
        <w:tc>
          <w:tcPr>
            <w:tcW w:w="6264" w:type="dxa"/>
          </w:tcPr>
          <w:p>
            <w:pPr>
              <w:pStyle w:val="TableParagraph"/>
              <w:spacing w:line="237" w:lineRule="auto" w:before="1"/>
              <w:ind w:left="109" w:right="526"/>
              <w:rPr>
                <w:sz w:val="20"/>
              </w:rPr>
            </w:pPr>
            <w:r>
              <w:rPr>
                <w:sz w:val="20"/>
              </w:rPr>
              <w:t>Prepares, with input from the RAd, PL, PVM, CML and CL the project-specific</w:t>
            </w:r>
            <w:r>
              <w:rPr>
                <w:spacing w:val="-8"/>
                <w:sz w:val="20"/>
              </w:rPr>
              <w:t> </w:t>
            </w:r>
            <w:r>
              <w:rPr>
                <w:sz w:val="20"/>
              </w:rPr>
              <w:t>CS_TP_RSU0013,</w:t>
            </w:r>
            <w:r>
              <w:rPr>
                <w:spacing w:val="-10"/>
                <w:sz w:val="20"/>
              </w:rPr>
              <w:t> </w:t>
            </w:r>
            <w:r>
              <w:rPr>
                <w:sz w:val="20"/>
              </w:rPr>
              <w:t>Site</w:t>
            </w:r>
            <w:r>
              <w:rPr>
                <w:spacing w:val="-8"/>
                <w:sz w:val="20"/>
              </w:rPr>
              <w:t> </w:t>
            </w:r>
            <w:r>
              <w:rPr>
                <w:sz w:val="20"/>
              </w:rPr>
              <w:t>Activation</w:t>
            </w:r>
            <w:r>
              <w:rPr>
                <w:spacing w:val="-10"/>
                <w:sz w:val="20"/>
              </w:rPr>
              <w:t> </w:t>
            </w:r>
            <w:r>
              <w:rPr>
                <w:sz w:val="20"/>
              </w:rPr>
              <w:t>Management Plan,</w:t>
            </w:r>
            <w:r>
              <w:rPr>
                <w:spacing w:val="40"/>
                <w:sz w:val="20"/>
              </w:rPr>
              <w:t> </w:t>
            </w:r>
            <w:r>
              <w:rPr>
                <w:sz w:val="20"/>
              </w:rPr>
              <w:t>(SAMP ) and SRtE Checklist requirements.</w:t>
            </w:r>
          </w:p>
          <w:p>
            <w:pPr>
              <w:pStyle w:val="TableParagraph"/>
              <w:spacing w:before="8"/>
              <w:ind w:left="0"/>
              <w:rPr>
                <w:sz w:val="19"/>
              </w:rPr>
            </w:pPr>
          </w:p>
          <w:p>
            <w:pPr>
              <w:pStyle w:val="TableParagraph"/>
              <w:spacing w:line="215" w:lineRule="exact" w:before="1"/>
              <w:ind w:left="109"/>
              <w:rPr>
                <w:sz w:val="20"/>
              </w:rPr>
            </w:pPr>
            <w:r>
              <w:rPr>
                <w:b/>
                <w:sz w:val="20"/>
              </w:rPr>
              <w:t>Note:</w:t>
            </w:r>
            <w:r>
              <w:rPr>
                <w:b/>
                <w:spacing w:val="-5"/>
                <w:sz w:val="20"/>
              </w:rPr>
              <w:t> </w:t>
            </w:r>
            <w:r>
              <w:rPr>
                <w:sz w:val="20"/>
              </w:rPr>
              <w:t>Planning</w:t>
            </w:r>
            <w:r>
              <w:rPr>
                <w:spacing w:val="-7"/>
                <w:sz w:val="20"/>
              </w:rPr>
              <w:t> </w:t>
            </w:r>
            <w:r>
              <w:rPr>
                <w:sz w:val="20"/>
              </w:rPr>
              <w:t>of</w:t>
            </w:r>
            <w:r>
              <w:rPr>
                <w:spacing w:val="-7"/>
                <w:sz w:val="20"/>
              </w:rPr>
              <w:t> </w:t>
            </w:r>
            <w:r>
              <w:rPr>
                <w:sz w:val="20"/>
              </w:rPr>
              <w:t>specifications</w:t>
            </w:r>
            <w:r>
              <w:rPr>
                <w:spacing w:val="-7"/>
                <w:sz w:val="20"/>
              </w:rPr>
              <w:t> </w:t>
            </w:r>
            <w:r>
              <w:rPr>
                <w:sz w:val="20"/>
              </w:rPr>
              <w:t>should</w:t>
            </w:r>
            <w:r>
              <w:rPr>
                <w:spacing w:val="-7"/>
                <w:sz w:val="20"/>
              </w:rPr>
              <w:t> </w:t>
            </w:r>
            <w:r>
              <w:rPr>
                <w:sz w:val="20"/>
              </w:rPr>
              <w:t>begin</w:t>
            </w:r>
            <w:r>
              <w:rPr>
                <w:spacing w:val="-8"/>
                <w:sz w:val="20"/>
              </w:rPr>
              <w:t> </w:t>
            </w:r>
            <w:r>
              <w:rPr>
                <w:sz w:val="20"/>
              </w:rPr>
              <w:t>at</w:t>
            </w:r>
            <w:r>
              <w:rPr>
                <w:spacing w:val="-5"/>
                <w:sz w:val="20"/>
              </w:rPr>
              <w:t> </w:t>
            </w:r>
            <w:r>
              <w:rPr>
                <w:sz w:val="20"/>
              </w:rPr>
              <w:t>project</w:t>
            </w:r>
            <w:r>
              <w:rPr>
                <w:spacing w:val="-7"/>
                <w:sz w:val="20"/>
              </w:rPr>
              <w:t> </w:t>
            </w:r>
            <w:r>
              <w:rPr>
                <w:spacing w:val="-2"/>
                <w:sz w:val="20"/>
              </w:rPr>
              <w:t>award.</w:t>
            </w:r>
          </w:p>
        </w:tc>
        <w:tc>
          <w:tcPr>
            <w:tcW w:w="1843" w:type="dxa"/>
          </w:tcPr>
          <w:p>
            <w:pPr>
              <w:pStyle w:val="TableParagraph"/>
              <w:spacing w:before="38"/>
              <w:ind w:left="109" w:right="120"/>
              <w:rPr>
                <w:sz w:val="20"/>
              </w:rPr>
            </w:pPr>
            <w:r>
              <w:rPr>
                <w:sz w:val="20"/>
              </w:rPr>
              <w:t>Setup,</w:t>
            </w:r>
            <w:r>
              <w:rPr>
                <w:spacing w:val="-14"/>
                <w:sz w:val="20"/>
              </w:rPr>
              <w:t> </w:t>
            </w:r>
            <w:r>
              <w:rPr>
                <w:sz w:val="20"/>
              </w:rPr>
              <w:t>prior</w:t>
            </w:r>
            <w:r>
              <w:rPr>
                <w:spacing w:val="-14"/>
                <w:sz w:val="20"/>
              </w:rPr>
              <w:t> </w:t>
            </w:r>
            <w:r>
              <w:rPr>
                <w:sz w:val="20"/>
              </w:rPr>
              <w:t>to SGR 2</w:t>
            </w:r>
          </w:p>
        </w:tc>
      </w:tr>
      <w:tr>
        <w:trPr>
          <w:trHeight w:val="1257" w:hRule="atLeast"/>
        </w:trPr>
        <w:tc>
          <w:tcPr>
            <w:tcW w:w="797" w:type="dxa"/>
          </w:tcPr>
          <w:p>
            <w:pPr>
              <w:pStyle w:val="TableParagraph"/>
              <w:spacing w:before="42"/>
              <w:ind w:left="115"/>
              <w:rPr>
                <w:b/>
                <w:sz w:val="20"/>
              </w:rPr>
            </w:pPr>
            <w:r>
              <w:rPr>
                <w:b/>
                <w:spacing w:val="-2"/>
                <w:sz w:val="20"/>
              </w:rPr>
              <w:t>6.1.3</w:t>
            </w:r>
          </w:p>
        </w:tc>
        <w:tc>
          <w:tcPr>
            <w:tcW w:w="1162" w:type="dxa"/>
          </w:tcPr>
          <w:p>
            <w:pPr>
              <w:pStyle w:val="TableParagraph"/>
              <w:spacing w:before="42"/>
              <w:rPr>
                <w:sz w:val="20"/>
              </w:rPr>
            </w:pPr>
            <w:r>
              <w:rPr>
                <w:spacing w:val="-2"/>
                <w:sz w:val="20"/>
              </w:rPr>
              <w:t>PVM/CL</w:t>
            </w:r>
          </w:p>
        </w:tc>
        <w:tc>
          <w:tcPr>
            <w:tcW w:w="6264" w:type="dxa"/>
          </w:tcPr>
          <w:p>
            <w:pPr>
              <w:pStyle w:val="TableParagraph"/>
              <w:numPr>
                <w:ilvl w:val="0"/>
                <w:numId w:val="5"/>
              </w:numPr>
              <w:tabs>
                <w:tab w:pos="459" w:val="left" w:leader="none"/>
                <w:tab w:pos="460" w:val="left" w:leader="none"/>
              </w:tabs>
              <w:spacing w:line="240" w:lineRule="auto" w:before="38" w:after="0"/>
              <w:ind w:left="460" w:right="300" w:hanging="360"/>
              <w:jc w:val="left"/>
              <w:rPr>
                <w:sz w:val="20"/>
              </w:rPr>
            </w:pPr>
            <w:r>
              <w:rPr>
                <w:sz w:val="20"/>
              </w:rPr>
              <w:t>Agrees</w:t>
            </w:r>
            <w:r>
              <w:rPr>
                <w:spacing w:val="-7"/>
                <w:sz w:val="20"/>
              </w:rPr>
              <w:t> </w:t>
            </w:r>
            <w:r>
              <w:rPr>
                <w:sz w:val="20"/>
              </w:rPr>
              <w:t>and</w:t>
            </w:r>
            <w:r>
              <w:rPr>
                <w:spacing w:val="-7"/>
                <w:sz w:val="20"/>
              </w:rPr>
              <w:t> </w:t>
            </w:r>
            <w:r>
              <w:rPr>
                <w:sz w:val="20"/>
              </w:rPr>
              <w:t>documents</w:t>
            </w:r>
            <w:r>
              <w:rPr>
                <w:spacing w:val="-7"/>
                <w:sz w:val="20"/>
              </w:rPr>
              <w:t> </w:t>
            </w:r>
            <w:r>
              <w:rPr>
                <w:sz w:val="20"/>
              </w:rPr>
              <w:t>the</w:t>
            </w:r>
            <w:r>
              <w:rPr>
                <w:spacing w:val="-6"/>
                <w:sz w:val="20"/>
              </w:rPr>
              <w:t> </w:t>
            </w:r>
            <w:r>
              <w:rPr>
                <w:sz w:val="20"/>
              </w:rPr>
              <w:t>respective</w:t>
            </w:r>
            <w:r>
              <w:rPr>
                <w:spacing w:val="-7"/>
                <w:sz w:val="20"/>
              </w:rPr>
              <w:t> </w:t>
            </w:r>
            <w:r>
              <w:rPr>
                <w:sz w:val="20"/>
              </w:rPr>
              <w:t>functional</w:t>
            </w:r>
            <w:r>
              <w:rPr>
                <w:spacing w:val="-6"/>
                <w:sz w:val="20"/>
              </w:rPr>
              <w:t> </w:t>
            </w:r>
            <w:r>
              <w:rPr>
                <w:sz w:val="20"/>
              </w:rPr>
              <w:t>requirements in the CS_TP_PL0028, Vendor Management Plan and CS_TP_SM0021, Clinical Operations Plan Template.</w:t>
            </w:r>
          </w:p>
          <w:p>
            <w:pPr>
              <w:pStyle w:val="TableParagraph"/>
              <w:numPr>
                <w:ilvl w:val="0"/>
                <w:numId w:val="5"/>
              </w:numPr>
              <w:tabs>
                <w:tab w:pos="459" w:val="left" w:leader="none"/>
                <w:tab w:pos="460" w:val="left" w:leader="none"/>
              </w:tabs>
              <w:spacing w:line="240" w:lineRule="auto" w:before="1" w:after="0"/>
              <w:ind w:left="460" w:right="515" w:hanging="360"/>
              <w:jc w:val="left"/>
              <w:rPr>
                <w:sz w:val="20"/>
              </w:rPr>
            </w:pPr>
            <w:r>
              <w:rPr>
                <w:sz w:val="20"/>
              </w:rPr>
              <w:t>Manages</w:t>
            </w:r>
            <w:r>
              <w:rPr>
                <w:spacing w:val="-6"/>
                <w:sz w:val="20"/>
              </w:rPr>
              <w:t> </w:t>
            </w:r>
            <w:r>
              <w:rPr>
                <w:sz w:val="20"/>
              </w:rPr>
              <w:t>day-to-day</w:t>
            </w:r>
            <w:r>
              <w:rPr>
                <w:spacing w:val="-5"/>
                <w:sz w:val="20"/>
              </w:rPr>
              <w:t> </w:t>
            </w:r>
            <w:r>
              <w:rPr>
                <w:sz w:val="20"/>
              </w:rPr>
              <w:t>execution</w:t>
            </w:r>
            <w:r>
              <w:rPr>
                <w:spacing w:val="-5"/>
                <w:sz w:val="20"/>
              </w:rPr>
              <w:t> </w:t>
            </w:r>
            <w:r>
              <w:rPr>
                <w:sz w:val="20"/>
              </w:rPr>
              <w:t>as</w:t>
            </w:r>
            <w:r>
              <w:rPr>
                <w:spacing w:val="-5"/>
                <w:sz w:val="20"/>
              </w:rPr>
              <w:t> </w:t>
            </w:r>
            <w:r>
              <w:rPr>
                <w:sz w:val="20"/>
              </w:rPr>
              <w:t>outlined</w:t>
            </w:r>
            <w:r>
              <w:rPr>
                <w:spacing w:val="-5"/>
                <w:sz w:val="20"/>
              </w:rPr>
              <w:t> </w:t>
            </w:r>
            <w:r>
              <w:rPr>
                <w:sz w:val="20"/>
              </w:rPr>
              <w:t>in</w:t>
            </w:r>
            <w:r>
              <w:rPr>
                <w:spacing w:val="-5"/>
                <w:sz w:val="20"/>
              </w:rPr>
              <w:t> </w:t>
            </w:r>
            <w:r>
              <w:rPr>
                <w:sz w:val="20"/>
              </w:rPr>
              <w:t>the</w:t>
            </w:r>
            <w:r>
              <w:rPr>
                <w:spacing w:val="-4"/>
                <w:sz w:val="20"/>
              </w:rPr>
              <w:t> </w:t>
            </w:r>
            <w:r>
              <w:rPr>
                <w:sz w:val="20"/>
              </w:rPr>
              <w:t>respective </w:t>
            </w:r>
            <w:r>
              <w:rPr>
                <w:spacing w:val="-2"/>
                <w:sz w:val="20"/>
              </w:rPr>
              <w:t>plans.</w:t>
            </w:r>
          </w:p>
        </w:tc>
        <w:tc>
          <w:tcPr>
            <w:tcW w:w="1843" w:type="dxa"/>
          </w:tcPr>
          <w:p>
            <w:pPr>
              <w:pStyle w:val="TableParagraph"/>
              <w:spacing w:before="42"/>
              <w:ind w:left="109"/>
              <w:rPr>
                <w:sz w:val="20"/>
              </w:rPr>
            </w:pPr>
            <w:r>
              <w:rPr>
                <w:sz w:val="20"/>
              </w:rPr>
              <w:t>During</w:t>
            </w:r>
            <w:r>
              <w:rPr>
                <w:spacing w:val="-6"/>
                <w:sz w:val="20"/>
              </w:rPr>
              <w:t> </w:t>
            </w:r>
            <w:r>
              <w:rPr>
                <w:spacing w:val="-2"/>
                <w:sz w:val="20"/>
              </w:rPr>
              <w:t>Planning</w:t>
            </w:r>
          </w:p>
        </w:tc>
      </w:tr>
      <w:tr>
        <w:trPr>
          <w:trHeight w:val="772" w:hRule="atLeast"/>
        </w:trPr>
        <w:tc>
          <w:tcPr>
            <w:tcW w:w="797" w:type="dxa"/>
          </w:tcPr>
          <w:p>
            <w:pPr>
              <w:pStyle w:val="TableParagraph"/>
              <w:spacing w:before="42"/>
              <w:ind w:left="115"/>
              <w:rPr>
                <w:b/>
                <w:sz w:val="20"/>
              </w:rPr>
            </w:pPr>
            <w:r>
              <w:rPr>
                <w:b/>
                <w:spacing w:val="-2"/>
                <w:sz w:val="20"/>
              </w:rPr>
              <w:t>6.1.4</w:t>
            </w:r>
          </w:p>
        </w:tc>
        <w:tc>
          <w:tcPr>
            <w:tcW w:w="1162" w:type="dxa"/>
          </w:tcPr>
          <w:p>
            <w:pPr>
              <w:pStyle w:val="TableParagraph"/>
              <w:spacing w:line="229" w:lineRule="exact"/>
              <w:rPr>
                <w:sz w:val="20"/>
              </w:rPr>
            </w:pPr>
            <w:r>
              <w:rPr>
                <w:spacing w:val="-5"/>
                <w:sz w:val="20"/>
              </w:rPr>
              <w:t>CML</w:t>
            </w:r>
          </w:p>
        </w:tc>
        <w:tc>
          <w:tcPr>
            <w:tcW w:w="6264" w:type="dxa"/>
          </w:tcPr>
          <w:p>
            <w:pPr>
              <w:pStyle w:val="TableParagraph"/>
              <w:spacing w:line="244" w:lineRule="auto" w:before="38"/>
              <w:ind w:left="109" w:right="184"/>
              <w:rPr>
                <w:sz w:val="20"/>
              </w:rPr>
            </w:pPr>
            <w:r>
              <w:rPr>
                <w:sz w:val="20"/>
              </w:rPr>
              <w:t>Sets</w:t>
            </w:r>
            <w:r>
              <w:rPr>
                <w:spacing w:val="-6"/>
                <w:sz w:val="20"/>
              </w:rPr>
              <w:t> </w:t>
            </w:r>
            <w:r>
              <w:rPr>
                <w:sz w:val="20"/>
              </w:rPr>
              <w:t>up</w:t>
            </w:r>
            <w:r>
              <w:rPr>
                <w:spacing w:val="-5"/>
                <w:sz w:val="20"/>
              </w:rPr>
              <w:t> </w:t>
            </w:r>
            <w:r>
              <w:rPr>
                <w:sz w:val="20"/>
              </w:rPr>
              <w:t>the</w:t>
            </w:r>
            <w:r>
              <w:rPr>
                <w:spacing w:val="-5"/>
                <w:sz w:val="20"/>
              </w:rPr>
              <w:t> </w:t>
            </w:r>
            <w:r>
              <w:rPr>
                <w:sz w:val="20"/>
              </w:rPr>
              <w:t>SRtE</w:t>
            </w:r>
            <w:r>
              <w:rPr>
                <w:spacing w:val="-5"/>
                <w:sz w:val="20"/>
              </w:rPr>
              <w:t> </w:t>
            </w:r>
            <w:r>
              <w:rPr>
                <w:sz w:val="20"/>
              </w:rPr>
              <w:t>Checklist</w:t>
            </w:r>
            <w:r>
              <w:rPr>
                <w:spacing w:val="-5"/>
                <w:sz w:val="20"/>
              </w:rPr>
              <w:t> </w:t>
            </w:r>
            <w:r>
              <w:rPr>
                <w:sz w:val="20"/>
              </w:rPr>
              <w:t>in</w:t>
            </w:r>
            <w:r>
              <w:rPr>
                <w:spacing w:val="-5"/>
                <w:sz w:val="20"/>
              </w:rPr>
              <w:t> </w:t>
            </w:r>
            <w:r>
              <w:rPr>
                <w:sz w:val="20"/>
              </w:rPr>
              <w:t>the</w:t>
            </w:r>
            <w:r>
              <w:rPr>
                <w:spacing w:val="-5"/>
                <w:sz w:val="20"/>
              </w:rPr>
              <w:t> </w:t>
            </w:r>
            <w:r>
              <w:rPr>
                <w:sz w:val="20"/>
              </w:rPr>
              <w:t>applicable</w:t>
            </w:r>
            <w:r>
              <w:rPr>
                <w:spacing w:val="-5"/>
                <w:sz w:val="20"/>
              </w:rPr>
              <w:t> </w:t>
            </w:r>
            <w:r>
              <w:rPr>
                <w:sz w:val="20"/>
              </w:rPr>
              <w:t>system</w:t>
            </w:r>
            <w:r>
              <w:rPr>
                <w:spacing w:val="-5"/>
                <w:sz w:val="20"/>
              </w:rPr>
              <w:t> </w:t>
            </w:r>
            <w:r>
              <w:rPr>
                <w:sz w:val="20"/>
              </w:rPr>
              <w:t>upon confirmation of the requirements from the SAM</w:t>
            </w:r>
          </w:p>
        </w:tc>
        <w:tc>
          <w:tcPr>
            <w:tcW w:w="1843" w:type="dxa"/>
          </w:tcPr>
          <w:p>
            <w:pPr>
              <w:pStyle w:val="TableParagraph"/>
              <w:spacing w:before="38"/>
              <w:ind w:left="109"/>
              <w:rPr>
                <w:sz w:val="20"/>
              </w:rPr>
            </w:pPr>
            <w:r>
              <w:rPr>
                <w:sz w:val="20"/>
              </w:rPr>
              <w:t>Prior to first Investigator</w:t>
            </w:r>
            <w:r>
              <w:rPr>
                <w:spacing w:val="-14"/>
                <w:sz w:val="20"/>
              </w:rPr>
              <w:t> </w:t>
            </w:r>
            <w:r>
              <w:rPr>
                <w:sz w:val="20"/>
              </w:rPr>
              <w:t>site </w:t>
            </w:r>
            <w:r>
              <w:rPr>
                <w:spacing w:val="-2"/>
                <w:sz w:val="20"/>
              </w:rPr>
              <w:t>selected.</w:t>
            </w:r>
          </w:p>
        </w:tc>
      </w:tr>
      <w:tr>
        <w:trPr>
          <w:trHeight w:val="2135" w:hRule="atLeast"/>
        </w:trPr>
        <w:tc>
          <w:tcPr>
            <w:tcW w:w="797" w:type="dxa"/>
          </w:tcPr>
          <w:p>
            <w:pPr>
              <w:pStyle w:val="TableParagraph"/>
              <w:spacing w:before="42"/>
              <w:ind w:left="115"/>
              <w:rPr>
                <w:b/>
                <w:sz w:val="20"/>
              </w:rPr>
            </w:pPr>
            <w:r>
              <w:rPr>
                <w:b/>
                <w:spacing w:val="-2"/>
                <w:sz w:val="20"/>
              </w:rPr>
              <w:t>6.1.5</w:t>
            </w:r>
          </w:p>
        </w:tc>
        <w:tc>
          <w:tcPr>
            <w:tcW w:w="1162" w:type="dxa"/>
            <w:vMerge w:val="restart"/>
          </w:tcPr>
          <w:p>
            <w:pPr>
              <w:pStyle w:val="TableParagraph"/>
              <w:spacing w:line="229" w:lineRule="exact"/>
              <w:rPr>
                <w:sz w:val="20"/>
              </w:rPr>
            </w:pPr>
            <w:r>
              <w:rPr>
                <w:spacing w:val="-5"/>
                <w:sz w:val="20"/>
              </w:rPr>
              <w:t>SAM</w:t>
            </w:r>
          </w:p>
        </w:tc>
        <w:tc>
          <w:tcPr>
            <w:tcW w:w="6264" w:type="dxa"/>
          </w:tcPr>
          <w:p>
            <w:pPr>
              <w:pStyle w:val="TableParagraph"/>
              <w:numPr>
                <w:ilvl w:val="0"/>
                <w:numId w:val="6"/>
              </w:numPr>
              <w:tabs>
                <w:tab w:pos="459" w:val="left" w:leader="none"/>
                <w:tab w:pos="460" w:val="left" w:leader="none"/>
              </w:tabs>
              <w:spacing w:line="240" w:lineRule="auto" w:before="38" w:after="0"/>
              <w:ind w:left="460" w:right="338" w:hanging="360"/>
              <w:jc w:val="left"/>
              <w:rPr>
                <w:sz w:val="20"/>
              </w:rPr>
            </w:pPr>
            <w:r>
              <w:rPr>
                <w:sz w:val="20"/>
              </w:rPr>
              <w:t>Conducts</w:t>
            </w:r>
            <w:r>
              <w:rPr>
                <w:spacing w:val="-4"/>
                <w:sz w:val="20"/>
              </w:rPr>
              <w:t> </w:t>
            </w:r>
            <w:r>
              <w:rPr>
                <w:sz w:val="20"/>
              </w:rPr>
              <w:t>SRtE</w:t>
            </w:r>
            <w:r>
              <w:rPr>
                <w:spacing w:val="-4"/>
                <w:sz w:val="20"/>
              </w:rPr>
              <w:t> </w:t>
            </w:r>
            <w:r>
              <w:rPr>
                <w:sz w:val="20"/>
              </w:rPr>
              <w:t>Kick</w:t>
            </w:r>
            <w:r>
              <w:rPr>
                <w:spacing w:val="-4"/>
                <w:sz w:val="20"/>
              </w:rPr>
              <w:t> </w:t>
            </w:r>
            <w:r>
              <w:rPr>
                <w:sz w:val="20"/>
              </w:rPr>
              <w:t>Off</w:t>
            </w:r>
            <w:r>
              <w:rPr>
                <w:spacing w:val="-4"/>
                <w:sz w:val="20"/>
              </w:rPr>
              <w:t> </w:t>
            </w:r>
            <w:r>
              <w:rPr>
                <w:sz w:val="20"/>
              </w:rPr>
              <w:t>Meeting</w:t>
            </w:r>
            <w:r>
              <w:rPr>
                <w:spacing w:val="-4"/>
                <w:sz w:val="20"/>
              </w:rPr>
              <w:t> </w:t>
            </w:r>
            <w:r>
              <w:rPr>
                <w:sz w:val="20"/>
              </w:rPr>
              <w:t>(KOM)</w:t>
            </w:r>
            <w:r>
              <w:rPr>
                <w:spacing w:val="-7"/>
                <w:sz w:val="20"/>
              </w:rPr>
              <w:t> </w:t>
            </w:r>
            <w:r>
              <w:rPr>
                <w:sz w:val="20"/>
              </w:rPr>
              <w:t>to</w:t>
            </w:r>
            <w:r>
              <w:rPr>
                <w:spacing w:val="-5"/>
                <w:sz w:val="20"/>
              </w:rPr>
              <w:t> </w:t>
            </w:r>
            <w:r>
              <w:rPr>
                <w:sz w:val="20"/>
              </w:rPr>
              <w:t>review</w:t>
            </w:r>
            <w:r>
              <w:rPr>
                <w:spacing w:val="-5"/>
                <w:sz w:val="20"/>
              </w:rPr>
              <w:t> </w:t>
            </w:r>
            <w:r>
              <w:rPr>
                <w:sz w:val="20"/>
              </w:rPr>
              <w:t>tasks,</w:t>
            </w:r>
            <w:r>
              <w:rPr>
                <w:spacing w:val="-5"/>
                <w:sz w:val="20"/>
              </w:rPr>
              <w:t> </w:t>
            </w:r>
            <w:r>
              <w:rPr>
                <w:sz w:val="20"/>
              </w:rPr>
              <w:t>roles and responsibilities, and risk mitigation strategies for the site activation activities as documented in the SAMP.</w:t>
            </w:r>
          </w:p>
          <w:p>
            <w:pPr>
              <w:pStyle w:val="TableParagraph"/>
              <w:numPr>
                <w:ilvl w:val="1"/>
                <w:numId w:val="6"/>
              </w:numPr>
              <w:tabs>
                <w:tab w:pos="825" w:val="left" w:leader="none"/>
              </w:tabs>
              <w:spacing w:line="236" w:lineRule="exact" w:before="0" w:after="0"/>
              <w:ind w:left="824" w:right="0" w:hanging="361"/>
              <w:jc w:val="left"/>
              <w:rPr>
                <w:sz w:val="20"/>
              </w:rPr>
            </w:pPr>
            <w:r>
              <w:rPr>
                <w:sz w:val="20"/>
              </w:rPr>
              <w:t>Attendees</w:t>
            </w:r>
            <w:r>
              <w:rPr>
                <w:spacing w:val="-6"/>
                <w:sz w:val="20"/>
              </w:rPr>
              <w:t> </w:t>
            </w:r>
            <w:r>
              <w:rPr>
                <w:sz w:val="20"/>
              </w:rPr>
              <w:t>include</w:t>
            </w:r>
            <w:r>
              <w:rPr>
                <w:spacing w:val="-6"/>
                <w:sz w:val="20"/>
              </w:rPr>
              <w:t> </w:t>
            </w:r>
            <w:r>
              <w:rPr>
                <w:sz w:val="20"/>
              </w:rPr>
              <w:t>PL,</w:t>
            </w:r>
            <w:r>
              <w:rPr>
                <w:spacing w:val="-5"/>
                <w:sz w:val="20"/>
              </w:rPr>
              <w:t> </w:t>
            </w:r>
            <w:r>
              <w:rPr>
                <w:sz w:val="20"/>
              </w:rPr>
              <w:t>CL,</w:t>
            </w:r>
            <w:r>
              <w:rPr>
                <w:spacing w:val="-6"/>
                <w:sz w:val="20"/>
              </w:rPr>
              <w:t> </w:t>
            </w:r>
            <w:r>
              <w:rPr>
                <w:sz w:val="20"/>
              </w:rPr>
              <w:t>CML,</w:t>
            </w:r>
            <w:r>
              <w:rPr>
                <w:spacing w:val="-6"/>
                <w:sz w:val="20"/>
              </w:rPr>
              <w:t> </w:t>
            </w:r>
            <w:r>
              <w:rPr>
                <w:sz w:val="20"/>
              </w:rPr>
              <w:t>CMA,</w:t>
            </w:r>
            <w:r>
              <w:rPr>
                <w:spacing w:val="-5"/>
                <w:sz w:val="20"/>
              </w:rPr>
              <w:t> </w:t>
            </w:r>
            <w:r>
              <w:rPr>
                <w:sz w:val="20"/>
              </w:rPr>
              <w:t>and</w:t>
            </w:r>
            <w:r>
              <w:rPr>
                <w:spacing w:val="-6"/>
                <w:sz w:val="20"/>
              </w:rPr>
              <w:t> </w:t>
            </w:r>
            <w:r>
              <w:rPr>
                <w:sz w:val="20"/>
              </w:rPr>
              <w:t>LRSU</w:t>
            </w:r>
            <w:r>
              <w:rPr>
                <w:spacing w:val="-5"/>
                <w:sz w:val="20"/>
              </w:rPr>
              <w:t> </w:t>
            </w:r>
            <w:r>
              <w:rPr>
                <w:spacing w:val="-2"/>
                <w:sz w:val="20"/>
              </w:rPr>
              <w:t>Rep(s).</w:t>
            </w:r>
          </w:p>
          <w:p>
            <w:pPr>
              <w:pStyle w:val="TableParagraph"/>
              <w:numPr>
                <w:ilvl w:val="1"/>
                <w:numId w:val="6"/>
              </w:numPr>
              <w:tabs>
                <w:tab w:pos="825" w:val="left" w:leader="none"/>
              </w:tabs>
              <w:spacing w:line="223" w:lineRule="auto" w:before="1" w:after="0"/>
              <w:ind w:left="824" w:right="309" w:hanging="360"/>
              <w:jc w:val="left"/>
              <w:rPr>
                <w:sz w:val="20"/>
              </w:rPr>
            </w:pPr>
            <w:r>
              <w:rPr>
                <w:sz w:val="20"/>
              </w:rPr>
              <w:t>KOM</w:t>
            </w:r>
            <w:r>
              <w:rPr>
                <w:spacing w:val="-4"/>
                <w:sz w:val="20"/>
              </w:rPr>
              <w:t> </w:t>
            </w:r>
            <w:r>
              <w:rPr>
                <w:sz w:val="20"/>
              </w:rPr>
              <w:t>content</w:t>
            </w:r>
            <w:r>
              <w:rPr>
                <w:spacing w:val="-7"/>
                <w:sz w:val="20"/>
              </w:rPr>
              <w:t> </w:t>
            </w:r>
            <w:r>
              <w:rPr>
                <w:sz w:val="20"/>
              </w:rPr>
              <w:t>must be</w:t>
            </w:r>
            <w:r>
              <w:rPr>
                <w:spacing w:val="-5"/>
                <w:sz w:val="20"/>
              </w:rPr>
              <w:t> </w:t>
            </w:r>
            <w:r>
              <w:rPr>
                <w:sz w:val="20"/>
              </w:rPr>
              <w:t>included</w:t>
            </w:r>
            <w:r>
              <w:rPr>
                <w:spacing w:val="-5"/>
                <w:sz w:val="20"/>
              </w:rPr>
              <w:t> </w:t>
            </w:r>
            <w:r>
              <w:rPr>
                <w:sz w:val="20"/>
              </w:rPr>
              <w:t>in</w:t>
            </w:r>
            <w:r>
              <w:rPr>
                <w:spacing w:val="-5"/>
                <w:sz w:val="20"/>
              </w:rPr>
              <w:t> </w:t>
            </w:r>
            <w:r>
              <w:rPr>
                <w:sz w:val="20"/>
              </w:rPr>
              <w:t>the</w:t>
            </w:r>
            <w:r>
              <w:rPr>
                <w:spacing w:val="-2"/>
                <w:sz w:val="20"/>
              </w:rPr>
              <w:t> </w:t>
            </w:r>
            <w:r>
              <w:rPr>
                <w:sz w:val="20"/>
              </w:rPr>
              <w:t>project</w:t>
            </w:r>
            <w:r>
              <w:rPr>
                <w:spacing w:val="-5"/>
                <w:sz w:val="20"/>
              </w:rPr>
              <w:t> </w:t>
            </w:r>
            <w:r>
              <w:rPr>
                <w:sz w:val="20"/>
              </w:rPr>
              <w:t>e-training</w:t>
            </w:r>
            <w:r>
              <w:rPr>
                <w:spacing w:val="-4"/>
                <w:sz w:val="20"/>
              </w:rPr>
              <w:t> </w:t>
            </w:r>
            <w:r>
              <w:rPr>
                <w:sz w:val="20"/>
              </w:rPr>
              <w:t>for team members not assigned at the time of the KOM.</w:t>
            </w:r>
          </w:p>
          <w:p>
            <w:pPr>
              <w:pStyle w:val="TableParagraph"/>
              <w:numPr>
                <w:ilvl w:val="0"/>
                <w:numId w:val="6"/>
              </w:numPr>
              <w:tabs>
                <w:tab w:pos="469" w:val="left" w:leader="none"/>
                <w:tab w:pos="470" w:val="left" w:leader="none"/>
              </w:tabs>
              <w:spacing w:line="230" w:lineRule="exact" w:before="0" w:after="0"/>
              <w:ind w:left="469" w:right="478" w:hanging="360"/>
              <w:jc w:val="left"/>
              <w:rPr>
                <w:sz w:val="20"/>
              </w:rPr>
            </w:pPr>
            <w:r>
              <w:rPr>
                <w:sz w:val="20"/>
              </w:rPr>
              <w:t>Updates the SAMP for any process changes, questions or concerns</w:t>
            </w:r>
            <w:r>
              <w:rPr>
                <w:spacing w:val="-4"/>
                <w:sz w:val="20"/>
              </w:rPr>
              <w:t> </w:t>
            </w:r>
            <w:r>
              <w:rPr>
                <w:sz w:val="20"/>
              </w:rPr>
              <w:t>upon</w:t>
            </w:r>
            <w:r>
              <w:rPr>
                <w:spacing w:val="-5"/>
                <w:sz w:val="20"/>
              </w:rPr>
              <w:t> </w:t>
            </w:r>
            <w:r>
              <w:rPr>
                <w:sz w:val="20"/>
              </w:rPr>
              <w:t>review</w:t>
            </w:r>
            <w:r>
              <w:rPr>
                <w:spacing w:val="-4"/>
                <w:sz w:val="20"/>
              </w:rPr>
              <w:t> </w:t>
            </w:r>
            <w:r>
              <w:rPr>
                <w:sz w:val="20"/>
              </w:rPr>
              <w:t>of</w:t>
            </w:r>
            <w:r>
              <w:rPr>
                <w:spacing w:val="-5"/>
                <w:sz w:val="20"/>
              </w:rPr>
              <w:t> </w:t>
            </w:r>
            <w:r>
              <w:rPr>
                <w:sz w:val="20"/>
              </w:rPr>
              <w:t>the</w:t>
            </w:r>
            <w:r>
              <w:rPr>
                <w:spacing w:val="-4"/>
                <w:sz w:val="20"/>
              </w:rPr>
              <w:t> </w:t>
            </w:r>
            <w:r>
              <w:rPr>
                <w:sz w:val="20"/>
              </w:rPr>
              <w:t>SAMP,</w:t>
            </w:r>
            <w:r>
              <w:rPr>
                <w:spacing w:val="-4"/>
                <w:sz w:val="20"/>
              </w:rPr>
              <w:t> </w:t>
            </w:r>
            <w:r>
              <w:rPr>
                <w:sz w:val="20"/>
              </w:rPr>
              <w:t>and</w:t>
            </w:r>
            <w:r>
              <w:rPr>
                <w:spacing w:val="-5"/>
                <w:sz w:val="20"/>
              </w:rPr>
              <w:t> </w:t>
            </w:r>
            <w:r>
              <w:rPr>
                <w:sz w:val="20"/>
              </w:rPr>
              <w:t>ensures</w:t>
            </w:r>
            <w:r>
              <w:rPr>
                <w:spacing w:val="-5"/>
                <w:sz w:val="20"/>
              </w:rPr>
              <w:t> </w:t>
            </w:r>
            <w:r>
              <w:rPr>
                <w:sz w:val="20"/>
              </w:rPr>
              <w:t>the</w:t>
            </w:r>
            <w:r>
              <w:rPr>
                <w:spacing w:val="-4"/>
                <w:sz w:val="20"/>
              </w:rPr>
              <w:t> </w:t>
            </w:r>
            <w:r>
              <w:rPr>
                <w:sz w:val="20"/>
              </w:rPr>
              <w:t>plan</w:t>
            </w:r>
            <w:r>
              <w:rPr>
                <w:spacing w:val="-5"/>
                <w:sz w:val="20"/>
              </w:rPr>
              <w:t> </w:t>
            </w:r>
            <w:r>
              <w:rPr>
                <w:sz w:val="20"/>
              </w:rPr>
              <w:t>is signed by RAd, PL, and CL.</w:t>
            </w:r>
          </w:p>
        </w:tc>
        <w:tc>
          <w:tcPr>
            <w:tcW w:w="1843" w:type="dxa"/>
          </w:tcPr>
          <w:p>
            <w:pPr>
              <w:pStyle w:val="TableParagraph"/>
              <w:spacing w:before="42"/>
              <w:ind w:left="109"/>
              <w:rPr>
                <w:sz w:val="20"/>
              </w:rPr>
            </w:pPr>
            <w:r>
              <w:rPr>
                <w:sz w:val="20"/>
              </w:rPr>
              <w:t>Prior</w:t>
            </w:r>
            <w:r>
              <w:rPr>
                <w:spacing w:val="-3"/>
                <w:sz w:val="20"/>
              </w:rPr>
              <w:t> </w:t>
            </w:r>
            <w:r>
              <w:rPr>
                <w:sz w:val="20"/>
              </w:rPr>
              <w:t>to</w:t>
            </w:r>
            <w:r>
              <w:rPr>
                <w:spacing w:val="-1"/>
                <w:sz w:val="20"/>
              </w:rPr>
              <w:t> </w:t>
            </w:r>
            <w:r>
              <w:rPr>
                <w:sz w:val="20"/>
              </w:rPr>
              <w:t>SGR</w:t>
            </w:r>
            <w:r>
              <w:rPr>
                <w:spacing w:val="-2"/>
                <w:sz w:val="20"/>
              </w:rPr>
              <w:t> </w:t>
            </w:r>
            <w:r>
              <w:rPr>
                <w:spacing w:val="-10"/>
                <w:sz w:val="20"/>
              </w:rPr>
              <w:t>2</w:t>
            </w:r>
          </w:p>
        </w:tc>
      </w:tr>
      <w:tr>
        <w:trPr>
          <w:trHeight w:val="1794" w:hRule="atLeast"/>
        </w:trPr>
        <w:tc>
          <w:tcPr>
            <w:tcW w:w="797" w:type="dxa"/>
          </w:tcPr>
          <w:p>
            <w:pPr>
              <w:pStyle w:val="TableParagraph"/>
              <w:spacing w:before="42"/>
              <w:ind w:left="115"/>
              <w:rPr>
                <w:b/>
                <w:sz w:val="20"/>
              </w:rPr>
            </w:pPr>
            <w:r>
              <w:rPr>
                <w:b/>
                <w:spacing w:val="-2"/>
                <w:sz w:val="20"/>
              </w:rPr>
              <w:t>6.1.6</w:t>
            </w:r>
          </w:p>
        </w:tc>
        <w:tc>
          <w:tcPr>
            <w:tcW w:w="1162" w:type="dxa"/>
            <w:vMerge/>
            <w:tcBorders>
              <w:top w:val="nil"/>
            </w:tcBorders>
          </w:tcPr>
          <w:p>
            <w:pPr>
              <w:rPr>
                <w:sz w:val="2"/>
                <w:szCs w:val="2"/>
              </w:rPr>
            </w:pPr>
          </w:p>
        </w:tc>
        <w:tc>
          <w:tcPr>
            <w:tcW w:w="6264" w:type="dxa"/>
          </w:tcPr>
          <w:p>
            <w:pPr>
              <w:pStyle w:val="TableParagraph"/>
              <w:numPr>
                <w:ilvl w:val="0"/>
                <w:numId w:val="7"/>
              </w:numPr>
              <w:tabs>
                <w:tab w:pos="459" w:val="left" w:leader="none"/>
                <w:tab w:pos="460" w:val="left" w:leader="none"/>
              </w:tabs>
              <w:spacing w:line="240" w:lineRule="auto" w:before="38" w:after="0"/>
              <w:ind w:left="460" w:right="184" w:hanging="360"/>
              <w:jc w:val="left"/>
              <w:rPr>
                <w:sz w:val="20"/>
              </w:rPr>
            </w:pPr>
            <w:r>
              <w:rPr>
                <w:sz w:val="20"/>
              </w:rPr>
              <w:t>Files</w:t>
            </w:r>
            <w:r>
              <w:rPr>
                <w:spacing w:val="-3"/>
                <w:sz w:val="20"/>
              </w:rPr>
              <w:t> </w:t>
            </w:r>
            <w:r>
              <w:rPr>
                <w:sz w:val="20"/>
              </w:rPr>
              <w:t>the</w:t>
            </w:r>
            <w:r>
              <w:rPr>
                <w:spacing w:val="-3"/>
                <w:sz w:val="20"/>
              </w:rPr>
              <w:t> </w:t>
            </w:r>
            <w:r>
              <w:rPr>
                <w:sz w:val="20"/>
              </w:rPr>
              <w:t>signed</w:t>
            </w:r>
            <w:r>
              <w:rPr>
                <w:spacing w:val="-3"/>
                <w:sz w:val="20"/>
              </w:rPr>
              <w:t> </w:t>
            </w:r>
            <w:r>
              <w:rPr>
                <w:sz w:val="20"/>
              </w:rPr>
              <w:t>SAMP</w:t>
            </w:r>
            <w:r>
              <w:rPr>
                <w:spacing w:val="-3"/>
                <w:sz w:val="20"/>
              </w:rPr>
              <w:t> </w:t>
            </w:r>
            <w:r>
              <w:rPr>
                <w:sz w:val="20"/>
              </w:rPr>
              <w:t>in</w:t>
            </w:r>
            <w:r>
              <w:rPr>
                <w:spacing w:val="-3"/>
                <w:sz w:val="20"/>
              </w:rPr>
              <w:t> </w:t>
            </w:r>
            <w:r>
              <w:rPr>
                <w:sz w:val="20"/>
              </w:rPr>
              <w:t>the</w:t>
            </w:r>
            <w:r>
              <w:rPr>
                <w:spacing w:val="-3"/>
                <w:sz w:val="20"/>
              </w:rPr>
              <w:t> </w:t>
            </w:r>
            <w:r>
              <w:rPr>
                <w:sz w:val="20"/>
              </w:rPr>
              <w:t>TMF</w:t>
            </w:r>
            <w:r>
              <w:rPr>
                <w:spacing w:val="-3"/>
                <w:sz w:val="20"/>
              </w:rPr>
              <w:t> </w:t>
            </w:r>
            <w:r>
              <w:rPr>
                <w:sz w:val="20"/>
              </w:rPr>
              <w:t>and</w:t>
            </w:r>
            <w:r>
              <w:rPr>
                <w:spacing w:val="-3"/>
                <w:sz w:val="20"/>
              </w:rPr>
              <w:t> </w:t>
            </w:r>
            <w:r>
              <w:rPr>
                <w:sz w:val="20"/>
              </w:rPr>
              <w:t>then</w:t>
            </w:r>
            <w:r>
              <w:rPr>
                <w:spacing w:val="-3"/>
                <w:sz w:val="20"/>
              </w:rPr>
              <w:t> </w:t>
            </w:r>
            <w:r>
              <w:rPr>
                <w:sz w:val="20"/>
              </w:rPr>
              <w:t>shares</w:t>
            </w:r>
            <w:r>
              <w:rPr>
                <w:spacing w:val="-3"/>
                <w:sz w:val="20"/>
              </w:rPr>
              <w:t> </w:t>
            </w:r>
            <w:r>
              <w:rPr>
                <w:sz w:val="20"/>
              </w:rPr>
              <w:t>the</w:t>
            </w:r>
            <w:r>
              <w:rPr>
                <w:spacing w:val="-3"/>
                <w:sz w:val="20"/>
              </w:rPr>
              <w:t> </w:t>
            </w:r>
            <w:r>
              <w:rPr>
                <w:sz w:val="20"/>
              </w:rPr>
              <w:t>location with the RAd, PL, CL, LRSU Rep, CML, and CMA</w:t>
            </w:r>
          </w:p>
          <w:p>
            <w:pPr>
              <w:pStyle w:val="TableParagraph"/>
              <w:numPr>
                <w:ilvl w:val="0"/>
                <w:numId w:val="7"/>
              </w:numPr>
              <w:tabs>
                <w:tab w:pos="459" w:val="left" w:leader="none"/>
                <w:tab w:pos="460" w:val="left" w:leader="none"/>
              </w:tabs>
              <w:spacing w:line="240" w:lineRule="auto" w:before="1" w:after="0"/>
              <w:ind w:left="460" w:right="0" w:hanging="360"/>
              <w:jc w:val="left"/>
              <w:rPr>
                <w:sz w:val="20"/>
              </w:rPr>
            </w:pPr>
            <w:r>
              <w:rPr>
                <w:sz w:val="20"/>
              </w:rPr>
              <w:t>Trains</w:t>
            </w:r>
            <w:r>
              <w:rPr>
                <w:spacing w:val="-2"/>
                <w:sz w:val="20"/>
              </w:rPr>
              <w:t> </w:t>
            </w:r>
            <w:r>
              <w:rPr>
                <w:sz w:val="20"/>
              </w:rPr>
              <w:t>LRSU</w:t>
            </w:r>
            <w:r>
              <w:rPr>
                <w:spacing w:val="-5"/>
                <w:sz w:val="20"/>
              </w:rPr>
              <w:t> </w:t>
            </w:r>
            <w:r>
              <w:rPr>
                <w:sz w:val="20"/>
              </w:rPr>
              <w:t>Rep</w:t>
            </w:r>
            <w:r>
              <w:rPr>
                <w:spacing w:val="-3"/>
                <w:sz w:val="20"/>
              </w:rPr>
              <w:t> </w:t>
            </w:r>
            <w:r>
              <w:rPr>
                <w:sz w:val="20"/>
              </w:rPr>
              <w:t>on</w:t>
            </w:r>
            <w:r>
              <w:rPr>
                <w:spacing w:val="-4"/>
                <w:sz w:val="20"/>
              </w:rPr>
              <w:t> </w:t>
            </w:r>
            <w:r>
              <w:rPr>
                <w:sz w:val="20"/>
              </w:rPr>
              <w:t>SAMP</w:t>
            </w:r>
            <w:r>
              <w:rPr>
                <w:spacing w:val="-5"/>
                <w:sz w:val="20"/>
              </w:rPr>
              <w:t> </w:t>
            </w:r>
            <w:r>
              <w:rPr>
                <w:sz w:val="20"/>
              </w:rPr>
              <w:t>and</w:t>
            </w:r>
            <w:r>
              <w:rPr>
                <w:spacing w:val="-4"/>
                <w:sz w:val="20"/>
              </w:rPr>
              <w:t> </w:t>
            </w:r>
            <w:r>
              <w:rPr>
                <w:spacing w:val="-2"/>
                <w:sz w:val="20"/>
              </w:rPr>
              <w:t>execution</w:t>
            </w:r>
          </w:p>
          <w:p>
            <w:pPr>
              <w:pStyle w:val="TableParagraph"/>
              <w:spacing w:before="2"/>
              <w:ind w:left="0"/>
              <w:rPr>
                <w:sz w:val="26"/>
              </w:rPr>
            </w:pPr>
          </w:p>
          <w:p>
            <w:pPr>
              <w:pStyle w:val="TableParagraph"/>
              <w:spacing w:line="242" w:lineRule="auto"/>
              <w:ind w:left="109" w:right="184"/>
              <w:rPr>
                <w:sz w:val="20"/>
              </w:rPr>
            </w:pPr>
            <w:r>
              <w:rPr>
                <w:b/>
                <w:sz w:val="20"/>
              </w:rPr>
              <w:t>Note: </w:t>
            </w:r>
            <w:r>
              <w:rPr>
                <w:sz w:val="20"/>
              </w:rPr>
              <w:t>If vendor details are not available at SGR 2, the SAMP should</w:t>
            </w:r>
            <w:r>
              <w:rPr>
                <w:spacing w:val="-4"/>
                <w:sz w:val="20"/>
              </w:rPr>
              <w:t> </w:t>
            </w:r>
            <w:r>
              <w:rPr>
                <w:sz w:val="20"/>
              </w:rPr>
              <w:t>be</w:t>
            </w:r>
            <w:r>
              <w:rPr>
                <w:spacing w:val="-4"/>
                <w:sz w:val="20"/>
              </w:rPr>
              <w:t> </w:t>
            </w:r>
            <w:r>
              <w:rPr>
                <w:sz w:val="20"/>
              </w:rPr>
              <w:t>signed</w:t>
            </w:r>
            <w:r>
              <w:rPr>
                <w:spacing w:val="-4"/>
                <w:sz w:val="20"/>
              </w:rPr>
              <w:t> </w:t>
            </w:r>
            <w:r>
              <w:rPr>
                <w:sz w:val="20"/>
              </w:rPr>
              <w:t>and</w:t>
            </w:r>
            <w:r>
              <w:rPr>
                <w:spacing w:val="-4"/>
                <w:sz w:val="20"/>
              </w:rPr>
              <w:t> </w:t>
            </w:r>
            <w:r>
              <w:rPr>
                <w:sz w:val="20"/>
              </w:rPr>
              <w:t>revised</w:t>
            </w:r>
            <w:r>
              <w:rPr>
                <w:spacing w:val="-4"/>
                <w:sz w:val="20"/>
              </w:rPr>
              <w:t> </w:t>
            </w:r>
            <w:r>
              <w:rPr>
                <w:sz w:val="20"/>
              </w:rPr>
              <w:t>at</w:t>
            </w:r>
            <w:r>
              <w:rPr>
                <w:spacing w:val="-4"/>
                <w:sz w:val="20"/>
              </w:rPr>
              <w:t> </w:t>
            </w:r>
            <w:r>
              <w:rPr>
                <w:sz w:val="20"/>
              </w:rPr>
              <w:t>a</w:t>
            </w:r>
            <w:r>
              <w:rPr>
                <w:spacing w:val="-4"/>
                <w:sz w:val="20"/>
              </w:rPr>
              <w:t> </w:t>
            </w:r>
            <w:r>
              <w:rPr>
                <w:sz w:val="20"/>
              </w:rPr>
              <w:t>future</w:t>
            </w:r>
            <w:r>
              <w:rPr>
                <w:spacing w:val="-4"/>
                <w:sz w:val="20"/>
              </w:rPr>
              <w:t> </w:t>
            </w:r>
            <w:r>
              <w:rPr>
                <w:sz w:val="20"/>
              </w:rPr>
              <w:t>date</w:t>
            </w:r>
            <w:r>
              <w:rPr>
                <w:spacing w:val="-4"/>
                <w:sz w:val="20"/>
              </w:rPr>
              <w:t> </w:t>
            </w:r>
            <w:r>
              <w:rPr>
                <w:sz w:val="20"/>
              </w:rPr>
              <w:t>to</w:t>
            </w:r>
            <w:r>
              <w:rPr>
                <w:spacing w:val="-4"/>
                <w:sz w:val="20"/>
              </w:rPr>
              <w:t> </w:t>
            </w:r>
            <w:r>
              <w:rPr>
                <w:sz w:val="20"/>
              </w:rPr>
              <w:t>incorporate</w:t>
            </w:r>
            <w:r>
              <w:rPr>
                <w:spacing w:val="-4"/>
                <w:sz w:val="20"/>
              </w:rPr>
              <w:t> </w:t>
            </w:r>
            <w:r>
              <w:rPr>
                <w:sz w:val="20"/>
              </w:rPr>
              <w:t>all remaining details.</w:t>
            </w:r>
          </w:p>
        </w:tc>
        <w:tc>
          <w:tcPr>
            <w:tcW w:w="1843" w:type="dxa"/>
          </w:tcPr>
          <w:p>
            <w:pPr>
              <w:pStyle w:val="TableParagraph"/>
              <w:spacing w:before="38"/>
              <w:ind w:left="109"/>
              <w:rPr>
                <w:sz w:val="20"/>
              </w:rPr>
            </w:pPr>
            <w:r>
              <w:rPr>
                <w:sz w:val="20"/>
              </w:rPr>
              <w:t>After</w:t>
            </w:r>
            <w:r>
              <w:rPr>
                <w:spacing w:val="-12"/>
                <w:sz w:val="20"/>
              </w:rPr>
              <w:t> </w:t>
            </w:r>
            <w:r>
              <w:rPr>
                <w:sz w:val="20"/>
              </w:rPr>
              <w:t>the</w:t>
            </w:r>
            <w:r>
              <w:rPr>
                <w:spacing w:val="-12"/>
                <w:sz w:val="20"/>
              </w:rPr>
              <w:t> </w:t>
            </w:r>
            <w:r>
              <w:rPr>
                <w:sz w:val="20"/>
              </w:rPr>
              <w:t>SAMP</w:t>
            </w:r>
            <w:r>
              <w:rPr>
                <w:spacing w:val="-12"/>
                <w:sz w:val="20"/>
              </w:rPr>
              <w:t> </w:t>
            </w:r>
            <w:r>
              <w:rPr>
                <w:sz w:val="20"/>
              </w:rPr>
              <w:t>is final and signed</w:t>
            </w:r>
          </w:p>
        </w:tc>
      </w:tr>
    </w:tbl>
    <w:p>
      <w:pPr>
        <w:pStyle w:val="BodyText"/>
        <w:spacing w:before="7"/>
        <w:rPr>
          <w:sz w:val="12"/>
        </w:rPr>
      </w:pPr>
    </w:p>
    <w:p>
      <w:pPr>
        <w:pStyle w:val="ListParagraph"/>
        <w:numPr>
          <w:ilvl w:val="1"/>
          <w:numId w:val="1"/>
        </w:numPr>
        <w:tabs>
          <w:tab w:pos="2239" w:val="left" w:leader="none"/>
          <w:tab w:pos="2240" w:val="left" w:leader="none"/>
        </w:tabs>
        <w:spacing w:line="240" w:lineRule="auto" w:before="94" w:after="0"/>
        <w:ind w:left="2240" w:right="0" w:hanging="720"/>
        <w:jc w:val="left"/>
        <w:rPr>
          <w:b/>
          <w:sz w:val="22"/>
        </w:rPr>
      </w:pPr>
      <w:bookmarkStart w:name="Execution and Oversight of SRtE Activiti" w:id="11"/>
      <w:bookmarkEnd w:id="11"/>
      <w:r>
        <w:rPr>
          <w:b/>
          <w:sz w:val="22"/>
        </w:rPr>
        <w:t>Executio</w:t>
      </w:r>
      <w:r>
        <w:rPr>
          <w:b/>
          <w:sz w:val="22"/>
        </w:rPr>
        <w:t>n</w:t>
      </w:r>
      <w:r>
        <w:rPr>
          <w:b/>
          <w:spacing w:val="-6"/>
          <w:sz w:val="22"/>
        </w:rPr>
        <w:t> </w:t>
      </w:r>
      <w:r>
        <w:rPr>
          <w:b/>
          <w:sz w:val="22"/>
        </w:rPr>
        <w:t>and</w:t>
      </w:r>
      <w:r>
        <w:rPr>
          <w:b/>
          <w:spacing w:val="-5"/>
          <w:sz w:val="22"/>
        </w:rPr>
        <w:t> </w:t>
      </w:r>
      <w:r>
        <w:rPr>
          <w:b/>
          <w:sz w:val="22"/>
        </w:rPr>
        <w:t>Oversight</w:t>
      </w:r>
      <w:r>
        <w:rPr>
          <w:b/>
          <w:spacing w:val="-5"/>
          <w:sz w:val="22"/>
        </w:rPr>
        <w:t> </w:t>
      </w:r>
      <w:r>
        <w:rPr>
          <w:b/>
          <w:sz w:val="22"/>
        </w:rPr>
        <w:t>of</w:t>
      </w:r>
      <w:r>
        <w:rPr>
          <w:b/>
          <w:spacing w:val="-6"/>
          <w:sz w:val="22"/>
        </w:rPr>
        <w:t> </w:t>
      </w:r>
      <w:r>
        <w:rPr>
          <w:b/>
          <w:sz w:val="22"/>
        </w:rPr>
        <w:t>SRtE</w:t>
      </w:r>
      <w:r>
        <w:rPr>
          <w:b/>
          <w:spacing w:val="3"/>
          <w:sz w:val="22"/>
        </w:rPr>
        <w:t> </w:t>
      </w:r>
      <w:r>
        <w:rPr>
          <w:b/>
          <w:spacing w:val="-2"/>
          <w:sz w:val="22"/>
        </w:rPr>
        <w:t>Activities</w:t>
      </w:r>
    </w:p>
    <w:p>
      <w:pPr>
        <w:pStyle w:val="BodyText"/>
        <w:spacing w:before="11"/>
        <w:rPr>
          <w:b/>
          <w:sz w:val="10"/>
        </w:rPr>
      </w:pPr>
    </w:p>
    <w:tbl>
      <w:tblPr>
        <w:tblW w:w="0" w:type="auto"/>
        <w:jc w:val="lef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1171"/>
        <w:gridCol w:w="6206"/>
        <w:gridCol w:w="1891"/>
      </w:tblGrid>
      <w:tr>
        <w:trPr>
          <w:trHeight w:val="311" w:hRule="atLeast"/>
        </w:trPr>
        <w:tc>
          <w:tcPr>
            <w:tcW w:w="811" w:type="dxa"/>
            <w:shd w:val="clear" w:color="auto" w:fill="D9D9D9"/>
          </w:tcPr>
          <w:p>
            <w:pPr>
              <w:pStyle w:val="TableParagraph"/>
              <w:spacing w:before="38"/>
              <w:ind w:left="105"/>
              <w:rPr>
                <w:b/>
                <w:sz w:val="20"/>
              </w:rPr>
            </w:pPr>
            <w:r>
              <w:rPr>
                <w:b/>
                <w:spacing w:val="-5"/>
                <w:sz w:val="20"/>
              </w:rPr>
              <w:t>No:</w:t>
            </w:r>
          </w:p>
        </w:tc>
        <w:tc>
          <w:tcPr>
            <w:tcW w:w="1171" w:type="dxa"/>
            <w:shd w:val="clear" w:color="auto" w:fill="D9D9D9"/>
          </w:tcPr>
          <w:p>
            <w:pPr>
              <w:pStyle w:val="TableParagraph"/>
              <w:spacing w:before="38"/>
              <w:ind w:left="105"/>
              <w:rPr>
                <w:b/>
                <w:sz w:val="20"/>
              </w:rPr>
            </w:pPr>
            <w:r>
              <w:rPr>
                <w:b/>
                <w:spacing w:val="-4"/>
                <w:sz w:val="20"/>
              </w:rPr>
              <w:t>Who:</w:t>
            </w:r>
          </w:p>
        </w:tc>
        <w:tc>
          <w:tcPr>
            <w:tcW w:w="6206" w:type="dxa"/>
            <w:shd w:val="clear" w:color="auto" w:fill="D9D9D9"/>
          </w:tcPr>
          <w:p>
            <w:pPr>
              <w:pStyle w:val="TableParagraph"/>
              <w:spacing w:before="38"/>
              <w:ind w:left="105"/>
              <w:rPr>
                <w:b/>
                <w:sz w:val="20"/>
              </w:rPr>
            </w:pPr>
            <w:r>
              <w:rPr>
                <w:b/>
                <w:spacing w:val="-2"/>
                <w:sz w:val="20"/>
              </w:rPr>
              <w:t>Step:</w:t>
            </w:r>
          </w:p>
        </w:tc>
        <w:tc>
          <w:tcPr>
            <w:tcW w:w="1891" w:type="dxa"/>
            <w:shd w:val="clear" w:color="auto" w:fill="D9D9D9"/>
          </w:tcPr>
          <w:p>
            <w:pPr>
              <w:pStyle w:val="TableParagraph"/>
              <w:spacing w:before="38"/>
              <w:ind w:left="111"/>
              <w:rPr>
                <w:b/>
                <w:sz w:val="20"/>
              </w:rPr>
            </w:pPr>
            <w:r>
              <w:rPr>
                <w:b/>
                <w:spacing w:val="-2"/>
                <w:sz w:val="20"/>
              </w:rPr>
              <w:t>When:</w:t>
            </w:r>
          </w:p>
        </w:tc>
      </w:tr>
      <w:tr>
        <w:trPr>
          <w:trHeight w:val="1473" w:hRule="atLeast"/>
        </w:trPr>
        <w:tc>
          <w:tcPr>
            <w:tcW w:w="811" w:type="dxa"/>
          </w:tcPr>
          <w:p>
            <w:pPr>
              <w:pStyle w:val="TableParagraph"/>
              <w:spacing w:before="42"/>
              <w:ind w:left="115"/>
              <w:rPr>
                <w:b/>
                <w:sz w:val="20"/>
              </w:rPr>
            </w:pPr>
            <w:r>
              <w:rPr>
                <w:b/>
                <w:spacing w:val="-2"/>
                <w:sz w:val="20"/>
              </w:rPr>
              <w:t>6.2.1</w:t>
            </w:r>
          </w:p>
        </w:tc>
        <w:tc>
          <w:tcPr>
            <w:tcW w:w="1171" w:type="dxa"/>
          </w:tcPr>
          <w:p>
            <w:pPr>
              <w:pStyle w:val="TableParagraph"/>
              <w:spacing w:line="229" w:lineRule="exact"/>
              <w:ind w:left="115"/>
              <w:rPr>
                <w:sz w:val="20"/>
              </w:rPr>
            </w:pPr>
            <w:r>
              <w:rPr>
                <w:spacing w:val="-5"/>
                <w:sz w:val="20"/>
              </w:rPr>
              <w:t>SAM</w:t>
            </w:r>
          </w:p>
        </w:tc>
        <w:tc>
          <w:tcPr>
            <w:tcW w:w="6206" w:type="dxa"/>
          </w:tcPr>
          <w:p>
            <w:pPr>
              <w:pStyle w:val="TableParagraph"/>
              <w:spacing w:before="38"/>
              <w:ind w:right="161"/>
              <w:rPr>
                <w:sz w:val="20"/>
              </w:rPr>
            </w:pPr>
            <w:r>
              <w:rPr>
                <w:sz w:val="20"/>
              </w:rPr>
              <w:t>Oversees</w:t>
            </w:r>
            <w:r>
              <w:rPr>
                <w:spacing w:val="-4"/>
                <w:sz w:val="20"/>
              </w:rPr>
              <w:t> </w:t>
            </w:r>
            <w:r>
              <w:rPr>
                <w:sz w:val="20"/>
              </w:rPr>
              <w:t>execution</w:t>
            </w:r>
            <w:r>
              <w:rPr>
                <w:spacing w:val="-4"/>
                <w:sz w:val="20"/>
              </w:rPr>
              <w:t> </w:t>
            </w:r>
            <w:r>
              <w:rPr>
                <w:sz w:val="20"/>
              </w:rPr>
              <w:t>of</w:t>
            </w:r>
            <w:r>
              <w:rPr>
                <w:spacing w:val="-4"/>
                <w:sz w:val="20"/>
              </w:rPr>
              <w:t> </w:t>
            </w:r>
            <w:r>
              <w:rPr>
                <w:sz w:val="20"/>
              </w:rPr>
              <w:t>SRtE</w:t>
            </w:r>
            <w:r>
              <w:rPr>
                <w:spacing w:val="-4"/>
                <w:sz w:val="20"/>
              </w:rPr>
              <w:t> </w:t>
            </w:r>
            <w:r>
              <w:rPr>
                <w:sz w:val="20"/>
              </w:rPr>
              <w:t>progress</w:t>
            </w:r>
            <w:r>
              <w:rPr>
                <w:spacing w:val="-4"/>
                <w:sz w:val="20"/>
              </w:rPr>
              <w:t> </w:t>
            </w:r>
            <w:r>
              <w:rPr>
                <w:sz w:val="20"/>
              </w:rPr>
              <w:t>and</w:t>
            </w:r>
            <w:r>
              <w:rPr>
                <w:spacing w:val="-4"/>
                <w:sz w:val="20"/>
              </w:rPr>
              <w:t> </w:t>
            </w:r>
            <w:r>
              <w:rPr>
                <w:sz w:val="20"/>
              </w:rPr>
              <w:t>activities</w:t>
            </w:r>
            <w:r>
              <w:rPr>
                <w:spacing w:val="-6"/>
                <w:sz w:val="20"/>
              </w:rPr>
              <w:t> </w:t>
            </w:r>
            <w:r>
              <w:rPr>
                <w:sz w:val="20"/>
              </w:rPr>
              <w:t>as</w:t>
            </w:r>
            <w:r>
              <w:rPr>
                <w:spacing w:val="-1"/>
                <w:sz w:val="20"/>
              </w:rPr>
              <w:t> </w:t>
            </w:r>
            <w:r>
              <w:rPr>
                <w:sz w:val="20"/>
              </w:rPr>
              <w:t>outlined</w:t>
            </w:r>
            <w:r>
              <w:rPr>
                <w:spacing w:val="-4"/>
                <w:sz w:val="20"/>
              </w:rPr>
              <w:t> </w:t>
            </w:r>
            <w:r>
              <w:rPr>
                <w:sz w:val="20"/>
              </w:rPr>
              <w:t>by the SAMP, performing the following tasks:</w:t>
            </w:r>
          </w:p>
          <w:p>
            <w:pPr>
              <w:pStyle w:val="TableParagraph"/>
              <w:numPr>
                <w:ilvl w:val="0"/>
                <w:numId w:val="8"/>
              </w:numPr>
              <w:tabs>
                <w:tab w:pos="460" w:val="left" w:leader="none"/>
                <w:tab w:pos="461" w:val="left" w:leader="none"/>
              </w:tabs>
              <w:spacing w:line="230" w:lineRule="exact" w:before="35" w:after="0"/>
              <w:ind w:left="460" w:right="109" w:hanging="360"/>
              <w:jc w:val="left"/>
              <w:rPr>
                <w:sz w:val="20"/>
              </w:rPr>
            </w:pPr>
            <w:r>
              <w:rPr>
                <w:sz w:val="20"/>
              </w:rPr>
              <w:t>Confirms with Operational Team Leads (OTLs) and other task owners that vendors, systems, and other required materials or technology</w:t>
            </w:r>
            <w:r>
              <w:rPr>
                <w:spacing w:val="-5"/>
                <w:sz w:val="20"/>
              </w:rPr>
              <w:t> </w:t>
            </w:r>
            <w:r>
              <w:rPr>
                <w:sz w:val="20"/>
              </w:rPr>
              <w:t>are</w:t>
            </w:r>
            <w:r>
              <w:rPr>
                <w:spacing w:val="-6"/>
                <w:sz w:val="20"/>
              </w:rPr>
              <w:t> </w:t>
            </w:r>
            <w:r>
              <w:rPr>
                <w:sz w:val="20"/>
              </w:rPr>
              <w:t>set</w:t>
            </w:r>
            <w:r>
              <w:rPr>
                <w:spacing w:val="-5"/>
                <w:sz w:val="20"/>
              </w:rPr>
              <w:t> </w:t>
            </w:r>
            <w:r>
              <w:rPr>
                <w:sz w:val="20"/>
              </w:rPr>
              <w:t>up</w:t>
            </w:r>
            <w:r>
              <w:rPr>
                <w:spacing w:val="-6"/>
                <w:sz w:val="20"/>
              </w:rPr>
              <w:t> </w:t>
            </w:r>
            <w:r>
              <w:rPr>
                <w:sz w:val="20"/>
              </w:rPr>
              <w:t>in</w:t>
            </w:r>
            <w:r>
              <w:rPr>
                <w:spacing w:val="-6"/>
                <w:sz w:val="20"/>
              </w:rPr>
              <w:t> </w:t>
            </w:r>
            <w:r>
              <w:rPr>
                <w:sz w:val="20"/>
              </w:rPr>
              <w:t>accordance</w:t>
            </w:r>
            <w:r>
              <w:rPr>
                <w:spacing w:val="-6"/>
                <w:sz w:val="20"/>
              </w:rPr>
              <w:t> </w:t>
            </w:r>
            <w:r>
              <w:rPr>
                <w:sz w:val="20"/>
              </w:rPr>
              <w:t>with</w:t>
            </w:r>
            <w:r>
              <w:rPr>
                <w:spacing w:val="-6"/>
                <w:sz w:val="20"/>
              </w:rPr>
              <w:t> </w:t>
            </w:r>
            <w:r>
              <w:rPr>
                <w:sz w:val="20"/>
              </w:rPr>
              <w:t>applicable</w:t>
            </w:r>
            <w:r>
              <w:rPr>
                <w:spacing w:val="-6"/>
                <w:sz w:val="20"/>
              </w:rPr>
              <w:t> </w:t>
            </w:r>
            <w:r>
              <w:rPr>
                <w:sz w:val="20"/>
              </w:rPr>
              <w:t>operational </w:t>
            </w:r>
            <w:r>
              <w:rPr>
                <w:spacing w:val="-2"/>
                <w:sz w:val="20"/>
              </w:rPr>
              <w:t>plans</w:t>
            </w:r>
          </w:p>
        </w:tc>
        <w:tc>
          <w:tcPr>
            <w:tcW w:w="1891" w:type="dxa"/>
          </w:tcPr>
          <w:p>
            <w:pPr>
              <w:pStyle w:val="TableParagraph"/>
              <w:spacing w:before="42"/>
              <w:ind w:left="115"/>
              <w:rPr>
                <w:sz w:val="20"/>
              </w:rPr>
            </w:pPr>
            <w:r>
              <w:rPr>
                <w:sz w:val="20"/>
              </w:rPr>
              <w:t>Startup:</w:t>
            </w:r>
            <w:r>
              <w:rPr>
                <w:spacing w:val="-8"/>
                <w:sz w:val="20"/>
              </w:rPr>
              <w:t> </w:t>
            </w:r>
            <w:r>
              <w:rPr>
                <w:spacing w:val="-2"/>
                <w:sz w:val="20"/>
              </w:rPr>
              <w:t>weekly</w:t>
            </w:r>
          </w:p>
        </w:tc>
      </w:tr>
    </w:tbl>
    <w:p>
      <w:pPr>
        <w:spacing w:after="0"/>
        <w:rPr>
          <w:sz w:val="20"/>
        </w:rPr>
        <w:sectPr>
          <w:pgSz w:w="12240" w:h="15840"/>
          <w:pgMar w:header="725" w:footer="872" w:top="2520" w:bottom="1140" w:left="640" w:right="640"/>
        </w:sectPr>
      </w:pPr>
    </w:p>
    <w:p>
      <w:pPr>
        <w:pStyle w:val="BodyText"/>
        <w:spacing w:before="6"/>
        <w:rPr>
          <w:b/>
        </w:rPr>
      </w:pPr>
    </w:p>
    <w:tbl>
      <w:tblPr>
        <w:tblW w:w="0" w:type="auto"/>
        <w:jc w:val="lef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1171"/>
        <w:gridCol w:w="6206"/>
        <w:gridCol w:w="1891"/>
      </w:tblGrid>
      <w:tr>
        <w:trPr>
          <w:trHeight w:val="306" w:hRule="atLeast"/>
        </w:trPr>
        <w:tc>
          <w:tcPr>
            <w:tcW w:w="811" w:type="dxa"/>
            <w:shd w:val="clear" w:color="auto" w:fill="D9D9D9"/>
          </w:tcPr>
          <w:p>
            <w:pPr>
              <w:pStyle w:val="TableParagraph"/>
              <w:spacing w:before="38"/>
              <w:ind w:left="105"/>
              <w:rPr>
                <w:b/>
                <w:sz w:val="20"/>
              </w:rPr>
            </w:pPr>
            <w:r>
              <w:rPr>
                <w:b/>
                <w:spacing w:val="-5"/>
                <w:sz w:val="20"/>
              </w:rPr>
              <w:t>No:</w:t>
            </w:r>
          </w:p>
        </w:tc>
        <w:tc>
          <w:tcPr>
            <w:tcW w:w="1171" w:type="dxa"/>
            <w:shd w:val="clear" w:color="auto" w:fill="D9D9D9"/>
          </w:tcPr>
          <w:p>
            <w:pPr>
              <w:pStyle w:val="TableParagraph"/>
              <w:spacing w:before="38"/>
              <w:ind w:left="105"/>
              <w:rPr>
                <w:b/>
                <w:sz w:val="20"/>
              </w:rPr>
            </w:pPr>
            <w:r>
              <w:rPr>
                <w:b/>
                <w:spacing w:val="-4"/>
                <w:sz w:val="20"/>
              </w:rPr>
              <w:t>Who:</w:t>
            </w:r>
          </w:p>
        </w:tc>
        <w:tc>
          <w:tcPr>
            <w:tcW w:w="6206" w:type="dxa"/>
            <w:shd w:val="clear" w:color="auto" w:fill="D9D9D9"/>
          </w:tcPr>
          <w:p>
            <w:pPr>
              <w:pStyle w:val="TableParagraph"/>
              <w:spacing w:before="38"/>
              <w:ind w:left="105"/>
              <w:rPr>
                <w:b/>
                <w:sz w:val="20"/>
              </w:rPr>
            </w:pPr>
            <w:r>
              <w:rPr>
                <w:b/>
                <w:spacing w:val="-2"/>
                <w:sz w:val="20"/>
              </w:rPr>
              <w:t>Step:</w:t>
            </w:r>
          </w:p>
        </w:tc>
        <w:tc>
          <w:tcPr>
            <w:tcW w:w="1891" w:type="dxa"/>
            <w:shd w:val="clear" w:color="auto" w:fill="D9D9D9"/>
          </w:tcPr>
          <w:p>
            <w:pPr>
              <w:pStyle w:val="TableParagraph"/>
              <w:spacing w:before="38"/>
              <w:ind w:left="111"/>
              <w:rPr>
                <w:b/>
                <w:sz w:val="20"/>
              </w:rPr>
            </w:pPr>
            <w:r>
              <w:rPr>
                <w:b/>
                <w:spacing w:val="-2"/>
                <w:sz w:val="20"/>
              </w:rPr>
              <w:t>When:</w:t>
            </w:r>
          </w:p>
        </w:tc>
      </w:tr>
      <w:tr>
        <w:trPr>
          <w:trHeight w:val="3801" w:hRule="atLeast"/>
        </w:trPr>
        <w:tc>
          <w:tcPr>
            <w:tcW w:w="811" w:type="dxa"/>
          </w:tcPr>
          <w:p>
            <w:pPr>
              <w:pStyle w:val="TableParagraph"/>
              <w:ind w:left="0"/>
              <w:rPr>
                <w:rFonts w:ascii="Times New Roman"/>
                <w:sz w:val="18"/>
              </w:rPr>
            </w:pPr>
          </w:p>
        </w:tc>
        <w:tc>
          <w:tcPr>
            <w:tcW w:w="1171" w:type="dxa"/>
          </w:tcPr>
          <w:p>
            <w:pPr>
              <w:pStyle w:val="TableParagraph"/>
              <w:ind w:left="0"/>
              <w:rPr>
                <w:rFonts w:ascii="Times New Roman"/>
                <w:sz w:val="18"/>
              </w:rPr>
            </w:pPr>
          </w:p>
        </w:tc>
        <w:tc>
          <w:tcPr>
            <w:tcW w:w="6206" w:type="dxa"/>
          </w:tcPr>
          <w:p>
            <w:pPr>
              <w:pStyle w:val="TableParagraph"/>
              <w:numPr>
                <w:ilvl w:val="0"/>
                <w:numId w:val="9"/>
              </w:numPr>
              <w:tabs>
                <w:tab w:pos="460" w:val="left" w:leader="none"/>
                <w:tab w:pos="461" w:val="left" w:leader="none"/>
              </w:tabs>
              <w:spacing w:line="240" w:lineRule="auto" w:before="0" w:after="0"/>
              <w:ind w:left="461" w:right="183" w:hanging="360"/>
              <w:jc w:val="left"/>
              <w:rPr>
                <w:sz w:val="20"/>
              </w:rPr>
            </w:pPr>
            <w:r>
              <w:rPr>
                <w:sz w:val="20"/>
              </w:rPr>
              <w:t>Partners</w:t>
            </w:r>
            <w:r>
              <w:rPr>
                <w:spacing w:val="-6"/>
                <w:sz w:val="20"/>
              </w:rPr>
              <w:t> </w:t>
            </w:r>
            <w:r>
              <w:rPr>
                <w:sz w:val="20"/>
              </w:rPr>
              <w:t>with</w:t>
            </w:r>
            <w:r>
              <w:rPr>
                <w:spacing w:val="-4"/>
                <w:sz w:val="20"/>
              </w:rPr>
              <w:t> </w:t>
            </w:r>
            <w:r>
              <w:rPr>
                <w:sz w:val="20"/>
              </w:rPr>
              <w:t>the</w:t>
            </w:r>
            <w:r>
              <w:rPr>
                <w:spacing w:val="-4"/>
                <w:sz w:val="20"/>
              </w:rPr>
              <w:t> </w:t>
            </w:r>
            <w:r>
              <w:rPr>
                <w:sz w:val="20"/>
              </w:rPr>
              <w:t>CML</w:t>
            </w:r>
            <w:r>
              <w:rPr>
                <w:spacing w:val="-4"/>
                <w:sz w:val="20"/>
              </w:rPr>
              <w:t> </w:t>
            </w:r>
            <w:r>
              <w:rPr>
                <w:sz w:val="20"/>
              </w:rPr>
              <w:t>to</w:t>
            </w:r>
            <w:r>
              <w:rPr>
                <w:spacing w:val="-4"/>
                <w:sz w:val="20"/>
              </w:rPr>
              <w:t> </w:t>
            </w:r>
            <w:r>
              <w:rPr>
                <w:sz w:val="20"/>
              </w:rPr>
              <w:t>ensure</w:t>
            </w:r>
            <w:r>
              <w:rPr>
                <w:spacing w:val="-4"/>
                <w:sz w:val="20"/>
              </w:rPr>
              <w:t> </w:t>
            </w:r>
            <w:r>
              <w:rPr>
                <w:sz w:val="20"/>
              </w:rPr>
              <w:t>timely</w:t>
            </w:r>
            <w:r>
              <w:rPr>
                <w:spacing w:val="-4"/>
                <w:sz w:val="20"/>
              </w:rPr>
              <w:t> </w:t>
            </w:r>
            <w:r>
              <w:rPr>
                <w:sz w:val="20"/>
              </w:rPr>
              <w:t>completion</w:t>
            </w:r>
            <w:r>
              <w:rPr>
                <w:spacing w:val="-4"/>
                <w:sz w:val="20"/>
              </w:rPr>
              <w:t> </w:t>
            </w:r>
            <w:r>
              <w:rPr>
                <w:sz w:val="20"/>
              </w:rPr>
              <w:t>of</w:t>
            </w:r>
            <w:r>
              <w:rPr>
                <w:spacing w:val="-4"/>
                <w:sz w:val="20"/>
              </w:rPr>
              <w:t> </w:t>
            </w:r>
            <w:r>
              <w:rPr>
                <w:sz w:val="20"/>
              </w:rPr>
              <w:t>the</w:t>
            </w:r>
            <w:r>
              <w:rPr>
                <w:spacing w:val="-4"/>
                <w:sz w:val="20"/>
              </w:rPr>
              <w:t> </w:t>
            </w:r>
            <w:r>
              <w:rPr>
                <w:sz w:val="20"/>
              </w:rPr>
              <w:t>SRtE Checklist by the CMA</w:t>
            </w:r>
          </w:p>
          <w:p>
            <w:pPr>
              <w:pStyle w:val="TableParagraph"/>
              <w:numPr>
                <w:ilvl w:val="0"/>
                <w:numId w:val="9"/>
              </w:numPr>
              <w:tabs>
                <w:tab w:pos="460" w:val="left" w:leader="none"/>
                <w:tab w:pos="461" w:val="left" w:leader="none"/>
              </w:tabs>
              <w:spacing w:line="240" w:lineRule="auto" w:before="0" w:after="0"/>
              <w:ind w:left="460" w:right="339" w:hanging="360"/>
              <w:jc w:val="left"/>
              <w:rPr>
                <w:sz w:val="20"/>
              </w:rPr>
            </w:pPr>
            <w:r>
              <w:rPr>
                <w:sz w:val="20"/>
              </w:rPr>
              <w:t>Acts as point of escalation for LRSU Rep, CMA, and CML to follow</w:t>
            </w:r>
            <w:r>
              <w:rPr>
                <w:spacing w:val="-4"/>
                <w:sz w:val="20"/>
              </w:rPr>
              <w:t> </w:t>
            </w:r>
            <w:r>
              <w:rPr>
                <w:sz w:val="20"/>
              </w:rPr>
              <w:t>up</w:t>
            </w:r>
            <w:r>
              <w:rPr>
                <w:spacing w:val="-4"/>
                <w:sz w:val="20"/>
              </w:rPr>
              <w:t> </w:t>
            </w:r>
            <w:r>
              <w:rPr>
                <w:sz w:val="20"/>
              </w:rPr>
              <w:t>on</w:t>
            </w:r>
            <w:r>
              <w:rPr>
                <w:spacing w:val="-4"/>
                <w:sz w:val="20"/>
              </w:rPr>
              <w:t> </w:t>
            </w:r>
            <w:r>
              <w:rPr>
                <w:sz w:val="20"/>
              </w:rPr>
              <w:t>status,</w:t>
            </w:r>
            <w:r>
              <w:rPr>
                <w:spacing w:val="-4"/>
                <w:sz w:val="20"/>
              </w:rPr>
              <w:t> </w:t>
            </w:r>
            <w:r>
              <w:rPr>
                <w:sz w:val="20"/>
              </w:rPr>
              <w:t>progress</w:t>
            </w:r>
            <w:r>
              <w:rPr>
                <w:spacing w:val="-4"/>
                <w:sz w:val="20"/>
              </w:rPr>
              <w:t> </w:t>
            </w:r>
            <w:r>
              <w:rPr>
                <w:sz w:val="20"/>
              </w:rPr>
              <w:t>and</w:t>
            </w:r>
            <w:r>
              <w:rPr>
                <w:spacing w:val="-4"/>
                <w:sz w:val="20"/>
              </w:rPr>
              <w:t> </w:t>
            </w:r>
            <w:r>
              <w:rPr>
                <w:sz w:val="20"/>
              </w:rPr>
              <w:t>execution</w:t>
            </w:r>
            <w:r>
              <w:rPr>
                <w:spacing w:val="-4"/>
                <w:sz w:val="20"/>
              </w:rPr>
              <w:t> </w:t>
            </w:r>
            <w:r>
              <w:rPr>
                <w:sz w:val="20"/>
              </w:rPr>
              <w:t>of</w:t>
            </w:r>
            <w:r>
              <w:rPr>
                <w:spacing w:val="-4"/>
                <w:sz w:val="20"/>
              </w:rPr>
              <w:t> </w:t>
            </w:r>
            <w:r>
              <w:rPr>
                <w:sz w:val="20"/>
              </w:rPr>
              <w:t>Site</w:t>
            </w:r>
            <w:r>
              <w:rPr>
                <w:spacing w:val="-4"/>
                <w:sz w:val="20"/>
              </w:rPr>
              <w:t> </w:t>
            </w:r>
            <w:r>
              <w:rPr>
                <w:sz w:val="20"/>
              </w:rPr>
              <w:t>Activation </w:t>
            </w:r>
            <w:r>
              <w:rPr>
                <w:spacing w:val="-2"/>
                <w:sz w:val="20"/>
              </w:rPr>
              <w:t>activities.</w:t>
            </w:r>
          </w:p>
          <w:p>
            <w:pPr>
              <w:pStyle w:val="TableParagraph"/>
              <w:numPr>
                <w:ilvl w:val="0"/>
                <w:numId w:val="9"/>
              </w:numPr>
              <w:tabs>
                <w:tab w:pos="460" w:val="left" w:leader="none"/>
                <w:tab w:pos="461" w:val="left" w:leader="none"/>
              </w:tabs>
              <w:spacing w:line="240" w:lineRule="auto" w:before="0" w:after="0"/>
              <w:ind w:left="460" w:right="516" w:hanging="360"/>
              <w:jc w:val="left"/>
              <w:rPr>
                <w:sz w:val="20"/>
              </w:rPr>
            </w:pPr>
            <w:r>
              <w:rPr>
                <w:sz w:val="20"/>
              </w:rPr>
              <w:t>Conducts ongoing analysis on Site Activation status and metrics for selected Investigator sites including the EDP approval, SIV completion and additional Site Activation activities</w:t>
            </w:r>
            <w:r>
              <w:rPr>
                <w:spacing w:val="-4"/>
                <w:sz w:val="20"/>
              </w:rPr>
              <w:t> </w:t>
            </w:r>
            <w:r>
              <w:rPr>
                <w:sz w:val="20"/>
              </w:rPr>
              <w:t>as</w:t>
            </w:r>
            <w:r>
              <w:rPr>
                <w:spacing w:val="-4"/>
                <w:sz w:val="20"/>
              </w:rPr>
              <w:t> </w:t>
            </w:r>
            <w:r>
              <w:rPr>
                <w:sz w:val="20"/>
              </w:rPr>
              <w:t>identified</w:t>
            </w:r>
            <w:r>
              <w:rPr>
                <w:spacing w:val="-4"/>
                <w:sz w:val="20"/>
              </w:rPr>
              <w:t> </w:t>
            </w:r>
            <w:r>
              <w:rPr>
                <w:sz w:val="20"/>
              </w:rPr>
              <w:t>by</w:t>
            </w:r>
            <w:r>
              <w:rPr>
                <w:spacing w:val="-4"/>
                <w:sz w:val="20"/>
              </w:rPr>
              <w:t> </w:t>
            </w:r>
            <w:r>
              <w:rPr>
                <w:sz w:val="20"/>
              </w:rPr>
              <w:t>the</w:t>
            </w:r>
            <w:r>
              <w:rPr>
                <w:spacing w:val="-4"/>
                <w:sz w:val="20"/>
              </w:rPr>
              <w:t> </w:t>
            </w:r>
            <w:r>
              <w:rPr>
                <w:sz w:val="20"/>
              </w:rPr>
              <w:t>SAMP</w:t>
            </w:r>
            <w:r>
              <w:rPr>
                <w:spacing w:val="-4"/>
                <w:sz w:val="20"/>
              </w:rPr>
              <w:t> </w:t>
            </w:r>
            <w:r>
              <w:rPr>
                <w:sz w:val="20"/>
              </w:rPr>
              <w:t>to</w:t>
            </w:r>
            <w:r>
              <w:rPr>
                <w:spacing w:val="-4"/>
                <w:sz w:val="20"/>
              </w:rPr>
              <w:t> </w:t>
            </w:r>
            <w:r>
              <w:rPr>
                <w:sz w:val="20"/>
              </w:rPr>
              <w:t>identify</w:t>
            </w:r>
            <w:r>
              <w:rPr>
                <w:spacing w:val="-4"/>
                <w:sz w:val="20"/>
              </w:rPr>
              <w:t> </w:t>
            </w:r>
            <w:r>
              <w:rPr>
                <w:sz w:val="20"/>
              </w:rPr>
              <w:t>any</w:t>
            </w:r>
            <w:r>
              <w:rPr>
                <w:spacing w:val="-4"/>
                <w:sz w:val="20"/>
              </w:rPr>
              <w:t> </w:t>
            </w:r>
            <w:r>
              <w:rPr>
                <w:sz w:val="20"/>
              </w:rPr>
              <w:t>potential </w:t>
            </w:r>
            <w:r>
              <w:rPr>
                <w:spacing w:val="-2"/>
                <w:sz w:val="20"/>
              </w:rPr>
              <w:t>risks</w:t>
            </w:r>
          </w:p>
          <w:p>
            <w:pPr>
              <w:pStyle w:val="TableParagraph"/>
              <w:numPr>
                <w:ilvl w:val="0"/>
                <w:numId w:val="9"/>
              </w:numPr>
              <w:tabs>
                <w:tab w:pos="460" w:val="left" w:leader="none"/>
                <w:tab w:pos="461" w:val="left" w:leader="none"/>
              </w:tabs>
              <w:spacing w:line="240" w:lineRule="auto" w:before="0" w:after="0"/>
              <w:ind w:left="460" w:right="324" w:hanging="360"/>
              <w:jc w:val="left"/>
              <w:rPr>
                <w:sz w:val="20"/>
              </w:rPr>
            </w:pPr>
            <w:r>
              <w:rPr>
                <w:sz w:val="20"/>
              </w:rPr>
              <w:t>Conducts</w:t>
            </w:r>
            <w:r>
              <w:rPr>
                <w:spacing w:val="-6"/>
                <w:sz w:val="20"/>
              </w:rPr>
              <w:t> </w:t>
            </w:r>
            <w:r>
              <w:rPr>
                <w:sz w:val="20"/>
              </w:rPr>
              <w:t>regular</w:t>
            </w:r>
            <w:r>
              <w:rPr>
                <w:spacing w:val="-6"/>
                <w:sz w:val="20"/>
              </w:rPr>
              <w:t> </w:t>
            </w:r>
            <w:r>
              <w:rPr>
                <w:sz w:val="20"/>
              </w:rPr>
              <w:t>SRtE</w:t>
            </w:r>
            <w:r>
              <w:rPr>
                <w:spacing w:val="-6"/>
                <w:sz w:val="20"/>
              </w:rPr>
              <w:t> </w:t>
            </w:r>
            <w:r>
              <w:rPr>
                <w:sz w:val="20"/>
              </w:rPr>
              <w:t>meetings</w:t>
            </w:r>
            <w:r>
              <w:rPr>
                <w:spacing w:val="-6"/>
                <w:sz w:val="20"/>
              </w:rPr>
              <w:t> </w:t>
            </w:r>
            <w:r>
              <w:rPr>
                <w:sz w:val="20"/>
              </w:rPr>
              <w:t>to</w:t>
            </w:r>
            <w:r>
              <w:rPr>
                <w:spacing w:val="-6"/>
                <w:sz w:val="20"/>
              </w:rPr>
              <w:t> </w:t>
            </w:r>
            <w:r>
              <w:rPr>
                <w:sz w:val="20"/>
              </w:rPr>
              <w:t>review</w:t>
            </w:r>
            <w:r>
              <w:rPr>
                <w:spacing w:val="-6"/>
                <w:sz w:val="20"/>
              </w:rPr>
              <w:t> </w:t>
            </w:r>
            <w:r>
              <w:rPr>
                <w:sz w:val="20"/>
              </w:rPr>
              <w:t>progress,</w:t>
            </w:r>
            <w:r>
              <w:rPr>
                <w:spacing w:val="-6"/>
                <w:sz w:val="20"/>
              </w:rPr>
              <w:t> </w:t>
            </w:r>
            <w:r>
              <w:rPr>
                <w:sz w:val="20"/>
              </w:rPr>
              <w:t>risk</w:t>
            </w:r>
            <w:r>
              <w:rPr>
                <w:spacing w:val="-6"/>
                <w:sz w:val="20"/>
              </w:rPr>
              <w:t> </w:t>
            </w:r>
            <w:r>
              <w:rPr>
                <w:sz w:val="20"/>
              </w:rPr>
              <w:t>and mitigation, and assign actions relevant to Investigator site </w:t>
            </w:r>
            <w:r>
              <w:rPr>
                <w:spacing w:val="-2"/>
                <w:sz w:val="20"/>
              </w:rPr>
              <w:t>activation</w:t>
            </w:r>
          </w:p>
          <w:p>
            <w:pPr>
              <w:pStyle w:val="TableParagraph"/>
              <w:numPr>
                <w:ilvl w:val="0"/>
                <w:numId w:val="9"/>
              </w:numPr>
              <w:tabs>
                <w:tab w:pos="460" w:val="left" w:leader="none"/>
                <w:tab w:pos="461" w:val="left" w:leader="none"/>
              </w:tabs>
              <w:spacing w:line="240" w:lineRule="auto" w:before="0" w:after="0"/>
              <w:ind w:left="461" w:right="116" w:hanging="360"/>
              <w:jc w:val="left"/>
              <w:rPr>
                <w:sz w:val="20"/>
              </w:rPr>
            </w:pPr>
            <w:r>
              <w:rPr>
                <w:sz w:val="20"/>
              </w:rPr>
              <w:t>Communicates</w:t>
            </w:r>
            <w:r>
              <w:rPr>
                <w:spacing w:val="-4"/>
                <w:sz w:val="20"/>
              </w:rPr>
              <w:t> </w:t>
            </w:r>
            <w:r>
              <w:rPr>
                <w:sz w:val="20"/>
              </w:rPr>
              <w:t>with</w:t>
            </w:r>
            <w:r>
              <w:rPr>
                <w:spacing w:val="-4"/>
                <w:sz w:val="20"/>
              </w:rPr>
              <w:t> </w:t>
            </w:r>
            <w:r>
              <w:rPr>
                <w:sz w:val="20"/>
              </w:rPr>
              <w:t>CL</w:t>
            </w:r>
            <w:r>
              <w:rPr>
                <w:spacing w:val="-4"/>
                <w:sz w:val="20"/>
              </w:rPr>
              <w:t> </w:t>
            </w:r>
            <w:r>
              <w:rPr>
                <w:sz w:val="20"/>
              </w:rPr>
              <w:t>regarding</w:t>
            </w:r>
            <w:r>
              <w:rPr>
                <w:spacing w:val="-4"/>
                <w:sz w:val="20"/>
              </w:rPr>
              <w:t> </w:t>
            </w:r>
            <w:r>
              <w:rPr>
                <w:sz w:val="20"/>
              </w:rPr>
              <w:t>SIV</w:t>
            </w:r>
            <w:r>
              <w:rPr>
                <w:spacing w:val="-4"/>
                <w:sz w:val="20"/>
              </w:rPr>
              <w:t> </w:t>
            </w:r>
            <w:r>
              <w:rPr>
                <w:sz w:val="20"/>
              </w:rPr>
              <w:t>timing</w:t>
            </w:r>
            <w:r>
              <w:rPr>
                <w:spacing w:val="-4"/>
                <w:sz w:val="20"/>
              </w:rPr>
              <w:t> </w:t>
            </w:r>
            <w:r>
              <w:rPr>
                <w:sz w:val="20"/>
              </w:rPr>
              <w:t>based</w:t>
            </w:r>
            <w:r>
              <w:rPr>
                <w:spacing w:val="-4"/>
                <w:sz w:val="20"/>
              </w:rPr>
              <w:t> </w:t>
            </w:r>
            <w:r>
              <w:rPr>
                <w:sz w:val="20"/>
              </w:rPr>
              <w:t>on</w:t>
            </w:r>
            <w:r>
              <w:rPr>
                <w:spacing w:val="-4"/>
                <w:sz w:val="20"/>
              </w:rPr>
              <w:t> </w:t>
            </w:r>
            <w:r>
              <w:rPr>
                <w:sz w:val="20"/>
              </w:rPr>
              <w:t>status</w:t>
            </w:r>
            <w:r>
              <w:rPr>
                <w:spacing w:val="-3"/>
                <w:sz w:val="20"/>
              </w:rPr>
              <w:t> </w:t>
            </w:r>
            <w:r>
              <w:rPr>
                <w:sz w:val="20"/>
              </w:rPr>
              <w:t>of Site Activation activities</w:t>
            </w:r>
          </w:p>
          <w:p>
            <w:pPr>
              <w:pStyle w:val="TableParagraph"/>
              <w:numPr>
                <w:ilvl w:val="0"/>
                <w:numId w:val="9"/>
              </w:numPr>
              <w:tabs>
                <w:tab w:pos="460" w:val="left" w:leader="none"/>
                <w:tab w:pos="461" w:val="left" w:leader="none"/>
              </w:tabs>
              <w:spacing w:line="240" w:lineRule="auto" w:before="0" w:after="0"/>
              <w:ind w:left="461" w:right="0" w:hanging="360"/>
              <w:jc w:val="left"/>
              <w:rPr>
                <w:sz w:val="20"/>
              </w:rPr>
            </w:pPr>
            <w:r>
              <w:rPr>
                <w:sz w:val="20"/>
              </w:rPr>
              <w:t>Acts</w:t>
            </w:r>
            <w:r>
              <w:rPr>
                <w:spacing w:val="-7"/>
                <w:sz w:val="20"/>
              </w:rPr>
              <w:t> </w:t>
            </w:r>
            <w:r>
              <w:rPr>
                <w:sz w:val="20"/>
              </w:rPr>
              <w:t>as</w:t>
            </w:r>
            <w:r>
              <w:rPr>
                <w:spacing w:val="-5"/>
                <w:sz w:val="20"/>
              </w:rPr>
              <w:t> </w:t>
            </w:r>
            <w:r>
              <w:rPr>
                <w:sz w:val="20"/>
              </w:rPr>
              <w:t>Customer</w:t>
            </w:r>
            <w:r>
              <w:rPr>
                <w:spacing w:val="-5"/>
                <w:sz w:val="20"/>
              </w:rPr>
              <w:t> </w:t>
            </w:r>
            <w:r>
              <w:rPr>
                <w:sz w:val="20"/>
              </w:rPr>
              <w:t>point</w:t>
            </w:r>
            <w:r>
              <w:rPr>
                <w:spacing w:val="-6"/>
                <w:sz w:val="20"/>
              </w:rPr>
              <w:t> </w:t>
            </w:r>
            <w:r>
              <w:rPr>
                <w:sz w:val="20"/>
              </w:rPr>
              <w:t>of</w:t>
            </w:r>
            <w:r>
              <w:rPr>
                <w:spacing w:val="-5"/>
                <w:sz w:val="20"/>
              </w:rPr>
              <w:t> </w:t>
            </w:r>
            <w:r>
              <w:rPr>
                <w:sz w:val="20"/>
              </w:rPr>
              <w:t>contact</w:t>
            </w:r>
            <w:r>
              <w:rPr>
                <w:spacing w:val="-6"/>
                <w:sz w:val="20"/>
              </w:rPr>
              <w:t> </w:t>
            </w:r>
            <w:r>
              <w:rPr>
                <w:sz w:val="20"/>
              </w:rPr>
              <w:t>for</w:t>
            </w:r>
            <w:r>
              <w:rPr>
                <w:spacing w:val="-5"/>
                <w:sz w:val="20"/>
              </w:rPr>
              <w:t> </w:t>
            </w:r>
            <w:r>
              <w:rPr>
                <w:sz w:val="20"/>
              </w:rPr>
              <w:t>Site</w:t>
            </w:r>
            <w:r>
              <w:rPr>
                <w:spacing w:val="-6"/>
                <w:sz w:val="20"/>
              </w:rPr>
              <w:t> </w:t>
            </w:r>
            <w:r>
              <w:rPr>
                <w:sz w:val="20"/>
              </w:rPr>
              <w:t>Activation</w:t>
            </w:r>
            <w:r>
              <w:rPr>
                <w:spacing w:val="-5"/>
                <w:sz w:val="20"/>
              </w:rPr>
              <w:t> </w:t>
            </w:r>
            <w:r>
              <w:rPr>
                <w:spacing w:val="-2"/>
                <w:sz w:val="20"/>
              </w:rPr>
              <w:t>status</w:t>
            </w:r>
          </w:p>
        </w:tc>
        <w:tc>
          <w:tcPr>
            <w:tcW w:w="1891" w:type="dxa"/>
          </w:tcPr>
          <w:p>
            <w:pPr>
              <w:pStyle w:val="TableParagraph"/>
              <w:ind w:left="0"/>
              <w:rPr>
                <w:rFonts w:ascii="Times New Roman"/>
                <w:sz w:val="18"/>
              </w:rPr>
            </w:pPr>
          </w:p>
        </w:tc>
      </w:tr>
      <w:tr>
        <w:trPr>
          <w:trHeight w:val="542" w:hRule="atLeast"/>
        </w:trPr>
        <w:tc>
          <w:tcPr>
            <w:tcW w:w="811" w:type="dxa"/>
          </w:tcPr>
          <w:p>
            <w:pPr>
              <w:pStyle w:val="TableParagraph"/>
              <w:spacing w:before="42"/>
              <w:ind w:left="115"/>
              <w:rPr>
                <w:b/>
                <w:sz w:val="20"/>
              </w:rPr>
            </w:pPr>
            <w:r>
              <w:rPr>
                <w:b/>
                <w:spacing w:val="-2"/>
                <w:sz w:val="20"/>
              </w:rPr>
              <w:t>6.2.2</w:t>
            </w:r>
          </w:p>
        </w:tc>
        <w:tc>
          <w:tcPr>
            <w:tcW w:w="1171" w:type="dxa"/>
          </w:tcPr>
          <w:p>
            <w:pPr>
              <w:pStyle w:val="TableParagraph"/>
              <w:spacing w:line="229" w:lineRule="exact"/>
              <w:ind w:left="115"/>
              <w:rPr>
                <w:sz w:val="20"/>
              </w:rPr>
            </w:pPr>
            <w:r>
              <w:rPr>
                <w:spacing w:val="-5"/>
                <w:sz w:val="20"/>
              </w:rPr>
              <w:t>CML</w:t>
            </w:r>
          </w:p>
        </w:tc>
        <w:tc>
          <w:tcPr>
            <w:tcW w:w="6206" w:type="dxa"/>
          </w:tcPr>
          <w:p>
            <w:pPr>
              <w:pStyle w:val="TableParagraph"/>
              <w:spacing w:line="244" w:lineRule="auto" w:before="38"/>
              <w:rPr>
                <w:sz w:val="20"/>
              </w:rPr>
            </w:pPr>
            <w:r>
              <w:rPr>
                <w:sz w:val="20"/>
              </w:rPr>
              <w:t>Confirms</w:t>
            </w:r>
            <w:r>
              <w:rPr>
                <w:spacing w:val="-6"/>
                <w:sz w:val="20"/>
              </w:rPr>
              <w:t> </w:t>
            </w:r>
            <w:r>
              <w:rPr>
                <w:sz w:val="20"/>
              </w:rPr>
              <w:t>monitoring</w:t>
            </w:r>
            <w:r>
              <w:rPr>
                <w:spacing w:val="-5"/>
                <w:sz w:val="20"/>
              </w:rPr>
              <w:t> </w:t>
            </w:r>
            <w:r>
              <w:rPr>
                <w:sz w:val="20"/>
              </w:rPr>
              <w:t>resource</w:t>
            </w:r>
            <w:r>
              <w:rPr>
                <w:spacing w:val="-5"/>
                <w:sz w:val="20"/>
              </w:rPr>
              <w:t> </w:t>
            </w:r>
            <w:r>
              <w:rPr>
                <w:sz w:val="20"/>
              </w:rPr>
              <w:t>assignments</w:t>
            </w:r>
            <w:r>
              <w:rPr>
                <w:spacing w:val="-6"/>
                <w:sz w:val="20"/>
              </w:rPr>
              <w:t> </w:t>
            </w:r>
            <w:r>
              <w:rPr>
                <w:sz w:val="20"/>
              </w:rPr>
              <w:t>and</w:t>
            </w:r>
            <w:r>
              <w:rPr>
                <w:spacing w:val="-6"/>
                <w:sz w:val="20"/>
              </w:rPr>
              <w:t> </w:t>
            </w:r>
            <w:r>
              <w:rPr>
                <w:sz w:val="20"/>
              </w:rPr>
              <w:t>SIV</w:t>
            </w:r>
            <w:r>
              <w:rPr>
                <w:spacing w:val="-5"/>
                <w:sz w:val="20"/>
              </w:rPr>
              <w:t> </w:t>
            </w:r>
            <w:r>
              <w:rPr>
                <w:sz w:val="20"/>
              </w:rPr>
              <w:t>scheduling</w:t>
            </w:r>
            <w:r>
              <w:rPr>
                <w:spacing w:val="-5"/>
                <w:sz w:val="20"/>
              </w:rPr>
              <w:t> </w:t>
            </w:r>
            <w:r>
              <w:rPr>
                <w:sz w:val="20"/>
              </w:rPr>
              <w:t>and informs the CL about any delays, if applicable</w:t>
            </w:r>
          </w:p>
        </w:tc>
        <w:tc>
          <w:tcPr>
            <w:tcW w:w="1891" w:type="dxa"/>
            <w:vMerge w:val="restart"/>
          </w:tcPr>
          <w:p>
            <w:pPr>
              <w:pStyle w:val="TableParagraph"/>
              <w:spacing w:before="42"/>
              <w:ind w:left="115"/>
              <w:rPr>
                <w:sz w:val="20"/>
              </w:rPr>
            </w:pPr>
            <w:r>
              <w:rPr>
                <w:sz w:val="20"/>
              </w:rPr>
              <w:t>Startup:</w:t>
            </w:r>
            <w:r>
              <w:rPr>
                <w:spacing w:val="-8"/>
                <w:sz w:val="20"/>
              </w:rPr>
              <w:t> </w:t>
            </w:r>
            <w:r>
              <w:rPr>
                <w:spacing w:val="-2"/>
                <w:sz w:val="20"/>
              </w:rPr>
              <w:t>weekly</w:t>
            </w:r>
          </w:p>
        </w:tc>
      </w:tr>
      <w:tr>
        <w:trPr>
          <w:trHeight w:val="5015" w:hRule="atLeast"/>
        </w:trPr>
        <w:tc>
          <w:tcPr>
            <w:tcW w:w="811" w:type="dxa"/>
          </w:tcPr>
          <w:p>
            <w:pPr>
              <w:pStyle w:val="TableParagraph"/>
              <w:spacing w:before="42"/>
              <w:ind w:left="115"/>
              <w:rPr>
                <w:b/>
                <w:sz w:val="20"/>
              </w:rPr>
            </w:pPr>
            <w:r>
              <w:rPr>
                <w:b/>
                <w:spacing w:val="-2"/>
                <w:sz w:val="20"/>
              </w:rPr>
              <w:t>6.2.3</w:t>
            </w:r>
          </w:p>
        </w:tc>
        <w:tc>
          <w:tcPr>
            <w:tcW w:w="1171" w:type="dxa"/>
          </w:tcPr>
          <w:p>
            <w:pPr>
              <w:pStyle w:val="TableParagraph"/>
              <w:spacing w:line="229" w:lineRule="exact"/>
              <w:ind w:left="115"/>
              <w:rPr>
                <w:sz w:val="20"/>
              </w:rPr>
            </w:pPr>
            <w:r>
              <w:rPr>
                <w:spacing w:val="-5"/>
                <w:sz w:val="20"/>
              </w:rPr>
              <w:t>CML</w:t>
            </w:r>
          </w:p>
        </w:tc>
        <w:tc>
          <w:tcPr>
            <w:tcW w:w="6206" w:type="dxa"/>
          </w:tcPr>
          <w:p>
            <w:pPr>
              <w:pStyle w:val="TableParagraph"/>
              <w:spacing w:before="38"/>
              <w:rPr>
                <w:sz w:val="20"/>
              </w:rPr>
            </w:pPr>
            <w:r>
              <w:rPr>
                <w:sz w:val="20"/>
              </w:rPr>
              <w:t>Executes</w:t>
            </w:r>
            <w:r>
              <w:rPr>
                <w:spacing w:val="-4"/>
                <w:sz w:val="20"/>
              </w:rPr>
              <w:t> </w:t>
            </w:r>
            <w:r>
              <w:rPr>
                <w:sz w:val="20"/>
              </w:rPr>
              <w:t>SRtE</w:t>
            </w:r>
            <w:r>
              <w:rPr>
                <w:spacing w:val="-4"/>
                <w:sz w:val="20"/>
              </w:rPr>
              <w:t> </w:t>
            </w:r>
            <w:r>
              <w:rPr>
                <w:sz w:val="20"/>
              </w:rPr>
              <w:t>activities</w:t>
            </w:r>
            <w:r>
              <w:rPr>
                <w:spacing w:val="-4"/>
                <w:sz w:val="20"/>
              </w:rPr>
              <w:t> </w:t>
            </w:r>
            <w:r>
              <w:rPr>
                <w:sz w:val="20"/>
              </w:rPr>
              <w:t>as</w:t>
            </w:r>
            <w:r>
              <w:rPr>
                <w:spacing w:val="-4"/>
                <w:sz w:val="20"/>
              </w:rPr>
              <w:t> </w:t>
            </w:r>
            <w:r>
              <w:rPr>
                <w:sz w:val="20"/>
              </w:rPr>
              <w:t>outlined</w:t>
            </w:r>
            <w:r>
              <w:rPr>
                <w:spacing w:val="-5"/>
                <w:sz w:val="20"/>
              </w:rPr>
              <w:t> </w:t>
            </w:r>
            <w:r>
              <w:rPr>
                <w:sz w:val="20"/>
              </w:rPr>
              <w:t>in</w:t>
            </w:r>
            <w:r>
              <w:rPr>
                <w:spacing w:val="-3"/>
                <w:sz w:val="20"/>
              </w:rPr>
              <w:t> </w:t>
            </w:r>
            <w:r>
              <w:rPr>
                <w:sz w:val="20"/>
              </w:rPr>
              <w:t>the</w:t>
            </w:r>
            <w:r>
              <w:rPr>
                <w:spacing w:val="-5"/>
                <w:sz w:val="20"/>
              </w:rPr>
              <w:t> </w:t>
            </w:r>
            <w:r>
              <w:rPr>
                <w:sz w:val="20"/>
              </w:rPr>
              <w:t>SAMP,</w:t>
            </w:r>
            <w:r>
              <w:rPr>
                <w:spacing w:val="-3"/>
                <w:sz w:val="20"/>
              </w:rPr>
              <w:t> </w:t>
            </w:r>
            <w:r>
              <w:rPr>
                <w:sz w:val="20"/>
              </w:rPr>
              <w:t>COP</w:t>
            </w:r>
            <w:r>
              <w:rPr>
                <w:spacing w:val="-5"/>
                <w:sz w:val="20"/>
              </w:rPr>
              <w:t> </w:t>
            </w:r>
            <w:r>
              <w:rPr>
                <w:sz w:val="20"/>
              </w:rPr>
              <w:t>and</w:t>
            </w:r>
            <w:r>
              <w:rPr>
                <w:spacing w:val="-5"/>
                <w:sz w:val="20"/>
              </w:rPr>
              <w:t> </w:t>
            </w:r>
            <w:r>
              <w:rPr>
                <w:sz w:val="20"/>
              </w:rPr>
              <w:t>VMP including, but not limited to the following tasks:</w:t>
            </w:r>
          </w:p>
          <w:p>
            <w:pPr>
              <w:pStyle w:val="TableParagraph"/>
              <w:numPr>
                <w:ilvl w:val="0"/>
                <w:numId w:val="10"/>
              </w:numPr>
              <w:tabs>
                <w:tab w:pos="470" w:val="left" w:leader="none"/>
                <w:tab w:pos="471" w:val="left" w:leader="none"/>
              </w:tabs>
              <w:spacing w:line="240" w:lineRule="auto" w:before="40" w:after="0"/>
              <w:ind w:left="470" w:right="347" w:hanging="360"/>
              <w:jc w:val="left"/>
              <w:rPr>
                <w:sz w:val="20"/>
              </w:rPr>
            </w:pPr>
            <w:r>
              <w:rPr>
                <w:sz w:val="20"/>
              </w:rPr>
              <w:t>Triggers or requests any Investigator site, IQVIA and vendor system</w:t>
            </w:r>
            <w:r>
              <w:rPr>
                <w:spacing w:val="-1"/>
                <w:sz w:val="20"/>
              </w:rPr>
              <w:t> </w:t>
            </w:r>
            <w:r>
              <w:rPr>
                <w:sz w:val="20"/>
              </w:rPr>
              <w:t>access.</w:t>
            </w:r>
            <w:r>
              <w:rPr>
                <w:spacing w:val="-1"/>
                <w:sz w:val="20"/>
              </w:rPr>
              <w:t> </w:t>
            </w:r>
            <w:r>
              <w:rPr>
                <w:sz w:val="20"/>
              </w:rPr>
              <w:t>as</w:t>
            </w:r>
            <w:r>
              <w:rPr>
                <w:spacing w:val="-1"/>
                <w:sz w:val="20"/>
              </w:rPr>
              <w:t> </w:t>
            </w:r>
            <w:r>
              <w:rPr>
                <w:sz w:val="20"/>
              </w:rPr>
              <w:t>required</w:t>
            </w:r>
            <w:r>
              <w:rPr>
                <w:spacing w:val="-1"/>
                <w:sz w:val="20"/>
              </w:rPr>
              <w:t> </w:t>
            </w:r>
            <w:r>
              <w:rPr>
                <w:sz w:val="20"/>
              </w:rPr>
              <w:t>by</w:t>
            </w:r>
            <w:r>
              <w:rPr>
                <w:spacing w:val="-1"/>
                <w:sz w:val="20"/>
              </w:rPr>
              <w:t> </w:t>
            </w:r>
            <w:r>
              <w:rPr>
                <w:sz w:val="20"/>
              </w:rPr>
              <w:t>the SAMP.</w:t>
            </w:r>
            <w:r>
              <w:rPr>
                <w:spacing w:val="-1"/>
                <w:sz w:val="20"/>
              </w:rPr>
              <w:t> </w:t>
            </w:r>
            <w:r>
              <w:rPr>
                <w:sz w:val="20"/>
              </w:rPr>
              <w:t>PVM</w:t>
            </w:r>
            <w:r>
              <w:rPr>
                <w:spacing w:val="-1"/>
                <w:sz w:val="20"/>
              </w:rPr>
              <w:t> </w:t>
            </w:r>
            <w:r>
              <w:rPr>
                <w:sz w:val="20"/>
              </w:rPr>
              <w:t>may</w:t>
            </w:r>
            <w:r>
              <w:rPr>
                <w:spacing w:val="-1"/>
                <w:sz w:val="20"/>
              </w:rPr>
              <w:t> </w:t>
            </w:r>
            <w:r>
              <w:rPr>
                <w:sz w:val="20"/>
              </w:rPr>
              <w:t>support with vendor systems. (Refer to CS_WI_PL0052, Project Systems</w:t>
            </w:r>
            <w:r>
              <w:rPr>
                <w:spacing w:val="-10"/>
                <w:sz w:val="20"/>
              </w:rPr>
              <w:t> </w:t>
            </w:r>
            <w:r>
              <w:rPr>
                <w:sz w:val="20"/>
              </w:rPr>
              <w:t>Management</w:t>
            </w:r>
            <w:r>
              <w:rPr>
                <w:spacing w:val="-6"/>
                <w:sz w:val="20"/>
              </w:rPr>
              <w:t> </w:t>
            </w:r>
            <w:r>
              <w:rPr>
                <w:sz w:val="20"/>
              </w:rPr>
              <w:t>and</w:t>
            </w:r>
            <w:r>
              <w:rPr>
                <w:spacing w:val="-9"/>
                <w:sz w:val="20"/>
              </w:rPr>
              <w:t> </w:t>
            </w:r>
            <w:r>
              <w:rPr>
                <w:sz w:val="20"/>
              </w:rPr>
              <w:t>CS_WI_DM0404,</w:t>
            </w:r>
            <w:r>
              <w:rPr>
                <w:spacing w:val="-8"/>
                <w:sz w:val="20"/>
              </w:rPr>
              <w:t> </w:t>
            </w:r>
            <w:r>
              <w:rPr>
                <w:sz w:val="20"/>
              </w:rPr>
              <w:t>EDC</w:t>
            </w:r>
            <w:r>
              <w:rPr>
                <w:spacing w:val="-11"/>
                <w:sz w:val="20"/>
              </w:rPr>
              <w:t> </w:t>
            </w:r>
            <w:r>
              <w:rPr>
                <w:sz w:val="20"/>
              </w:rPr>
              <w:t>Database </w:t>
            </w:r>
            <w:r>
              <w:rPr>
                <w:spacing w:val="-2"/>
                <w:sz w:val="20"/>
              </w:rPr>
              <w:t>Build.)</w:t>
            </w:r>
          </w:p>
          <w:p>
            <w:pPr>
              <w:pStyle w:val="TableParagraph"/>
              <w:numPr>
                <w:ilvl w:val="0"/>
                <w:numId w:val="10"/>
              </w:numPr>
              <w:tabs>
                <w:tab w:pos="470" w:val="left" w:leader="none"/>
                <w:tab w:pos="471" w:val="left" w:leader="none"/>
              </w:tabs>
              <w:spacing w:line="232" w:lineRule="auto" w:before="7" w:after="0"/>
              <w:ind w:left="470" w:right="563" w:hanging="360"/>
              <w:jc w:val="left"/>
              <w:rPr>
                <w:sz w:val="20"/>
              </w:rPr>
            </w:pPr>
            <w:r>
              <w:rPr>
                <w:sz w:val="20"/>
              </w:rPr>
              <w:t>Updates</w:t>
            </w:r>
            <w:r>
              <w:rPr>
                <w:spacing w:val="-6"/>
                <w:sz w:val="20"/>
              </w:rPr>
              <w:t> </w:t>
            </w:r>
            <w:r>
              <w:rPr>
                <w:sz w:val="20"/>
              </w:rPr>
              <w:t>any</w:t>
            </w:r>
            <w:r>
              <w:rPr>
                <w:spacing w:val="-6"/>
                <w:sz w:val="20"/>
              </w:rPr>
              <w:t> </w:t>
            </w:r>
            <w:r>
              <w:rPr>
                <w:sz w:val="20"/>
              </w:rPr>
              <w:t>study</w:t>
            </w:r>
            <w:r>
              <w:rPr>
                <w:spacing w:val="-6"/>
                <w:sz w:val="20"/>
              </w:rPr>
              <w:t> </w:t>
            </w:r>
            <w:r>
              <w:rPr>
                <w:sz w:val="20"/>
              </w:rPr>
              <w:t>level</w:t>
            </w:r>
            <w:r>
              <w:rPr>
                <w:spacing w:val="-2"/>
                <w:sz w:val="20"/>
              </w:rPr>
              <w:t> </w:t>
            </w:r>
            <w:r>
              <w:rPr>
                <w:sz w:val="20"/>
              </w:rPr>
              <w:t>access</w:t>
            </w:r>
            <w:r>
              <w:rPr>
                <w:spacing w:val="-5"/>
                <w:sz w:val="20"/>
              </w:rPr>
              <w:t> </w:t>
            </w:r>
            <w:r>
              <w:rPr>
                <w:sz w:val="20"/>
              </w:rPr>
              <w:t>and</w:t>
            </w:r>
            <w:r>
              <w:rPr>
                <w:spacing w:val="-5"/>
                <w:sz w:val="20"/>
              </w:rPr>
              <w:t> </w:t>
            </w:r>
            <w:r>
              <w:rPr>
                <w:sz w:val="20"/>
              </w:rPr>
              <w:t>equipment</w:t>
            </w:r>
            <w:r>
              <w:rPr>
                <w:spacing w:val="-5"/>
                <w:sz w:val="20"/>
              </w:rPr>
              <w:t> </w:t>
            </w:r>
            <w:r>
              <w:rPr>
                <w:sz w:val="20"/>
              </w:rPr>
              <w:t>trackers,</w:t>
            </w:r>
            <w:r>
              <w:rPr>
                <w:spacing w:val="-3"/>
                <w:sz w:val="20"/>
              </w:rPr>
              <w:t> </w:t>
            </w:r>
            <w:r>
              <w:rPr>
                <w:sz w:val="20"/>
              </w:rPr>
              <w:t>if </w:t>
            </w:r>
            <w:r>
              <w:rPr>
                <w:spacing w:val="-2"/>
                <w:sz w:val="20"/>
              </w:rPr>
              <w:t>applicable.</w:t>
            </w:r>
          </w:p>
          <w:p>
            <w:pPr>
              <w:pStyle w:val="TableParagraph"/>
              <w:numPr>
                <w:ilvl w:val="0"/>
                <w:numId w:val="10"/>
              </w:numPr>
              <w:tabs>
                <w:tab w:pos="470" w:val="left" w:leader="none"/>
                <w:tab w:pos="471" w:val="left" w:leader="none"/>
              </w:tabs>
              <w:spacing w:line="240" w:lineRule="auto" w:before="4" w:after="0"/>
              <w:ind w:left="470" w:right="173" w:hanging="360"/>
              <w:jc w:val="left"/>
              <w:rPr>
                <w:sz w:val="20"/>
              </w:rPr>
            </w:pPr>
            <w:r>
              <w:rPr>
                <w:sz w:val="20"/>
              </w:rPr>
              <w:t>Triggers or makes initial requests for any study specific Investigator and/or Investigator site training/certification required</w:t>
            </w:r>
            <w:r>
              <w:rPr>
                <w:spacing w:val="-4"/>
                <w:sz w:val="20"/>
              </w:rPr>
              <w:t> </w:t>
            </w:r>
            <w:r>
              <w:rPr>
                <w:sz w:val="20"/>
              </w:rPr>
              <w:t>to</w:t>
            </w:r>
            <w:r>
              <w:rPr>
                <w:spacing w:val="-4"/>
                <w:sz w:val="20"/>
              </w:rPr>
              <w:t> </w:t>
            </w:r>
            <w:r>
              <w:rPr>
                <w:sz w:val="20"/>
              </w:rPr>
              <w:t>conduct</w:t>
            </w:r>
            <w:r>
              <w:rPr>
                <w:spacing w:val="-4"/>
                <w:sz w:val="20"/>
              </w:rPr>
              <w:t> </w:t>
            </w:r>
            <w:r>
              <w:rPr>
                <w:sz w:val="20"/>
              </w:rPr>
              <w:t>the</w:t>
            </w:r>
            <w:r>
              <w:rPr>
                <w:spacing w:val="-2"/>
                <w:sz w:val="20"/>
              </w:rPr>
              <w:t> </w:t>
            </w:r>
            <w:r>
              <w:rPr>
                <w:sz w:val="20"/>
              </w:rPr>
              <w:t>study</w:t>
            </w:r>
            <w:r>
              <w:rPr>
                <w:spacing w:val="-6"/>
                <w:sz w:val="20"/>
              </w:rPr>
              <w:t> </w:t>
            </w:r>
            <w:r>
              <w:rPr>
                <w:sz w:val="20"/>
              </w:rPr>
              <w:t>to</w:t>
            </w:r>
            <w:r>
              <w:rPr>
                <w:spacing w:val="-4"/>
                <w:sz w:val="20"/>
              </w:rPr>
              <w:t> </w:t>
            </w:r>
            <w:r>
              <w:rPr>
                <w:sz w:val="20"/>
              </w:rPr>
              <w:t>be</w:t>
            </w:r>
            <w:r>
              <w:rPr>
                <w:spacing w:val="-4"/>
                <w:sz w:val="20"/>
              </w:rPr>
              <w:t> </w:t>
            </w:r>
            <w:r>
              <w:rPr>
                <w:sz w:val="20"/>
              </w:rPr>
              <w:t>provided</w:t>
            </w:r>
            <w:r>
              <w:rPr>
                <w:spacing w:val="-4"/>
                <w:sz w:val="20"/>
              </w:rPr>
              <w:t> </w:t>
            </w:r>
            <w:r>
              <w:rPr>
                <w:sz w:val="20"/>
              </w:rPr>
              <w:t>to</w:t>
            </w:r>
            <w:r>
              <w:rPr>
                <w:spacing w:val="-7"/>
                <w:sz w:val="20"/>
              </w:rPr>
              <w:t> </w:t>
            </w:r>
            <w:r>
              <w:rPr>
                <w:sz w:val="20"/>
              </w:rPr>
              <w:t>the</w:t>
            </w:r>
            <w:r>
              <w:rPr>
                <w:spacing w:val="-2"/>
                <w:sz w:val="20"/>
              </w:rPr>
              <w:t> </w:t>
            </w:r>
            <w:r>
              <w:rPr>
                <w:sz w:val="20"/>
              </w:rPr>
              <w:t>Investigator site (e.g., Interactive Response Technology (IRT) System, EDC, Protocol and Study Procedures Training). PVM may support with vendor training triggers or requests</w:t>
            </w:r>
          </w:p>
          <w:p>
            <w:pPr>
              <w:pStyle w:val="TableParagraph"/>
              <w:numPr>
                <w:ilvl w:val="0"/>
                <w:numId w:val="10"/>
              </w:numPr>
              <w:tabs>
                <w:tab w:pos="470" w:val="left" w:leader="none"/>
                <w:tab w:pos="471" w:val="left" w:leader="none"/>
              </w:tabs>
              <w:spacing w:line="240" w:lineRule="auto" w:before="0" w:after="0"/>
              <w:ind w:left="470" w:right="270" w:hanging="360"/>
              <w:jc w:val="left"/>
              <w:rPr>
                <w:sz w:val="20"/>
              </w:rPr>
            </w:pPr>
            <w:r>
              <w:rPr>
                <w:sz w:val="20"/>
              </w:rPr>
              <w:t>Arranges the shipment of project and vendor equipment and supplies.</w:t>
            </w:r>
            <w:r>
              <w:rPr>
                <w:spacing w:val="-4"/>
                <w:sz w:val="20"/>
              </w:rPr>
              <w:t> </w:t>
            </w:r>
            <w:r>
              <w:rPr>
                <w:sz w:val="20"/>
              </w:rPr>
              <w:t>PVM</w:t>
            </w:r>
            <w:r>
              <w:rPr>
                <w:spacing w:val="-4"/>
                <w:sz w:val="20"/>
              </w:rPr>
              <w:t> </w:t>
            </w:r>
            <w:r>
              <w:rPr>
                <w:sz w:val="20"/>
              </w:rPr>
              <w:t>may</w:t>
            </w:r>
            <w:r>
              <w:rPr>
                <w:spacing w:val="-4"/>
                <w:sz w:val="20"/>
              </w:rPr>
              <w:t> </w:t>
            </w:r>
            <w:r>
              <w:rPr>
                <w:sz w:val="20"/>
              </w:rPr>
              <w:t>support</w:t>
            </w:r>
            <w:r>
              <w:rPr>
                <w:spacing w:val="-4"/>
                <w:sz w:val="20"/>
              </w:rPr>
              <w:t> </w:t>
            </w:r>
            <w:r>
              <w:rPr>
                <w:sz w:val="20"/>
              </w:rPr>
              <w:t>with</w:t>
            </w:r>
            <w:r>
              <w:rPr>
                <w:spacing w:val="-5"/>
                <w:sz w:val="20"/>
              </w:rPr>
              <w:t> </w:t>
            </w:r>
            <w:r>
              <w:rPr>
                <w:sz w:val="20"/>
              </w:rPr>
              <w:t>vendor</w:t>
            </w:r>
            <w:r>
              <w:rPr>
                <w:spacing w:val="-4"/>
                <w:sz w:val="20"/>
              </w:rPr>
              <w:t> </w:t>
            </w:r>
            <w:r>
              <w:rPr>
                <w:sz w:val="20"/>
              </w:rPr>
              <w:t>equipment.</w:t>
            </w:r>
            <w:r>
              <w:rPr>
                <w:spacing w:val="40"/>
                <w:sz w:val="20"/>
              </w:rPr>
              <w:t> </w:t>
            </w:r>
            <w:r>
              <w:rPr>
                <w:sz w:val="20"/>
              </w:rPr>
              <w:t>(Refer</w:t>
            </w:r>
            <w:r>
              <w:rPr>
                <w:spacing w:val="-3"/>
                <w:sz w:val="20"/>
              </w:rPr>
              <w:t> </w:t>
            </w:r>
            <w:r>
              <w:rPr>
                <w:sz w:val="20"/>
              </w:rPr>
              <w:t>to </w:t>
            </w:r>
            <w:r>
              <w:rPr>
                <w:spacing w:val="-2"/>
                <w:sz w:val="20"/>
              </w:rPr>
              <w:t>CS_WI_SM0027)</w:t>
            </w:r>
          </w:p>
          <w:p>
            <w:pPr>
              <w:pStyle w:val="TableParagraph"/>
              <w:numPr>
                <w:ilvl w:val="0"/>
                <w:numId w:val="10"/>
              </w:numPr>
              <w:tabs>
                <w:tab w:pos="470" w:val="left" w:leader="none"/>
                <w:tab w:pos="471" w:val="left" w:leader="none"/>
              </w:tabs>
              <w:spacing w:line="240" w:lineRule="auto" w:before="0" w:after="0"/>
              <w:ind w:left="470" w:right="405" w:hanging="360"/>
              <w:jc w:val="left"/>
              <w:rPr>
                <w:sz w:val="20"/>
              </w:rPr>
            </w:pPr>
            <w:r>
              <w:rPr>
                <w:sz w:val="20"/>
              </w:rPr>
              <w:t>Arranges shipment of non-IP supplies and equipment from local</w:t>
            </w:r>
            <w:r>
              <w:rPr>
                <w:spacing w:val="-4"/>
                <w:sz w:val="20"/>
              </w:rPr>
              <w:t> </w:t>
            </w:r>
            <w:r>
              <w:rPr>
                <w:sz w:val="20"/>
              </w:rPr>
              <w:t>depot</w:t>
            </w:r>
            <w:r>
              <w:rPr>
                <w:spacing w:val="-4"/>
                <w:sz w:val="20"/>
              </w:rPr>
              <w:t> </w:t>
            </w:r>
            <w:r>
              <w:rPr>
                <w:sz w:val="20"/>
              </w:rPr>
              <w:t>to</w:t>
            </w:r>
            <w:r>
              <w:rPr>
                <w:spacing w:val="-2"/>
                <w:sz w:val="20"/>
              </w:rPr>
              <w:t> </w:t>
            </w:r>
            <w:r>
              <w:rPr>
                <w:sz w:val="20"/>
              </w:rPr>
              <w:t>Investigator</w:t>
            </w:r>
            <w:r>
              <w:rPr>
                <w:spacing w:val="-4"/>
                <w:sz w:val="20"/>
              </w:rPr>
              <w:t> </w:t>
            </w:r>
            <w:r>
              <w:rPr>
                <w:sz w:val="20"/>
              </w:rPr>
              <w:t>sites</w:t>
            </w:r>
            <w:r>
              <w:rPr>
                <w:spacing w:val="-6"/>
                <w:sz w:val="20"/>
              </w:rPr>
              <w:t> </w:t>
            </w:r>
            <w:r>
              <w:rPr>
                <w:sz w:val="20"/>
              </w:rPr>
              <w:t>if</w:t>
            </w:r>
            <w:r>
              <w:rPr>
                <w:spacing w:val="-5"/>
                <w:sz w:val="20"/>
              </w:rPr>
              <w:t> </w:t>
            </w:r>
            <w:r>
              <w:rPr>
                <w:sz w:val="20"/>
              </w:rPr>
              <w:t>local</w:t>
            </w:r>
            <w:r>
              <w:rPr>
                <w:spacing w:val="-4"/>
                <w:sz w:val="20"/>
              </w:rPr>
              <w:t> </w:t>
            </w:r>
            <w:r>
              <w:rPr>
                <w:sz w:val="20"/>
              </w:rPr>
              <w:t>depot</w:t>
            </w:r>
            <w:r>
              <w:rPr>
                <w:spacing w:val="-4"/>
                <w:sz w:val="20"/>
              </w:rPr>
              <w:t> </w:t>
            </w:r>
            <w:r>
              <w:rPr>
                <w:sz w:val="20"/>
              </w:rPr>
              <w:t>required</w:t>
            </w:r>
            <w:r>
              <w:rPr>
                <w:spacing w:val="-4"/>
                <w:sz w:val="20"/>
              </w:rPr>
              <w:t> </w:t>
            </w:r>
            <w:r>
              <w:rPr>
                <w:sz w:val="20"/>
              </w:rPr>
              <w:t>.</w:t>
            </w:r>
            <w:r>
              <w:rPr>
                <w:spacing w:val="-4"/>
                <w:sz w:val="20"/>
              </w:rPr>
              <w:t> </w:t>
            </w:r>
            <w:r>
              <w:rPr>
                <w:sz w:val="20"/>
              </w:rPr>
              <w:t>PVM may support with vendor supplies and equipment.</w:t>
            </w:r>
          </w:p>
        </w:tc>
        <w:tc>
          <w:tcPr>
            <w:tcW w:w="1891" w:type="dxa"/>
            <w:vMerge/>
            <w:tcBorders>
              <w:top w:val="nil"/>
            </w:tcBorders>
          </w:tcPr>
          <w:p>
            <w:pPr>
              <w:rPr>
                <w:sz w:val="2"/>
                <w:szCs w:val="2"/>
              </w:rPr>
            </w:pPr>
          </w:p>
        </w:tc>
      </w:tr>
      <w:tr>
        <w:trPr>
          <w:trHeight w:val="1703" w:hRule="atLeast"/>
        </w:trPr>
        <w:tc>
          <w:tcPr>
            <w:tcW w:w="811" w:type="dxa"/>
          </w:tcPr>
          <w:p>
            <w:pPr>
              <w:pStyle w:val="TableParagraph"/>
              <w:spacing w:before="42"/>
              <w:ind w:left="115"/>
              <w:rPr>
                <w:b/>
                <w:sz w:val="20"/>
              </w:rPr>
            </w:pPr>
            <w:r>
              <w:rPr>
                <w:b/>
                <w:spacing w:val="-2"/>
                <w:sz w:val="20"/>
              </w:rPr>
              <w:t>6.2.4</w:t>
            </w:r>
          </w:p>
        </w:tc>
        <w:tc>
          <w:tcPr>
            <w:tcW w:w="1171" w:type="dxa"/>
          </w:tcPr>
          <w:p>
            <w:pPr>
              <w:pStyle w:val="TableParagraph"/>
              <w:spacing w:line="229" w:lineRule="exact"/>
              <w:ind w:left="115"/>
              <w:rPr>
                <w:sz w:val="20"/>
              </w:rPr>
            </w:pPr>
            <w:r>
              <w:rPr>
                <w:spacing w:val="-4"/>
                <w:sz w:val="20"/>
              </w:rPr>
              <w:t>LRSU</w:t>
            </w:r>
          </w:p>
          <w:p>
            <w:pPr>
              <w:pStyle w:val="TableParagraph"/>
              <w:ind w:left="115"/>
              <w:rPr>
                <w:sz w:val="20"/>
              </w:rPr>
            </w:pPr>
            <w:r>
              <w:rPr>
                <w:spacing w:val="-5"/>
                <w:sz w:val="20"/>
              </w:rPr>
              <w:t>Rep</w:t>
            </w:r>
          </w:p>
        </w:tc>
        <w:tc>
          <w:tcPr>
            <w:tcW w:w="6206" w:type="dxa"/>
          </w:tcPr>
          <w:p>
            <w:pPr>
              <w:pStyle w:val="TableParagraph"/>
              <w:spacing w:line="244" w:lineRule="auto" w:before="38"/>
              <w:ind w:right="161"/>
              <w:rPr>
                <w:sz w:val="20"/>
              </w:rPr>
            </w:pPr>
            <w:r>
              <w:rPr>
                <w:sz w:val="20"/>
              </w:rPr>
              <w:t>Executes</w:t>
            </w:r>
            <w:r>
              <w:rPr>
                <w:spacing w:val="-4"/>
                <w:sz w:val="20"/>
              </w:rPr>
              <w:t> </w:t>
            </w:r>
            <w:r>
              <w:rPr>
                <w:sz w:val="20"/>
              </w:rPr>
              <w:t>SRtE</w:t>
            </w:r>
            <w:r>
              <w:rPr>
                <w:spacing w:val="-4"/>
                <w:sz w:val="20"/>
              </w:rPr>
              <w:t> </w:t>
            </w:r>
            <w:r>
              <w:rPr>
                <w:sz w:val="20"/>
              </w:rPr>
              <w:t>activities</w:t>
            </w:r>
            <w:r>
              <w:rPr>
                <w:spacing w:val="-4"/>
                <w:sz w:val="20"/>
              </w:rPr>
              <w:t> </w:t>
            </w:r>
            <w:r>
              <w:rPr>
                <w:sz w:val="20"/>
              </w:rPr>
              <w:t>as</w:t>
            </w:r>
            <w:r>
              <w:rPr>
                <w:spacing w:val="-4"/>
                <w:sz w:val="20"/>
              </w:rPr>
              <w:t> </w:t>
            </w:r>
            <w:r>
              <w:rPr>
                <w:sz w:val="20"/>
              </w:rPr>
              <w:t>outlined</w:t>
            </w:r>
            <w:r>
              <w:rPr>
                <w:spacing w:val="-4"/>
                <w:sz w:val="20"/>
              </w:rPr>
              <w:t> </w:t>
            </w:r>
            <w:r>
              <w:rPr>
                <w:sz w:val="20"/>
              </w:rPr>
              <w:t>by</w:t>
            </w:r>
            <w:r>
              <w:rPr>
                <w:spacing w:val="-4"/>
                <w:sz w:val="20"/>
              </w:rPr>
              <w:t> </w:t>
            </w:r>
            <w:r>
              <w:rPr>
                <w:sz w:val="20"/>
              </w:rPr>
              <w:t>the</w:t>
            </w:r>
            <w:r>
              <w:rPr>
                <w:spacing w:val="-4"/>
                <w:sz w:val="20"/>
              </w:rPr>
              <w:t> </w:t>
            </w:r>
            <w:r>
              <w:rPr>
                <w:sz w:val="20"/>
              </w:rPr>
              <w:t>SAMP,</w:t>
            </w:r>
            <w:r>
              <w:rPr>
                <w:spacing w:val="-4"/>
                <w:sz w:val="20"/>
              </w:rPr>
              <w:t> </w:t>
            </w:r>
            <w:r>
              <w:rPr>
                <w:sz w:val="20"/>
              </w:rPr>
              <w:t>including,</w:t>
            </w:r>
            <w:r>
              <w:rPr>
                <w:spacing w:val="-4"/>
                <w:sz w:val="20"/>
              </w:rPr>
              <w:t> </w:t>
            </w:r>
            <w:r>
              <w:rPr>
                <w:sz w:val="20"/>
              </w:rPr>
              <w:t>but not limited to the following tasks:</w:t>
            </w:r>
          </w:p>
          <w:p>
            <w:pPr>
              <w:pStyle w:val="TableParagraph"/>
              <w:numPr>
                <w:ilvl w:val="0"/>
                <w:numId w:val="11"/>
              </w:numPr>
              <w:tabs>
                <w:tab w:pos="460" w:val="left" w:leader="none"/>
                <w:tab w:pos="461" w:val="left" w:leader="none"/>
              </w:tabs>
              <w:spacing w:line="230" w:lineRule="exact" w:before="26" w:after="0"/>
              <w:ind w:left="461" w:right="150" w:hanging="360"/>
              <w:jc w:val="left"/>
              <w:rPr>
                <w:sz w:val="20"/>
              </w:rPr>
            </w:pPr>
            <w:r>
              <w:rPr>
                <w:sz w:val="20"/>
              </w:rPr>
              <w:t>Confirms</w:t>
            </w:r>
            <w:r>
              <w:rPr>
                <w:spacing w:val="-6"/>
                <w:sz w:val="20"/>
              </w:rPr>
              <w:t> </w:t>
            </w:r>
            <w:r>
              <w:rPr>
                <w:sz w:val="20"/>
              </w:rPr>
              <w:t>Planned</w:t>
            </w:r>
            <w:r>
              <w:rPr>
                <w:spacing w:val="-6"/>
                <w:sz w:val="20"/>
              </w:rPr>
              <w:t> </w:t>
            </w:r>
            <w:r>
              <w:rPr>
                <w:sz w:val="20"/>
              </w:rPr>
              <w:t>SSU</w:t>
            </w:r>
            <w:r>
              <w:rPr>
                <w:spacing w:val="-6"/>
                <w:sz w:val="20"/>
              </w:rPr>
              <w:t> </w:t>
            </w:r>
            <w:r>
              <w:rPr>
                <w:sz w:val="20"/>
              </w:rPr>
              <w:t>Completion</w:t>
            </w:r>
            <w:r>
              <w:rPr>
                <w:spacing w:val="-6"/>
                <w:sz w:val="20"/>
              </w:rPr>
              <w:t> </w:t>
            </w:r>
            <w:r>
              <w:rPr>
                <w:sz w:val="20"/>
              </w:rPr>
              <w:t>Date</w:t>
            </w:r>
            <w:r>
              <w:rPr>
                <w:spacing w:val="-6"/>
                <w:sz w:val="20"/>
              </w:rPr>
              <w:t> </w:t>
            </w:r>
            <w:r>
              <w:rPr>
                <w:sz w:val="20"/>
              </w:rPr>
              <w:t>(PCD),</w:t>
            </w:r>
            <w:r>
              <w:rPr>
                <w:spacing w:val="-6"/>
                <w:sz w:val="20"/>
              </w:rPr>
              <w:t> </w:t>
            </w:r>
            <w:r>
              <w:rPr>
                <w:sz w:val="20"/>
              </w:rPr>
              <w:t>Planned</w:t>
            </w:r>
            <w:r>
              <w:rPr>
                <w:spacing w:val="-2"/>
                <w:sz w:val="20"/>
              </w:rPr>
              <w:t> </w:t>
            </w:r>
            <w:r>
              <w:rPr>
                <w:sz w:val="20"/>
              </w:rPr>
              <w:t>SRtE Date, and Investigator site level updates are tracked in appropriate systems (e.g., Trial Management System) for activities as assigned by the SAMP and defined in the SRtE </w:t>
            </w:r>
            <w:r>
              <w:rPr>
                <w:spacing w:val="-2"/>
                <w:sz w:val="20"/>
              </w:rPr>
              <w:t>Checklist</w:t>
            </w:r>
          </w:p>
        </w:tc>
        <w:tc>
          <w:tcPr>
            <w:tcW w:w="1891" w:type="dxa"/>
            <w:vMerge/>
            <w:tcBorders>
              <w:top w:val="nil"/>
            </w:tcBorders>
          </w:tcPr>
          <w:p>
            <w:pPr>
              <w:rPr>
                <w:sz w:val="2"/>
                <w:szCs w:val="2"/>
              </w:rPr>
            </w:pPr>
          </w:p>
        </w:tc>
      </w:tr>
    </w:tbl>
    <w:p>
      <w:pPr>
        <w:spacing w:after="0"/>
        <w:rPr>
          <w:sz w:val="2"/>
          <w:szCs w:val="2"/>
        </w:rPr>
        <w:sectPr>
          <w:pgSz w:w="12240" w:h="15840"/>
          <w:pgMar w:header="725" w:footer="872" w:top="2520" w:bottom="1060" w:left="640" w:right="640"/>
        </w:sectPr>
      </w:pPr>
    </w:p>
    <w:p>
      <w:pPr>
        <w:pStyle w:val="BodyText"/>
        <w:spacing w:before="6"/>
        <w:rPr>
          <w:b/>
        </w:rPr>
      </w:pPr>
    </w:p>
    <w:tbl>
      <w:tblPr>
        <w:tblW w:w="0" w:type="auto"/>
        <w:jc w:val="lef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1171"/>
        <w:gridCol w:w="6206"/>
        <w:gridCol w:w="1891"/>
      </w:tblGrid>
      <w:tr>
        <w:trPr>
          <w:trHeight w:val="306" w:hRule="atLeast"/>
        </w:trPr>
        <w:tc>
          <w:tcPr>
            <w:tcW w:w="811" w:type="dxa"/>
            <w:shd w:val="clear" w:color="auto" w:fill="D9D9D9"/>
          </w:tcPr>
          <w:p>
            <w:pPr>
              <w:pStyle w:val="TableParagraph"/>
              <w:spacing w:before="38"/>
              <w:ind w:left="105"/>
              <w:rPr>
                <w:b/>
                <w:sz w:val="20"/>
              </w:rPr>
            </w:pPr>
            <w:r>
              <w:rPr>
                <w:b/>
                <w:spacing w:val="-5"/>
                <w:sz w:val="20"/>
              </w:rPr>
              <w:t>No:</w:t>
            </w:r>
          </w:p>
        </w:tc>
        <w:tc>
          <w:tcPr>
            <w:tcW w:w="1171" w:type="dxa"/>
            <w:shd w:val="clear" w:color="auto" w:fill="D9D9D9"/>
          </w:tcPr>
          <w:p>
            <w:pPr>
              <w:pStyle w:val="TableParagraph"/>
              <w:spacing w:before="38"/>
              <w:ind w:left="105"/>
              <w:rPr>
                <w:b/>
                <w:sz w:val="20"/>
              </w:rPr>
            </w:pPr>
            <w:r>
              <w:rPr>
                <w:b/>
                <w:spacing w:val="-4"/>
                <w:sz w:val="20"/>
              </w:rPr>
              <w:t>Who:</w:t>
            </w:r>
          </w:p>
        </w:tc>
        <w:tc>
          <w:tcPr>
            <w:tcW w:w="6206" w:type="dxa"/>
            <w:shd w:val="clear" w:color="auto" w:fill="D9D9D9"/>
          </w:tcPr>
          <w:p>
            <w:pPr>
              <w:pStyle w:val="TableParagraph"/>
              <w:spacing w:before="38"/>
              <w:ind w:left="105"/>
              <w:rPr>
                <w:b/>
                <w:sz w:val="20"/>
              </w:rPr>
            </w:pPr>
            <w:r>
              <w:rPr>
                <w:b/>
                <w:spacing w:val="-2"/>
                <w:sz w:val="20"/>
              </w:rPr>
              <w:t>Step:</w:t>
            </w:r>
          </w:p>
        </w:tc>
        <w:tc>
          <w:tcPr>
            <w:tcW w:w="1891" w:type="dxa"/>
            <w:shd w:val="clear" w:color="auto" w:fill="D9D9D9"/>
          </w:tcPr>
          <w:p>
            <w:pPr>
              <w:pStyle w:val="TableParagraph"/>
              <w:spacing w:before="38"/>
              <w:ind w:left="111"/>
              <w:rPr>
                <w:b/>
                <w:sz w:val="20"/>
              </w:rPr>
            </w:pPr>
            <w:r>
              <w:rPr>
                <w:b/>
                <w:spacing w:val="-2"/>
                <w:sz w:val="20"/>
              </w:rPr>
              <w:t>When:</w:t>
            </w:r>
          </w:p>
        </w:tc>
      </w:tr>
      <w:tr>
        <w:trPr>
          <w:trHeight w:val="6623" w:hRule="atLeast"/>
        </w:trPr>
        <w:tc>
          <w:tcPr>
            <w:tcW w:w="811" w:type="dxa"/>
          </w:tcPr>
          <w:p>
            <w:pPr>
              <w:pStyle w:val="TableParagraph"/>
              <w:ind w:left="0"/>
              <w:rPr>
                <w:rFonts w:ascii="Times New Roman"/>
                <w:sz w:val="18"/>
              </w:rPr>
            </w:pPr>
          </w:p>
        </w:tc>
        <w:tc>
          <w:tcPr>
            <w:tcW w:w="1171" w:type="dxa"/>
          </w:tcPr>
          <w:p>
            <w:pPr>
              <w:pStyle w:val="TableParagraph"/>
              <w:ind w:left="0"/>
              <w:rPr>
                <w:rFonts w:ascii="Times New Roman"/>
                <w:sz w:val="18"/>
              </w:rPr>
            </w:pPr>
          </w:p>
        </w:tc>
        <w:tc>
          <w:tcPr>
            <w:tcW w:w="6206" w:type="dxa"/>
          </w:tcPr>
          <w:p>
            <w:pPr>
              <w:pStyle w:val="TableParagraph"/>
              <w:numPr>
                <w:ilvl w:val="0"/>
                <w:numId w:val="12"/>
              </w:numPr>
              <w:tabs>
                <w:tab w:pos="460" w:val="left" w:leader="none"/>
                <w:tab w:pos="461" w:val="left" w:leader="none"/>
              </w:tabs>
              <w:spacing w:line="240" w:lineRule="auto" w:before="0" w:after="0"/>
              <w:ind w:left="461" w:right="151" w:hanging="360"/>
              <w:jc w:val="left"/>
              <w:rPr>
                <w:rFonts w:ascii="Symbol" w:hAnsi="Symbol"/>
                <w:sz w:val="20"/>
              </w:rPr>
            </w:pPr>
            <w:r>
              <w:rPr>
                <w:sz w:val="20"/>
              </w:rPr>
              <w:t>Compiles and obtains approval for Essential Documents Pack (EDP).</w:t>
            </w:r>
            <w:r>
              <w:rPr>
                <w:spacing w:val="40"/>
                <w:sz w:val="20"/>
              </w:rPr>
              <w:t> </w:t>
            </w:r>
            <w:r>
              <w:rPr>
                <w:sz w:val="20"/>
              </w:rPr>
              <w:t>Refer</w:t>
            </w:r>
            <w:r>
              <w:rPr>
                <w:spacing w:val="-6"/>
                <w:sz w:val="20"/>
              </w:rPr>
              <w:t> </w:t>
            </w:r>
            <w:r>
              <w:rPr>
                <w:sz w:val="20"/>
              </w:rPr>
              <w:t>to</w:t>
            </w:r>
            <w:r>
              <w:rPr>
                <w:spacing w:val="-6"/>
                <w:sz w:val="20"/>
              </w:rPr>
              <w:t> </w:t>
            </w:r>
            <w:r>
              <w:rPr>
                <w:sz w:val="20"/>
              </w:rPr>
              <w:t>CS_WI_RSU0021,</w:t>
            </w:r>
            <w:r>
              <w:rPr>
                <w:spacing w:val="-4"/>
                <w:sz w:val="20"/>
              </w:rPr>
              <w:t> </w:t>
            </w:r>
            <w:r>
              <w:rPr>
                <w:sz w:val="20"/>
              </w:rPr>
              <w:t>Essential</w:t>
            </w:r>
            <w:r>
              <w:rPr>
                <w:spacing w:val="-5"/>
                <w:sz w:val="20"/>
              </w:rPr>
              <w:t> </w:t>
            </w:r>
            <w:r>
              <w:rPr>
                <w:sz w:val="20"/>
              </w:rPr>
              <w:t>Documents</w:t>
            </w:r>
            <w:r>
              <w:rPr>
                <w:spacing w:val="-7"/>
                <w:sz w:val="20"/>
              </w:rPr>
              <w:t> </w:t>
            </w:r>
            <w:r>
              <w:rPr>
                <w:sz w:val="20"/>
              </w:rPr>
              <w:t>Pack</w:t>
            </w:r>
          </w:p>
          <w:p>
            <w:pPr>
              <w:pStyle w:val="TableParagraph"/>
              <w:numPr>
                <w:ilvl w:val="0"/>
                <w:numId w:val="12"/>
              </w:numPr>
              <w:tabs>
                <w:tab w:pos="460" w:val="left" w:leader="none"/>
                <w:tab w:pos="461" w:val="left" w:leader="none"/>
              </w:tabs>
              <w:spacing w:line="240" w:lineRule="auto" w:before="0" w:after="0"/>
              <w:ind w:left="460" w:right="275" w:hanging="360"/>
              <w:jc w:val="left"/>
              <w:rPr>
                <w:rFonts w:ascii="Symbol" w:hAnsi="Symbol"/>
                <w:sz w:val="20"/>
              </w:rPr>
            </w:pPr>
            <w:r>
              <w:rPr>
                <w:sz w:val="20"/>
              </w:rPr>
              <w:t>Confirms</w:t>
            </w:r>
            <w:r>
              <w:rPr>
                <w:spacing w:val="-7"/>
                <w:sz w:val="20"/>
              </w:rPr>
              <w:t> </w:t>
            </w:r>
            <w:r>
              <w:rPr>
                <w:sz w:val="20"/>
              </w:rPr>
              <w:t>that</w:t>
            </w:r>
            <w:r>
              <w:rPr>
                <w:spacing w:val="-5"/>
                <w:sz w:val="20"/>
              </w:rPr>
              <w:t> </w:t>
            </w:r>
            <w:r>
              <w:rPr>
                <w:sz w:val="20"/>
              </w:rPr>
              <w:t>study</w:t>
            </w:r>
            <w:r>
              <w:rPr>
                <w:spacing w:val="-5"/>
                <w:sz w:val="20"/>
              </w:rPr>
              <w:t> </w:t>
            </w:r>
            <w:r>
              <w:rPr>
                <w:sz w:val="20"/>
              </w:rPr>
              <w:t>supplies</w:t>
            </w:r>
            <w:r>
              <w:rPr>
                <w:spacing w:val="-5"/>
                <w:sz w:val="20"/>
              </w:rPr>
              <w:t> </w:t>
            </w:r>
            <w:r>
              <w:rPr>
                <w:sz w:val="20"/>
              </w:rPr>
              <w:t>and</w:t>
            </w:r>
            <w:r>
              <w:rPr>
                <w:spacing w:val="-5"/>
                <w:sz w:val="20"/>
              </w:rPr>
              <w:t> </w:t>
            </w:r>
            <w:r>
              <w:rPr>
                <w:sz w:val="20"/>
              </w:rPr>
              <w:t>equipment,</w:t>
            </w:r>
            <w:r>
              <w:rPr>
                <w:spacing w:val="-5"/>
                <w:sz w:val="20"/>
              </w:rPr>
              <w:t> </w:t>
            </w:r>
            <w:r>
              <w:rPr>
                <w:sz w:val="20"/>
              </w:rPr>
              <w:t>if</w:t>
            </w:r>
            <w:r>
              <w:rPr>
                <w:spacing w:val="-5"/>
                <w:sz w:val="20"/>
              </w:rPr>
              <w:t> </w:t>
            </w:r>
            <w:r>
              <w:rPr>
                <w:sz w:val="20"/>
              </w:rPr>
              <w:t>applicable,</w:t>
            </w:r>
            <w:r>
              <w:rPr>
                <w:spacing w:val="-3"/>
                <w:sz w:val="20"/>
              </w:rPr>
              <w:t> </w:t>
            </w:r>
            <w:r>
              <w:rPr>
                <w:sz w:val="20"/>
              </w:rPr>
              <w:t>are available at Investigator site prior to SIV.</w:t>
            </w:r>
            <w:r>
              <w:rPr>
                <w:spacing w:val="40"/>
                <w:sz w:val="20"/>
              </w:rPr>
              <w:t> </w:t>
            </w:r>
            <w:r>
              <w:rPr>
                <w:sz w:val="20"/>
              </w:rPr>
              <w:t>Refer to </w:t>
            </w:r>
            <w:r>
              <w:rPr>
                <w:spacing w:val="-2"/>
                <w:sz w:val="20"/>
              </w:rPr>
              <w:t>CS_WI_SM0027</w:t>
            </w:r>
          </w:p>
          <w:p>
            <w:pPr>
              <w:pStyle w:val="TableParagraph"/>
              <w:numPr>
                <w:ilvl w:val="0"/>
                <w:numId w:val="12"/>
              </w:numPr>
              <w:tabs>
                <w:tab w:pos="460" w:val="left" w:leader="none"/>
                <w:tab w:pos="461" w:val="left" w:leader="none"/>
              </w:tabs>
              <w:spacing w:line="240" w:lineRule="auto" w:before="0" w:after="0"/>
              <w:ind w:left="460" w:right="131" w:hanging="360"/>
              <w:jc w:val="left"/>
              <w:rPr>
                <w:rFonts w:ascii="Symbol" w:hAnsi="Symbol"/>
                <w:sz w:val="20"/>
              </w:rPr>
            </w:pPr>
            <w:r>
              <w:rPr>
                <w:sz w:val="20"/>
              </w:rPr>
              <w:t>Confirms completion of any Investigator and/or site training or certification required to conduct the project (e.g., IRT System, EDC, Protocol and Study Procedures Training, Rater training/certification).</w:t>
            </w:r>
            <w:r>
              <w:rPr>
                <w:spacing w:val="-9"/>
                <w:sz w:val="20"/>
              </w:rPr>
              <w:t> </w:t>
            </w:r>
            <w:r>
              <w:rPr>
                <w:sz w:val="20"/>
              </w:rPr>
              <w:t>Refer</w:t>
            </w:r>
            <w:r>
              <w:rPr>
                <w:spacing w:val="-10"/>
                <w:sz w:val="20"/>
              </w:rPr>
              <w:t> </w:t>
            </w:r>
            <w:r>
              <w:rPr>
                <w:sz w:val="20"/>
              </w:rPr>
              <w:t>to</w:t>
            </w:r>
            <w:r>
              <w:rPr>
                <w:spacing w:val="-10"/>
                <w:sz w:val="20"/>
              </w:rPr>
              <w:t> </w:t>
            </w:r>
            <w:r>
              <w:rPr>
                <w:sz w:val="20"/>
              </w:rPr>
              <w:t>CS_WI_PL0024,</w:t>
            </w:r>
            <w:r>
              <w:rPr>
                <w:spacing w:val="-10"/>
                <w:sz w:val="20"/>
              </w:rPr>
              <w:t> </w:t>
            </w:r>
            <w:r>
              <w:rPr>
                <w:sz w:val="20"/>
              </w:rPr>
              <w:t>Project-Specific Training and Team Member Transition.</w:t>
            </w:r>
          </w:p>
          <w:p>
            <w:pPr>
              <w:pStyle w:val="TableParagraph"/>
              <w:numPr>
                <w:ilvl w:val="0"/>
                <w:numId w:val="12"/>
              </w:numPr>
              <w:tabs>
                <w:tab w:pos="460" w:val="left" w:leader="none"/>
                <w:tab w:pos="461" w:val="left" w:leader="none"/>
              </w:tabs>
              <w:spacing w:line="240" w:lineRule="auto" w:before="0" w:after="0"/>
              <w:ind w:left="460" w:right="261" w:hanging="360"/>
              <w:jc w:val="left"/>
              <w:rPr>
                <w:rFonts w:ascii="Symbol" w:hAnsi="Symbol"/>
                <w:sz w:val="20"/>
              </w:rPr>
            </w:pPr>
            <w:r>
              <w:rPr>
                <w:sz w:val="20"/>
              </w:rPr>
              <w:t>Confirms project-specific system accessibility by the relevant Investigator</w:t>
            </w:r>
            <w:r>
              <w:rPr>
                <w:spacing w:val="-5"/>
                <w:sz w:val="20"/>
              </w:rPr>
              <w:t> </w:t>
            </w:r>
            <w:r>
              <w:rPr>
                <w:sz w:val="20"/>
              </w:rPr>
              <w:t>site</w:t>
            </w:r>
            <w:r>
              <w:rPr>
                <w:spacing w:val="-9"/>
                <w:sz w:val="20"/>
              </w:rPr>
              <w:t> </w:t>
            </w:r>
            <w:r>
              <w:rPr>
                <w:sz w:val="20"/>
              </w:rPr>
              <w:t>staff</w:t>
            </w:r>
            <w:r>
              <w:rPr>
                <w:spacing w:val="-5"/>
                <w:sz w:val="20"/>
              </w:rPr>
              <w:t> </w:t>
            </w:r>
            <w:r>
              <w:rPr>
                <w:sz w:val="20"/>
              </w:rPr>
              <w:t>including</w:t>
            </w:r>
            <w:r>
              <w:rPr>
                <w:spacing w:val="-5"/>
                <w:sz w:val="20"/>
              </w:rPr>
              <w:t> </w:t>
            </w:r>
            <w:r>
              <w:rPr>
                <w:sz w:val="20"/>
              </w:rPr>
              <w:t>Electronic</w:t>
            </w:r>
            <w:r>
              <w:rPr>
                <w:spacing w:val="-5"/>
                <w:sz w:val="20"/>
              </w:rPr>
              <w:t> </w:t>
            </w:r>
            <w:r>
              <w:rPr>
                <w:sz w:val="20"/>
              </w:rPr>
              <w:t>Data</w:t>
            </w:r>
            <w:r>
              <w:rPr>
                <w:spacing w:val="-5"/>
                <w:sz w:val="20"/>
              </w:rPr>
              <w:t> </w:t>
            </w:r>
            <w:r>
              <w:rPr>
                <w:sz w:val="20"/>
              </w:rPr>
              <w:t>Capture</w:t>
            </w:r>
            <w:r>
              <w:rPr>
                <w:spacing w:val="-5"/>
                <w:sz w:val="20"/>
              </w:rPr>
              <w:t> </w:t>
            </w:r>
            <w:r>
              <w:rPr>
                <w:sz w:val="20"/>
              </w:rPr>
              <w:t>(EDC) </w:t>
            </w:r>
            <w:r>
              <w:rPr>
                <w:spacing w:val="-2"/>
                <w:sz w:val="20"/>
              </w:rPr>
              <w:t>access.</w:t>
            </w:r>
          </w:p>
          <w:p>
            <w:pPr>
              <w:pStyle w:val="TableParagraph"/>
              <w:numPr>
                <w:ilvl w:val="0"/>
                <w:numId w:val="12"/>
              </w:numPr>
              <w:tabs>
                <w:tab w:pos="460" w:val="left" w:leader="none"/>
                <w:tab w:pos="461" w:val="left" w:leader="none"/>
              </w:tabs>
              <w:spacing w:line="240" w:lineRule="auto" w:before="0" w:after="0"/>
              <w:ind w:left="460" w:right="689" w:hanging="360"/>
              <w:jc w:val="left"/>
              <w:rPr>
                <w:rFonts w:ascii="Symbol" w:hAnsi="Symbol"/>
                <w:sz w:val="20"/>
              </w:rPr>
            </w:pPr>
            <w:r>
              <w:rPr>
                <w:sz w:val="20"/>
              </w:rPr>
              <w:t>Distributes</w:t>
            </w:r>
            <w:r>
              <w:rPr>
                <w:spacing w:val="-7"/>
                <w:sz w:val="20"/>
              </w:rPr>
              <w:t> </w:t>
            </w:r>
            <w:r>
              <w:rPr>
                <w:sz w:val="20"/>
              </w:rPr>
              <w:t>Investigator</w:t>
            </w:r>
            <w:r>
              <w:rPr>
                <w:spacing w:val="-5"/>
                <w:sz w:val="20"/>
              </w:rPr>
              <w:t> </w:t>
            </w:r>
            <w:r>
              <w:rPr>
                <w:sz w:val="20"/>
              </w:rPr>
              <w:t>Site</w:t>
            </w:r>
            <w:r>
              <w:rPr>
                <w:spacing w:val="-5"/>
                <w:sz w:val="20"/>
              </w:rPr>
              <w:t> </w:t>
            </w:r>
            <w:r>
              <w:rPr>
                <w:sz w:val="20"/>
              </w:rPr>
              <w:t>File</w:t>
            </w:r>
            <w:r>
              <w:rPr>
                <w:spacing w:val="-5"/>
                <w:sz w:val="20"/>
              </w:rPr>
              <w:t> </w:t>
            </w:r>
            <w:r>
              <w:rPr>
                <w:sz w:val="20"/>
              </w:rPr>
              <w:t>(ISF)</w:t>
            </w:r>
            <w:r>
              <w:rPr>
                <w:spacing w:val="-5"/>
                <w:sz w:val="20"/>
              </w:rPr>
              <w:t> </w:t>
            </w:r>
            <w:r>
              <w:rPr>
                <w:sz w:val="20"/>
              </w:rPr>
              <w:t>to</w:t>
            </w:r>
            <w:r>
              <w:rPr>
                <w:spacing w:val="-9"/>
                <w:sz w:val="20"/>
              </w:rPr>
              <w:t> </w:t>
            </w:r>
            <w:r>
              <w:rPr>
                <w:sz w:val="20"/>
              </w:rPr>
              <w:t>Investigator</w:t>
            </w:r>
            <w:r>
              <w:rPr>
                <w:spacing w:val="-7"/>
                <w:sz w:val="20"/>
              </w:rPr>
              <w:t> </w:t>
            </w:r>
            <w:r>
              <w:rPr>
                <w:sz w:val="20"/>
              </w:rPr>
              <w:t>site. Refer to CS_WI_SM0007, Investigator’s Site File.</w:t>
            </w:r>
          </w:p>
          <w:p>
            <w:pPr>
              <w:pStyle w:val="TableParagraph"/>
              <w:numPr>
                <w:ilvl w:val="0"/>
                <w:numId w:val="12"/>
              </w:numPr>
              <w:tabs>
                <w:tab w:pos="460" w:val="left" w:leader="none"/>
                <w:tab w:pos="461" w:val="left" w:leader="none"/>
              </w:tabs>
              <w:spacing w:line="240" w:lineRule="auto" w:before="0" w:after="0"/>
              <w:ind w:left="460" w:right="433" w:hanging="360"/>
              <w:jc w:val="left"/>
              <w:rPr>
                <w:rFonts w:ascii="Symbol" w:hAnsi="Symbol"/>
                <w:sz w:val="20"/>
              </w:rPr>
            </w:pPr>
            <w:r>
              <w:rPr>
                <w:sz w:val="20"/>
              </w:rPr>
              <w:t>Confirms Investigator site completion of any facility or equipment</w:t>
            </w:r>
            <w:r>
              <w:rPr>
                <w:spacing w:val="-5"/>
                <w:sz w:val="20"/>
              </w:rPr>
              <w:t> </w:t>
            </w:r>
            <w:r>
              <w:rPr>
                <w:sz w:val="20"/>
              </w:rPr>
              <w:t>certification,</w:t>
            </w:r>
            <w:r>
              <w:rPr>
                <w:spacing w:val="-6"/>
                <w:sz w:val="20"/>
              </w:rPr>
              <w:t> </w:t>
            </w:r>
            <w:r>
              <w:rPr>
                <w:sz w:val="20"/>
              </w:rPr>
              <w:t>testing</w:t>
            </w:r>
            <w:r>
              <w:rPr>
                <w:spacing w:val="-6"/>
                <w:sz w:val="20"/>
              </w:rPr>
              <w:t> </w:t>
            </w:r>
            <w:r>
              <w:rPr>
                <w:sz w:val="20"/>
              </w:rPr>
              <w:t>or</w:t>
            </w:r>
            <w:r>
              <w:rPr>
                <w:spacing w:val="-6"/>
                <w:sz w:val="20"/>
              </w:rPr>
              <w:t> </w:t>
            </w:r>
            <w:r>
              <w:rPr>
                <w:sz w:val="20"/>
              </w:rPr>
              <w:t>validation</w:t>
            </w:r>
            <w:r>
              <w:rPr>
                <w:spacing w:val="-6"/>
                <w:sz w:val="20"/>
              </w:rPr>
              <w:t> </w:t>
            </w:r>
            <w:r>
              <w:rPr>
                <w:sz w:val="20"/>
              </w:rPr>
              <w:t>(e.g.</w:t>
            </w:r>
            <w:r>
              <w:rPr>
                <w:spacing w:val="-6"/>
                <w:sz w:val="20"/>
              </w:rPr>
              <w:t> </w:t>
            </w:r>
            <w:r>
              <w:rPr>
                <w:sz w:val="20"/>
              </w:rPr>
              <w:t>test</w:t>
            </w:r>
            <w:r>
              <w:rPr>
                <w:spacing w:val="-6"/>
                <w:sz w:val="20"/>
              </w:rPr>
              <w:t> </w:t>
            </w:r>
            <w:r>
              <w:rPr>
                <w:sz w:val="20"/>
              </w:rPr>
              <w:t>scans, local lab certification, etc.)</w:t>
            </w:r>
          </w:p>
          <w:p>
            <w:pPr>
              <w:pStyle w:val="TableParagraph"/>
              <w:numPr>
                <w:ilvl w:val="0"/>
                <w:numId w:val="12"/>
              </w:numPr>
              <w:tabs>
                <w:tab w:pos="460" w:val="left" w:leader="none"/>
                <w:tab w:pos="461" w:val="left" w:leader="none"/>
              </w:tabs>
              <w:spacing w:line="232" w:lineRule="auto" w:before="0" w:after="0"/>
              <w:ind w:left="460" w:right="764" w:hanging="360"/>
              <w:jc w:val="left"/>
              <w:rPr>
                <w:rFonts w:ascii="Symbol" w:hAnsi="Symbol"/>
                <w:sz w:val="20"/>
              </w:rPr>
            </w:pPr>
            <w:r>
              <w:rPr>
                <w:sz w:val="20"/>
              </w:rPr>
              <w:t>Confirms</w:t>
            </w:r>
            <w:r>
              <w:rPr>
                <w:spacing w:val="-6"/>
                <w:sz w:val="20"/>
              </w:rPr>
              <w:t> </w:t>
            </w:r>
            <w:r>
              <w:rPr>
                <w:sz w:val="20"/>
              </w:rPr>
              <w:t>set</w:t>
            </w:r>
            <w:r>
              <w:rPr>
                <w:spacing w:val="-4"/>
                <w:sz w:val="20"/>
              </w:rPr>
              <w:t> </w:t>
            </w:r>
            <w:r>
              <w:rPr>
                <w:sz w:val="20"/>
              </w:rPr>
              <w:t>up</w:t>
            </w:r>
            <w:r>
              <w:rPr>
                <w:spacing w:val="-4"/>
                <w:sz w:val="20"/>
              </w:rPr>
              <w:t> </w:t>
            </w:r>
            <w:r>
              <w:rPr>
                <w:sz w:val="20"/>
              </w:rPr>
              <w:t>of</w:t>
            </w:r>
            <w:r>
              <w:rPr>
                <w:spacing w:val="-6"/>
                <w:sz w:val="20"/>
              </w:rPr>
              <w:t> </w:t>
            </w:r>
            <w:r>
              <w:rPr>
                <w:sz w:val="20"/>
              </w:rPr>
              <w:t>local</w:t>
            </w:r>
            <w:r>
              <w:rPr>
                <w:spacing w:val="-5"/>
                <w:sz w:val="20"/>
              </w:rPr>
              <w:t> </w:t>
            </w:r>
            <w:r>
              <w:rPr>
                <w:sz w:val="20"/>
              </w:rPr>
              <w:t>depot</w:t>
            </w:r>
            <w:r>
              <w:rPr>
                <w:spacing w:val="-5"/>
                <w:sz w:val="20"/>
              </w:rPr>
              <w:t> </w:t>
            </w:r>
            <w:r>
              <w:rPr>
                <w:sz w:val="20"/>
              </w:rPr>
              <w:t>for</w:t>
            </w:r>
            <w:r>
              <w:rPr>
                <w:spacing w:val="-5"/>
                <w:sz w:val="20"/>
              </w:rPr>
              <w:t> </w:t>
            </w:r>
            <w:r>
              <w:rPr>
                <w:sz w:val="20"/>
              </w:rPr>
              <w:t>non-IP</w:t>
            </w:r>
            <w:r>
              <w:rPr>
                <w:spacing w:val="-5"/>
                <w:sz w:val="20"/>
              </w:rPr>
              <w:t> </w:t>
            </w:r>
            <w:r>
              <w:rPr>
                <w:sz w:val="20"/>
              </w:rPr>
              <w:t>supplies</w:t>
            </w:r>
            <w:r>
              <w:rPr>
                <w:spacing w:val="-5"/>
                <w:sz w:val="20"/>
              </w:rPr>
              <w:t> </w:t>
            </w:r>
            <w:r>
              <w:rPr>
                <w:sz w:val="20"/>
              </w:rPr>
              <w:t>(when required locally)</w:t>
            </w:r>
          </w:p>
          <w:p>
            <w:pPr>
              <w:pStyle w:val="TableParagraph"/>
              <w:numPr>
                <w:ilvl w:val="0"/>
                <w:numId w:val="12"/>
              </w:numPr>
              <w:tabs>
                <w:tab w:pos="460" w:val="left" w:leader="none"/>
                <w:tab w:pos="461" w:val="left" w:leader="none"/>
              </w:tabs>
              <w:spacing w:line="237" w:lineRule="auto" w:before="5" w:after="0"/>
              <w:ind w:left="460" w:right="148" w:hanging="360"/>
              <w:jc w:val="left"/>
              <w:rPr>
                <w:rFonts w:ascii="Symbol" w:hAnsi="Symbol"/>
                <w:sz w:val="22"/>
              </w:rPr>
            </w:pPr>
            <w:r>
              <w:rPr>
                <w:sz w:val="20"/>
              </w:rPr>
              <w:t>Tracks information on applicable supplies and equipment provided</w:t>
            </w:r>
            <w:r>
              <w:rPr>
                <w:spacing w:val="-4"/>
                <w:sz w:val="20"/>
              </w:rPr>
              <w:t> </w:t>
            </w:r>
            <w:r>
              <w:rPr>
                <w:sz w:val="20"/>
              </w:rPr>
              <w:t>to</w:t>
            </w:r>
            <w:r>
              <w:rPr>
                <w:spacing w:val="-5"/>
                <w:sz w:val="20"/>
              </w:rPr>
              <w:t> </w:t>
            </w:r>
            <w:r>
              <w:rPr>
                <w:sz w:val="20"/>
              </w:rPr>
              <w:t>Investigator</w:t>
            </w:r>
            <w:r>
              <w:rPr>
                <w:spacing w:val="-5"/>
                <w:sz w:val="20"/>
              </w:rPr>
              <w:t> </w:t>
            </w:r>
            <w:r>
              <w:rPr>
                <w:sz w:val="20"/>
              </w:rPr>
              <w:t>site</w:t>
            </w:r>
            <w:r>
              <w:rPr>
                <w:spacing w:val="-5"/>
                <w:sz w:val="20"/>
              </w:rPr>
              <w:t> </w:t>
            </w:r>
            <w:r>
              <w:rPr>
                <w:sz w:val="20"/>
              </w:rPr>
              <w:t>in</w:t>
            </w:r>
            <w:r>
              <w:rPr>
                <w:spacing w:val="-5"/>
                <w:sz w:val="20"/>
              </w:rPr>
              <w:t> </w:t>
            </w:r>
            <w:r>
              <w:rPr>
                <w:sz w:val="20"/>
              </w:rPr>
              <w:t>Trial</w:t>
            </w:r>
            <w:r>
              <w:rPr>
                <w:spacing w:val="-5"/>
                <w:sz w:val="20"/>
              </w:rPr>
              <w:t> </w:t>
            </w:r>
            <w:r>
              <w:rPr>
                <w:sz w:val="20"/>
              </w:rPr>
              <w:t>Management</w:t>
            </w:r>
            <w:r>
              <w:rPr>
                <w:spacing w:val="-5"/>
                <w:sz w:val="20"/>
              </w:rPr>
              <w:t> </w:t>
            </w:r>
            <w:r>
              <w:rPr>
                <w:sz w:val="20"/>
              </w:rPr>
              <w:t>System</w:t>
            </w:r>
            <w:r>
              <w:rPr>
                <w:spacing w:val="-5"/>
                <w:sz w:val="20"/>
              </w:rPr>
              <w:t> </w:t>
            </w:r>
            <w:r>
              <w:rPr>
                <w:sz w:val="20"/>
              </w:rPr>
              <w:t>(refer to CS_WI_SM0027 and Trial Management Guidance </w:t>
            </w:r>
            <w:r>
              <w:rPr>
                <w:spacing w:val="-2"/>
                <w:sz w:val="20"/>
              </w:rPr>
              <w:t>documents)</w:t>
            </w:r>
          </w:p>
          <w:p>
            <w:pPr>
              <w:pStyle w:val="TableParagraph"/>
              <w:numPr>
                <w:ilvl w:val="0"/>
                <w:numId w:val="12"/>
              </w:numPr>
              <w:tabs>
                <w:tab w:pos="460" w:val="left" w:leader="none"/>
                <w:tab w:pos="461" w:val="left" w:leader="none"/>
              </w:tabs>
              <w:spacing w:line="240" w:lineRule="auto" w:before="4" w:after="0"/>
              <w:ind w:left="460" w:right="116" w:hanging="360"/>
              <w:jc w:val="left"/>
              <w:rPr>
                <w:rFonts w:ascii="Symbol" w:hAnsi="Symbol"/>
                <w:sz w:val="20"/>
              </w:rPr>
            </w:pPr>
            <w:r>
              <w:rPr>
                <w:sz w:val="20"/>
              </w:rPr>
              <w:t>For</w:t>
            </w:r>
            <w:r>
              <w:rPr>
                <w:spacing w:val="-5"/>
                <w:sz w:val="20"/>
              </w:rPr>
              <w:t> </w:t>
            </w:r>
            <w:r>
              <w:rPr>
                <w:sz w:val="20"/>
              </w:rPr>
              <w:t>studies</w:t>
            </w:r>
            <w:r>
              <w:rPr>
                <w:spacing w:val="-5"/>
                <w:sz w:val="20"/>
              </w:rPr>
              <w:t> </w:t>
            </w:r>
            <w:r>
              <w:rPr>
                <w:sz w:val="20"/>
              </w:rPr>
              <w:t>not</w:t>
            </w:r>
            <w:r>
              <w:rPr>
                <w:spacing w:val="-5"/>
                <w:sz w:val="20"/>
              </w:rPr>
              <w:t> </w:t>
            </w:r>
            <w:r>
              <w:rPr>
                <w:sz w:val="20"/>
              </w:rPr>
              <w:t>in</w:t>
            </w:r>
            <w:r>
              <w:rPr>
                <w:spacing w:val="-5"/>
                <w:sz w:val="20"/>
              </w:rPr>
              <w:t> </w:t>
            </w:r>
            <w:r>
              <w:rPr>
                <w:sz w:val="20"/>
              </w:rPr>
              <w:t>Trial</w:t>
            </w:r>
            <w:r>
              <w:rPr>
                <w:spacing w:val="-5"/>
                <w:sz w:val="20"/>
              </w:rPr>
              <w:t> </w:t>
            </w:r>
            <w:r>
              <w:rPr>
                <w:sz w:val="20"/>
              </w:rPr>
              <w:t>Management</w:t>
            </w:r>
            <w:r>
              <w:rPr>
                <w:spacing w:val="-5"/>
                <w:sz w:val="20"/>
              </w:rPr>
              <w:t> </w:t>
            </w:r>
            <w:r>
              <w:rPr>
                <w:sz w:val="20"/>
              </w:rPr>
              <w:t>System,</w:t>
            </w:r>
            <w:r>
              <w:rPr>
                <w:spacing w:val="-5"/>
                <w:sz w:val="20"/>
              </w:rPr>
              <w:t> </w:t>
            </w:r>
            <w:r>
              <w:rPr>
                <w:sz w:val="20"/>
              </w:rPr>
              <w:t>tracks</w:t>
            </w:r>
            <w:r>
              <w:rPr>
                <w:spacing w:val="-5"/>
                <w:sz w:val="20"/>
              </w:rPr>
              <w:t> </w:t>
            </w:r>
            <w:r>
              <w:rPr>
                <w:sz w:val="20"/>
              </w:rPr>
              <w:t>information on applicable supplies and equipment provided to Investigator site using IQVIA Non-CTMS Study Supply and Equipment Template (refer to CS_WI_SM0027)</w:t>
            </w:r>
          </w:p>
        </w:tc>
        <w:tc>
          <w:tcPr>
            <w:tcW w:w="1891" w:type="dxa"/>
          </w:tcPr>
          <w:p>
            <w:pPr>
              <w:pStyle w:val="TableParagraph"/>
              <w:ind w:left="0"/>
              <w:rPr>
                <w:rFonts w:ascii="Times New Roman"/>
                <w:sz w:val="18"/>
              </w:rPr>
            </w:pPr>
          </w:p>
        </w:tc>
      </w:tr>
      <w:tr>
        <w:trPr>
          <w:trHeight w:val="1554" w:hRule="atLeast"/>
        </w:trPr>
        <w:tc>
          <w:tcPr>
            <w:tcW w:w="811" w:type="dxa"/>
          </w:tcPr>
          <w:p>
            <w:pPr>
              <w:pStyle w:val="TableParagraph"/>
              <w:spacing w:before="42"/>
              <w:ind w:left="115"/>
              <w:rPr>
                <w:b/>
                <w:sz w:val="20"/>
              </w:rPr>
            </w:pPr>
            <w:r>
              <w:rPr>
                <w:b/>
                <w:spacing w:val="-2"/>
                <w:sz w:val="20"/>
              </w:rPr>
              <w:t>6.2.5</w:t>
            </w:r>
          </w:p>
        </w:tc>
        <w:tc>
          <w:tcPr>
            <w:tcW w:w="1171" w:type="dxa"/>
            <w:vMerge w:val="restart"/>
          </w:tcPr>
          <w:p>
            <w:pPr>
              <w:pStyle w:val="TableParagraph"/>
              <w:spacing w:line="229" w:lineRule="exact"/>
              <w:ind w:left="115"/>
              <w:rPr>
                <w:sz w:val="20"/>
              </w:rPr>
            </w:pPr>
            <w:r>
              <w:rPr>
                <w:spacing w:val="-5"/>
                <w:sz w:val="20"/>
              </w:rPr>
              <w:t>CMA</w:t>
            </w:r>
          </w:p>
        </w:tc>
        <w:tc>
          <w:tcPr>
            <w:tcW w:w="6206" w:type="dxa"/>
          </w:tcPr>
          <w:p>
            <w:pPr>
              <w:pStyle w:val="TableParagraph"/>
              <w:numPr>
                <w:ilvl w:val="0"/>
                <w:numId w:val="13"/>
              </w:numPr>
              <w:tabs>
                <w:tab w:pos="460" w:val="left" w:leader="none"/>
                <w:tab w:pos="461" w:val="left" w:leader="none"/>
              </w:tabs>
              <w:spacing w:line="240" w:lineRule="auto" w:before="38" w:after="0"/>
              <w:ind w:left="461" w:right="117" w:hanging="360"/>
              <w:jc w:val="left"/>
              <w:rPr>
                <w:sz w:val="20"/>
              </w:rPr>
            </w:pPr>
            <w:r>
              <w:rPr>
                <w:sz w:val="20"/>
              </w:rPr>
              <w:t>Collects</w:t>
            </w:r>
            <w:r>
              <w:rPr>
                <w:spacing w:val="-4"/>
                <w:sz w:val="20"/>
              </w:rPr>
              <w:t> </w:t>
            </w:r>
            <w:r>
              <w:rPr>
                <w:sz w:val="20"/>
              </w:rPr>
              <w:t>and</w:t>
            </w:r>
            <w:r>
              <w:rPr>
                <w:spacing w:val="-4"/>
                <w:sz w:val="20"/>
              </w:rPr>
              <w:t> </w:t>
            </w:r>
            <w:r>
              <w:rPr>
                <w:sz w:val="20"/>
              </w:rPr>
              <w:t>tracks</w:t>
            </w:r>
            <w:r>
              <w:rPr>
                <w:spacing w:val="-4"/>
                <w:sz w:val="20"/>
              </w:rPr>
              <w:t> </w:t>
            </w:r>
            <w:r>
              <w:rPr>
                <w:sz w:val="20"/>
              </w:rPr>
              <w:t>all</w:t>
            </w:r>
            <w:r>
              <w:rPr>
                <w:spacing w:val="-6"/>
                <w:sz w:val="20"/>
              </w:rPr>
              <w:t> </w:t>
            </w:r>
            <w:r>
              <w:rPr>
                <w:sz w:val="20"/>
              </w:rPr>
              <w:t>Investigator</w:t>
            </w:r>
            <w:r>
              <w:rPr>
                <w:spacing w:val="-5"/>
                <w:sz w:val="20"/>
              </w:rPr>
              <w:t> </w:t>
            </w:r>
            <w:r>
              <w:rPr>
                <w:sz w:val="20"/>
              </w:rPr>
              <w:t>site</w:t>
            </w:r>
            <w:r>
              <w:rPr>
                <w:spacing w:val="-3"/>
                <w:sz w:val="20"/>
              </w:rPr>
              <w:t> </w:t>
            </w:r>
            <w:r>
              <w:rPr>
                <w:sz w:val="20"/>
              </w:rPr>
              <w:t>updates</w:t>
            </w:r>
            <w:r>
              <w:rPr>
                <w:spacing w:val="-5"/>
                <w:sz w:val="20"/>
              </w:rPr>
              <w:t> </w:t>
            </w:r>
            <w:r>
              <w:rPr>
                <w:sz w:val="20"/>
              </w:rPr>
              <w:t>from</w:t>
            </w:r>
            <w:r>
              <w:rPr>
                <w:spacing w:val="-5"/>
                <w:sz w:val="20"/>
              </w:rPr>
              <w:t> </w:t>
            </w:r>
            <w:r>
              <w:rPr>
                <w:sz w:val="20"/>
              </w:rPr>
              <w:t>the</w:t>
            </w:r>
            <w:r>
              <w:rPr>
                <w:spacing w:val="-5"/>
                <w:sz w:val="20"/>
              </w:rPr>
              <w:t> </w:t>
            </w:r>
            <w:r>
              <w:rPr>
                <w:sz w:val="20"/>
              </w:rPr>
              <w:t>project team in the SRtE Checklist, initiating communication within the project team, if applicable, as defined by the SAMP</w:t>
            </w:r>
          </w:p>
          <w:p>
            <w:pPr>
              <w:pStyle w:val="TableParagraph"/>
              <w:spacing w:before="3"/>
              <w:ind w:left="0"/>
              <w:rPr>
                <w:b/>
                <w:sz w:val="26"/>
              </w:rPr>
            </w:pPr>
          </w:p>
          <w:p>
            <w:pPr>
              <w:pStyle w:val="TableParagraph"/>
              <w:spacing w:line="244" w:lineRule="auto" w:before="1"/>
              <w:rPr>
                <w:sz w:val="20"/>
              </w:rPr>
            </w:pPr>
            <w:r>
              <w:rPr>
                <w:b/>
                <w:sz w:val="20"/>
              </w:rPr>
              <w:t>Note:</w:t>
            </w:r>
            <w:r>
              <w:rPr>
                <w:b/>
                <w:spacing w:val="40"/>
                <w:sz w:val="20"/>
              </w:rPr>
              <w:t> </w:t>
            </w:r>
            <w:r>
              <w:rPr>
                <w:sz w:val="20"/>
              </w:rPr>
              <w:t>CMA</w:t>
            </w:r>
            <w:r>
              <w:rPr>
                <w:spacing w:val="-5"/>
                <w:sz w:val="20"/>
              </w:rPr>
              <w:t> </w:t>
            </w:r>
            <w:r>
              <w:rPr>
                <w:sz w:val="20"/>
              </w:rPr>
              <w:t>is</w:t>
            </w:r>
            <w:r>
              <w:rPr>
                <w:spacing w:val="-5"/>
                <w:sz w:val="20"/>
              </w:rPr>
              <w:t> </w:t>
            </w:r>
            <w:r>
              <w:rPr>
                <w:sz w:val="20"/>
              </w:rPr>
              <w:t>not</w:t>
            </w:r>
            <w:r>
              <w:rPr>
                <w:spacing w:val="-5"/>
                <w:sz w:val="20"/>
              </w:rPr>
              <w:t> </w:t>
            </w:r>
            <w:r>
              <w:rPr>
                <w:sz w:val="20"/>
              </w:rPr>
              <w:t>responsible</w:t>
            </w:r>
            <w:r>
              <w:rPr>
                <w:spacing w:val="-5"/>
                <w:sz w:val="20"/>
              </w:rPr>
              <w:t> </w:t>
            </w:r>
            <w:r>
              <w:rPr>
                <w:sz w:val="20"/>
              </w:rPr>
              <w:t>for</w:t>
            </w:r>
            <w:r>
              <w:rPr>
                <w:spacing w:val="-5"/>
                <w:sz w:val="20"/>
              </w:rPr>
              <w:t> </w:t>
            </w:r>
            <w:r>
              <w:rPr>
                <w:sz w:val="20"/>
              </w:rPr>
              <w:t>direct</w:t>
            </w:r>
            <w:r>
              <w:rPr>
                <w:spacing w:val="-5"/>
                <w:sz w:val="20"/>
              </w:rPr>
              <w:t> </w:t>
            </w:r>
            <w:r>
              <w:rPr>
                <w:sz w:val="20"/>
              </w:rPr>
              <w:t>communication</w:t>
            </w:r>
            <w:r>
              <w:rPr>
                <w:spacing w:val="-5"/>
                <w:sz w:val="20"/>
              </w:rPr>
              <w:t> </w:t>
            </w:r>
            <w:r>
              <w:rPr>
                <w:sz w:val="20"/>
              </w:rPr>
              <w:t>with</w:t>
            </w:r>
            <w:r>
              <w:rPr>
                <w:spacing w:val="-5"/>
                <w:sz w:val="20"/>
              </w:rPr>
              <w:t> </w:t>
            </w:r>
            <w:r>
              <w:rPr>
                <w:sz w:val="20"/>
              </w:rPr>
              <w:t>the Investigator site.</w:t>
            </w:r>
          </w:p>
        </w:tc>
        <w:tc>
          <w:tcPr>
            <w:tcW w:w="1891" w:type="dxa"/>
          </w:tcPr>
          <w:p>
            <w:pPr>
              <w:pStyle w:val="TableParagraph"/>
              <w:spacing w:before="38"/>
              <w:ind w:left="115" w:right="392"/>
              <w:rPr>
                <w:sz w:val="20"/>
              </w:rPr>
            </w:pPr>
            <w:r>
              <w:rPr>
                <w:sz w:val="20"/>
              </w:rPr>
              <w:t>Ongoing</w:t>
            </w:r>
            <w:r>
              <w:rPr>
                <w:spacing w:val="-14"/>
                <w:sz w:val="20"/>
              </w:rPr>
              <w:t> </w:t>
            </w:r>
            <w:r>
              <w:rPr>
                <w:sz w:val="20"/>
              </w:rPr>
              <w:t>during </w:t>
            </w:r>
            <w:r>
              <w:rPr>
                <w:spacing w:val="-2"/>
                <w:sz w:val="20"/>
              </w:rPr>
              <w:t>Startup</w:t>
            </w:r>
          </w:p>
        </w:tc>
      </w:tr>
      <w:tr>
        <w:trPr>
          <w:trHeight w:val="537" w:hRule="atLeast"/>
        </w:trPr>
        <w:tc>
          <w:tcPr>
            <w:tcW w:w="811" w:type="dxa"/>
          </w:tcPr>
          <w:p>
            <w:pPr>
              <w:pStyle w:val="TableParagraph"/>
              <w:spacing w:before="42"/>
              <w:ind w:left="115"/>
              <w:rPr>
                <w:b/>
                <w:sz w:val="20"/>
              </w:rPr>
            </w:pPr>
            <w:r>
              <w:rPr>
                <w:b/>
                <w:spacing w:val="-2"/>
                <w:sz w:val="20"/>
              </w:rPr>
              <w:t>6.2.6</w:t>
            </w:r>
          </w:p>
        </w:tc>
        <w:tc>
          <w:tcPr>
            <w:tcW w:w="1171" w:type="dxa"/>
            <w:vMerge/>
            <w:tcBorders>
              <w:top w:val="nil"/>
            </w:tcBorders>
          </w:tcPr>
          <w:p>
            <w:pPr>
              <w:rPr>
                <w:sz w:val="2"/>
                <w:szCs w:val="2"/>
              </w:rPr>
            </w:pPr>
          </w:p>
        </w:tc>
        <w:tc>
          <w:tcPr>
            <w:tcW w:w="6206" w:type="dxa"/>
          </w:tcPr>
          <w:p>
            <w:pPr>
              <w:pStyle w:val="TableParagraph"/>
              <w:spacing w:before="38"/>
              <w:ind w:right="65"/>
              <w:rPr>
                <w:sz w:val="20"/>
              </w:rPr>
            </w:pPr>
            <w:r>
              <w:rPr>
                <w:sz w:val="20"/>
              </w:rPr>
              <w:t>Files</w:t>
            </w:r>
            <w:r>
              <w:rPr>
                <w:spacing w:val="-4"/>
                <w:sz w:val="20"/>
              </w:rPr>
              <w:t> </w:t>
            </w:r>
            <w:r>
              <w:rPr>
                <w:sz w:val="20"/>
              </w:rPr>
              <w:t>the</w:t>
            </w:r>
            <w:r>
              <w:rPr>
                <w:spacing w:val="-3"/>
                <w:sz w:val="20"/>
              </w:rPr>
              <w:t> </w:t>
            </w:r>
            <w:r>
              <w:rPr>
                <w:sz w:val="20"/>
              </w:rPr>
              <w:t>completed</w:t>
            </w:r>
            <w:r>
              <w:rPr>
                <w:spacing w:val="-3"/>
                <w:sz w:val="20"/>
              </w:rPr>
              <w:t> </w:t>
            </w:r>
            <w:r>
              <w:rPr>
                <w:sz w:val="20"/>
              </w:rPr>
              <w:t>SRtE</w:t>
            </w:r>
            <w:r>
              <w:rPr>
                <w:spacing w:val="-3"/>
                <w:sz w:val="20"/>
              </w:rPr>
              <w:t> </w:t>
            </w:r>
            <w:r>
              <w:rPr>
                <w:sz w:val="20"/>
              </w:rPr>
              <w:t>Checklist</w:t>
            </w:r>
            <w:r>
              <w:rPr>
                <w:spacing w:val="-4"/>
                <w:sz w:val="20"/>
              </w:rPr>
              <w:t> </w:t>
            </w:r>
            <w:r>
              <w:rPr>
                <w:sz w:val="20"/>
              </w:rPr>
              <w:t>export</w:t>
            </w:r>
            <w:r>
              <w:rPr>
                <w:spacing w:val="-4"/>
                <w:sz w:val="20"/>
              </w:rPr>
              <w:t> </w:t>
            </w:r>
            <w:r>
              <w:rPr>
                <w:sz w:val="20"/>
              </w:rPr>
              <w:t>in</w:t>
            </w:r>
            <w:r>
              <w:rPr>
                <w:spacing w:val="-4"/>
                <w:sz w:val="20"/>
              </w:rPr>
              <w:t> </w:t>
            </w:r>
            <w:r>
              <w:rPr>
                <w:sz w:val="20"/>
              </w:rPr>
              <w:t>the</w:t>
            </w:r>
            <w:r>
              <w:rPr>
                <w:spacing w:val="-3"/>
                <w:sz w:val="20"/>
              </w:rPr>
              <w:t> </w:t>
            </w:r>
            <w:r>
              <w:rPr>
                <w:sz w:val="20"/>
              </w:rPr>
              <w:t>TMF</w:t>
            </w:r>
            <w:r>
              <w:rPr>
                <w:spacing w:val="-3"/>
                <w:sz w:val="20"/>
              </w:rPr>
              <w:t> </w:t>
            </w:r>
            <w:r>
              <w:rPr>
                <w:sz w:val="20"/>
              </w:rPr>
              <w:t>after</w:t>
            </w:r>
            <w:r>
              <w:rPr>
                <w:spacing w:val="-4"/>
                <w:sz w:val="20"/>
              </w:rPr>
              <w:t> </w:t>
            </w:r>
            <w:r>
              <w:rPr>
                <w:sz w:val="20"/>
              </w:rPr>
              <w:t>last</w:t>
            </w:r>
            <w:r>
              <w:rPr>
                <w:spacing w:val="-4"/>
                <w:sz w:val="20"/>
              </w:rPr>
              <w:t> </w:t>
            </w:r>
            <w:r>
              <w:rPr>
                <w:sz w:val="20"/>
              </w:rPr>
              <w:t>site is activated.</w:t>
            </w:r>
          </w:p>
        </w:tc>
        <w:tc>
          <w:tcPr>
            <w:tcW w:w="1891" w:type="dxa"/>
          </w:tcPr>
          <w:p>
            <w:pPr>
              <w:pStyle w:val="TableParagraph"/>
              <w:spacing w:before="38"/>
              <w:ind w:left="115"/>
              <w:rPr>
                <w:sz w:val="20"/>
              </w:rPr>
            </w:pPr>
            <w:r>
              <w:rPr>
                <w:sz w:val="20"/>
              </w:rPr>
              <w:t>After</w:t>
            </w:r>
            <w:r>
              <w:rPr>
                <w:spacing w:val="-14"/>
                <w:sz w:val="20"/>
              </w:rPr>
              <w:t> </w:t>
            </w:r>
            <w:r>
              <w:rPr>
                <w:sz w:val="20"/>
              </w:rPr>
              <w:t>Startup</w:t>
            </w:r>
            <w:r>
              <w:rPr>
                <w:spacing w:val="-14"/>
                <w:sz w:val="20"/>
              </w:rPr>
              <w:t> </w:t>
            </w:r>
            <w:r>
              <w:rPr>
                <w:sz w:val="20"/>
              </w:rPr>
              <w:t>is </w:t>
            </w:r>
            <w:r>
              <w:rPr>
                <w:spacing w:val="-2"/>
                <w:sz w:val="20"/>
              </w:rPr>
              <w:t>complete.</w:t>
            </w:r>
          </w:p>
        </w:tc>
      </w:tr>
      <w:tr>
        <w:trPr>
          <w:trHeight w:val="2433" w:hRule="atLeast"/>
        </w:trPr>
        <w:tc>
          <w:tcPr>
            <w:tcW w:w="811" w:type="dxa"/>
          </w:tcPr>
          <w:p>
            <w:pPr>
              <w:pStyle w:val="TableParagraph"/>
              <w:spacing w:before="42"/>
              <w:ind w:left="115"/>
              <w:rPr>
                <w:b/>
                <w:sz w:val="20"/>
              </w:rPr>
            </w:pPr>
            <w:r>
              <w:rPr>
                <w:b/>
                <w:spacing w:val="-2"/>
                <w:sz w:val="20"/>
              </w:rPr>
              <w:t>6.2.7</w:t>
            </w:r>
          </w:p>
        </w:tc>
        <w:tc>
          <w:tcPr>
            <w:tcW w:w="1171" w:type="dxa"/>
          </w:tcPr>
          <w:p>
            <w:pPr>
              <w:pStyle w:val="TableParagraph"/>
              <w:spacing w:line="229" w:lineRule="exact"/>
              <w:ind w:left="115"/>
              <w:rPr>
                <w:sz w:val="20"/>
              </w:rPr>
            </w:pPr>
            <w:r>
              <w:rPr>
                <w:spacing w:val="-5"/>
                <w:sz w:val="20"/>
              </w:rPr>
              <w:t>SAM</w:t>
            </w:r>
          </w:p>
        </w:tc>
        <w:tc>
          <w:tcPr>
            <w:tcW w:w="6206" w:type="dxa"/>
          </w:tcPr>
          <w:p>
            <w:pPr>
              <w:pStyle w:val="TableParagraph"/>
              <w:numPr>
                <w:ilvl w:val="0"/>
                <w:numId w:val="14"/>
              </w:numPr>
              <w:tabs>
                <w:tab w:pos="460" w:val="left" w:leader="none"/>
                <w:tab w:pos="461" w:val="left" w:leader="none"/>
              </w:tabs>
              <w:spacing w:line="240" w:lineRule="auto" w:before="38" w:after="0"/>
              <w:ind w:left="460" w:right="654" w:hanging="360"/>
              <w:jc w:val="left"/>
              <w:rPr>
                <w:sz w:val="20"/>
              </w:rPr>
            </w:pPr>
            <w:r>
              <w:rPr>
                <w:sz w:val="20"/>
              </w:rPr>
              <w:t>Reviews Investigator site status and progress towards completion</w:t>
            </w:r>
            <w:r>
              <w:rPr>
                <w:spacing w:val="-5"/>
                <w:sz w:val="20"/>
              </w:rPr>
              <w:t> </w:t>
            </w:r>
            <w:r>
              <w:rPr>
                <w:sz w:val="20"/>
              </w:rPr>
              <w:t>of</w:t>
            </w:r>
            <w:r>
              <w:rPr>
                <w:spacing w:val="-5"/>
                <w:sz w:val="20"/>
              </w:rPr>
              <w:t> </w:t>
            </w:r>
            <w:r>
              <w:rPr>
                <w:sz w:val="20"/>
              </w:rPr>
              <w:t>Site</w:t>
            </w:r>
            <w:r>
              <w:rPr>
                <w:spacing w:val="-5"/>
                <w:sz w:val="20"/>
              </w:rPr>
              <w:t> </w:t>
            </w:r>
            <w:r>
              <w:rPr>
                <w:sz w:val="20"/>
              </w:rPr>
              <w:t>Activation</w:t>
            </w:r>
            <w:r>
              <w:rPr>
                <w:spacing w:val="-5"/>
                <w:sz w:val="20"/>
              </w:rPr>
              <w:t> </w:t>
            </w:r>
            <w:r>
              <w:rPr>
                <w:sz w:val="20"/>
              </w:rPr>
              <w:t>activities,</w:t>
            </w:r>
            <w:r>
              <w:rPr>
                <w:spacing w:val="-5"/>
                <w:sz w:val="20"/>
              </w:rPr>
              <w:t> </w:t>
            </w:r>
            <w:r>
              <w:rPr>
                <w:sz w:val="20"/>
              </w:rPr>
              <w:t>with</w:t>
            </w:r>
            <w:r>
              <w:rPr>
                <w:spacing w:val="-5"/>
                <w:sz w:val="20"/>
              </w:rPr>
              <w:t> </w:t>
            </w:r>
            <w:r>
              <w:rPr>
                <w:sz w:val="20"/>
              </w:rPr>
              <w:t>input</w:t>
            </w:r>
            <w:r>
              <w:rPr>
                <w:spacing w:val="-5"/>
                <w:sz w:val="20"/>
              </w:rPr>
              <w:t> </w:t>
            </w:r>
            <w:r>
              <w:rPr>
                <w:sz w:val="20"/>
              </w:rPr>
              <w:t>from</w:t>
            </w:r>
            <w:r>
              <w:rPr>
                <w:spacing w:val="-5"/>
                <w:sz w:val="20"/>
              </w:rPr>
              <w:t> </w:t>
            </w:r>
            <w:r>
              <w:rPr>
                <w:sz w:val="20"/>
              </w:rPr>
              <w:t>the LRSU Rep and CML/CMA, referencing the current SRtE Checklist, as outlined in the SAMP.</w:t>
            </w:r>
          </w:p>
          <w:p>
            <w:pPr>
              <w:pStyle w:val="TableParagraph"/>
              <w:numPr>
                <w:ilvl w:val="0"/>
                <w:numId w:val="14"/>
              </w:numPr>
              <w:tabs>
                <w:tab w:pos="460" w:val="left" w:leader="none"/>
                <w:tab w:pos="461" w:val="left" w:leader="none"/>
              </w:tabs>
              <w:spacing w:line="240" w:lineRule="auto" w:before="1" w:after="0"/>
              <w:ind w:left="460" w:right="678" w:hanging="360"/>
              <w:jc w:val="left"/>
              <w:rPr>
                <w:sz w:val="20"/>
              </w:rPr>
            </w:pPr>
            <w:r>
              <w:rPr>
                <w:sz w:val="20"/>
              </w:rPr>
              <w:t>Obtains</w:t>
            </w:r>
            <w:r>
              <w:rPr>
                <w:spacing w:val="-8"/>
                <w:sz w:val="20"/>
              </w:rPr>
              <w:t> </w:t>
            </w:r>
            <w:r>
              <w:rPr>
                <w:sz w:val="20"/>
              </w:rPr>
              <w:t>regular</w:t>
            </w:r>
            <w:r>
              <w:rPr>
                <w:spacing w:val="-5"/>
                <w:sz w:val="20"/>
              </w:rPr>
              <w:t> </w:t>
            </w:r>
            <w:r>
              <w:rPr>
                <w:sz w:val="20"/>
              </w:rPr>
              <w:t>Investigator</w:t>
            </w:r>
            <w:r>
              <w:rPr>
                <w:spacing w:val="-6"/>
                <w:sz w:val="20"/>
              </w:rPr>
              <w:t> </w:t>
            </w:r>
            <w:r>
              <w:rPr>
                <w:sz w:val="20"/>
              </w:rPr>
              <w:t>site</w:t>
            </w:r>
            <w:r>
              <w:rPr>
                <w:spacing w:val="-6"/>
                <w:sz w:val="20"/>
              </w:rPr>
              <w:t> </w:t>
            </w:r>
            <w:r>
              <w:rPr>
                <w:sz w:val="20"/>
              </w:rPr>
              <w:t>updates</w:t>
            </w:r>
            <w:r>
              <w:rPr>
                <w:spacing w:val="-8"/>
                <w:sz w:val="20"/>
              </w:rPr>
              <w:t> </w:t>
            </w:r>
            <w:r>
              <w:rPr>
                <w:sz w:val="20"/>
              </w:rPr>
              <w:t>from</w:t>
            </w:r>
            <w:r>
              <w:rPr>
                <w:spacing w:val="-5"/>
                <w:sz w:val="20"/>
              </w:rPr>
              <w:t> </w:t>
            </w:r>
            <w:r>
              <w:rPr>
                <w:sz w:val="20"/>
              </w:rPr>
              <w:t>LRSU</w:t>
            </w:r>
            <w:r>
              <w:rPr>
                <w:spacing w:val="-8"/>
                <w:sz w:val="20"/>
              </w:rPr>
              <w:t> </w:t>
            </w:r>
            <w:r>
              <w:rPr>
                <w:sz w:val="20"/>
              </w:rPr>
              <w:t>Rep during regular country/region level meetings</w:t>
            </w:r>
          </w:p>
          <w:p>
            <w:pPr>
              <w:pStyle w:val="TableParagraph"/>
              <w:numPr>
                <w:ilvl w:val="0"/>
                <w:numId w:val="14"/>
              </w:numPr>
              <w:tabs>
                <w:tab w:pos="460" w:val="left" w:leader="none"/>
                <w:tab w:pos="461" w:val="left" w:leader="none"/>
              </w:tabs>
              <w:spacing w:line="240" w:lineRule="auto" w:before="0" w:after="0"/>
              <w:ind w:left="460" w:right="462" w:hanging="360"/>
              <w:jc w:val="left"/>
              <w:rPr>
                <w:sz w:val="20"/>
              </w:rPr>
            </w:pPr>
            <w:r>
              <w:rPr>
                <w:sz w:val="20"/>
              </w:rPr>
              <w:t>Ensures</w:t>
            </w:r>
            <w:r>
              <w:rPr>
                <w:spacing w:val="-6"/>
                <w:sz w:val="20"/>
              </w:rPr>
              <w:t> </w:t>
            </w:r>
            <w:r>
              <w:rPr>
                <w:sz w:val="20"/>
              </w:rPr>
              <w:t>clear</w:t>
            </w:r>
            <w:r>
              <w:rPr>
                <w:spacing w:val="-6"/>
                <w:sz w:val="20"/>
              </w:rPr>
              <w:t> </w:t>
            </w:r>
            <w:r>
              <w:rPr>
                <w:sz w:val="20"/>
              </w:rPr>
              <w:t>reporting</w:t>
            </w:r>
            <w:r>
              <w:rPr>
                <w:spacing w:val="-6"/>
                <w:sz w:val="20"/>
              </w:rPr>
              <w:t> </w:t>
            </w:r>
            <w:r>
              <w:rPr>
                <w:sz w:val="20"/>
              </w:rPr>
              <w:t>and</w:t>
            </w:r>
            <w:r>
              <w:rPr>
                <w:spacing w:val="-6"/>
                <w:sz w:val="20"/>
              </w:rPr>
              <w:t> </w:t>
            </w:r>
            <w:r>
              <w:rPr>
                <w:sz w:val="20"/>
              </w:rPr>
              <w:t>communication</w:t>
            </w:r>
            <w:r>
              <w:rPr>
                <w:spacing w:val="-6"/>
                <w:sz w:val="20"/>
              </w:rPr>
              <w:t> </w:t>
            </w:r>
            <w:r>
              <w:rPr>
                <w:sz w:val="20"/>
              </w:rPr>
              <w:t>of</w:t>
            </w:r>
            <w:r>
              <w:rPr>
                <w:spacing w:val="-6"/>
                <w:sz w:val="20"/>
              </w:rPr>
              <w:t> </w:t>
            </w:r>
            <w:r>
              <w:rPr>
                <w:sz w:val="20"/>
              </w:rPr>
              <w:t>potential</w:t>
            </w:r>
            <w:r>
              <w:rPr>
                <w:spacing w:val="-6"/>
                <w:sz w:val="20"/>
              </w:rPr>
              <w:t> </w:t>
            </w:r>
            <w:r>
              <w:rPr>
                <w:sz w:val="20"/>
              </w:rPr>
              <w:t>SIV timing to CL</w:t>
            </w:r>
          </w:p>
          <w:p>
            <w:pPr>
              <w:pStyle w:val="TableParagraph"/>
              <w:numPr>
                <w:ilvl w:val="0"/>
                <w:numId w:val="14"/>
              </w:numPr>
              <w:tabs>
                <w:tab w:pos="460" w:val="left" w:leader="none"/>
                <w:tab w:pos="461" w:val="left" w:leader="none"/>
              </w:tabs>
              <w:spacing w:line="240" w:lineRule="auto" w:before="0" w:after="0"/>
              <w:ind w:left="460" w:right="481" w:hanging="360"/>
              <w:jc w:val="left"/>
              <w:rPr>
                <w:sz w:val="20"/>
              </w:rPr>
            </w:pPr>
            <w:r>
              <w:rPr>
                <w:sz w:val="20"/>
              </w:rPr>
              <w:t>Reports</w:t>
            </w:r>
            <w:r>
              <w:rPr>
                <w:spacing w:val="-6"/>
                <w:sz w:val="20"/>
              </w:rPr>
              <w:t> </w:t>
            </w:r>
            <w:r>
              <w:rPr>
                <w:sz w:val="20"/>
              </w:rPr>
              <w:t>Site</w:t>
            </w:r>
            <w:r>
              <w:rPr>
                <w:spacing w:val="-5"/>
                <w:sz w:val="20"/>
              </w:rPr>
              <w:t> </w:t>
            </w:r>
            <w:r>
              <w:rPr>
                <w:sz w:val="20"/>
              </w:rPr>
              <w:t>Activation</w:t>
            </w:r>
            <w:r>
              <w:rPr>
                <w:spacing w:val="-5"/>
                <w:sz w:val="20"/>
              </w:rPr>
              <w:t> </w:t>
            </w:r>
            <w:r>
              <w:rPr>
                <w:sz w:val="20"/>
              </w:rPr>
              <w:t>updates</w:t>
            </w:r>
            <w:r>
              <w:rPr>
                <w:spacing w:val="-5"/>
                <w:sz w:val="20"/>
              </w:rPr>
              <w:t> </w:t>
            </w:r>
            <w:r>
              <w:rPr>
                <w:sz w:val="20"/>
              </w:rPr>
              <w:t>in</w:t>
            </w:r>
            <w:r>
              <w:rPr>
                <w:spacing w:val="-5"/>
                <w:sz w:val="20"/>
              </w:rPr>
              <w:t> </w:t>
            </w:r>
            <w:r>
              <w:rPr>
                <w:sz w:val="20"/>
              </w:rPr>
              <w:t>external,</w:t>
            </w:r>
            <w:r>
              <w:rPr>
                <w:spacing w:val="-3"/>
                <w:sz w:val="20"/>
              </w:rPr>
              <w:t> </w:t>
            </w:r>
            <w:r>
              <w:rPr>
                <w:sz w:val="20"/>
              </w:rPr>
              <w:t>Customer</w:t>
            </w:r>
            <w:r>
              <w:rPr>
                <w:spacing w:val="-5"/>
                <w:sz w:val="20"/>
              </w:rPr>
              <w:t> </w:t>
            </w:r>
            <w:r>
              <w:rPr>
                <w:sz w:val="20"/>
              </w:rPr>
              <w:t>team </w:t>
            </w:r>
            <w:r>
              <w:rPr>
                <w:spacing w:val="-2"/>
                <w:sz w:val="20"/>
              </w:rPr>
              <w:t>meetings</w:t>
            </w:r>
          </w:p>
        </w:tc>
        <w:tc>
          <w:tcPr>
            <w:tcW w:w="1891" w:type="dxa"/>
          </w:tcPr>
          <w:p>
            <w:pPr>
              <w:pStyle w:val="TableParagraph"/>
              <w:spacing w:before="38"/>
              <w:ind w:left="115"/>
              <w:rPr>
                <w:sz w:val="20"/>
              </w:rPr>
            </w:pPr>
            <w:r>
              <w:rPr>
                <w:sz w:val="20"/>
              </w:rPr>
              <w:t>Startup:</w:t>
            </w:r>
            <w:r>
              <w:rPr>
                <w:spacing w:val="-14"/>
                <w:sz w:val="20"/>
              </w:rPr>
              <w:t> </w:t>
            </w:r>
            <w:r>
              <w:rPr>
                <w:sz w:val="20"/>
              </w:rPr>
              <w:t>during internal SRtE </w:t>
            </w:r>
            <w:r>
              <w:rPr>
                <w:spacing w:val="-2"/>
                <w:sz w:val="20"/>
              </w:rPr>
              <w:t>meetings</w:t>
            </w:r>
          </w:p>
        </w:tc>
      </w:tr>
    </w:tbl>
    <w:p>
      <w:pPr>
        <w:spacing w:after="0"/>
        <w:rPr>
          <w:sz w:val="20"/>
        </w:rPr>
        <w:sectPr>
          <w:pgSz w:w="12240" w:h="15840"/>
          <w:pgMar w:header="725" w:footer="872" w:top="2520" w:bottom="1060" w:left="640" w:right="640"/>
        </w:sectPr>
      </w:pPr>
    </w:p>
    <w:p>
      <w:pPr>
        <w:pStyle w:val="BodyText"/>
        <w:spacing w:before="6"/>
        <w:rPr>
          <w:b/>
        </w:rPr>
      </w:pPr>
    </w:p>
    <w:tbl>
      <w:tblPr>
        <w:tblW w:w="0" w:type="auto"/>
        <w:jc w:val="left"/>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1171"/>
        <w:gridCol w:w="6206"/>
        <w:gridCol w:w="1891"/>
      </w:tblGrid>
      <w:tr>
        <w:trPr>
          <w:trHeight w:val="306" w:hRule="atLeast"/>
        </w:trPr>
        <w:tc>
          <w:tcPr>
            <w:tcW w:w="811" w:type="dxa"/>
            <w:shd w:val="clear" w:color="auto" w:fill="D9D9D9"/>
          </w:tcPr>
          <w:p>
            <w:pPr>
              <w:pStyle w:val="TableParagraph"/>
              <w:spacing w:before="38"/>
              <w:ind w:left="105"/>
              <w:rPr>
                <w:b/>
                <w:sz w:val="20"/>
              </w:rPr>
            </w:pPr>
            <w:r>
              <w:rPr>
                <w:b/>
                <w:spacing w:val="-5"/>
                <w:sz w:val="20"/>
              </w:rPr>
              <w:t>No:</w:t>
            </w:r>
          </w:p>
        </w:tc>
        <w:tc>
          <w:tcPr>
            <w:tcW w:w="1171" w:type="dxa"/>
            <w:shd w:val="clear" w:color="auto" w:fill="D9D9D9"/>
          </w:tcPr>
          <w:p>
            <w:pPr>
              <w:pStyle w:val="TableParagraph"/>
              <w:spacing w:before="38"/>
              <w:ind w:left="105"/>
              <w:rPr>
                <w:b/>
                <w:sz w:val="20"/>
              </w:rPr>
            </w:pPr>
            <w:r>
              <w:rPr>
                <w:b/>
                <w:spacing w:val="-4"/>
                <w:sz w:val="20"/>
              </w:rPr>
              <w:t>Who:</w:t>
            </w:r>
          </w:p>
        </w:tc>
        <w:tc>
          <w:tcPr>
            <w:tcW w:w="6206" w:type="dxa"/>
            <w:shd w:val="clear" w:color="auto" w:fill="D9D9D9"/>
          </w:tcPr>
          <w:p>
            <w:pPr>
              <w:pStyle w:val="TableParagraph"/>
              <w:spacing w:before="38"/>
              <w:ind w:left="105"/>
              <w:rPr>
                <w:b/>
                <w:sz w:val="20"/>
              </w:rPr>
            </w:pPr>
            <w:r>
              <w:rPr>
                <w:b/>
                <w:spacing w:val="-2"/>
                <w:sz w:val="20"/>
              </w:rPr>
              <w:t>Step:</w:t>
            </w:r>
          </w:p>
        </w:tc>
        <w:tc>
          <w:tcPr>
            <w:tcW w:w="1891" w:type="dxa"/>
            <w:shd w:val="clear" w:color="auto" w:fill="D9D9D9"/>
          </w:tcPr>
          <w:p>
            <w:pPr>
              <w:pStyle w:val="TableParagraph"/>
              <w:spacing w:before="38"/>
              <w:ind w:left="111"/>
              <w:rPr>
                <w:b/>
                <w:sz w:val="20"/>
              </w:rPr>
            </w:pPr>
            <w:r>
              <w:rPr>
                <w:b/>
                <w:spacing w:val="-2"/>
                <w:sz w:val="20"/>
              </w:rPr>
              <w:t>When:</w:t>
            </w:r>
          </w:p>
        </w:tc>
      </w:tr>
      <w:tr>
        <w:trPr>
          <w:trHeight w:val="1002" w:hRule="atLeast"/>
        </w:trPr>
        <w:tc>
          <w:tcPr>
            <w:tcW w:w="811" w:type="dxa"/>
          </w:tcPr>
          <w:p>
            <w:pPr>
              <w:pStyle w:val="TableParagraph"/>
              <w:ind w:left="0"/>
              <w:rPr>
                <w:rFonts w:ascii="Times New Roman"/>
                <w:sz w:val="18"/>
              </w:rPr>
            </w:pPr>
          </w:p>
        </w:tc>
        <w:tc>
          <w:tcPr>
            <w:tcW w:w="1171" w:type="dxa"/>
          </w:tcPr>
          <w:p>
            <w:pPr>
              <w:pStyle w:val="TableParagraph"/>
              <w:ind w:left="0"/>
              <w:rPr>
                <w:rFonts w:ascii="Times New Roman"/>
                <w:sz w:val="18"/>
              </w:rPr>
            </w:pPr>
          </w:p>
        </w:tc>
        <w:tc>
          <w:tcPr>
            <w:tcW w:w="6206" w:type="dxa"/>
          </w:tcPr>
          <w:p>
            <w:pPr>
              <w:pStyle w:val="TableParagraph"/>
              <w:spacing w:before="3"/>
              <w:ind w:left="0"/>
              <w:rPr>
                <w:b/>
                <w:sz w:val="23"/>
              </w:rPr>
            </w:pPr>
          </w:p>
          <w:p>
            <w:pPr>
              <w:pStyle w:val="TableParagraph"/>
              <w:spacing w:line="242" w:lineRule="auto"/>
              <w:rPr>
                <w:sz w:val="20"/>
              </w:rPr>
            </w:pPr>
            <w:r>
              <w:rPr>
                <w:b/>
                <w:sz w:val="20"/>
              </w:rPr>
              <w:t>Note</w:t>
            </w:r>
            <w:r>
              <w:rPr>
                <w:sz w:val="20"/>
              </w:rPr>
              <w:t>: As the project transitions from Startup to Conduct, the frequency</w:t>
            </w:r>
            <w:r>
              <w:rPr>
                <w:spacing w:val="-5"/>
                <w:sz w:val="20"/>
              </w:rPr>
              <w:t> </w:t>
            </w:r>
            <w:r>
              <w:rPr>
                <w:sz w:val="20"/>
              </w:rPr>
              <w:t>of</w:t>
            </w:r>
            <w:r>
              <w:rPr>
                <w:spacing w:val="-6"/>
                <w:sz w:val="20"/>
              </w:rPr>
              <w:t> </w:t>
            </w:r>
            <w:r>
              <w:rPr>
                <w:sz w:val="20"/>
              </w:rPr>
              <w:t>these</w:t>
            </w:r>
            <w:r>
              <w:rPr>
                <w:spacing w:val="-5"/>
                <w:sz w:val="20"/>
              </w:rPr>
              <w:t> </w:t>
            </w:r>
            <w:r>
              <w:rPr>
                <w:sz w:val="20"/>
              </w:rPr>
              <w:t>communications</w:t>
            </w:r>
            <w:r>
              <w:rPr>
                <w:spacing w:val="-5"/>
                <w:sz w:val="20"/>
              </w:rPr>
              <w:t> </w:t>
            </w:r>
            <w:r>
              <w:rPr>
                <w:sz w:val="20"/>
              </w:rPr>
              <w:t>may</w:t>
            </w:r>
            <w:r>
              <w:rPr>
                <w:spacing w:val="-5"/>
                <w:sz w:val="20"/>
              </w:rPr>
              <w:t> </w:t>
            </w:r>
            <w:r>
              <w:rPr>
                <w:sz w:val="20"/>
              </w:rPr>
              <w:t>vary</w:t>
            </w:r>
            <w:r>
              <w:rPr>
                <w:spacing w:val="-5"/>
                <w:sz w:val="20"/>
              </w:rPr>
              <w:t> </w:t>
            </w:r>
            <w:r>
              <w:rPr>
                <w:sz w:val="20"/>
              </w:rPr>
              <w:t>depending</w:t>
            </w:r>
            <w:r>
              <w:rPr>
                <w:spacing w:val="-6"/>
                <w:sz w:val="20"/>
              </w:rPr>
              <w:t> </w:t>
            </w:r>
            <w:r>
              <w:rPr>
                <w:sz w:val="20"/>
              </w:rPr>
              <w:t>on</w:t>
            </w:r>
            <w:r>
              <w:rPr>
                <w:spacing w:val="-6"/>
                <w:sz w:val="20"/>
              </w:rPr>
              <w:t> </w:t>
            </w:r>
            <w:r>
              <w:rPr>
                <w:sz w:val="20"/>
              </w:rPr>
              <w:t>project </w:t>
            </w:r>
            <w:r>
              <w:rPr>
                <w:spacing w:val="-2"/>
                <w:sz w:val="20"/>
              </w:rPr>
              <w:t>needs.</w:t>
            </w:r>
          </w:p>
        </w:tc>
        <w:tc>
          <w:tcPr>
            <w:tcW w:w="1891" w:type="dxa"/>
          </w:tcPr>
          <w:p>
            <w:pPr>
              <w:pStyle w:val="TableParagraph"/>
              <w:ind w:left="0"/>
              <w:rPr>
                <w:rFonts w:ascii="Times New Roman"/>
                <w:sz w:val="18"/>
              </w:rPr>
            </w:pPr>
          </w:p>
        </w:tc>
      </w:tr>
      <w:tr>
        <w:trPr>
          <w:trHeight w:val="1770" w:hRule="atLeast"/>
        </w:trPr>
        <w:tc>
          <w:tcPr>
            <w:tcW w:w="811" w:type="dxa"/>
          </w:tcPr>
          <w:p>
            <w:pPr>
              <w:pStyle w:val="TableParagraph"/>
              <w:spacing w:before="42"/>
              <w:ind w:left="115"/>
              <w:rPr>
                <w:b/>
                <w:sz w:val="20"/>
              </w:rPr>
            </w:pPr>
            <w:r>
              <w:rPr>
                <w:b/>
                <w:spacing w:val="-2"/>
                <w:sz w:val="20"/>
              </w:rPr>
              <w:t>6.2.8</w:t>
            </w:r>
          </w:p>
        </w:tc>
        <w:tc>
          <w:tcPr>
            <w:tcW w:w="1171" w:type="dxa"/>
          </w:tcPr>
          <w:p>
            <w:pPr>
              <w:pStyle w:val="TableParagraph"/>
              <w:spacing w:line="229" w:lineRule="exact"/>
              <w:ind w:left="115"/>
              <w:rPr>
                <w:sz w:val="20"/>
              </w:rPr>
            </w:pPr>
            <w:r>
              <w:rPr>
                <w:spacing w:val="-5"/>
                <w:sz w:val="20"/>
              </w:rPr>
              <w:t>CML</w:t>
            </w:r>
          </w:p>
        </w:tc>
        <w:tc>
          <w:tcPr>
            <w:tcW w:w="6206" w:type="dxa"/>
          </w:tcPr>
          <w:p>
            <w:pPr>
              <w:pStyle w:val="TableParagraph"/>
              <w:spacing w:before="38"/>
              <w:rPr>
                <w:sz w:val="20"/>
              </w:rPr>
            </w:pPr>
            <w:r>
              <w:rPr>
                <w:sz w:val="20"/>
              </w:rPr>
              <w:t>Oversees</w:t>
            </w:r>
            <w:r>
              <w:rPr>
                <w:spacing w:val="-6"/>
                <w:sz w:val="20"/>
              </w:rPr>
              <w:t> </w:t>
            </w:r>
            <w:r>
              <w:rPr>
                <w:sz w:val="20"/>
              </w:rPr>
              <w:t>progress</w:t>
            </w:r>
            <w:r>
              <w:rPr>
                <w:spacing w:val="-6"/>
                <w:sz w:val="20"/>
              </w:rPr>
              <w:t> </w:t>
            </w:r>
            <w:r>
              <w:rPr>
                <w:sz w:val="20"/>
              </w:rPr>
              <w:t>and</w:t>
            </w:r>
            <w:r>
              <w:rPr>
                <w:spacing w:val="-3"/>
                <w:sz w:val="20"/>
              </w:rPr>
              <w:t> </w:t>
            </w:r>
            <w:r>
              <w:rPr>
                <w:sz w:val="20"/>
              </w:rPr>
              <w:t>completion</w:t>
            </w:r>
            <w:r>
              <w:rPr>
                <w:spacing w:val="-5"/>
                <w:sz w:val="20"/>
              </w:rPr>
              <w:t> </w:t>
            </w:r>
            <w:r>
              <w:rPr>
                <w:sz w:val="20"/>
              </w:rPr>
              <w:t>of</w:t>
            </w:r>
            <w:r>
              <w:rPr>
                <w:spacing w:val="-5"/>
                <w:sz w:val="20"/>
              </w:rPr>
              <w:t> </w:t>
            </w:r>
            <w:r>
              <w:rPr>
                <w:sz w:val="20"/>
              </w:rPr>
              <w:t>SRtE</w:t>
            </w:r>
            <w:r>
              <w:rPr>
                <w:spacing w:val="-5"/>
                <w:sz w:val="20"/>
              </w:rPr>
              <w:t> </w:t>
            </w:r>
            <w:r>
              <w:rPr>
                <w:sz w:val="20"/>
              </w:rPr>
              <w:t>Checklist</w:t>
            </w:r>
            <w:r>
              <w:rPr>
                <w:spacing w:val="-5"/>
                <w:sz w:val="20"/>
              </w:rPr>
              <w:t> </w:t>
            </w:r>
            <w:r>
              <w:rPr>
                <w:sz w:val="20"/>
              </w:rPr>
              <w:t>and</w:t>
            </w:r>
            <w:r>
              <w:rPr>
                <w:spacing w:val="-5"/>
                <w:sz w:val="20"/>
              </w:rPr>
              <w:t> </w:t>
            </w:r>
            <w:r>
              <w:rPr>
                <w:sz w:val="20"/>
              </w:rPr>
              <w:t>Site Activation activities by performing the following tasks:</w:t>
            </w:r>
          </w:p>
          <w:p>
            <w:pPr>
              <w:pStyle w:val="TableParagraph"/>
              <w:numPr>
                <w:ilvl w:val="0"/>
                <w:numId w:val="15"/>
              </w:numPr>
              <w:tabs>
                <w:tab w:pos="460" w:val="left" w:leader="none"/>
                <w:tab w:pos="461" w:val="left" w:leader="none"/>
              </w:tabs>
              <w:spacing w:line="245" w:lineRule="exact" w:before="40" w:after="0"/>
              <w:ind w:left="461" w:right="0" w:hanging="360"/>
              <w:jc w:val="left"/>
              <w:rPr>
                <w:sz w:val="20"/>
              </w:rPr>
            </w:pPr>
            <w:r>
              <w:rPr>
                <w:sz w:val="20"/>
              </w:rPr>
              <w:t>Oversees</w:t>
            </w:r>
            <w:r>
              <w:rPr>
                <w:spacing w:val="-7"/>
                <w:sz w:val="20"/>
              </w:rPr>
              <w:t> </w:t>
            </w:r>
            <w:r>
              <w:rPr>
                <w:sz w:val="20"/>
              </w:rPr>
              <w:t>timely</w:t>
            </w:r>
            <w:r>
              <w:rPr>
                <w:spacing w:val="-5"/>
                <w:sz w:val="20"/>
              </w:rPr>
              <w:t> </w:t>
            </w:r>
            <w:r>
              <w:rPr>
                <w:sz w:val="20"/>
              </w:rPr>
              <w:t>updates</w:t>
            </w:r>
            <w:r>
              <w:rPr>
                <w:spacing w:val="-5"/>
                <w:sz w:val="20"/>
              </w:rPr>
              <w:t> </w:t>
            </w:r>
            <w:r>
              <w:rPr>
                <w:sz w:val="20"/>
              </w:rPr>
              <w:t>to</w:t>
            </w:r>
            <w:r>
              <w:rPr>
                <w:spacing w:val="-5"/>
                <w:sz w:val="20"/>
              </w:rPr>
              <w:t> </w:t>
            </w:r>
            <w:r>
              <w:rPr>
                <w:sz w:val="20"/>
              </w:rPr>
              <w:t>the</w:t>
            </w:r>
            <w:r>
              <w:rPr>
                <w:spacing w:val="-5"/>
                <w:sz w:val="20"/>
              </w:rPr>
              <w:t> </w:t>
            </w:r>
            <w:r>
              <w:rPr>
                <w:sz w:val="20"/>
              </w:rPr>
              <w:t>SRtE</w:t>
            </w:r>
            <w:r>
              <w:rPr>
                <w:spacing w:val="-5"/>
                <w:sz w:val="20"/>
              </w:rPr>
              <w:t> </w:t>
            </w:r>
            <w:r>
              <w:rPr>
                <w:spacing w:val="-2"/>
                <w:sz w:val="20"/>
              </w:rPr>
              <w:t>Checklist</w:t>
            </w:r>
          </w:p>
          <w:p>
            <w:pPr>
              <w:pStyle w:val="TableParagraph"/>
              <w:numPr>
                <w:ilvl w:val="0"/>
                <w:numId w:val="15"/>
              </w:numPr>
              <w:tabs>
                <w:tab w:pos="460" w:val="left" w:leader="none"/>
                <w:tab w:pos="461" w:val="left" w:leader="none"/>
              </w:tabs>
              <w:spacing w:line="240" w:lineRule="auto" w:before="0" w:after="0"/>
              <w:ind w:left="460" w:right="352" w:hanging="360"/>
              <w:jc w:val="left"/>
              <w:rPr>
                <w:sz w:val="20"/>
              </w:rPr>
            </w:pPr>
            <w:r>
              <w:rPr>
                <w:sz w:val="20"/>
              </w:rPr>
              <w:t>Identifies</w:t>
            </w:r>
            <w:r>
              <w:rPr>
                <w:spacing w:val="-6"/>
                <w:sz w:val="20"/>
              </w:rPr>
              <w:t> </w:t>
            </w:r>
            <w:r>
              <w:rPr>
                <w:sz w:val="20"/>
              </w:rPr>
              <w:t>gaps</w:t>
            </w:r>
            <w:r>
              <w:rPr>
                <w:spacing w:val="-5"/>
                <w:sz w:val="20"/>
              </w:rPr>
              <w:t> </w:t>
            </w:r>
            <w:r>
              <w:rPr>
                <w:sz w:val="20"/>
              </w:rPr>
              <w:t>and/or</w:t>
            </w:r>
            <w:r>
              <w:rPr>
                <w:spacing w:val="-5"/>
                <w:sz w:val="20"/>
              </w:rPr>
              <w:t> </w:t>
            </w:r>
            <w:r>
              <w:rPr>
                <w:sz w:val="20"/>
              </w:rPr>
              <w:t>risks</w:t>
            </w:r>
            <w:r>
              <w:rPr>
                <w:spacing w:val="-4"/>
                <w:sz w:val="20"/>
              </w:rPr>
              <w:t> </w:t>
            </w:r>
            <w:r>
              <w:rPr>
                <w:sz w:val="20"/>
              </w:rPr>
              <w:t>to</w:t>
            </w:r>
            <w:r>
              <w:rPr>
                <w:spacing w:val="-4"/>
                <w:sz w:val="20"/>
              </w:rPr>
              <w:t> </w:t>
            </w:r>
            <w:r>
              <w:rPr>
                <w:sz w:val="20"/>
              </w:rPr>
              <w:t>progress</w:t>
            </w:r>
            <w:r>
              <w:rPr>
                <w:spacing w:val="-5"/>
                <w:sz w:val="20"/>
              </w:rPr>
              <w:t> </w:t>
            </w:r>
            <w:r>
              <w:rPr>
                <w:sz w:val="20"/>
              </w:rPr>
              <w:t>based</w:t>
            </w:r>
            <w:r>
              <w:rPr>
                <w:spacing w:val="-5"/>
                <w:sz w:val="20"/>
              </w:rPr>
              <w:t> </w:t>
            </w:r>
            <w:r>
              <w:rPr>
                <w:sz w:val="20"/>
              </w:rPr>
              <w:t>on</w:t>
            </w:r>
            <w:r>
              <w:rPr>
                <w:spacing w:val="-5"/>
                <w:sz w:val="20"/>
              </w:rPr>
              <w:t> </w:t>
            </w:r>
            <w:r>
              <w:rPr>
                <w:sz w:val="20"/>
              </w:rPr>
              <w:t>critical</w:t>
            </w:r>
            <w:r>
              <w:rPr>
                <w:spacing w:val="-4"/>
                <w:sz w:val="20"/>
              </w:rPr>
              <w:t> </w:t>
            </w:r>
            <w:r>
              <w:rPr>
                <w:sz w:val="20"/>
              </w:rPr>
              <w:t>path for Site Activation</w:t>
            </w:r>
          </w:p>
          <w:p>
            <w:pPr>
              <w:pStyle w:val="TableParagraph"/>
              <w:numPr>
                <w:ilvl w:val="0"/>
                <w:numId w:val="15"/>
              </w:numPr>
              <w:tabs>
                <w:tab w:pos="460" w:val="left" w:leader="none"/>
                <w:tab w:pos="461" w:val="left" w:leader="none"/>
              </w:tabs>
              <w:spacing w:line="240" w:lineRule="auto" w:before="0" w:after="0"/>
              <w:ind w:left="461" w:right="270" w:hanging="360"/>
              <w:jc w:val="left"/>
              <w:rPr>
                <w:sz w:val="20"/>
              </w:rPr>
            </w:pPr>
            <w:r>
              <w:rPr>
                <w:sz w:val="20"/>
              </w:rPr>
              <w:t>Communicates</w:t>
            </w:r>
            <w:r>
              <w:rPr>
                <w:spacing w:val="-8"/>
                <w:sz w:val="20"/>
              </w:rPr>
              <w:t> </w:t>
            </w:r>
            <w:r>
              <w:rPr>
                <w:sz w:val="20"/>
              </w:rPr>
              <w:t>proactively</w:t>
            </w:r>
            <w:r>
              <w:rPr>
                <w:spacing w:val="-8"/>
                <w:sz w:val="20"/>
              </w:rPr>
              <w:t> </w:t>
            </w:r>
            <w:r>
              <w:rPr>
                <w:sz w:val="20"/>
              </w:rPr>
              <w:t>with</w:t>
            </w:r>
            <w:r>
              <w:rPr>
                <w:spacing w:val="-6"/>
                <w:sz w:val="20"/>
              </w:rPr>
              <w:t> </w:t>
            </w:r>
            <w:r>
              <w:rPr>
                <w:sz w:val="20"/>
              </w:rPr>
              <w:t>SAM/CL</w:t>
            </w:r>
            <w:r>
              <w:rPr>
                <w:spacing w:val="-8"/>
                <w:sz w:val="20"/>
              </w:rPr>
              <w:t> </w:t>
            </w:r>
            <w:r>
              <w:rPr>
                <w:sz w:val="20"/>
              </w:rPr>
              <w:t>regarding</w:t>
            </w:r>
            <w:r>
              <w:rPr>
                <w:spacing w:val="-8"/>
                <w:sz w:val="20"/>
              </w:rPr>
              <w:t> </w:t>
            </w:r>
            <w:r>
              <w:rPr>
                <w:sz w:val="20"/>
              </w:rPr>
              <w:t>risks,</w:t>
            </w:r>
            <w:r>
              <w:rPr>
                <w:spacing w:val="-8"/>
                <w:sz w:val="20"/>
              </w:rPr>
              <w:t> </w:t>
            </w:r>
            <w:r>
              <w:rPr>
                <w:sz w:val="20"/>
              </w:rPr>
              <w:t>gaps and progress of Site Activation activities</w:t>
            </w:r>
          </w:p>
        </w:tc>
        <w:tc>
          <w:tcPr>
            <w:tcW w:w="1891" w:type="dxa"/>
          </w:tcPr>
          <w:p>
            <w:pPr>
              <w:pStyle w:val="TableParagraph"/>
              <w:spacing w:before="38"/>
              <w:ind w:left="115" w:right="392"/>
              <w:rPr>
                <w:sz w:val="20"/>
              </w:rPr>
            </w:pPr>
            <w:r>
              <w:rPr>
                <w:sz w:val="20"/>
              </w:rPr>
              <w:t>Ongoing</w:t>
            </w:r>
            <w:r>
              <w:rPr>
                <w:spacing w:val="-14"/>
                <w:sz w:val="20"/>
              </w:rPr>
              <w:t> </w:t>
            </w:r>
            <w:r>
              <w:rPr>
                <w:sz w:val="20"/>
              </w:rPr>
              <w:t>during </w:t>
            </w:r>
            <w:r>
              <w:rPr>
                <w:spacing w:val="-2"/>
                <w:sz w:val="20"/>
              </w:rPr>
              <w:t>Startup</w:t>
            </w:r>
          </w:p>
        </w:tc>
      </w:tr>
      <w:tr>
        <w:trPr>
          <w:trHeight w:val="537" w:hRule="atLeast"/>
        </w:trPr>
        <w:tc>
          <w:tcPr>
            <w:tcW w:w="811" w:type="dxa"/>
          </w:tcPr>
          <w:p>
            <w:pPr>
              <w:pStyle w:val="TableParagraph"/>
              <w:spacing w:before="42"/>
              <w:ind w:left="115"/>
              <w:rPr>
                <w:b/>
                <w:sz w:val="20"/>
              </w:rPr>
            </w:pPr>
            <w:r>
              <w:rPr>
                <w:b/>
                <w:spacing w:val="-2"/>
                <w:sz w:val="20"/>
              </w:rPr>
              <w:t>6.2.9</w:t>
            </w:r>
          </w:p>
        </w:tc>
        <w:tc>
          <w:tcPr>
            <w:tcW w:w="1171" w:type="dxa"/>
          </w:tcPr>
          <w:p>
            <w:pPr>
              <w:pStyle w:val="TableParagraph"/>
              <w:spacing w:line="229" w:lineRule="exact"/>
              <w:ind w:left="115"/>
              <w:rPr>
                <w:sz w:val="20"/>
              </w:rPr>
            </w:pPr>
            <w:r>
              <w:rPr>
                <w:spacing w:val="-5"/>
                <w:sz w:val="20"/>
              </w:rPr>
              <w:t>CMA</w:t>
            </w:r>
          </w:p>
        </w:tc>
        <w:tc>
          <w:tcPr>
            <w:tcW w:w="6206" w:type="dxa"/>
          </w:tcPr>
          <w:p>
            <w:pPr>
              <w:pStyle w:val="TableParagraph"/>
              <w:spacing w:before="38"/>
              <w:ind w:right="161"/>
              <w:rPr>
                <w:sz w:val="20"/>
              </w:rPr>
            </w:pPr>
            <w:r>
              <w:rPr>
                <w:sz w:val="20"/>
              </w:rPr>
              <w:t>Follows-up</w:t>
            </w:r>
            <w:r>
              <w:rPr>
                <w:spacing w:val="-6"/>
                <w:sz w:val="20"/>
              </w:rPr>
              <w:t> </w:t>
            </w:r>
            <w:r>
              <w:rPr>
                <w:sz w:val="20"/>
              </w:rPr>
              <w:t>directly</w:t>
            </w:r>
            <w:r>
              <w:rPr>
                <w:spacing w:val="-6"/>
                <w:sz w:val="20"/>
              </w:rPr>
              <w:t> </w:t>
            </w:r>
            <w:r>
              <w:rPr>
                <w:sz w:val="20"/>
              </w:rPr>
              <w:t>with</w:t>
            </w:r>
            <w:r>
              <w:rPr>
                <w:spacing w:val="-6"/>
                <w:sz w:val="20"/>
              </w:rPr>
              <w:t> </w:t>
            </w:r>
            <w:r>
              <w:rPr>
                <w:sz w:val="20"/>
              </w:rPr>
              <w:t>project</w:t>
            </w:r>
            <w:r>
              <w:rPr>
                <w:spacing w:val="-6"/>
                <w:sz w:val="20"/>
              </w:rPr>
              <w:t> </w:t>
            </w:r>
            <w:r>
              <w:rPr>
                <w:sz w:val="20"/>
              </w:rPr>
              <w:t>team</w:t>
            </w:r>
            <w:r>
              <w:rPr>
                <w:spacing w:val="-6"/>
                <w:sz w:val="20"/>
              </w:rPr>
              <w:t> </w:t>
            </w:r>
            <w:r>
              <w:rPr>
                <w:sz w:val="20"/>
              </w:rPr>
              <w:t>members</w:t>
            </w:r>
            <w:r>
              <w:rPr>
                <w:spacing w:val="-6"/>
                <w:sz w:val="20"/>
              </w:rPr>
              <w:t> </w:t>
            </w:r>
            <w:r>
              <w:rPr>
                <w:sz w:val="20"/>
              </w:rPr>
              <w:t>on</w:t>
            </w:r>
            <w:r>
              <w:rPr>
                <w:spacing w:val="-6"/>
                <w:sz w:val="20"/>
              </w:rPr>
              <w:t> </w:t>
            </w:r>
            <w:r>
              <w:rPr>
                <w:sz w:val="20"/>
              </w:rPr>
              <w:t>pending information for the SRtE Checklist, if necessary.</w:t>
            </w:r>
          </w:p>
        </w:tc>
        <w:tc>
          <w:tcPr>
            <w:tcW w:w="1891" w:type="dxa"/>
          </w:tcPr>
          <w:p>
            <w:pPr>
              <w:pStyle w:val="TableParagraph"/>
              <w:spacing w:before="38"/>
              <w:ind w:left="115" w:right="392"/>
              <w:rPr>
                <w:sz w:val="20"/>
              </w:rPr>
            </w:pPr>
            <w:r>
              <w:rPr>
                <w:sz w:val="20"/>
              </w:rPr>
              <w:t>Ongoing</w:t>
            </w:r>
            <w:r>
              <w:rPr>
                <w:spacing w:val="-14"/>
                <w:sz w:val="20"/>
              </w:rPr>
              <w:t> </w:t>
            </w:r>
            <w:r>
              <w:rPr>
                <w:sz w:val="20"/>
              </w:rPr>
              <w:t>during </w:t>
            </w:r>
            <w:r>
              <w:rPr>
                <w:spacing w:val="-2"/>
                <w:sz w:val="20"/>
              </w:rPr>
              <w:t>Startup</w:t>
            </w:r>
          </w:p>
        </w:tc>
      </w:tr>
    </w:tbl>
    <w:p>
      <w:pPr>
        <w:pStyle w:val="BodyText"/>
        <w:spacing w:before="5"/>
        <w:rPr>
          <w:b/>
          <w:sz w:val="12"/>
        </w:rPr>
      </w:pPr>
    </w:p>
    <w:p>
      <w:pPr>
        <w:pStyle w:val="ListParagraph"/>
        <w:numPr>
          <w:ilvl w:val="1"/>
          <w:numId w:val="1"/>
        </w:numPr>
        <w:tabs>
          <w:tab w:pos="2359" w:val="left" w:leader="none"/>
          <w:tab w:pos="2360" w:val="left" w:leader="none"/>
        </w:tabs>
        <w:spacing w:line="240" w:lineRule="auto" w:before="94" w:after="0"/>
        <w:ind w:left="2360" w:right="0" w:hanging="840"/>
        <w:jc w:val="left"/>
        <w:rPr>
          <w:b/>
          <w:sz w:val="22"/>
        </w:rPr>
      </w:pPr>
      <w:bookmarkStart w:name="SRtE Site Contact Form" w:id="12"/>
      <w:bookmarkEnd w:id="12"/>
      <w:r>
        <w:rPr>
          <w:b/>
          <w:sz w:val="22"/>
        </w:rPr>
        <w:t>SRt</w:t>
      </w:r>
      <w:r>
        <w:rPr>
          <w:b/>
          <w:sz w:val="22"/>
        </w:rPr>
        <w:t>E</w:t>
      </w:r>
      <w:r>
        <w:rPr>
          <w:b/>
          <w:spacing w:val="-3"/>
          <w:sz w:val="22"/>
        </w:rPr>
        <w:t> </w:t>
      </w:r>
      <w:r>
        <w:rPr>
          <w:b/>
          <w:sz w:val="22"/>
        </w:rPr>
        <w:t>Site</w:t>
      </w:r>
      <w:r>
        <w:rPr>
          <w:b/>
          <w:spacing w:val="-4"/>
          <w:sz w:val="22"/>
        </w:rPr>
        <w:t> </w:t>
      </w:r>
      <w:r>
        <w:rPr>
          <w:b/>
          <w:sz w:val="22"/>
        </w:rPr>
        <w:t>Contact</w:t>
      </w:r>
      <w:r>
        <w:rPr>
          <w:b/>
          <w:spacing w:val="-4"/>
          <w:sz w:val="22"/>
        </w:rPr>
        <w:t> Form</w:t>
      </w:r>
    </w:p>
    <w:p>
      <w:pPr>
        <w:pStyle w:val="BodyText"/>
        <w:rPr>
          <w:b/>
          <w:sz w:val="11"/>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2001" w:hRule="atLeast"/>
        </w:trPr>
        <w:tc>
          <w:tcPr>
            <w:tcW w:w="797" w:type="dxa"/>
          </w:tcPr>
          <w:p>
            <w:pPr>
              <w:pStyle w:val="TableParagraph"/>
              <w:spacing w:before="42"/>
              <w:rPr>
                <w:b/>
                <w:sz w:val="20"/>
              </w:rPr>
            </w:pPr>
            <w:r>
              <w:rPr>
                <w:b/>
                <w:spacing w:val="-2"/>
                <w:sz w:val="20"/>
              </w:rPr>
              <w:t>6.3.1</w:t>
            </w:r>
          </w:p>
        </w:tc>
        <w:tc>
          <w:tcPr>
            <w:tcW w:w="1162" w:type="dxa"/>
            <w:vMerge w:val="restart"/>
          </w:tcPr>
          <w:p>
            <w:pPr>
              <w:pStyle w:val="TableParagraph"/>
              <w:spacing w:before="42"/>
              <w:rPr>
                <w:sz w:val="20"/>
              </w:rPr>
            </w:pPr>
            <w:r>
              <w:rPr>
                <w:spacing w:val="-5"/>
                <w:sz w:val="20"/>
              </w:rPr>
              <w:t>SAM</w:t>
            </w:r>
          </w:p>
        </w:tc>
        <w:tc>
          <w:tcPr>
            <w:tcW w:w="6264" w:type="dxa"/>
          </w:tcPr>
          <w:p>
            <w:pPr>
              <w:pStyle w:val="TableParagraph"/>
              <w:spacing w:before="38"/>
              <w:ind w:left="104" w:right="109"/>
              <w:rPr>
                <w:sz w:val="20"/>
              </w:rPr>
            </w:pPr>
            <w:r>
              <w:rPr>
                <w:sz w:val="20"/>
              </w:rPr>
              <w:t>Creates and completes, with input from the PVM, CL and PL, the project-specific</w:t>
            </w:r>
            <w:r>
              <w:rPr>
                <w:spacing w:val="-6"/>
                <w:sz w:val="20"/>
              </w:rPr>
              <w:t> </w:t>
            </w:r>
            <w:r>
              <w:rPr>
                <w:sz w:val="20"/>
              </w:rPr>
              <w:t>CS_TP_RSU0082,</w:t>
            </w:r>
            <w:r>
              <w:rPr>
                <w:spacing w:val="-6"/>
                <w:sz w:val="20"/>
              </w:rPr>
              <w:t> </w:t>
            </w:r>
            <w:r>
              <w:rPr>
                <w:sz w:val="20"/>
              </w:rPr>
              <w:t>Site</w:t>
            </w:r>
            <w:r>
              <w:rPr>
                <w:spacing w:val="-6"/>
                <w:sz w:val="20"/>
              </w:rPr>
              <w:t> </w:t>
            </w:r>
            <w:r>
              <w:rPr>
                <w:sz w:val="20"/>
              </w:rPr>
              <w:t>Ready</w:t>
            </w:r>
            <w:r>
              <w:rPr>
                <w:spacing w:val="-6"/>
                <w:sz w:val="20"/>
              </w:rPr>
              <w:t> </w:t>
            </w:r>
            <w:r>
              <w:rPr>
                <w:sz w:val="20"/>
              </w:rPr>
              <w:t>to</w:t>
            </w:r>
            <w:r>
              <w:rPr>
                <w:spacing w:val="-6"/>
                <w:sz w:val="20"/>
              </w:rPr>
              <w:t> </w:t>
            </w:r>
            <w:r>
              <w:rPr>
                <w:sz w:val="20"/>
              </w:rPr>
              <w:t>Enroll</w:t>
            </w:r>
            <w:r>
              <w:rPr>
                <w:spacing w:val="-6"/>
                <w:sz w:val="20"/>
              </w:rPr>
              <w:t> </w:t>
            </w:r>
            <w:r>
              <w:rPr>
                <w:sz w:val="20"/>
              </w:rPr>
              <w:t>Site</w:t>
            </w:r>
            <w:r>
              <w:rPr>
                <w:spacing w:val="-6"/>
                <w:sz w:val="20"/>
              </w:rPr>
              <w:t> </w:t>
            </w:r>
            <w:r>
              <w:rPr>
                <w:sz w:val="20"/>
              </w:rPr>
              <w:t>Contact Form (SRtE Site Contact Form), with:</w:t>
            </w:r>
          </w:p>
          <w:p>
            <w:pPr>
              <w:pStyle w:val="TableParagraph"/>
              <w:numPr>
                <w:ilvl w:val="0"/>
                <w:numId w:val="16"/>
              </w:numPr>
              <w:tabs>
                <w:tab w:pos="541" w:val="left" w:leader="none"/>
                <w:tab w:pos="542" w:val="left" w:leader="none"/>
              </w:tabs>
              <w:spacing w:line="245" w:lineRule="exact" w:before="40" w:after="0"/>
              <w:ind w:left="541" w:right="0" w:hanging="361"/>
              <w:jc w:val="left"/>
              <w:rPr>
                <w:sz w:val="20"/>
              </w:rPr>
            </w:pPr>
            <w:r>
              <w:rPr>
                <w:sz w:val="20"/>
              </w:rPr>
              <w:t>Project-specific</w:t>
            </w:r>
            <w:r>
              <w:rPr>
                <w:spacing w:val="-14"/>
                <w:sz w:val="20"/>
              </w:rPr>
              <w:t> </w:t>
            </w:r>
            <w:r>
              <w:rPr>
                <w:sz w:val="20"/>
              </w:rPr>
              <w:t>system</w:t>
            </w:r>
            <w:r>
              <w:rPr>
                <w:spacing w:val="-6"/>
                <w:sz w:val="20"/>
              </w:rPr>
              <w:t> </w:t>
            </w:r>
            <w:r>
              <w:rPr>
                <w:sz w:val="20"/>
              </w:rPr>
              <w:t>access</w:t>
            </w:r>
            <w:r>
              <w:rPr>
                <w:spacing w:val="-12"/>
                <w:sz w:val="20"/>
              </w:rPr>
              <w:t> </w:t>
            </w:r>
            <w:r>
              <w:rPr>
                <w:spacing w:val="-2"/>
                <w:sz w:val="20"/>
              </w:rPr>
              <w:t>requirements</w:t>
            </w:r>
          </w:p>
          <w:p>
            <w:pPr>
              <w:pStyle w:val="TableParagraph"/>
              <w:numPr>
                <w:ilvl w:val="0"/>
                <w:numId w:val="16"/>
              </w:numPr>
              <w:tabs>
                <w:tab w:pos="541" w:val="left" w:leader="none"/>
                <w:tab w:pos="542" w:val="left" w:leader="none"/>
              </w:tabs>
              <w:spacing w:line="242" w:lineRule="exact" w:before="0" w:after="0"/>
              <w:ind w:left="541" w:right="0" w:hanging="361"/>
              <w:jc w:val="left"/>
              <w:rPr>
                <w:sz w:val="20"/>
              </w:rPr>
            </w:pPr>
            <w:r>
              <w:rPr>
                <w:sz w:val="20"/>
              </w:rPr>
              <w:t>IP</w:t>
            </w:r>
            <w:r>
              <w:rPr>
                <w:spacing w:val="-7"/>
                <w:sz w:val="20"/>
              </w:rPr>
              <w:t> </w:t>
            </w:r>
            <w:r>
              <w:rPr>
                <w:sz w:val="20"/>
              </w:rPr>
              <w:t>shipment</w:t>
            </w:r>
            <w:r>
              <w:rPr>
                <w:spacing w:val="-3"/>
                <w:sz w:val="20"/>
              </w:rPr>
              <w:t> </w:t>
            </w:r>
            <w:r>
              <w:rPr>
                <w:spacing w:val="-2"/>
                <w:sz w:val="20"/>
              </w:rPr>
              <w:t>address</w:t>
            </w:r>
          </w:p>
          <w:p>
            <w:pPr>
              <w:pStyle w:val="TableParagraph"/>
              <w:numPr>
                <w:ilvl w:val="0"/>
                <w:numId w:val="16"/>
              </w:numPr>
              <w:tabs>
                <w:tab w:pos="541" w:val="left" w:leader="none"/>
                <w:tab w:pos="542" w:val="left" w:leader="none"/>
              </w:tabs>
              <w:spacing w:line="240" w:lineRule="auto" w:before="0" w:after="0"/>
              <w:ind w:left="541" w:right="676" w:hanging="360"/>
              <w:jc w:val="left"/>
              <w:rPr>
                <w:sz w:val="20"/>
              </w:rPr>
            </w:pPr>
            <w:r>
              <w:rPr>
                <w:sz w:val="20"/>
              </w:rPr>
              <w:t>Applicable vendor information to collect Investigator site contact</w:t>
            </w:r>
            <w:r>
              <w:rPr>
                <w:spacing w:val="-5"/>
                <w:sz w:val="20"/>
              </w:rPr>
              <w:t> </w:t>
            </w:r>
            <w:r>
              <w:rPr>
                <w:sz w:val="20"/>
              </w:rPr>
              <w:t>details</w:t>
            </w:r>
            <w:r>
              <w:rPr>
                <w:spacing w:val="-5"/>
                <w:sz w:val="20"/>
              </w:rPr>
              <w:t> </w:t>
            </w:r>
            <w:r>
              <w:rPr>
                <w:sz w:val="20"/>
              </w:rPr>
              <w:t>needed</w:t>
            </w:r>
            <w:r>
              <w:rPr>
                <w:spacing w:val="-5"/>
                <w:sz w:val="20"/>
              </w:rPr>
              <w:t> </w:t>
            </w:r>
            <w:r>
              <w:rPr>
                <w:sz w:val="20"/>
              </w:rPr>
              <w:t>for</w:t>
            </w:r>
            <w:r>
              <w:rPr>
                <w:spacing w:val="-5"/>
                <w:sz w:val="20"/>
              </w:rPr>
              <w:t> </w:t>
            </w:r>
            <w:r>
              <w:rPr>
                <w:sz w:val="20"/>
              </w:rPr>
              <w:t>SRtE</w:t>
            </w:r>
            <w:r>
              <w:rPr>
                <w:spacing w:val="-5"/>
                <w:sz w:val="20"/>
              </w:rPr>
              <w:t> </w:t>
            </w:r>
            <w:r>
              <w:rPr>
                <w:sz w:val="20"/>
              </w:rPr>
              <w:t>activities</w:t>
            </w:r>
            <w:r>
              <w:rPr>
                <w:spacing w:val="-5"/>
                <w:sz w:val="20"/>
              </w:rPr>
              <w:t> </w:t>
            </w:r>
            <w:r>
              <w:rPr>
                <w:sz w:val="20"/>
              </w:rPr>
              <w:t>identified</w:t>
            </w:r>
            <w:r>
              <w:rPr>
                <w:spacing w:val="-5"/>
                <w:sz w:val="20"/>
              </w:rPr>
              <w:t> </w:t>
            </w:r>
            <w:r>
              <w:rPr>
                <w:sz w:val="20"/>
              </w:rPr>
              <w:t>in</w:t>
            </w:r>
            <w:r>
              <w:rPr>
                <w:spacing w:val="-5"/>
                <w:sz w:val="20"/>
              </w:rPr>
              <w:t> </w:t>
            </w:r>
            <w:r>
              <w:rPr>
                <w:sz w:val="20"/>
              </w:rPr>
              <w:t>the </w:t>
            </w:r>
            <w:r>
              <w:rPr>
                <w:spacing w:val="-4"/>
                <w:sz w:val="20"/>
              </w:rPr>
              <w:t>SAMP</w:t>
            </w:r>
          </w:p>
        </w:tc>
        <w:tc>
          <w:tcPr>
            <w:tcW w:w="1843" w:type="dxa"/>
            <w:vMerge w:val="restart"/>
          </w:tcPr>
          <w:p>
            <w:pPr>
              <w:pStyle w:val="TableParagraph"/>
              <w:spacing w:before="38"/>
              <w:ind w:left="109" w:right="109"/>
              <w:rPr>
                <w:sz w:val="20"/>
              </w:rPr>
            </w:pPr>
            <w:r>
              <w:rPr>
                <w:sz w:val="20"/>
              </w:rPr>
              <w:t>Setup:</w:t>
            </w:r>
            <w:r>
              <w:rPr>
                <w:spacing w:val="-11"/>
                <w:sz w:val="20"/>
              </w:rPr>
              <w:t> </w:t>
            </w:r>
            <w:r>
              <w:rPr>
                <w:sz w:val="20"/>
              </w:rPr>
              <w:t>After</w:t>
            </w:r>
            <w:r>
              <w:rPr>
                <w:spacing w:val="-11"/>
                <w:sz w:val="20"/>
              </w:rPr>
              <w:t> </w:t>
            </w:r>
            <w:r>
              <w:rPr>
                <w:sz w:val="20"/>
              </w:rPr>
              <w:t>SGR 2</w:t>
            </w:r>
            <w:r>
              <w:rPr>
                <w:spacing w:val="-8"/>
                <w:sz w:val="20"/>
              </w:rPr>
              <w:t> </w:t>
            </w:r>
            <w:r>
              <w:rPr>
                <w:sz w:val="20"/>
              </w:rPr>
              <w:t>and</w:t>
            </w:r>
            <w:r>
              <w:rPr>
                <w:spacing w:val="-8"/>
                <w:sz w:val="20"/>
              </w:rPr>
              <w:t> </w:t>
            </w:r>
            <w:r>
              <w:rPr>
                <w:sz w:val="20"/>
              </w:rPr>
              <w:t>prior</w:t>
            </w:r>
            <w:r>
              <w:rPr>
                <w:spacing w:val="-9"/>
                <w:sz w:val="20"/>
              </w:rPr>
              <w:t> </w:t>
            </w:r>
            <w:r>
              <w:rPr>
                <w:sz w:val="20"/>
              </w:rPr>
              <w:t>to</w:t>
            </w:r>
            <w:r>
              <w:rPr>
                <w:spacing w:val="-9"/>
                <w:sz w:val="20"/>
              </w:rPr>
              <w:t> </w:t>
            </w:r>
            <w:r>
              <w:rPr>
                <w:sz w:val="20"/>
              </w:rPr>
              <w:t>first Investigator site </w:t>
            </w:r>
            <w:r>
              <w:rPr>
                <w:spacing w:val="-2"/>
                <w:sz w:val="20"/>
              </w:rPr>
              <w:t>selected.</w:t>
            </w:r>
          </w:p>
        </w:tc>
      </w:tr>
      <w:tr>
        <w:trPr>
          <w:trHeight w:val="537" w:hRule="atLeast"/>
        </w:trPr>
        <w:tc>
          <w:tcPr>
            <w:tcW w:w="797" w:type="dxa"/>
          </w:tcPr>
          <w:p>
            <w:pPr>
              <w:pStyle w:val="TableParagraph"/>
              <w:spacing w:before="42"/>
              <w:rPr>
                <w:b/>
                <w:sz w:val="20"/>
              </w:rPr>
            </w:pPr>
            <w:r>
              <w:rPr>
                <w:b/>
                <w:spacing w:val="-2"/>
                <w:sz w:val="20"/>
              </w:rPr>
              <w:t>6.3.2</w:t>
            </w:r>
          </w:p>
        </w:tc>
        <w:tc>
          <w:tcPr>
            <w:tcW w:w="1162" w:type="dxa"/>
            <w:vMerge/>
            <w:tcBorders>
              <w:top w:val="nil"/>
            </w:tcBorders>
          </w:tcPr>
          <w:p>
            <w:pPr>
              <w:rPr>
                <w:sz w:val="2"/>
                <w:szCs w:val="2"/>
              </w:rPr>
            </w:pPr>
          </w:p>
        </w:tc>
        <w:tc>
          <w:tcPr>
            <w:tcW w:w="6264" w:type="dxa"/>
          </w:tcPr>
          <w:p>
            <w:pPr>
              <w:pStyle w:val="TableParagraph"/>
              <w:spacing w:before="38"/>
              <w:ind w:left="104" w:right="184"/>
              <w:rPr>
                <w:sz w:val="20"/>
              </w:rPr>
            </w:pPr>
            <w:r>
              <w:rPr>
                <w:sz w:val="20"/>
              </w:rPr>
              <w:t>Provides</w:t>
            </w:r>
            <w:r>
              <w:rPr>
                <w:spacing w:val="-4"/>
                <w:sz w:val="20"/>
              </w:rPr>
              <w:t> </w:t>
            </w:r>
            <w:r>
              <w:rPr>
                <w:sz w:val="20"/>
              </w:rPr>
              <w:t>the</w:t>
            </w:r>
            <w:r>
              <w:rPr>
                <w:spacing w:val="-4"/>
                <w:sz w:val="20"/>
              </w:rPr>
              <w:t> </w:t>
            </w:r>
            <w:r>
              <w:rPr>
                <w:sz w:val="20"/>
              </w:rPr>
              <w:t>project-specific</w:t>
            </w:r>
            <w:r>
              <w:rPr>
                <w:spacing w:val="-5"/>
                <w:sz w:val="20"/>
              </w:rPr>
              <w:t> </w:t>
            </w:r>
            <w:r>
              <w:rPr>
                <w:sz w:val="20"/>
              </w:rPr>
              <w:t>SRtE</w:t>
            </w:r>
            <w:r>
              <w:rPr>
                <w:spacing w:val="-5"/>
                <w:sz w:val="20"/>
              </w:rPr>
              <w:t> </w:t>
            </w:r>
            <w:r>
              <w:rPr>
                <w:sz w:val="20"/>
              </w:rPr>
              <w:t>Site</w:t>
            </w:r>
            <w:r>
              <w:rPr>
                <w:spacing w:val="-5"/>
                <w:sz w:val="20"/>
              </w:rPr>
              <w:t> </w:t>
            </w:r>
            <w:r>
              <w:rPr>
                <w:sz w:val="20"/>
              </w:rPr>
              <w:t>Contact</w:t>
            </w:r>
            <w:r>
              <w:rPr>
                <w:spacing w:val="-5"/>
                <w:sz w:val="20"/>
              </w:rPr>
              <w:t> </w:t>
            </w:r>
            <w:r>
              <w:rPr>
                <w:sz w:val="20"/>
              </w:rPr>
              <w:t>Form</w:t>
            </w:r>
            <w:r>
              <w:rPr>
                <w:spacing w:val="-5"/>
                <w:sz w:val="20"/>
              </w:rPr>
              <w:t> </w:t>
            </w:r>
            <w:r>
              <w:rPr>
                <w:sz w:val="20"/>
              </w:rPr>
              <w:t>to</w:t>
            </w:r>
            <w:r>
              <w:rPr>
                <w:spacing w:val="-5"/>
                <w:sz w:val="20"/>
              </w:rPr>
              <w:t> </w:t>
            </w:r>
            <w:r>
              <w:rPr>
                <w:sz w:val="20"/>
              </w:rPr>
              <w:t>the</w:t>
            </w:r>
            <w:r>
              <w:rPr>
                <w:spacing w:val="-3"/>
                <w:sz w:val="20"/>
              </w:rPr>
              <w:t> </w:t>
            </w:r>
            <w:r>
              <w:rPr>
                <w:sz w:val="20"/>
              </w:rPr>
              <w:t>LRSU Rep for distribution and data collection.</w:t>
            </w:r>
          </w:p>
        </w:tc>
        <w:tc>
          <w:tcPr>
            <w:tcW w:w="1843" w:type="dxa"/>
            <w:vMerge/>
            <w:tcBorders>
              <w:top w:val="nil"/>
            </w:tcBorders>
          </w:tcPr>
          <w:p>
            <w:pPr>
              <w:rPr>
                <w:sz w:val="2"/>
                <w:szCs w:val="2"/>
              </w:rPr>
            </w:pPr>
          </w:p>
        </w:tc>
      </w:tr>
      <w:tr>
        <w:trPr>
          <w:trHeight w:val="1002" w:hRule="atLeast"/>
        </w:trPr>
        <w:tc>
          <w:tcPr>
            <w:tcW w:w="797" w:type="dxa"/>
          </w:tcPr>
          <w:p>
            <w:pPr>
              <w:pStyle w:val="TableParagraph"/>
              <w:spacing w:before="42"/>
              <w:rPr>
                <w:b/>
                <w:sz w:val="20"/>
              </w:rPr>
            </w:pPr>
            <w:r>
              <w:rPr>
                <w:b/>
                <w:spacing w:val="-2"/>
                <w:sz w:val="20"/>
              </w:rPr>
              <w:t>6.3.3</w:t>
            </w:r>
          </w:p>
        </w:tc>
        <w:tc>
          <w:tcPr>
            <w:tcW w:w="1162" w:type="dxa"/>
            <w:vMerge w:val="restart"/>
          </w:tcPr>
          <w:p>
            <w:pPr>
              <w:pStyle w:val="TableParagraph"/>
              <w:spacing w:before="38"/>
              <w:rPr>
                <w:sz w:val="20"/>
              </w:rPr>
            </w:pPr>
            <w:r>
              <w:rPr>
                <w:spacing w:val="-4"/>
                <w:sz w:val="20"/>
              </w:rPr>
              <w:t>LRSU</w:t>
            </w:r>
          </w:p>
          <w:p>
            <w:pPr>
              <w:pStyle w:val="TableParagraph"/>
              <w:rPr>
                <w:sz w:val="20"/>
              </w:rPr>
            </w:pPr>
            <w:r>
              <w:rPr>
                <w:spacing w:val="-5"/>
                <w:sz w:val="20"/>
              </w:rPr>
              <w:t>Rep</w:t>
            </w:r>
          </w:p>
        </w:tc>
        <w:tc>
          <w:tcPr>
            <w:tcW w:w="6264" w:type="dxa"/>
          </w:tcPr>
          <w:p>
            <w:pPr>
              <w:pStyle w:val="TableParagraph"/>
              <w:numPr>
                <w:ilvl w:val="0"/>
                <w:numId w:val="17"/>
              </w:numPr>
              <w:tabs>
                <w:tab w:pos="455" w:val="left" w:leader="none"/>
                <w:tab w:pos="456" w:val="left" w:leader="none"/>
              </w:tabs>
              <w:spacing w:line="240" w:lineRule="auto" w:before="38" w:after="0"/>
              <w:ind w:left="455" w:right="97" w:hanging="360"/>
              <w:jc w:val="left"/>
              <w:rPr>
                <w:sz w:val="20"/>
              </w:rPr>
            </w:pPr>
            <w:r>
              <w:rPr>
                <w:sz w:val="20"/>
              </w:rPr>
              <w:t>Distributes the project-specific SRtE Site Contact Form to each selected</w:t>
            </w:r>
            <w:r>
              <w:rPr>
                <w:spacing w:val="-4"/>
                <w:sz w:val="20"/>
              </w:rPr>
              <w:t> </w:t>
            </w:r>
            <w:r>
              <w:rPr>
                <w:sz w:val="20"/>
              </w:rPr>
              <w:t>Investigator</w:t>
            </w:r>
            <w:r>
              <w:rPr>
                <w:spacing w:val="-4"/>
                <w:sz w:val="20"/>
              </w:rPr>
              <w:t> </w:t>
            </w:r>
            <w:r>
              <w:rPr>
                <w:sz w:val="20"/>
              </w:rPr>
              <w:t>site,</w:t>
            </w:r>
            <w:r>
              <w:rPr>
                <w:spacing w:val="-4"/>
                <w:sz w:val="20"/>
              </w:rPr>
              <w:t> </w:t>
            </w:r>
            <w:r>
              <w:rPr>
                <w:sz w:val="20"/>
              </w:rPr>
              <w:t>together</w:t>
            </w:r>
            <w:r>
              <w:rPr>
                <w:spacing w:val="-4"/>
                <w:sz w:val="20"/>
              </w:rPr>
              <w:t> </w:t>
            </w:r>
            <w:r>
              <w:rPr>
                <w:sz w:val="20"/>
              </w:rPr>
              <w:t>with</w:t>
            </w:r>
            <w:r>
              <w:rPr>
                <w:spacing w:val="-4"/>
                <w:sz w:val="20"/>
              </w:rPr>
              <w:t> </w:t>
            </w:r>
            <w:r>
              <w:rPr>
                <w:sz w:val="20"/>
              </w:rPr>
              <w:t>the</w:t>
            </w:r>
            <w:r>
              <w:rPr>
                <w:spacing w:val="-4"/>
                <w:sz w:val="20"/>
              </w:rPr>
              <w:t> </w:t>
            </w:r>
            <w:r>
              <w:rPr>
                <w:sz w:val="20"/>
              </w:rPr>
              <w:t>Site</w:t>
            </w:r>
            <w:r>
              <w:rPr>
                <w:spacing w:val="-4"/>
                <w:sz w:val="20"/>
              </w:rPr>
              <w:t> </w:t>
            </w:r>
            <w:r>
              <w:rPr>
                <w:sz w:val="20"/>
              </w:rPr>
              <w:t>Selection</w:t>
            </w:r>
            <w:r>
              <w:rPr>
                <w:spacing w:val="-4"/>
                <w:sz w:val="20"/>
              </w:rPr>
              <w:t> </w:t>
            </w:r>
            <w:r>
              <w:rPr>
                <w:sz w:val="20"/>
              </w:rPr>
              <w:t>Letter, for completion of required information</w:t>
            </w:r>
          </w:p>
        </w:tc>
        <w:tc>
          <w:tcPr>
            <w:tcW w:w="1843" w:type="dxa"/>
          </w:tcPr>
          <w:p>
            <w:pPr>
              <w:pStyle w:val="TableParagraph"/>
              <w:spacing w:before="38"/>
              <w:ind w:left="109" w:right="120"/>
              <w:rPr>
                <w:sz w:val="20"/>
              </w:rPr>
            </w:pPr>
            <w:r>
              <w:rPr>
                <w:spacing w:val="-2"/>
                <w:sz w:val="20"/>
              </w:rPr>
              <w:t>Startup, </w:t>
            </w:r>
            <w:r>
              <w:rPr>
                <w:sz w:val="20"/>
              </w:rPr>
              <w:t>Investigator</w:t>
            </w:r>
            <w:r>
              <w:rPr>
                <w:spacing w:val="-14"/>
                <w:sz w:val="20"/>
              </w:rPr>
              <w:t> </w:t>
            </w:r>
            <w:r>
              <w:rPr>
                <w:sz w:val="20"/>
              </w:rPr>
              <w:t>site selection is </w:t>
            </w:r>
            <w:r>
              <w:rPr>
                <w:spacing w:val="-2"/>
                <w:sz w:val="20"/>
              </w:rPr>
              <w:t>approved</w:t>
            </w:r>
          </w:p>
        </w:tc>
      </w:tr>
      <w:tr>
        <w:trPr>
          <w:trHeight w:val="2202" w:hRule="atLeast"/>
        </w:trPr>
        <w:tc>
          <w:tcPr>
            <w:tcW w:w="797" w:type="dxa"/>
          </w:tcPr>
          <w:p>
            <w:pPr>
              <w:pStyle w:val="TableParagraph"/>
              <w:spacing w:before="42"/>
              <w:rPr>
                <w:b/>
                <w:sz w:val="20"/>
              </w:rPr>
            </w:pPr>
            <w:r>
              <w:rPr>
                <w:b/>
                <w:spacing w:val="-2"/>
                <w:sz w:val="20"/>
              </w:rPr>
              <w:t>6.3.4</w:t>
            </w:r>
          </w:p>
        </w:tc>
        <w:tc>
          <w:tcPr>
            <w:tcW w:w="1162" w:type="dxa"/>
            <w:vMerge/>
            <w:tcBorders>
              <w:top w:val="nil"/>
            </w:tcBorders>
          </w:tcPr>
          <w:p>
            <w:pPr>
              <w:rPr>
                <w:sz w:val="2"/>
                <w:szCs w:val="2"/>
              </w:rPr>
            </w:pPr>
          </w:p>
        </w:tc>
        <w:tc>
          <w:tcPr>
            <w:tcW w:w="6264" w:type="dxa"/>
          </w:tcPr>
          <w:p>
            <w:pPr>
              <w:pStyle w:val="TableParagraph"/>
              <w:numPr>
                <w:ilvl w:val="0"/>
                <w:numId w:val="18"/>
              </w:numPr>
              <w:tabs>
                <w:tab w:pos="455" w:val="left" w:leader="none"/>
                <w:tab w:pos="456" w:val="left" w:leader="none"/>
              </w:tabs>
              <w:spacing w:line="240" w:lineRule="auto" w:before="38" w:after="0"/>
              <w:ind w:left="455" w:right="247" w:hanging="360"/>
              <w:jc w:val="left"/>
              <w:rPr>
                <w:sz w:val="20"/>
              </w:rPr>
            </w:pPr>
            <w:r>
              <w:rPr>
                <w:sz w:val="20"/>
              </w:rPr>
              <w:t>Follows</w:t>
            </w:r>
            <w:r>
              <w:rPr>
                <w:spacing w:val="-4"/>
                <w:sz w:val="20"/>
              </w:rPr>
              <w:t> </w:t>
            </w:r>
            <w:r>
              <w:rPr>
                <w:sz w:val="20"/>
              </w:rPr>
              <w:t>up</w:t>
            </w:r>
            <w:r>
              <w:rPr>
                <w:spacing w:val="-4"/>
                <w:sz w:val="20"/>
              </w:rPr>
              <w:t> </w:t>
            </w:r>
            <w:r>
              <w:rPr>
                <w:sz w:val="20"/>
              </w:rPr>
              <w:t>with</w:t>
            </w:r>
            <w:r>
              <w:rPr>
                <w:spacing w:val="-4"/>
                <w:sz w:val="20"/>
              </w:rPr>
              <w:t> </w:t>
            </w:r>
            <w:r>
              <w:rPr>
                <w:sz w:val="20"/>
              </w:rPr>
              <w:t>Investigator</w:t>
            </w:r>
            <w:r>
              <w:rPr>
                <w:spacing w:val="-4"/>
                <w:sz w:val="20"/>
              </w:rPr>
              <w:t> </w:t>
            </w:r>
            <w:r>
              <w:rPr>
                <w:sz w:val="20"/>
              </w:rPr>
              <w:t>site</w:t>
            </w:r>
            <w:r>
              <w:rPr>
                <w:spacing w:val="-4"/>
                <w:sz w:val="20"/>
              </w:rPr>
              <w:t> </w:t>
            </w:r>
            <w:r>
              <w:rPr>
                <w:sz w:val="20"/>
              </w:rPr>
              <w:t>to</w:t>
            </w:r>
            <w:r>
              <w:rPr>
                <w:spacing w:val="-4"/>
                <w:sz w:val="20"/>
              </w:rPr>
              <w:t> </w:t>
            </w:r>
            <w:r>
              <w:rPr>
                <w:sz w:val="20"/>
              </w:rPr>
              <w:t>obtain</w:t>
            </w:r>
            <w:r>
              <w:rPr>
                <w:spacing w:val="-4"/>
                <w:sz w:val="20"/>
              </w:rPr>
              <w:t> </w:t>
            </w:r>
            <w:r>
              <w:rPr>
                <w:sz w:val="20"/>
              </w:rPr>
              <w:t>completed</w:t>
            </w:r>
            <w:r>
              <w:rPr>
                <w:spacing w:val="-4"/>
                <w:sz w:val="20"/>
              </w:rPr>
              <w:t> </w:t>
            </w:r>
            <w:r>
              <w:rPr>
                <w:sz w:val="20"/>
              </w:rPr>
              <w:t>SRtE</w:t>
            </w:r>
            <w:r>
              <w:rPr>
                <w:spacing w:val="-4"/>
                <w:sz w:val="20"/>
              </w:rPr>
              <w:t> </w:t>
            </w:r>
            <w:r>
              <w:rPr>
                <w:sz w:val="20"/>
              </w:rPr>
              <w:t>Site Contact Form</w:t>
            </w:r>
          </w:p>
          <w:p>
            <w:pPr>
              <w:pStyle w:val="TableParagraph"/>
              <w:numPr>
                <w:ilvl w:val="0"/>
                <w:numId w:val="18"/>
              </w:numPr>
              <w:tabs>
                <w:tab w:pos="455" w:val="left" w:leader="none"/>
                <w:tab w:pos="456" w:val="left" w:leader="none"/>
              </w:tabs>
              <w:spacing w:line="240" w:lineRule="auto" w:before="0" w:after="0"/>
              <w:ind w:left="455" w:right="524" w:hanging="360"/>
              <w:jc w:val="left"/>
              <w:rPr>
                <w:sz w:val="20"/>
              </w:rPr>
            </w:pPr>
            <w:r>
              <w:rPr>
                <w:sz w:val="20"/>
              </w:rPr>
              <w:t>Tracks</w:t>
            </w:r>
            <w:r>
              <w:rPr>
                <w:spacing w:val="-5"/>
                <w:sz w:val="20"/>
              </w:rPr>
              <w:t> </w:t>
            </w:r>
            <w:r>
              <w:rPr>
                <w:sz w:val="20"/>
              </w:rPr>
              <w:t>received</w:t>
            </w:r>
            <w:r>
              <w:rPr>
                <w:spacing w:val="-5"/>
                <w:sz w:val="20"/>
              </w:rPr>
              <w:t> </w:t>
            </w:r>
            <w:r>
              <w:rPr>
                <w:sz w:val="20"/>
              </w:rPr>
              <w:t>Investigator</w:t>
            </w:r>
            <w:r>
              <w:rPr>
                <w:spacing w:val="-5"/>
                <w:sz w:val="20"/>
              </w:rPr>
              <w:t> </w:t>
            </w:r>
            <w:r>
              <w:rPr>
                <w:sz w:val="20"/>
              </w:rPr>
              <w:t>site</w:t>
            </w:r>
            <w:r>
              <w:rPr>
                <w:spacing w:val="-5"/>
                <w:sz w:val="20"/>
              </w:rPr>
              <w:t> </w:t>
            </w:r>
            <w:r>
              <w:rPr>
                <w:sz w:val="20"/>
              </w:rPr>
              <w:t>contact</w:t>
            </w:r>
            <w:r>
              <w:rPr>
                <w:spacing w:val="-5"/>
                <w:sz w:val="20"/>
              </w:rPr>
              <w:t> </w:t>
            </w:r>
            <w:r>
              <w:rPr>
                <w:sz w:val="20"/>
              </w:rPr>
              <w:t>information</w:t>
            </w:r>
            <w:r>
              <w:rPr>
                <w:spacing w:val="-5"/>
                <w:sz w:val="20"/>
              </w:rPr>
              <w:t> </w:t>
            </w:r>
            <w:r>
              <w:rPr>
                <w:sz w:val="20"/>
              </w:rPr>
              <w:t>in</w:t>
            </w:r>
            <w:r>
              <w:rPr>
                <w:spacing w:val="-5"/>
                <w:sz w:val="20"/>
              </w:rPr>
              <w:t> </w:t>
            </w:r>
            <w:r>
              <w:rPr>
                <w:sz w:val="20"/>
              </w:rPr>
              <w:t>Trial Management System per applicable guidelines</w:t>
            </w:r>
          </w:p>
          <w:p>
            <w:pPr>
              <w:pStyle w:val="TableParagraph"/>
              <w:numPr>
                <w:ilvl w:val="0"/>
                <w:numId w:val="18"/>
              </w:numPr>
              <w:tabs>
                <w:tab w:pos="455" w:val="left" w:leader="none"/>
                <w:tab w:pos="456" w:val="left" w:leader="none"/>
              </w:tabs>
              <w:spacing w:line="240" w:lineRule="auto" w:before="0" w:after="0"/>
              <w:ind w:left="455" w:right="272" w:hanging="360"/>
              <w:jc w:val="left"/>
              <w:rPr>
                <w:sz w:val="20"/>
              </w:rPr>
            </w:pPr>
            <w:r>
              <w:rPr>
                <w:sz w:val="20"/>
              </w:rPr>
              <w:t>Provides</w:t>
            </w:r>
            <w:r>
              <w:rPr>
                <w:spacing w:val="-4"/>
                <w:sz w:val="20"/>
              </w:rPr>
              <w:t> </w:t>
            </w:r>
            <w:r>
              <w:rPr>
                <w:sz w:val="20"/>
              </w:rPr>
              <w:t>the</w:t>
            </w:r>
            <w:r>
              <w:rPr>
                <w:spacing w:val="-4"/>
                <w:sz w:val="20"/>
              </w:rPr>
              <w:t> </w:t>
            </w:r>
            <w:r>
              <w:rPr>
                <w:sz w:val="20"/>
              </w:rPr>
              <w:t>SRtE</w:t>
            </w:r>
            <w:r>
              <w:rPr>
                <w:spacing w:val="-4"/>
                <w:sz w:val="20"/>
              </w:rPr>
              <w:t> </w:t>
            </w:r>
            <w:r>
              <w:rPr>
                <w:sz w:val="20"/>
              </w:rPr>
              <w:t>Site</w:t>
            </w:r>
            <w:r>
              <w:rPr>
                <w:spacing w:val="-4"/>
                <w:sz w:val="20"/>
              </w:rPr>
              <w:t> </w:t>
            </w:r>
            <w:r>
              <w:rPr>
                <w:sz w:val="20"/>
              </w:rPr>
              <w:t>Contact</w:t>
            </w:r>
            <w:r>
              <w:rPr>
                <w:spacing w:val="-5"/>
                <w:sz w:val="20"/>
              </w:rPr>
              <w:t> </w:t>
            </w:r>
            <w:r>
              <w:rPr>
                <w:sz w:val="20"/>
              </w:rPr>
              <w:t>Form</w:t>
            </w:r>
            <w:r>
              <w:rPr>
                <w:spacing w:val="-4"/>
                <w:sz w:val="20"/>
              </w:rPr>
              <w:t> </w:t>
            </w:r>
            <w:r>
              <w:rPr>
                <w:sz w:val="20"/>
              </w:rPr>
              <w:t>at</w:t>
            </w:r>
            <w:r>
              <w:rPr>
                <w:spacing w:val="-5"/>
                <w:sz w:val="20"/>
              </w:rPr>
              <w:t> </w:t>
            </w:r>
            <w:r>
              <w:rPr>
                <w:sz w:val="20"/>
              </w:rPr>
              <w:t>designated</w:t>
            </w:r>
            <w:r>
              <w:rPr>
                <w:spacing w:val="-5"/>
                <w:sz w:val="20"/>
              </w:rPr>
              <w:t> </w:t>
            </w:r>
            <w:r>
              <w:rPr>
                <w:sz w:val="20"/>
              </w:rPr>
              <w:t>location</w:t>
            </w:r>
            <w:r>
              <w:rPr>
                <w:spacing w:val="-5"/>
                <w:sz w:val="20"/>
              </w:rPr>
              <w:t> </w:t>
            </w:r>
            <w:r>
              <w:rPr>
                <w:sz w:val="20"/>
              </w:rPr>
              <w:t>to the CMA for further distribution</w:t>
            </w:r>
          </w:p>
          <w:p>
            <w:pPr>
              <w:pStyle w:val="TableParagraph"/>
              <w:numPr>
                <w:ilvl w:val="0"/>
                <w:numId w:val="18"/>
              </w:numPr>
              <w:tabs>
                <w:tab w:pos="455" w:val="left" w:leader="none"/>
                <w:tab w:pos="456" w:val="left" w:leader="none"/>
              </w:tabs>
              <w:spacing w:line="240" w:lineRule="auto" w:before="0" w:after="0"/>
              <w:ind w:left="455" w:right="184" w:hanging="360"/>
              <w:jc w:val="left"/>
              <w:rPr>
                <w:sz w:val="20"/>
              </w:rPr>
            </w:pPr>
            <w:r>
              <w:rPr>
                <w:sz w:val="20"/>
              </w:rPr>
              <w:t>Provides</w:t>
            </w:r>
            <w:r>
              <w:rPr>
                <w:spacing w:val="-5"/>
                <w:sz w:val="20"/>
              </w:rPr>
              <w:t> </w:t>
            </w:r>
            <w:r>
              <w:rPr>
                <w:sz w:val="20"/>
              </w:rPr>
              <w:t>any</w:t>
            </w:r>
            <w:r>
              <w:rPr>
                <w:spacing w:val="-5"/>
                <w:sz w:val="20"/>
              </w:rPr>
              <w:t> </w:t>
            </w:r>
            <w:r>
              <w:rPr>
                <w:sz w:val="20"/>
              </w:rPr>
              <w:t>subsequent</w:t>
            </w:r>
            <w:r>
              <w:rPr>
                <w:spacing w:val="-5"/>
                <w:sz w:val="20"/>
              </w:rPr>
              <w:t> </w:t>
            </w:r>
            <w:r>
              <w:rPr>
                <w:sz w:val="20"/>
              </w:rPr>
              <w:t>updated</w:t>
            </w:r>
            <w:r>
              <w:rPr>
                <w:spacing w:val="-5"/>
                <w:sz w:val="20"/>
              </w:rPr>
              <w:t> </w:t>
            </w:r>
            <w:r>
              <w:rPr>
                <w:sz w:val="20"/>
              </w:rPr>
              <w:t>forms</w:t>
            </w:r>
            <w:r>
              <w:rPr>
                <w:spacing w:val="-5"/>
                <w:sz w:val="20"/>
              </w:rPr>
              <w:t> </w:t>
            </w:r>
            <w:r>
              <w:rPr>
                <w:sz w:val="20"/>
              </w:rPr>
              <w:t>to</w:t>
            </w:r>
            <w:r>
              <w:rPr>
                <w:spacing w:val="-5"/>
                <w:sz w:val="20"/>
              </w:rPr>
              <w:t> </w:t>
            </w:r>
            <w:r>
              <w:rPr>
                <w:sz w:val="20"/>
              </w:rPr>
              <w:t>the</w:t>
            </w:r>
            <w:r>
              <w:rPr>
                <w:spacing w:val="-5"/>
                <w:sz w:val="20"/>
              </w:rPr>
              <w:t> </w:t>
            </w:r>
            <w:r>
              <w:rPr>
                <w:sz w:val="20"/>
              </w:rPr>
              <w:t>CMA</w:t>
            </w:r>
            <w:r>
              <w:rPr>
                <w:spacing w:val="-5"/>
                <w:sz w:val="20"/>
              </w:rPr>
              <w:t> </w:t>
            </w:r>
            <w:r>
              <w:rPr>
                <w:sz w:val="20"/>
              </w:rPr>
              <w:t>and</w:t>
            </w:r>
            <w:r>
              <w:rPr>
                <w:spacing w:val="-5"/>
                <w:sz w:val="20"/>
              </w:rPr>
              <w:t> </w:t>
            </w:r>
            <w:r>
              <w:rPr>
                <w:sz w:val="20"/>
              </w:rPr>
              <w:t>tracks updated information in the Trial Management System per applicable guidelines</w:t>
            </w:r>
          </w:p>
        </w:tc>
        <w:tc>
          <w:tcPr>
            <w:tcW w:w="1843" w:type="dxa"/>
          </w:tcPr>
          <w:p>
            <w:pPr>
              <w:pStyle w:val="TableParagraph"/>
              <w:spacing w:before="38"/>
              <w:ind w:left="109"/>
              <w:rPr>
                <w:sz w:val="22"/>
              </w:rPr>
            </w:pPr>
            <w:r>
              <w:rPr>
                <w:sz w:val="22"/>
              </w:rPr>
              <w:t>Startup, as defined</w:t>
            </w:r>
            <w:r>
              <w:rPr>
                <w:spacing w:val="-16"/>
                <w:sz w:val="22"/>
              </w:rPr>
              <w:t> </w:t>
            </w:r>
            <w:r>
              <w:rPr>
                <w:sz w:val="22"/>
              </w:rPr>
              <w:t>in</w:t>
            </w:r>
            <w:r>
              <w:rPr>
                <w:spacing w:val="-15"/>
                <w:sz w:val="22"/>
              </w:rPr>
              <w:t> </w:t>
            </w:r>
            <w:r>
              <w:rPr>
                <w:sz w:val="22"/>
              </w:rPr>
              <w:t>the </w:t>
            </w:r>
            <w:r>
              <w:rPr>
                <w:spacing w:val="-4"/>
                <w:sz w:val="22"/>
              </w:rPr>
              <w:t>SAMP</w:t>
            </w:r>
          </w:p>
        </w:tc>
      </w:tr>
      <w:tr>
        <w:trPr>
          <w:trHeight w:val="839" w:hRule="atLeast"/>
        </w:trPr>
        <w:tc>
          <w:tcPr>
            <w:tcW w:w="797" w:type="dxa"/>
          </w:tcPr>
          <w:p>
            <w:pPr>
              <w:pStyle w:val="TableParagraph"/>
              <w:spacing w:before="42"/>
              <w:rPr>
                <w:b/>
                <w:sz w:val="20"/>
              </w:rPr>
            </w:pPr>
            <w:r>
              <w:rPr>
                <w:b/>
                <w:spacing w:val="-2"/>
                <w:sz w:val="20"/>
              </w:rPr>
              <w:t>6.3.5</w:t>
            </w:r>
          </w:p>
        </w:tc>
        <w:tc>
          <w:tcPr>
            <w:tcW w:w="1162" w:type="dxa"/>
          </w:tcPr>
          <w:p>
            <w:pPr>
              <w:pStyle w:val="TableParagraph"/>
              <w:spacing w:before="42"/>
              <w:rPr>
                <w:sz w:val="20"/>
              </w:rPr>
            </w:pPr>
            <w:r>
              <w:rPr>
                <w:spacing w:val="-5"/>
                <w:sz w:val="20"/>
              </w:rPr>
              <w:t>CMA</w:t>
            </w:r>
          </w:p>
        </w:tc>
        <w:tc>
          <w:tcPr>
            <w:tcW w:w="6264" w:type="dxa"/>
          </w:tcPr>
          <w:p>
            <w:pPr>
              <w:pStyle w:val="TableParagraph"/>
              <w:spacing w:before="38"/>
              <w:ind w:left="104"/>
              <w:rPr>
                <w:sz w:val="20"/>
              </w:rPr>
            </w:pPr>
            <w:r>
              <w:rPr>
                <w:sz w:val="20"/>
              </w:rPr>
              <w:t>Updates the respective study trackers/systems as described in the Vendor</w:t>
            </w:r>
            <w:r>
              <w:rPr>
                <w:spacing w:val="-5"/>
                <w:sz w:val="20"/>
              </w:rPr>
              <w:t> </w:t>
            </w:r>
            <w:r>
              <w:rPr>
                <w:sz w:val="20"/>
              </w:rPr>
              <w:t>Management</w:t>
            </w:r>
            <w:r>
              <w:rPr>
                <w:spacing w:val="-5"/>
                <w:sz w:val="20"/>
              </w:rPr>
              <w:t> </w:t>
            </w:r>
            <w:r>
              <w:rPr>
                <w:sz w:val="20"/>
              </w:rPr>
              <w:t>Plan</w:t>
            </w:r>
            <w:r>
              <w:rPr>
                <w:spacing w:val="-5"/>
                <w:sz w:val="20"/>
              </w:rPr>
              <w:t> </w:t>
            </w:r>
            <w:r>
              <w:rPr>
                <w:sz w:val="20"/>
              </w:rPr>
              <w:t>(VMP)</w:t>
            </w:r>
            <w:r>
              <w:rPr>
                <w:spacing w:val="-5"/>
                <w:sz w:val="20"/>
              </w:rPr>
              <w:t> </w:t>
            </w:r>
            <w:r>
              <w:rPr>
                <w:sz w:val="20"/>
              </w:rPr>
              <w:t>with</w:t>
            </w:r>
            <w:r>
              <w:rPr>
                <w:spacing w:val="-5"/>
                <w:sz w:val="20"/>
              </w:rPr>
              <w:t> </w:t>
            </w:r>
            <w:r>
              <w:rPr>
                <w:sz w:val="20"/>
              </w:rPr>
              <w:t>information</w:t>
            </w:r>
            <w:r>
              <w:rPr>
                <w:spacing w:val="-5"/>
                <w:sz w:val="20"/>
              </w:rPr>
              <w:t> </w:t>
            </w:r>
            <w:r>
              <w:rPr>
                <w:sz w:val="20"/>
              </w:rPr>
              <w:t>obtained</w:t>
            </w:r>
            <w:r>
              <w:rPr>
                <w:spacing w:val="-5"/>
                <w:sz w:val="20"/>
              </w:rPr>
              <w:t> </w:t>
            </w:r>
            <w:r>
              <w:rPr>
                <w:sz w:val="20"/>
              </w:rPr>
              <w:t>from</w:t>
            </w:r>
            <w:r>
              <w:rPr>
                <w:spacing w:val="-4"/>
                <w:sz w:val="20"/>
              </w:rPr>
              <w:t> </w:t>
            </w:r>
            <w:r>
              <w:rPr>
                <w:sz w:val="20"/>
              </w:rPr>
              <w:t>the completed SRtE Site Contact forms.</w:t>
            </w:r>
          </w:p>
        </w:tc>
        <w:tc>
          <w:tcPr>
            <w:tcW w:w="1843" w:type="dxa"/>
          </w:tcPr>
          <w:p>
            <w:pPr>
              <w:pStyle w:val="TableParagraph"/>
              <w:spacing w:before="38"/>
              <w:ind w:left="109"/>
              <w:rPr>
                <w:sz w:val="22"/>
              </w:rPr>
            </w:pPr>
            <w:r>
              <w:rPr>
                <w:sz w:val="22"/>
              </w:rPr>
              <w:t>Startup, as defined</w:t>
            </w:r>
            <w:r>
              <w:rPr>
                <w:spacing w:val="-16"/>
                <w:sz w:val="22"/>
              </w:rPr>
              <w:t> </w:t>
            </w:r>
            <w:r>
              <w:rPr>
                <w:sz w:val="22"/>
              </w:rPr>
              <w:t>in</w:t>
            </w:r>
            <w:r>
              <w:rPr>
                <w:spacing w:val="-15"/>
                <w:sz w:val="22"/>
              </w:rPr>
              <w:t> </w:t>
            </w:r>
            <w:r>
              <w:rPr>
                <w:sz w:val="22"/>
              </w:rPr>
              <w:t>the </w:t>
            </w:r>
            <w:r>
              <w:rPr>
                <w:spacing w:val="-4"/>
                <w:sz w:val="22"/>
              </w:rPr>
              <w:t>SAMP</w:t>
            </w:r>
          </w:p>
        </w:tc>
      </w:tr>
    </w:tbl>
    <w:p>
      <w:pPr>
        <w:spacing w:after="0"/>
        <w:rPr>
          <w:sz w:val="22"/>
        </w:rPr>
        <w:sectPr>
          <w:pgSz w:w="12240" w:h="15840"/>
          <w:pgMar w:header="725" w:footer="872" w:top="2520" w:bottom="1060" w:left="640" w:right="640"/>
        </w:sectPr>
      </w:pPr>
    </w:p>
    <w:p>
      <w:pPr>
        <w:pStyle w:val="BodyText"/>
        <w:spacing w:before="6"/>
        <w:rPr>
          <w:b/>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002" w:hRule="atLeast"/>
        </w:trPr>
        <w:tc>
          <w:tcPr>
            <w:tcW w:w="797" w:type="dxa"/>
          </w:tcPr>
          <w:p>
            <w:pPr>
              <w:pStyle w:val="TableParagraph"/>
              <w:spacing w:before="47"/>
              <w:rPr>
                <w:b/>
                <w:sz w:val="20"/>
              </w:rPr>
            </w:pPr>
            <w:r>
              <w:rPr>
                <w:b/>
                <w:spacing w:val="-2"/>
                <w:sz w:val="20"/>
              </w:rPr>
              <w:t>6.3.6</w:t>
            </w:r>
          </w:p>
        </w:tc>
        <w:tc>
          <w:tcPr>
            <w:tcW w:w="1162" w:type="dxa"/>
          </w:tcPr>
          <w:p>
            <w:pPr>
              <w:pStyle w:val="TableParagraph"/>
              <w:spacing w:before="42"/>
              <w:rPr>
                <w:sz w:val="20"/>
              </w:rPr>
            </w:pPr>
            <w:r>
              <w:rPr>
                <w:spacing w:val="-4"/>
                <w:sz w:val="20"/>
              </w:rPr>
              <w:t>LRSU</w:t>
            </w:r>
          </w:p>
          <w:p>
            <w:pPr>
              <w:pStyle w:val="TableParagraph"/>
              <w:spacing w:before="1"/>
              <w:rPr>
                <w:sz w:val="20"/>
              </w:rPr>
            </w:pPr>
            <w:r>
              <w:rPr>
                <w:spacing w:val="-5"/>
                <w:sz w:val="20"/>
              </w:rPr>
              <w:t>Rep</w:t>
            </w:r>
          </w:p>
        </w:tc>
        <w:tc>
          <w:tcPr>
            <w:tcW w:w="6264" w:type="dxa"/>
          </w:tcPr>
          <w:p>
            <w:pPr>
              <w:pStyle w:val="TableParagraph"/>
              <w:spacing w:before="42"/>
              <w:ind w:left="104"/>
              <w:rPr>
                <w:sz w:val="20"/>
              </w:rPr>
            </w:pPr>
            <w:r>
              <w:rPr>
                <w:sz w:val="20"/>
              </w:rPr>
              <w:t>Files</w:t>
            </w:r>
            <w:r>
              <w:rPr>
                <w:spacing w:val="-6"/>
                <w:sz w:val="20"/>
              </w:rPr>
              <w:t> </w:t>
            </w:r>
            <w:r>
              <w:rPr>
                <w:sz w:val="20"/>
              </w:rPr>
              <w:t>the</w:t>
            </w:r>
            <w:r>
              <w:rPr>
                <w:spacing w:val="-4"/>
                <w:sz w:val="20"/>
              </w:rPr>
              <w:t> </w:t>
            </w:r>
            <w:r>
              <w:rPr>
                <w:sz w:val="20"/>
              </w:rPr>
              <w:t>completed</w:t>
            </w:r>
            <w:r>
              <w:rPr>
                <w:spacing w:val="-5"/>
                <w:sz w:val="20"/>
              </w:rPr>
              <w:t> </w:t>
            </w:r>
            <w:r>
              <w:rPr>
                <w:sz w:val="20"/>
              </w:rPr>
              <w:t>SRtE</w:t>
            </w:r>
            <w:r>
              <w:rPr>
                <w:spacing w:val="-5"/>
                <w:sz w:val="20"/>
              </w:rPr>
              <w:t> </w:t>
            </w:r>
            <w:r>
              <w:rPr>
                <w:sz w:val="20"/>
              </w:rPr>
              <w:t>Site</w:t>
            </w:r>
            <w:r>
              <w:rPr>
                <w:spacing w:val="-5"/>
                <w:sz w:val="20"/>
              </w:rPr>
              <w:t> </w:t>
            </w:r>
            <w:r>
              <w:rPr>
                <w:sz w:val="20"/>
              </w:rPr>
              <w:t>Contact</w:t>
            </w:r>
            <w:r>
              <w:rPr>
                <w:spacing w:val="-5"/>
                <w:sz w:val="20"/>
              </w:rPr>
              <w:t> </w:t>
            </w:r>
            <w:r>
              <w:rPr>
                <w:sz w:val="20"/>
              </w:rPr>
              <w:t>Form</w:t>
            </w:r>
            <w:r>
              <w:rPr>
                <w:spacing w:val="-2"/>
                <w:sz w:val="20"/>
              </w:rPr>
              <w:t> </w:t>
            </w:r>
            <w:r>
              <w:rPr>
                <w:sz w:val="20"/>
              </w:rPr>
              <w:t>and</w:t>
            </w:r>
            <w:r>
              <w:rPr>
                <w:spacing w:val="-5"/>
                <w:sz w:val="20"/>
              </w:rPr>
              <w:t> </w:t>
            </w:r>
            <w:r>
              <w:rPr>
                <w:sz w:val="20"/>
              </w:rPr>
              <w:t>any</w:t>
            </w:r>
            <w:r>
              <w:rPr>
                <w:spacing w:val="-5"/>
                <w:sz w:val="20"/>
              </w:rPr>
              <w:t> </w:t>
            </w:r>
            <w:r>
              <w:rPr>
                <w:sz w:val="20"/>
              </w:rPr>
              <w:t>subsequent updated forms in the TMF</w:t>
            </w:r>
          </w:p>
        </w:tc>
        <w:tc>
          <w:tcPr>
            <w:tcW w:w="1843" w:type="dxa"/>
          </w:tcPr>
          <w:p>
            <w:pPr>
              <w:pStyle w:val="TableParagraph"/>
              <w:spacing w:before="42"/>
              <w:ind w:left="109" w:right="120"/>
              <w:rPr>
                <w:sz w:val="20"/>
              </w:rPr>
            </w:pPr>
            <w:r>
              <w:rPr>
                <w:sz w:val="20"/>
              </w:rPr>
              <w:t>Startup, after SRtE</w:t>
            </w:r>
            <w:r>
              <w:rPr>
                <w:spacing w:val="-14"/>
                <w:sz w:val="20"/>
              </w:rPr>
              <w:t> </w:t>
            </w:r>
            <w:r>
              <w:rPr>
                <w:sz w:val="20"/>
              </w:rPr>
              <w:t>Site</w:t>
            </w:r>
            <w:r>
              <w:rPr>
                <w:spacing w:val="-14"/>
                <w:sz w:val="20"/>
              </w:rPr>
              <w:t> </w:t>
            </w:r>
            <w:r>
              <w:rPr>
                <w:sz w:val="20"/>
              </w:rPr>
              <w:t>Contact Form is</w:t>
            </w:r>
            <w:r>
              <w:rPr>
                <w:spacing w:val="40"/>
                <w:sz w:val="20"/>
              </w:rPr>
              <w:t> </w:t>
            </w:r>
            <w:r>
              <w:rPr>
                <w:spacing w:val="-2"/>
                <w:sz w:val="20"/>
              </w:rPr>
              <w:t>completed</w:t>
            </w:r>
          </w:p>
        </w:tc>
      </w:tr>
    </w:tbl>
    <w:p>
      <w:pPr>
        <w:pStyle w:val="BodyText"/>
        <w:spacing w:before="4"/>
        <w:rPr>
          <w:b/>
          <w:sz w:val="12"/>
        </w:rPr>
      </w:pPr>
    </w:p>
    <w:p>
      <w:pPr>
        <w:pStyle w:val="ListParagraph"/>
        <w:numPr>
          <w:ilvl w:val="1"/>
          <w:numId w:val="1"/>
        </w:numPr>
        <w:tabs>
          <w:tab w:pos="2239" w:val="left" w:leader="none"/>
          <w:tab w:pos="2240" w:val="left" w:leader="none"/>
        </w:tabs>
        <w:spacing w:line="240" w:lineRule="auto" w:before="94" w:after="0"/>
        <w:ind w:left="2240" w:right="0" w:hanging="720"/>
        <w:jc w:val="left"/>
        <w:rPr>
          <w:b/>
          <w:sz w:val="22"/>
        </w:rPr>
      </w:pPr>
      <w:bookmarkStart w:name="Approving IP Release, Site Initiation Vi" w:id="13"/>
      <w:bookmarkEnd w:id="13"/>
      <w:r>
        <w:rPr>
          <w:b/>
          <w:sz w:val="22"/>
        </w:rPr>
        <w:t>Approvin</w:t>
      </w:r>
      <w:r>
        <w:rPr>
          <w:b/>
          <w:sz w:val="22"/>
        </w:rPr>
        <w:t>g</w:t>
      </w:r>
      <w:r>
        <w:rPr>
          <w:b/>
          <w:spacing w:val="-8"/>
          <w:sz w:val="22"/>
        </w:rPr>
        <w:t> </w:t>
      </w:r>
      <w:r>
        <w:rPr>
          <w:b/>
          <w:sz w:val="22"/>
        </w:rPr>
        <w:t>IP</w:t>
      </w:r>
      <w:r>
        <w:rPr>
          <w:b/>
          <w:spacing w:val="-5"/>
          <w:sz w:val="22"/>
        </w:rPr>
        <w:t> </w:t>
      </w:r>
      <w:r>
        <w:rPr>
          <w:b/>
          <w:sz w:val="22"/>
        </w:rPr>
        <w:t>Release,</w:t>
      </w:r>
      <w:r>
        <w:rPr>
          <w:b/>
          <w:spacing w:val="-6"/>
          <w:sz w:val="22"/>
        </w:rPr>
        <w:t> </w:t>
      </w:r>
      <w:r>
        <w:rPr>
          <w:b/>
          <w:sz w:val="22"/>
        </w:rPr>
        <w:t>Site</w:t>
      </w:r>
      <w:r>
        <w:rPr>
          <w:b/>
          <w:spacing w:val="-5"/>
          <w:sz w:val="22"/>
        </w:rPr>
        <w:t> </w:t>
      </w:r>
      <w:r>
        <w:rPr>
          <w:b/>
          <w:sz w:val="22"/>
        </w:rPr>
        <w:t>Initiation</w:t>
      </w:r>
      <w:r>
        <w:rPr>
          <w:b/>
          <w:spacing w:val="-6"/>
          <w:sz w:val="22"/>
        </w:rPr>
        <w:t> </w:t>
      </w:r>
      <w:r>
        <w:rPr>
          <w:b/>
          <w:sz w:val="22"/>
        </w:rPr>
        <w:t>Visits</w:t>
      </w:r>
      <w:r>
        <w:rPr>
          <w:b/>
          <w:spacing w:val="-4"/>
          <w:sz w:val="22"/>
        </w:rPr>
        <w:t> </w:t>
      </w:r>
      <w:r>
        <w:rPr>
          <w:b/>
          <w:sz w:val="22"/>
        </w:rPr>
        <w:t>and</w:t>
      </w:r>
      <w:r>
        <w:rPr>
          <w:b/>
          <w:spacing w:val="-4"/>
          <w:sz w:val="22"/>
        </w:rPr>
        <w:t> </w:t>
      </w:r>
      <w:r>
        <w:rPr>
          <w:b/>
          <w:sz w:val="22"/>
        </w:rPr>
        <w:t>Site</w:t>
      </w:r>
      <w:r>
        <w:rPr>
          <w:b/>
          <w:spacing w:val="1"/>
          <w:sz w:val="22"/>
        </w:rPr>
        <w:t> </w:t>
      </w:r>
      <w:r>
        <w:rPr>
          <w:b/>
          <w:spacing w:val="-2"/>
          <w:sz w:val="22"/>
        </w:rPr>
        <w:t>Activation</w:t>
      </w:r>
    </w:p>
    <w:p>
      <w:pPr>
        <w:pStyle w:val="BodyText"/>
        <w:spacing w:before="122"/>
        <w:ind w:left="2239" w:right="731"/>
      </w:pPr>
      <w:bookmarkStart w:name="Investigator site activation may proceed" w:id="14"/>
      <w:bookmarkEnd w:id="14"/>
      <w:r>
        <w:rPr/>
      </w:r>
      <w:r>
        <w:rPr/>
        <w:t>Investigator site activation may proceed only after verification of an executed contract between Customer and IQVIA, or with written approval from Customer and IQVIA. Refer to the Policy for Requirement of Comprehensive Agreement Prior</w:t>
      </w:r>
      <w:r>
        <w:rPr>
          <w:spacing w:val="-3"/>
        </w:rPr>
        <w:t> </w:t>
      </w:r>
      <w:r>
        <w:rPr/>
        <w:t>to</w:t>
      </w:r>
      <w:r>
        <w:rPr>
          <w:spacing w:val="-5"/>
        </w:rPr>
        <w:t> </w:t>
      </w:r>
      <w:r>
        <w:rPr/>
        <w:t>Site</w:t>
      </w:r>
      <w:r>
        <w:rPr>
          <w:spacing w:val="-4"/>
        </w:rPr>
        <w:t> </w:t>
      </w:r>
      <w:r>
        <w:rPr/>
        <w:t>Activation (section</w:t>
      </w:r>
      <w:r>
        <w:rPr>
          <w:spacing w:val="-5"/>
        </w:rPr>
        <w:t> </w:t>
      </w:r>
      <w:r>
        <w:rPr/>
        <w:t>7.0),</w:t>
      </w:r>
      <w:r>
        <w:rPr>
          <w:spacing w:val="-2"/>
        </w:rPr>
        <w:t> </w:t>
      </w:r>
      <w:r>
        <w:rPr/>
        <w:t>in</w:t>
      </w:r>
      <w:r>
        <w:rPr>
          <w:spacing w:val="-6"/>
        </w:rPr>
        <w:t> </w:t>
      </w:r>
      <w:r>
        <w:rPr/>
        <w:t>accordance</w:t>
      </w:r>
      <w:r>
        <w:rPr>
          <w:spacing w:val="-5"/>
        </w:rPr>
        <w:t> </w:t>
      </w:r>
      <w:r>
        <w:rPr/>
        <w:t>with</w:t>
      </w:r>
      <w:r>
        <w:rPr>
          <w:spacing w:val="-5"/>
        </w:rPr>
        <w:t> </w:t>
      </w:r>
      <w:r>
        <w:rPr/>
        <w:t>CS_WI_PL0023,</w:t>
      </w:r>
      <w:r>
        <w:rPr>
          <w:spacing w:val="-6"/>
        </w:rPr>
        <w:t> </w:t>
      </w:r>
      <w:r>
        <w:rPr/>
        <w:t>Project Lifecycle Planning.</w:t>
      </w:r>
    </w:p>
    <w:p>
      <w:pPr>
        <w:pStyle w:val="BodyText"/>
        <w:spacing w:before="7"/>
        <w:rPr>
          <w:sz w:val="1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132"/>
        <w:gridCol w:w="6378"/>
        <w:gridCol w:w="1842"/>
      </w:tblGrid>
      <w:tr>
        <w:trPr>
          <w:trHeight w:val="311" w:hRule="atLeast"/>
        </w:trPr>
        <w:tc>
          <w:tcPr>
            <w:tcW w:w="854" w:type="dxa"/>
            <w:shd w:val="clear" w:color="auto" w:fill="D9D9D9"/>
          </w:tcPr>
          <w:p>
            <w:pPr>
              <w:pStyle w:val="TableParagraph"/>
              <w:spacing w:before="38"/>
              <w:rPr>
                <w:b/>
                <w:sz w:val="20"/>
              </w:rPr>
            </w:pPr>
            <w:r>
              <w:rPr>
                <w:b/>
                <w:spacing w:val="-5"/>
                <w:sz w:val="20"/>
              </w:rPr>
              <w:t>No.</w:t>
            </w:r>
          </w:p>
        </w:tc>
        <w:tc>
          <w:tcPr>
            <w:tcW w:w="1132" w:type="dxa"/>
            <w:shd w:val="clear" w:color="auto" w:fill="D9D9D9"/>
          </w:tcPr>
          <w:p>
            <w:pPr>
              <w:pStyle w:val="TableParagraph"/>
              <w:spacing w:before="38"/>
              <w:ind w:left="105"/>
              <w:rPr>
                <w:b/>
                <w:sz w:val="20"/>
              </w:rPr>
            </w:pPr>
            <w:r>
              <w:rPr>
                <w:b/>
                <w:spacing w:val="-4"/>
                <w:sz w:val="20"/>
              </w:rPr>
              <w:t>Who:</w:t>
            </w:r>
          </w:p>
        </w:tc>
        <w:tc>
          <w:tcPr>
            <w:tcW w:w="6378" w:type="dxa"/>
            <w:shd w:val="clear" w:color="auto" w:fill="D9D9D9"/>
          </w:tcPr>
          <w:p>
            <w:pPr>
              <w:pStyle w:val="TableParagraph"/>
              <w:spacing w:before="38"/>
              <w:ind w:left="106"/>
              <w:rPr>
                <w:b/>
                <w:sz w:val="20"/>
              </w:rPr>
            </w:pPr>
            <w:r>
              <w:rPr>
                <w:b/>
                <w:spacing w:val="-2"/>
                <w:sz w:val="20"/>
              </w:rPr>
              <w:t>Step:</w:t>
            </w:r>
          </w:p>
        </w:tc>
        <w:tc>
          <w:tcPr>
            <w:tcW w:w="1842" w:type="dxa"/>
            <w:shd w:val="clear" w:color="auto" w:fill="D9D9D9"/>
          </w:tcPr>
          <w:p>
            <w:pPr>
              <w:pStyle w:val="TableParagraph"/>
              <w:spacing w:before="38"/>
              <w:ind w:left="107"/>
              <w:rPr>
                <w:b/>
                <w:sz w:val="20"/>
              </w:rPr>
            </w:pPr>
            <w:r>
              <w:rPr>
                <w:b/>
                <w:spacing w:val="-2"/>
                <w:sz w:val="20"/>
              </w:rPr>
              <w:t>When:</w:t>
            </w:r>
          </w:p>
        </w:tc>
      </w:tr>
      <w:tr>
        <w:trPr>
          <w:trHeight w:val="767" w:hRule="atLeast"/>
        </w:trPr>
        <w:tc>
          <w:tcPr>
            <w:tcW w:w="854" w:type="dxa"/>
          </w:tcPr>
          <w:p>
            <w:pPr>
              <w:pStyle w:val="TableParagraph"/>
              <w:spacing w:before="42"/>
              <w:rPr>
                <w:b/>
                <w:sz w:val="20"/>
              </w:rPr>
            </w:pPr>
            <w:r>
              <w:rPr>
                <w:b/>
                <w:spacing w:val="-2"/>
                <w:sz w:val="20"/>
              </w:rPr>
              <w:t>6.4.1</w:t>
            </w:r>
          </w:p>
        </w:tc>
        <w:tc>
          <w:tcPr>
            <w:tcW w:w="1132" w:type="dxa"/>
          </w:tcPr>
          <w:p>
            <w:pPr>
              <w:pStyle w:val="TableParagraph"/>
              <w:spacing w:before="42"/>
              <w:ind w:left="105"/>
              <w:rPr>
                <w:sz w:val="20"/>
              </w:rPr>
            </w:pPr>
            <w:r>
              <w:rPr>
                <w:spacing w:val="-5"/>
                <w:sz w:val="20"/>
              </w:rPr>
              <w:t>SAM</w:t>
            </w:r>
          </w:p>
        </w:tc>
        <w:tc>
          <w:tcPr>
            <w:tcW w:w="6378" w:type="dxa"/>
          </w:tcPr>
          <w:p>
            <w:pPr>
              <w:pStyle w:val="TableParagraph"/>
              <w:ind w:left="106" w:right="167"/>
              <w:rPr>
                <w:sz w:val="20"/>
              </w:rPr>
            </w:pPr>
            <w:r>
              <w:rPr>
                <w:sz w:val="20"/>
              </w:rPr>
              <w:t>Refers</w:t>
            </w:r>
            <w:r>
              <w:rPr>
                <w:spacing w:val="-3"/>
                <w:sz w:val="20"/>
              </w:rPr>
              <w:t> </w:t>
            </w:r>
            <w:r>
              <w:rPr>
                <w:sz w:val="20"/>
              </w:rPr>
              <w:t>to</w:t>
            </w:r>
            <w:r>
              <w:rPr>
                <w:spacing w:val="-6"/>
                <w:sz w:val="20"/>
              </w:rPr>
              <w:t> </w:t>
            </w:r>
            <w:r>
              <w:rPr>
                <w:sz w:val="20"/>
              </w:rPr>
              <w:t>SAMP</w:t>
            </w:r>
            <w:r>
              <w:rPr>
                <w:spacing w:val="-6"/>
                <w:sz w:val="20"/>
              </w:rPr>
              <w:t> </w:t>
            </w:r>
            <w:r>
              <w:rPr>
                <w:sz w:val="20"/>
              </w:rPr>
              <w:t>and</w:t>
            </w:r>
            <w:r>
              <w:rPr>
                <w:spacing w:val="-3"/>
                <w:sz w:val="20"/>
              </w:rPr>
              <w:t> </w:t>
            </w:r>
            <w:r>
              <w:rPr>
                <w:sz w:val="20"/>
              </w:rPr>
              <w:t>SRtE</w:t>
            </w:r>
            <w:r>
              <w:rPr>
                <w:spacing w:val="-6"/>
                <w:sz w:val="20"/>
              </w:rPr>
              <w:t> </w:t>
            </w:r>
            <w:r>
              <w:rPr>
                <w:sz w:val="20"/>
              </w:rPr>
              <w:t>Checklist</w:t>
            </w:r>
            <w:r>
              <w:rPr>
                <w:spacing w:val="-4"/>
                <w:sz w:val="20"/>
              </w:rPr>
              <w:t> </w:t>
            </w:r>
            <w:r>
              <w:rPr>
                <w:sz w:val="20"/>
              </w:rPr>
              <w:t>to</w:t>
            </w:r>
            <w:r>
              <w:rPr>
                <w:spacing w:val="-3"/>
                <w:sz w:val="20"/>
              </w:rPr>
              <w:t> </w:t>
            </w:r>
            <w:r>
              <w:rPr>
                <w:sz w:val="20"/>
              </w:rPr>
              <w:t>confirm</w:t>
            </w:r>
            <w:r>
              <w:rPr>
                <w:spacing w:val="-6"/>
                <w:sz w:val="20"/>
              </w:rPr>
              <w:t> </w:t>
            </w:r>
            <w:r>
              <w:rPr>
                <w:sz w:val="20"/>
              </w:rPr>
              <w:t>if</w:t>
            </w:r>
            <w:r>
              <w:rPr>
                <w:spacing w:val="-3"/>
                <w:sz w:val="20"/>
              </w:rPr>
              <w:t> </w:t>
            </w:r>
            <w:r>
              <w:rPr>
                <w:sz w:val="20"/>
              </w:rPr>
              <w:t>the</w:t>
            </w:r>
            <w:r>
              <w:rPr>
                <w:spacing w:val="-3"/>
                <w:sz w:val="20"/>
              </w:rPr>
              <w:t> </w:t>
            </w:r>
            <w:r>
              <w:rPr>
                <w:sz w:val="20"/>
              </w:rPr>
              <w:t>required activities are complete allowing IP Release, SIV and/or Site Activation as applicable</w:t>
            </w:r>
          </w:p>
        </w:tc>
        <w:tc>
          <w:tcPr>
            <w:tcW w:w="1842" w:type="dxa"/>
          </w:tcPr>
          <w:p>
            <w:pPr>
              <w:pStyle w:val="TableParagraph"/>
              <w:spacing w:before="38"/>
              <w:ind w:left="107" w:right="155"/>
              <w:rPr>
                <w:sz w:val="20"/>
              </w:rPr>
            </w:pPr>
            <w:r>
              <w:rPr>
                <w:sz w:val="20"/>
              </w:rPr>
              <w:t>Startup: After EDP</w:t>
            </w:r>
            <w:r>
              <w:rPr>
                <w:spacing w:val="-14"/>
                <w:sz w:val="20"/>
              </w:rPr>
              <w:t> </w:t>
            </w:r>
            <w:r>
              <w:rPr>
                <w:sz w:val="20"/>
              </w:rPr>
              <w:t>is</w:t>
            </w:r>
            <w:r>
              <w:rPr>
                <w:spacing w:val="-14"/>
                <w:sz w:val="20"/>
              </w:rPr>
              <w:t> </w:t>
            </w:r>
            <w:r>
              <w:rPr>
                <w:sz w:val="20"/>
              </w:rPr>
              <w:t>approved, prior to the SIV</w:t>
            </w:r>
          </w:p>
        </w:tc>
      </w:tr>
      <w:tr>
        <w:trPr>
          <w:trHeight w:val="690" w:hRule="atLeast"/>
        </w:trPr>
        <w:tc>
          <w:tcPr>
            <w:tcW w:w="854" w:type="dxa"/>
          </w:tcPr>
          <w:p>
            <w:pPr>
              <w:pStyle w:val="TableParagraph"/>
              <w:spacing w:before="42"/>
              <w:rPr>
                <w:b/>
                <w:sz w:val="20"/>
              </w:rPr>
            </w:pPr>
            <w:r>
              <w:rPr>
                <w:b/>
                <w:spacing w:val="-2"/>
                <w:sz w:val="20"/>
              </w:rPr>
              <w:t>6.4.2</w:t>
            </w:r>
          </w:p>
        </w:tc>
        <w:tc>
          <w:tcPr>
            <w:tcW w:w="1132" w:type="dxa"/>
          </w:tcPr>
          <w:p>
            <w:pPr>
              <w:pStyle w:val="TableParagraph"/>
              <w:spacing w:before="42"/>
              <w:ind w:left="105"/>
              <w:rPr>
                <w:sz w:val="20"/>
              </w:rPr>
            </w:pPr>
            <w:r>
              <w:rPr>
                <w:spacing w:val="-5"/>
                <w:sz w:val="20"/>
              </w:rPr>
              <w:t>CL</w:t>
            </w:r>
          </w:p>
        </w:tc>
        <w:tc>
          <w:tcPr>
            <w:tcW w:w="6378" w:type="dxa"/>
          </w:tcPr>
          <w:p>
            <w:pPr>
              <w:pStyle w:val="TableParagraph"/>
              <w:spacing w:line="230" w:lineRule="exact"/>
              <w:ind w:left="106" w:right="167"/>
              <w:rPr>
                <w:sz w:val="20"/>
              </w:rPr>
            </w:pPr>
            <w:r>
              <w:rPr>
                <w:sz w:val="20"/>
              </w:rPr>
              <w:t>Informs</w:t>
            </w:r>
            <w:r>
              <w:rPr>
                <w:spacing w:val="-3"/>
                <w:sz w:val="20"/>
              </w:rPr>
              <w:t> </w:t>
            </w:r>
            <w:r>
              <w:rPr>
                <w:sz w:val="20"/>
              </w:rPr>
              <w:t>SAM</w:t>
            </w:r>
            <w:r>
              <w:rPr>
                <w:spacing w:val="-6"/>
                <w:sz w:val="20"/>
              </w:rPr>
              <w:t> </w:t>
            </w:r>
            <w:r>
              <w:rPr>
                <w:sz w:val="20"/>
              </w:rPr>
              <w:t>that</w:t>
            </w:r>
            <w:r>
              <w:rPr>
                <w:spacing w:val="-4"/>
                <w:sz w:val="20"/>
              </w:rPr>
              <w:t> </w:t>
            </w:r>
            <w:r>
              <w:rPr>
                <w:sz w:val="20"/>
              </w:rPr>
              <w:t>documentation</w:t>
            </w:r>
            <w:r>
              <w:rPr>
                <w:spacing w:val="-5"/>
                <w:sz w:val="20"/>
              </w:rPr>
              <w:t> </w:t>
            </w:r>
            <w:r>
              <w:rPr>
                <w:sz w:val="20"/>
              </w:rPr>
              <w:t>is</w:t>
            </w:r>
            <w:r>
              <w:rPr>
                <w:spacing w:val="-5"/>
                <w:sz w:val="20"/>
              </w:rPr>
              <w:t> </w:t>
            </w:r>
            <w:r>
              <w:rPr>
                <w:sz w:val="20"/>
              </w:rPr>
              <w:t>in</w:t>
            </w:r>
            <w:r>
              <w:rPr>
                <w:spacing w:val="-5"/>
                <w:sz w:val="20"/>
              </w:rPr>
              <w:t> </w:t>
            </w:r>
            <w:r>
              <w:rPr>
                <w:sz w:val="20"/>
              </w:rPr>
              <w:t>place</w:t>
            </w:r>
            <w:r>
              <w:rPr>
                <w:spacing w:val="-5"/>
                <w:sz w:val="20"/>
              </w:rPr>
              <w:t> </w:t>
            </w:r>
            <w:r>
              <w:rPr>
                <w:sz w:val="20"/>
              </w:rPr>
              <w:t>for</w:t>
            </w:r>
            <w:r>
              <w:rPr>
                <w:spacing w:val="-4"/>
                <w:sz w:val="20"/>
              </w:rPr>
              <w:t> </w:t>
            </w:r>
            <w:r>
              <w:rPr>
                <w:sz w:val="20"/>
              </w:rPr>
              <w:t>conducting</w:t>
            </w:r>
            <w:r>
              <w:rPr>
                <w:spacing w:val="-4"/>
                <w:sz w:val="20"/>
              </w:rPr>
              <w:t> </w:t>
            </w:r>
            <w:r>
              <w:rPr>
                <w:sz w:val="20"/>
              </w:rPr>
              <w:t>SIV without IP, if applicable. (refer to CS_WI_SM0005 and CS_OD_SM0055, Dry Site Initiation Visit Guidance)</w:t>
            </w:r>
          </w:p>
        </w:tc>
        <w:tc>
          <w:tcPr>
            <w:tcW w:w="1842" w:type="dxa"/>
            <w:vMerge w:val="restart"/>
          </w:tcPr>
          <w:p>
            <w:pPr>
              <w:pStyle w:val="TableParagraph"/>
              <w:spacing w:line="244" w:lineRule="auto" w:before="38"/>
              <w:ind w:left="107" w:right="173"/>
              <w:rPr>
                <w:sz w:val="20"/>
              </w:rPr>
            </w:pPr>
            <w:r>
              <w:rPr>
                <w:sz w:val="20"/>
              </w:rPr>
              <w:t>Startup:</w:t>
            </w:r>
            <w:r>
              <w:rPr>
                <w:spacing w:val="-14"/>
                <w:sz w:val="20"/>
              </w:rPr>
              <w:t> </w:t>
            </w:r>
            <w:r>
              <w:rPr>
                <w:sz w:val="20"/>
              </w:rPr>
              <w:t>Prior</w:t>
            </w:r>
            <w:r>
              <w:rPr>
                <w:spacing w:val="-14"/>
                <w:sz w:val="20"/>
              </w:rPr>
              <w:t> </w:t>
            </w:r>
            <w:r>
              <w:rPr>
                <w:sz w:val="20"/>
              </w:rPr>
              <w:t>to the SIV</w:t>
            </w:r>
          </w:p>
        </w:tc>
      </w:tr>
      <w:tr>
        <w:trPr>
          <w:trHeight w:val="690" w:hRule="atLeast"/>
        </w:trPr>
        <w:tc>
          <w:tcPr>
            <w:tcW w:w="854" w:type="dxa"/>
          </w:tcPr>
          <w:p>
            <w:pPr>
              <w:pStyle w:val="TableParagraph"/>
              <w:spacing w:before="42"/>
              <w:rPr>
                <w:b/>
                <w:sz w:val="20"/>
              </w:rPr>
            </w:pPr>
            <w:r>
              <w:rPr>
                <w:b/>
                <w:spacing w:val="-2"/>
                <w:sz w:val="20"/>
              </w:rPr>
              <w:t>6.4.3</w:t>
            </w:r>
          </w:p>
        </w:tc>
        <w:tc>
          <w:tcPr>
            <w:tcW w:w="1132" w:type="dxa"/>
          </w:tcPr>
          <w:p>
            <w:pPr>
              <w:pStyle w:val="TableParagraph"/>
              <w:spacing w:before="42"/>
              <w:ind w:left="105"/>
              <w:rPr>
                <w:sz w:val="20"/>
              </w:rPr>
            </w:pPr>
            <w:r>
              <w:rPr>
                <w:spacing w:val="-5"/>
                <w:sz w:val="20"/>
              </w:rPr>
              <w:t>CML</w:t>
            </w:r>
          </w:p>
        </w:tc>
        <w:tc>
          <w:tcPr>
            <w:tcW w:w="6378" w:type="dxa"/>
          </w:tcPr>
          <w:p>
            <w:pPr>
              <w:pStyle w:val="TableParagraph"/>
              <w:spacing w:line="230" w:lineRule="exact"/>
              <w:ind w:left="106" w:right="167"/>
              <w:rPr>
                <w:sz w:val="20"/>
              </w:rPr>
            </w:pPr>
            <w:r>
              <w:rPr>
                <w:sz w:val="20"/>
              </w:rPr>
              <w:t>Confirms to SAM and CL the status of activities per the SRtE requirements:</w:t>
            </w:r>
            <w:r>
              <w:rPr>
                <w:spacing w:val="-1"/>
                <w:sz w:val="20"/>
              </w:rPr>
              <w:t> </w:t>
            </w:r>
            <w:r>
              <w:rPr>
                <w:sz w:val="20"/>
              </w:rPr>
              <w:t>whether</w:t>
            </w:r>
            <w:r>
              <w:rPr>
                <w:spacing w:val="-6"/>
                <w:sz w:val="20"/>
              </w:rPr>
              <w:t> </w:t>
            </w:r>
            <w:r>
              <w:rPr>
                <w:sz w:val="20"/>
              </w:rPr>
              <w:t>all</w:t>
            </w:r>
            <w:r>
              <w:rPr>
                <w:spacing w:val="-6"/>
                <w:sz w:val="20"/>
              </w:rPr>
              <w:t> </w:t>
            </w:r>
            <w:r>
              <w:rPr>
                <w:sz w:val="20"/>
              </w:rPr>
              <w:t>activities</w:t>
            </w:r>
            <w:r>
              <w:rPr>
                <w:spacing w:val="-6"/>
                <w:sz w:val="20"/>
              </w:rPr>
              <w:t> </w:t>
            </w:r>
            <w:r>
              <w:rPr>
                <w:sz w:val="20"/>
              </w:rPr>
              <w:t>are</w:t>
            </w:r>
            <w:r>
              <w:rPr>
                <w:spacing w:val="-2"/>
                <w:sz w:val="20"/>
              </w:rPr>
              <w:t> </w:t>
            </w:r>
            <w:r>
              <w:rPr>
                <w:sz w:val="20"/>
              </w:rPr>
              <w:t>completed</w:t>
            </w:r>
            <w:r>
              <w:rPr>
                <w:spacing w:val="-4"/>
                <w:sz w:val="20"/>
              </w:rPr>
              <w:t> </w:t>
            </w:r>
            <w:r>
              <w:rPr>
                <w:sz w:val="20"/>
              </w:rPr>
              <w:t>or</w:t>
            </w:r>
            <w:r>
              <w:rPr>
                <w:spacing w:val="-6"/>
                <w:sz w:val="20"/>
              </w:rPr>
              <w:t> </w:t>
            </w:r>
            <w:r>
              <w:rPr>
                <w:sz w:val="20"/>
              </w:rPr>
              <w:t>there</w:t>
            </w:r>
            <w:r>
              <w:rPr>
                <w:spacing w:val="-4"/>
                <w:sz w:val="20"/>
              </w:rPr>
              <w:t> </w:t>
            </w:r>
            <w:r>
              <w:rPr>
                <w:sz w:val="20"/>
              </w:rPr>
              <w:t>are</w:t>
            </w:r>
            <w:r>
              <w:rPr>
                <w:spacing w:val="-4"/>
                <w:sz w:val="20"/>
              </w:rPr>
              <w:t> </w:t>
            </w:r>
            <w:r>
              <w:rPr>
                <w:sz w:val="20"/>
              </w:rPr>
              <w:t>items left to be completed/verified during SIV to activate the site.</w:t>
            </w:r>
          </w:p>
        </w:tc>
        <w:tc>
          <w:tcPr>
            <w:tcW w:w="1842" w:type="dxa"/>
            <w:vMerge/>
            <w:tcBorders>
              <w:top w:val="nil"/>
            </w:tcBorders>
          </w:tcPr>
          <w:p>
            <w:pPr>
              <w:rPr>
                <w:sz w:val="2"/>
                <w:szCs w:val="2"/>
              </w:rPr>
            </w:pPr>
          </w:p>
        </w:tc>
      </w:tr>
      <w:tr>
        <w:trPr>
          <w:trHeight w:val="3815" w:hRule="atLeast"/>
        </w:trPr>
        <w:tc>
          <w:tcPr>
            <w:tcW w:w="854" w:type="dxa"/>
          </w:tcPr>
          <w:p>
            <w:pPr>
              <w:pStyle w:val="TableParagraph"/>
              <w:spacing w:before="42"/>
              <w:rPr>
                <w:b/>
                <w:sz w:val="20"/>
              </w:rPr>
            </w:pPr>
            <w:r>
              <w:rPr>
                <w:b/>
                <w:spacing w:val="-2"/>
                <w:sz w:val="20"/>
              </w:rPr>
              <w:t>6.4.4</w:t>
            </w:r>
          </w:p>
        </w:tc>
        <w:tc>
          <w:tcPr>
            <w:tcW w:w="1132" w:type="dxa"/>
            <w:vMerge w:val="restart"/>
          </w:tcPr>
          <w:p>
            <w:pPr>
              <w:pStyle w:val="TableParagraph"/>
              <w:spacing w:before="42"/>
              <w:ind w:left="105"/>
              <w:rPr>
                <w:sz w:val="20"/>
              </w:rPr>
            </w:pPr>
            <w:r>
              <w:rPr>
                <w:spacing w:val="-5"/>
                <w:sz w:val="20"/>
              </w:rPr>
              <w:t>SAM</w:t>
            </w:r>
          </w:p>
        </w:tc>
        <w:tc>
          <w:tcPr>
            <w:tcW w:w="6378" w:type="dxa"/>
          </w:tcPr>
          <w:p>
            <w:pPr>
              <w:pStyle w:val="TableParagraph"/>
              <w:ind w:left="106"/>
              <w:rPr>
                <w:sz w:val="20"/>
              </w:rPr>
            </w:pPr>
            <w:r>
              <w:rPr>
                <w:sz w:val="20"/>
              </w:rPr>
              <w:t>Completes</w:t>
            </w:r>
            <w:r>
              <w:rPr>
                <w:spacing w:val="-6"/>
                <w:sz w:val="20"/>
              </w:rPr>
              <w:t> </w:t>
            </w:r>
            <w:r>
              <w:rPr>
                <w:sz w:val="20"/>
              </w:rPr>
              <w:t>and</w:t>
            </w:r>
            <w:r>
              <w:rPr>
                <w:spacing w:val="-6"/>
                <w:sz w:val="20"/>
              </w:rPr>
              <w:t> </w:t>
            </w:r>
            <w:r>
              <w:rPr>
                <w:sz w:val="20"/>
              </w:rPr>
              <w:t>signs</w:t>
            </w:r>
            <w:r>
              <w:rPr>
                <w:spacing w:val="-5"/>
                <w:sz w:val="20"/>
              </w:rPr>
              <w:t> </w:t>
            </w:r>
            <w:r>
              <w:rPr>
                <w:sz w:val="20"/>
              </w:rPr>
              <w:t>the</w:t>
            </w:r>
            <w:r>
              <w:rPr>
                <w:spacing w:val="-5"/>
                <w:sz w:val="20"/>
              </w:rPr>
              <w:t> </w:t>
            </w:r>
            <w:r>
              <w:rPr>
                <w:sz w:val="20"/>
              </w:rPr>
              <w:t>CS_FM_RSU0048,</w:t>
            </w:r>
            <w:r>
              <w:rPr>
                <w:spacing w:val="-6"/>
                <w:sz w:val="20"/>
              </w:rPr>
              <w:t> </w:t>
            </w:r>
            <w:r>
              <w:rPr>
                <w:sz w:val="20"/>
              </w:rPr>
              <w:t>Site</w:t>
            </w:r>
            <w:r>
              <w:rPr>
                <w:spacing w:val="-5"/>
                <w:sz w:val="20"/>
              </w:rPr>
              <w:t> </w:t>
            </w:r>
            <w:r>
              <w:rPr>
                <w:sz w:val="20"/>
              </w:rPr>
              <w:t>Activation</w:t>
            </w:r>
            <w:r>
              <w:rPr>
                <w:spacing w:val="-5"/>
                <w:sz w:val="20"/>
              </w:rPr>
              <w:t> </w:t>
            </w:r>
            <w:r>
              <w:rPr>
                <w:sz w:val="20"/>
              </w:rPr>
              <w:t>Approval Form, (SAAF) and sends it to the Customer for approval, if required.</w:t>
            </w:r>
          </w:p>
          <w:p>
            <w:pPr>
              <w:pStyle w:val="TableParagraph"/>
              <w:spacing w:before="7"/>
              <w:ind w:left="0"/>
              <w:rPr>
                <w:sz w:val="19"/>
              </w:rPr>
            </w:pPr>
          </w:p>
          <w:p>
            <w:pPr>
              <w:pStyle w:val="TableParagraph"/>
              <w:ind w:left="106"/>
              <w:rPr>
                <w:b/>
                <w:sz w:val="20"/>
              </w:rPr>
            </w:pPr>
            <w:r>
              <w:rPr>
                <w:b/>
                <w:spacing w:val="-2"/>
                <w:sz w:val="20"/>
              </w:rPr>
              <w:t>Notes:</w:t>
            </w:r>
          </w:p>
          <w:p>
            <w:pPr>
              <w:pStyle w:val="TableParagraph"/>
              <w:numPr>
                <w:ilvl w:val="0"/>
                <w:numId w:val="19"/>
              </w:numPr>
              <w:tabs>
                <w:tab w:pos="466" w:val="left" w:leader="none"/>
                <w:tab w:pos="467" w:val="left" w:leader="none"/>
              </w:tabs>
              <w:spacing w:line="240" w:lineRule="auto" w:before="45" w:after="0"/>
              <w:ind w:left="466" w:right="172" w:hanging="360"/>
              <w:jc w:val="left"/>
              <w:rPr>
                <w:sz w:val="20"/>
              </w:rPr>
            </w:pPr>
            <w:r>
              <w:rPr>
                <w:sz w:val="20"/>
              </w:rPr>
              <w:t>The SAAF is used to indicate whether the Investigator site is approved</w:t>
            </w:r>
            <w:r>
              <w:rPr>
                <w:spacing w:val="-4"/>
                <w:sz w:val="20"/>
              </w:rPr>
              <w:t> </w:t>
            </w:r>
            <w:r>
              <w:rPr>
                <w:sz w:val="20"/>
              </w:rPr>
              <w:t>for</w:t>
            </w:r>
            <w:r>
              <w:rPr>
                <w:spacing w:val="-4"/>
                <w:sz w:val="20"/>
              </w:rPr>
              <w:t> </w:t>
            </w:r>
            <w:r>
              <w:rPr>
                <w:sz w:val="20"/>
              </w:rPr>
              <w:t>IP</w:t>
            </w:r>
            <w:r>
              <w:rPr>
                <w:spacing w:val="-4"/>
                <w:sz w:val="20"/>
              </w:rPr>
              <w:t> </w:t>
            </w:r>
            <w:r>
              <w:rPr>
                <w:sz w:val="20"/>
              </w:rPr>
              <w:t>release,</w:t>
            </w:r>
            <w:r>
              <w:rPr>
                <w:spacing w:val="-4"/>
                <w:sz w:val="20"/>
              </w:rPr>
              <w:t> </w:t>
            </w:r>
            <w:r>
              <w:rPr>
                <w:sz w:val="20"/>
              </w:rPr>
              <w:t>SIV,</w:t>
            </w:r>
            <w:r>
              <w:rPr>
                <w:spacing w:val="-4"/>
                <w:sz w:val="20"/>
              </w:rPr>
              <w:t> </w:t>
            </w:r>
            <w:r>
              <w:rPr>
                <w:sz w:val="20"/>
              </w:rPr>
              <w:t>or</w:t>
            </w:r>
            <w:r>
              <w:rPr>
                <w:spacing w:val="-4"/>
                <w:sz w:val="20"/>
              </w:rPr>
              <w:t> </w:t>
            </w:r>
            <w:r>
              <w:rPr>
                <w:sz w:val="20"/>
              </w:rPr>
              <w:t>Site</w:t>
            </w:r>
            <w:r>
              <w:rPr>
                <w:spacing w:val="-4"/>
                <w:sz w:val="20"/>
              </w:rPr>
              <w:t> </w:t>
            </w:r>
            <w:r>
              <w:rPr>
                <w:sz w:val="20"/>
              </w:rPr>
              <w:t>Activation</w:t>
            </w:r>
            <w:r>
              <w:rPr>
                <w:spacing w:val="-4"/>
                <w:sz w:val="20"/>
              </w:rPr>
              <w:t> </w:t>
            </w:r>
            <w:r>
              <w:rPr>
                <w:sz w:val="20"/>
              </w:rPr>
              <w:t>(or</w:t>
            </w:r>
            <w:r>
              <w:rPr>
                <w:spacing w:val="-4"/>
                <w:sz w:val="20"/>
              </w:rPr>
              <w:t> </w:t>
            </w:r>
            <w:r>
              <w:rPr>
                <w:sz w:val="20"/>
              </w:rPr>
              <w:t>a</w:t>
            </w:r>
            <w:r>
              <w:rPr>
                <w:spacing w:val="-4"/>
                <w:sz w:val="20"/>
              </w:rPr>
              <w:t> </w:t>
            </w:r>
            <w:r>
              <w:rPr>
                <w:sz w:val="20"/>
              </w:rPr>
              <w:t>combination </w:t>
            </w:r>
            <w:r>
              <w:rPr>
                <w:spacing w:val="-2"/>
                <w:sz w:val="20"/>
              </w:rPr>
              <w:t>thereof)</w:t>
            </w:r>
          </w:p>
          <w:p>
            <w:pPr>
              <w:pStyle w:val="TableParagraph"/>
              <w:numPr>
                <w:ilvl w:val="0"/>
                <w:numId w:val="19"/>
              </w:numPr>
              <w:tabs>
                <w:tab w:pos="466" w:val="left" w:leader="none"/>
                <w:tab w:pos="467" w:val="left" w:leader="none"/>
              </w:tabs>
              <w:spacing w:line="240" w:lineRule="auto" w:before="0" w:after="0"/>
              <w:ind w:left="466" w:right="634" w:hanging="360"/>
              <w:jc w:val="left"/>
              <w:rPr>
                <w:sz w:val="20"/>
              </w:rPr>
            </w:pPr>
            <w:r>
              <w:rPr>
                <w:sz w:val="20"/>
              </w:rPr>
              <w:t>Refer to CS_FM_RSU0047, Essential Documents Pack - Requirements</w:t>
            </w:r>
            <w:r>
              <w:rPr>
                <w:spacing w:val="-9"/>
                <w:sz w:val="20"/>
              </w:rPr>
              <w:t> </w:t>
            </w:r>
            <w:r>
              <w:rPr>
                <w:sz w:val="20"/>
              </w:rPr>
              <w:t>Form</w:t>
            </w:r>
            <w:r>
              <w:rPr>
                <w:spacing w:val="-1"/>
                <w:sz w:val="20"/>
              </w:rPr>
              <w:t> </w:t>
            </w:r>
            <w:r>
              <w:rPr>
                <w:sz w:val="20"/>
              </w:rPr>
              <w:t>(EDP-RF),</w:t>
            </w:r>
            <w:r>
              <w:rPr>
                <w:spacing w:val="-9"/>
                <w:sz w:val="20"/>
              </w:rPr>
              <w:t> </w:t>
            </w:r>
            <w:r>
              <w:rPr>
                <w:sz w:val="20"/>
              </w:rPr>
              <w:t>for</w:t>
            </w:r>
            <w:r>
              <w:rPr>
                <w:spacing w:val="-9"/>
                <w:sz w:val="20"/>
              </w:rPr>
              <w:t> </w:t>
            </w:r>
            <w:r>
              <w:rPr>
                <w:sz w:val="20"/>
              </w:rPr>
              <w:t>confirmation</w:t>
            </w:r>
            <w:r>
              <w:rPr>
                <w:spacing w:val="-9"/>
                <w:sz w:val="20"/>
              </w:rPr>
              <w:t> </w:t>
            </w:r>
            <w:r>
              <w:rPr>
                <w:sz w:val="20"/>
              </w:rPr>
              <w:t>if</w:t>
            </w:r>
            <w:r>
              <w:rPr>
                <w:spacing w:val="-9"/>
                <w:sz w:val="20"/>
              </w:rPr>
              <w:t> </w:t>
            </w:r>
            <w:r>
              <w:rPr>
                <w:sz w:val="20"/>
              </w:rPr>
              <w:t>Customer approval is required</w:t>
            </w:r>
          </w:p>
          <w:p>
            <w:pPr>
              <w:pStyle w:val="TableParagraph"/>
              <w:numPr>
                <w:ilvl w:val="0"/>
                <w:numId w:val="19"/>
              </w:numPr>
              <w:tabs>
                <w:tab w:pos="466" w:val="left" w:leader="none"/>
                <w:tab w:pos="467" w:val="left" w:leader="none"/>
              </w:tabs>
              <w:spacing w:line="240" w:lineRule="auto" w:before="0" w:after="0"/>
              <w:ind w:left="466" w:right="105" w:hanging="360"/>
              <w:jc w:val="left"/>
              <w:rPr>
                <w:sz w:val="20"/>
              </w:rPr>
            </w:pPr>
            <w:r>
              <w:rPr>
                <w:sz w:val="20"/>
              </w:rPr>
              <w:t>A</w:t>
            </w:r>
            <w:r>
              <w:rPr>
                <w:spacing w:val="-2"/>
                <w:sz w:val="20"/>
              </w:rPr>
              <w:t> </w:t>
            </w:r>
            <w:r>
              <w:rPr>
                <w:sz w:val="20"/>
              </w:rPr>
              <w:t>pre-requisite</w:t>
            </w:r>
            <w:r>
              <w:rPr>
                <w:spacing w:val="-4"/>
                <w:sz w:val="20"/>
              </w:rPr>
              <w:t> </w:t>
            </w:r>
            <w:r>
              <w:rPr>
                <w:sz w:val="20"/>
              </w:rPr>
              <w:t>for</w:t>
            </w:r>
            <w:r>
              <w:rPr>
                <w:spacing w:val="-4"/>
                <w:sz w:val="20"/>
              </w:rPr>
              <w:t> </w:t>
            </w:r>
            <w:r>
              <w:rPr>
                <w:sz w:val="20"/>
              </w:rPr>
              <w:t>SIV</w:t>
            </w:r>
            <w:r>
              <w:rPr>
                <w:spacing w:val="-4"/>
                <w:sz w:val="20"/>
              </w:rPr>
              <w:t> </w:t>
            </w:r>
            <w:r>
              <w:rPr>
                <w:sz w:val="20"/>
              </w:rPr>
              <w:t>is</w:t>
            </w:r>
            <w:r>
              <w:rPr>
                <w:spacing w:val="-4"/>
                <w:sz w:val="20"/>
              </w:rPr>
              <w:t> </w:t>
            </w:r>
            <w:r>
              <w:rPr>
                <w:sz w:val="20"/>
              </w:rPr>
              <w:t>that</w:t>
            </w:r>
            <w:r>
              <w:rPr>
                <w:spacing w:val="-4"/>
                <w:sz w:val="20"/>
              </w:rPr>
              <w:t> </w:t>
            </w:r>
            <w:r>
              <w:rPr>
                <w:sz w:val="20"/>
              </w:rPr>
              <w:t>all</w:t>
            </w:r>
            <w:r>
              <w:rPr>
                <w:spacing w:val="-4"/>
                <w:sz w:val="20"/>
              </w:rPr>
              <w:t> </w:t>
            </w:r>
            <w:r>
              <w:rPr>
                <w:sz w:val="20"/>
              </w:rPr>
              <w:t>SIV</w:t>
            </w:r>
            <w:r>
              <w:rPr>
                <w:spacing w:val="-4"/>
                <w:sz w:val="20"/>
              </w:rPr>
              <w:t> </w:t>
            </w:r>
            <w:r>
              <w:rPr>
                <w:sz w:val="20"/>
              </w:rPr>
              <w:t>requirements</w:t>
            </w:r>
            <w:r>
              <w:rPr>
                <w:spacing w:val="-4"/>
                <w:sz w:val="20"/>
              </w:rPr>
              <w:t> </w:t>
            </w:r>
            <w:r>
              <w:rPr>
                <w:sz w:val="20"/>
              </w:rPr>
              <w:t>have</w:t>
            </w:r>
            <w:r>
              <w:rPr>
                <w:spacing w:val="-4"/>
                <w:sz w:val="20"/>
              </w:rPr>
              <w:t> </w:t>
            </w:r>
            <w:r>
              <w:rPr>
                <w:sz w:val="20"/>
              </w:rPr>
              <w:t>been</w:t>
            </w:r>
            <w:r>
              <w:rPr>
                <w:spacing w:val="-4"/>
                <w:sz w:val="20"/>
              </w:rPr>
              <w:t> </w:t>
            </w:r>
            <w:r>
              <w:rPr>
                <w:sz w:val="20"/>
              </w:rPr>
              <w:t>met as stated in the SAMP</w:t>
            </w:r>
          </w:p>
          <w:p>
            <w:pPr>
              <w:pStyle w:val="TableParagraph"/>
              <w:numPr>
                <w:ilvl w:val="0"/>
                <w:numId w:val="19"/>
              </w:numPr>
              <w:tabs>
                <w:tab w:pos="466" w:val="left" w:leader="none"/>
                <w:tab w:pos="467" w:val="left" w:leader="none"/>
              </w:tabs>
              <w:spacing w:line="240" w:lineRule="auto" w:before="0" w:after="0"/>
              <w:ind w:left="466" w:right="133" w:hanging="360"/>
              <w:jc w:val="left"/>
              <w:rPr>
                <w:sz w:val="20"/>
              </w:rPr>
            </w:pPr>
            <w:r>
              <w:rPr>
                <w:sz w:val="20"/>
              </w:rPr>
              <w:t>If IP shipment is not expected to occur prior to SIV and/or Site Activation</w:t>
            </w:r>
            <w:r>
              <w:rPr>
                <w:spacing w:val="-4"/>
                <w:sz w:val="20"/>
              </w:rPr>
              <w:t> </w:t>
            </w:r>
            <w:r>
              <w:rPr>
                <w:sz w:val="20"/>
              </w:rPr>
              <w:t>is</w:t>
            </w:r>
            <w:r>
              <w:rPr>
                <w:spacing w:val="-4"/>
                <w:sz w:val="20"/>
              </w:rPr>
              <w:t> </w:t>
            </w:r>
            <w:r>
              <w:rPr>
                <w:sz w:val="20"/>
              </w:rPr>
              <w:t>not</w:t>
            </w:r>
            <w:r>
              <w:rPr>
                <w:spacing w:val="-4"/>
                <w:sz w:val="20"/>
              </w:rPr>
              <w:t> </w:t>
            </w:r>
            <w:r>
              <w:rPr>
                <w:sz w:val="20"/>
              </w:rPr>
              <w:t>expected</w:t>
            </w:r>
            <w:r>
              <w:rPr>
                <w:spacing w:val="-3"/>
                <w:sz w:val="20"/>
              </w:rPr>
              <w:t> </w:t>
            </w:r>
            <w:r>
              <w:rPr>
                <w:sz w:val="20"/>
              </w:rPr>
              <w:t>to</w:t>
            </w:r>
            <w:r>
              <w:rPr>
                <w:spacing w:val="-4"/>
                <w:sz w:val="20"/>
              </w:rPr>
              <w:t> </w:t>
            </w:r>
            <w:r>
              <w:rPr>
                <w:sz w:val="20"/>
              </w:rPr>
              <w:t>occur</w:t>
            </w:r>
            <w:r>
              <w:rPr>
                <w:spacing w:val="-4"/>
                <w:sz w:val="20"/>
              </w:rPr>
              <w:t> </w:t>
            </w:r>
            <w:r>
              <w:rPr>
                <w:sz w:val="20"/>
              </w:rPr>
              <w:t>immediately</w:t>
            </w:r>
            <w:r>
              <w:rPr>
                <w:spacing w:val="-4"/>
                <w:sz w:val="20"/>
              </w:rPr>
              <w:t> </w:t>
            </w:r>
            <w:r>
              <w:rPr>
                <w:sz w:val="20"/>
              </w:rPr>
              <w:t>following</w:t>
            </w:r>
            <w:r>
              <w:rPr>
                <w:spacing w:val="-4"/>
                <w:sz w:val="20"/>
              </w:rPr>
              <w:t> </w:t>
            </w:r>
            <w:r>
              <w:rPr>
                <w:sz w:val="20"/>
              </w:rPr>
              <w:t>the</w:t>
            </w:r>
            <w:r>
              <w:rPr>
                <w:spacing w:val="-4"/>
                <w:sz w:val="20"/>
              </w:rPr>
              <w:t> </w:t>
            </w:r>
            <w:r>
              <w:rPr>
                <w:sz w:val="20"/>
              </w:rPr>
              <w:t>SIV, a separate SAAF needs to be completed until all activities have been signed off</w:t>
            </w:r>
          </w:p>
        </w:tc>
        <w:tc>
          <w:tcPr>
            <w:tcW w:w="1842" w:type="dxa"/>
          </w:tcPr>
          <w:p>
            <w:pPr>
              <w:pStyle w:val="TableParagraph"/>
              <w:spacing w:before="38"/>
              <w:ind w:left="107" w:right="339"/>
              <w:jc w:val="both"/>
              <w:rPr>
                <w:sz w:val="20"/>
              </w:rPr>
            </w:pPr>
            <w:r>
              <w:rPr>
                <w:sz w:val="20"/>
              </w:rPr>
              <w:t>Startup,</w:t>
            </w:r>
            <w:r>
              <w:rPr>
                <w:spacing w:val="-14"/>
                <w:sz w:val="20"/>
              </w:rPr>
              <w:t> </w:t>
            </w:r>
            <w:r>
              <w:rPr>
                <w:sz w:val="20"/>
              </w:rPr>
              <w:t>prior</w:t>
            </w:r>
            <w:r>
              <w:rPr>
                <w:spacing w:val="-14"/>
                <w:sz w:val="20"/>
              </w:rPr>
              <w:t> </w:t>
            </w:r>
            <w:r>
              <w:rPr>
                <w:sz w:val="20"/>
              </w:rPr>
              <w:t>to SIV and/or Site </w:t>
            </w:r>
            <w:r>
              <w:rPr>
                <w:spacing w:val="-2"/>
                <w:sz w:val="20"/>
              </w:rPr>
              <w:t>Activation</w:t>
            </w:r>
          </w:p>
        </w:tc>
      </w:tr>
      <w:tr>
        <w:trPr>
          <w:trHeight w:val="1756" w:hRule="atLeast"/>
        </w:trPr>
        <w:tc>
          <w:tcPr>
            <w:tcW w:w="854" w:type="dxa"/>
          </w:tcPr>
          <w:p>
            <w:pPr>
              <w:pStyle w:val="TableParagraph"/>
              <w:spacing w:before="42"/>
              <w:rPr>
                <w:b/>
                <w:sz w:val="20"/>
              </w:rPr>
            </w:pPr>
            <w:r>
              <w:rPr>
                <w:b/>
                <w:spacing w:val="-2"/>
                <w:sz w:val="20"/>
              </w:rPr>
              <w:t>6.4.5</w:t>
            </w:r>
          </w:p>
        </w:tc>
        <w:tc>
          <w:tcPr>
            <w:tcW w:w="1132" w:type="dxa"/>
            <w:vMerge/>
            <w:tcBorders>
              <w:top w:val="nil"/>
            </w:tcBorders>
          </w:tcPr>
          <w:p>
            <w:pPr>
              <w:rPr>
                <w:sz w:val="2"/>
                <w:szCs w:val="2"/>
              </w:rPr>
            </w:pPr>
          </w:p>
        </w:tc>
        <w:tc>
          <w:tcPr>
            <w:tcW w:w="6378" w:type="dxa"/>
          </w:tcPr>
          <w:p>
            <w:pPr>
              <w:pStyle w:val="TableParagraph"/>
              <w:numPr>
                <w:ilvl w:val="0"/>
                <w:numId w:val="20"/>
              </w:numPr>
              <w:tabs>
                <w:tab w:pos="456" w:val="left" w:leader="none"/>
                <w:tab w:pos="457" w:val="left" w:leader="none"/>
              </w:tabs>
              <w:spacing w:line="240" w:lineRule="auto" w:before="38" w:after="0"/>
              <w:ind w:left="457" w:right="115" w:hanging="360"/>
              <w:jc w:val="left"/>
              <w:rPr>
                <w:sz w:val="20"/>
              </w:rPr>
            </w:pPr>
            <w:r>
              <w:rPr>
                <w:sz w:val="20"/>
              </w:rPr>
              <w:t>Notifies</w:t>
            </w:r>
            <w:r>
              <w:rPr>
                <w:spacing w:val="-4"/>
                <w:sz w:val="20"/>
              </w:rPr>
              <w:t> </w:t>
            </w:r>
            <w:r>
              <w:rPr>
                <w:sz w:val="20"/>
              </w:rPr>
              <w:t>the</w:t>
            </w:r>
            <w:r>
              <w:rPr>
                <w:spacing w:val="-3"/>
                <w:sz w:val="20"/>
              </w:rPr>
              <w:t> </w:t>
            </w:r>
            <w:r>
              <w:rPr>
                <w:sz w:val="20"/>
              </w:rPr>
              <w:t>CL</w:t>
            </w:r>
            <w:r>
              <w:rPr>
                <w:spacing w:val="-4"/>
                <w:sz w:val="20"/>
              </w:rPr>
              <w:t> </w:t>
            </w:r>
            <w:r>
              <w:rPr>
                <w:sz w:val="20"/>
              </w:rPr>
              <w:t>and</w:t>
            </w:r>
            <w:r>
              <w:rPr>
                <w:spacing w:val="-4"/>
                <w:sz w:val="20"/>
              </w:rPr>
              <w:t> </w:t>
            </w:r>
            <w:r>
              <w:rPr>
                <w:sz w:val="20"/>
              </w:rPr>
              <w:t>Monitor</w:t>
            </w:r>
            <w:r>
              <w:rPr>
                <w:spacing w:val="-4"/>
                <w:sz w:val="20"/>
              </w:rPr>
              <w:t> </w:t>
            </w:r>
            <w:r>
              <w:rPr>
                <w:sz w:val="20"/>
              </w:rPr>
              <w:t>in</w:t>
            </w:r>
            <w:r>
              <w:rPr>
                <w:spacing w:val="-4"/>
                <w:sz w:val="20"/>
              </w:rPr>
              <w:t> </w:t>
            </w:r>
            <w:r>
              <w:rPr>
                <w:sz w:val="20"/>
              </w:rPr>
              <w:t>writing</w:t>
            </w:r>
            <w:r>
              <w:rPr>
                <w:spacing w:val="-4"/>
                <w:sz w:val="20"/>
              </w:rPr>
              <w:t> </w:t>
            </w:r>
            <w:r>
              <w:rPr>
                <w:sz w:val="20"/>
              </w:rPr>
              <w:t>when</w:t>
            </w:r>
            <w:r>
              <w:rPr>
                <w:spacing w:val="-4"/>
                <w:sz w:val="20"/>
              </w:rPr>
              <w:t> </w:t>
            </w:r>
            <w:r>
              <w:rPr>
                <w:sz w:val="20"/>
              </w:rPr>
              <w:t>the Investigator</w:t>
            </w:r>
            <w:r>
              <w:rPr>
                <w:spacing w:val="-3"/>
                <w:sz w:val="20"/>
              </w:rPr>
              <w:t> </w:t>
            </w:r>
            <w:r>
              <w:rPr>
                <w:sz w:val="20"/>
              </w:rPr>
              <w:t>site</w:t>
            </w:r>
            <w:r>
              <w:rPr>
                <w:spacing w:val="-7"/>
                <w:sz w:val="20"/>
              </w:rPr>
              <w:t> </w:t>
            </w:r>
            <w:r>
              <w:rPr>
                <w:sz w:val="20"/>
              </w:rPr>
              <w:t>is approved for IP Release, SIV and/or Site Activation</w:t>
            </w:r>
          </w:p>
          <w:p>
            <w:pPr>
              <w:pStyle w:val="TableParagraph"/>
              <w:numPr>
                <w:ilvl w:val="0"/>
                <w:numId w:val="20"/>
              </w:numPr>
              <w:tabs>
                <w:tab w:pos="456" w:val="left" w:leader="none"/>
                <w:tab w:pos="457" w:val="left" w:leader="none"/>
              </w:tabs>
              <w:spacing w:line="240" w:lineRule="auto" w:before="1" w:after="0"/>
              <w:ind w:left="457" w:right="0" w:hanging="360"/>
              <w:jc w:val="left"/>
              <w:rPr>
                <w:sz w:val="20"/>
              </w:rPr>
            </w:pPr>
            <w:r>
              <w:rPr>
                <w:sz w:val="20"/>
              </w:rPr>
              <w:t>Sends</w:t>
            </w:r>
            <w:r>
              <w:rPr>
                <w:spacing w:val="-4"/>
                <w:sz w:val="20"/>
              </w:rPr>
              <w:t> </w:t>
            </w:r>
            <w:r>
              <w:rPr>
                <w:sz w:val="20"/>
              </w:rPr>
              <w:t>the</w:t>
            </w:r>
            <w:r>
              <w:rPr>
                <w:spacing w:val="-4"/>
                <w:sz w:val="20"/>
              </w:rPr>
              <w:t> </w:t>
            </w:r>
            <w:r>
              <w:rPr>
                <w:sz w:val="20"/>
              </w:rPr>
              <w:t>signed</w:t>
            </w:r>
            <w:r>
              <w:rPr>
                <w:spacing w:val="-3"/>
                <w:sz w:val="20"/>
              </w:rPr>
              <w:t> </w:t>
            </w:r>
            <w:r>
              <w:rPr>
                <w:sz w:val="20"/>
              </w:rPr>
              <w:t>SAAF</w:t>
            </w:r>
            <w:r>
              <w:rPr>
                <w:spacing w:val="-4"/>
                <w:sz w:val="20"/>
              </w:rPr>
              <w:t> </w:t>
            </w:r>
            <w:r>
              <w:rPr>
                <w:sz w:val="20"/>
              </w:rPr>
              <w:t>to</w:t>
            </w:r>
            <w:r>
              <w:rPr>
                <w:spacing w:val="-3"/>
                <w:sz w:val="20"/>
              </w:rPr>
              <w:t> </w:t>
            </w:r>
            <w:r>
              <w:rPr>
                <w:sz w:val="20"/>
              </w:rPr>
              <w:t>the</w:t>
            </w:r>
            <w:r>
              <w:rPr>
                <w:spacing w:val="-4"/>
                <w:sz w:val="20"/>
              </w:rPr>
              <w:t> </w:t>
            </w:r>
            <w:r>
              <w:rPr>
                <w:sz w:val="20"/>
              </w:rPr>
              <w:t>CL</w:t>
            </w:r>
            <w:r>
              <w:rPr>
                <w:spacing w:val="-4"/>
                <w:sz w:val="20"/>
              </w:rPr>
              <w:t> </w:t>
            </w:r>
            <w:r>
              <w:rPr>
                <w:sz w:val="20"/>
              </w:rPr>
              <w:t>and</w:t>
            </w:r>
            <w:r>
              <w:rPr>
                <w:spacing w:val="-4"/>
                <w:sz w:val="20"/>
              </w:rPr>
              <w:t> </w:t>
            </w:r>
            <w:r>
              <w:rPr>
                <w:spacing w:val="-2"/>
                <w:sz w:val="20"/>
              </w:rPr>
              <w:t>Monitor</w:t>
            </w:r>
          </w:p>
          <w:p>
            <w:pPr>
              <w:pStyle w:val="TableParagraph"/>
              <w:spacing w:before="2"/>
              <w:ind w:left="0"/>
              <w:rPr>
                <w:sz w:val="26"/>
              </w:rPr>
            </w:pPr>
          </w:p>
          <w:p>
            <w:pPr>
              <w:pStyle w:val="TableParagraph"/>
              <w:ind w:left="106"/>
              <w:rPr>
                <w:sz w:val="20"/>
              </w:rPr>
            </w:pPr>
            <w:r>
              <w:rPr>
                <w:b/>
                <w:sz w:val="20"/>
              </w:rPr>
              <w:t>Note:</w:t>
            </w:r>
            <w:r>
              <w:rPr>
                <w:b/>
                <w:spacing w:val="49"/>
                <w:sz w:val="20"/>
              </w:rPr>
              <w:t> </w:t>
            </w:r>
            <w:r>
              <w:rPr>
                <w:sz w:val="20"/>
              </w:rPr>
              <w:t>If</w:t>
            </w:r>
            <w:r>
              <w:rPr>
                <w:spacing w:val="-5"/>
                <w:sz w:val="20"/>
              </w:rPr>
              <w:t> </w:t>
            </w:r>
            <w:r>
              <w:rPr>
                <w:sz w:val="20"/>
              </w:rPr>
              <w:t>IP</w:t>
            </w:r>
            <w:r>
              <w:rPr>
                <w:spacing w:val="-4"/>
                <w:sz w:val="20"/>
              </w:rPr>
              <w:t> </w:t>
            </w:r>
            <w:r>
              <w:rPr>
                <w:sz w:val="20"/>
              </w:rPr>
              <w:t>release,</w:t>
            </w:r>
            <w:r>
              <w:rPr>
                <w:spacing w:val="-5"/>
                <w:sz w:val="20"/>
              </w:rPr>
              <w:t> </w:t>
            </w:r>
            <w:r>
              <w:rPr>
                <w:sz w:val="20"/>
              </w:rPr>
              <w:t>SIV</w:t>
            </w:r>
            <w:r>
              <w:rPr>
                <w:spacing w:val="-4"/>
                <w:sz w:val="20"/>
              </w:rPr>
              <w:t> </w:t>
            </w:r>
            <w:r>
              <w:rPr>
                <w:sz w:val="20"/>
              </w:rPr>
              <w:t>and</w:t>
            </w:r>
            <w:r>
              <w:rPr>
                <w:spacing w:val="-4"/>
                <w:sz w:val="20"/>
              </w:rPr>
              <w:t> </w:t>
            </w:r>
            <w:r>
              <w:rPr>
                <w:sz w:val="20"/>
              </w:rPr>
              <w:t>Site</w:t>
            </w:r>
            <w:r>
              <w:rPr>
                <w:spacing w:val="-5"/>
                <w:sz w:val="20"/>
              </w:rPr>
              <w:t> </w:t>
            </w:r>
            <w:r>
              <w:rPr>
                <w:sz w:val="20"/>
              </w:rPr>
              <w:t>Activation</w:t>
            </w:r>
            <w:r>
              <w:rPr>
                <w:spacing w:val="-4"/>
                <w:sz w:val="20"/>
              </w:rPr>
              <w:t> </w:t>
            </w:r>
            <w:r>
              <w:rPr>
                <w:sz w:val="20"/>
              </w:rPr>
              <w:t>are</w:t>
            </w:r>
            <w:r>
              <w:rPr>
                <w:spacing w:val="-5"/>
                <w:sz w:val="20"/>
              </w:rPr>
              <w:t> </w:t>
            </w:r>
            <w:r>
              <w:rPr>
                <w:sz w:val="20"/>
              </w:rPr>
              <w:t>approved</w:t>
            </w:r>
            <w:r>
              <w:rPr>
                <w:spacing w:val="-4"/>
                <w:sz w:val="20"/>
              </w:rPr>
              <w:t> </w:t>
            </w:r>
            <w:r>
              <w:rPr>
                <w:sz w:val="20"/>
              </w:rPr>
              <w:t>at</w:t>
            </w:r>
            <w:r>
              <w:rPr>
                <w:spacing w:val="-4"/>
                <w:sz w:val="20"/>
              </w:rPr>
              <w:t> </w:t>
            </w:r>
            <w:r>
              <w:rPr>
                <w:spacing w:val="-2"/>
                <w:sz w:val="20"/>
              </w:rPr>
              <w:t>different</w:t>
            </w:r>
          </w:p>
          <w:p>
            <w:pPr>
              <w:pStyle w:val="TableParagraph"/>
              <w:spacing w:line="230" w:lineRule="atLeast"/>
              <w:ind w:left="106" w:right="167"/>
              <w:rPr>
                <w:sz w:val="20"/>
              </w:rPr>
            </w:pPr>
            <w:r>
              <w:rPr>
                <w:sz w:val="20"/>
              </w:rPr>
              <w:t>time-points,</w:t>
            </w:r>
            <w:r>
              <w:rPr>
                <w:spacing w:val="-4"/>
                <w:sz w:val="20"/>
              </w:rPr>
              <w:t> </w:t>
            </w:r>
            <w:r>
              <w:rPr>
                <w:sz w:val="20"/>
              </w:rPr>
              <w:t>the</w:t>
            </w:r>
            <w:r>
              <w:rPr>
                <w:spacing w:val="-3"/>
                <w:sz w:val="20"/>
              </w:rPr>
              <w:t> </w:t>
            </w:r>
            <w:r>
              <w:rPr>
                <w:sz w:val="20"/>
              </w:rPr>
              <w:t>CL</w:t>
            </w:r>
            <w:r>
              <w:rPr>
                <w:spacing w:val="-4"/>
                <w:sz w:val="20"/>
              </w:rPr>
              <w:t> </w:t>
            </w:r>
            <w:r>
              <w:rPr>
                <w:sz w:val="20"/>
              </w:rPr>
              <w:t>and</w:t>
            </w:r>
            <w:r>
              <w:rPr>
                <w:spacing w:val="-4"/>
                <w:sz w:val="20"/>
              </w:rPr>
              <w:t> </w:t>
            </w:r>
            <w:r>
              <w:rPr>
                <w:sz w:val="20"/>
              </w:rPr>
              <w:t>Monitor</w:t>
            </w:r>
            <w:r>
              <w:rPr>
                <w:spacing w:val="-4"/>
                <w:sz w:val="20"/>
              </w:rPr>
              <w:t> </w:t>
            </w:r>
            <w:r>
              <w:rPr>
                <w:sz w:val="20"/>
              </w:rPr>
              <w:t>will</w:t>
            </w:r>
            <w:r>
              <w:rPr>
                <w:spacing w:val="-4"/>
                <w:sz w:val="20"/>
              </w:rPr>
              <w:t> </w:t>
            </w:r>
            <w:r>
              <w:rPr>
                <w:sz w:val="20"/>
              </w:rPr>
              <w:t>be</w:t>
            </w:r>
            <w:r>
              <w:rPr>
                <w:spacing w:val="-4"/>
                <w:sz w:val="20"/>
              </w:rPr>
              <w:t> </w:t>
            </w:r>
            <w:r>
              <w:rPr>
                <w:sz w:val="20"/>
              </w:rPr>
              <w:t>notified</w:t>
            </w:r>
            <w:r>
              <w:rPr>
                <w:spacing w:val="-4"/>
                <w:sz w:val="20"/>
              </w:rPr>
              <w:t> </w:t>
            </w:r>
            <w:r>
              <w:rPr>
                <w:sz w:val="20"/>
              </w:rPr>
              <w:t>at</w:t>
            </w:r>
            <w:r>
              <w:rPr>
                <w:spacing w:val="-4"/>
                <w:sz w:val="20"/>
              </w:rPr>
              <w:t> </w:t>
            </w:r>
            <w:r>
              <w:rPr>
                <w:sz w:val="20"/>
              </w:rPr>
              <w:t>the</w:t>
            </w:r>
            <w:r>
              <w:rPr>
                <w:spacing w:val="-3"/>
                <w:sz w:val="20"/>
              </w:rPr>
              <w:t> </w:t>
            </w:r>
            <w:r>
              <w:rPr>
                <w:sz w:val="20"/>
              </w:rPr>
              <w:t>time</w:t>
            </w:r>
            <w:r>
              <w:rPr>
                <w:spacing w:val="-1"/>
                <w:sz w:val="20"/>
              </w:rPr>
              <w:t> </w:t>
            </w:r>
            <w:r>
              <w:rPr>
                <w:sz w:val="20"/>
                <w:u w:val="single"/>
              </w:rPr>
              <w:t>each</w:t>
            </w:r>
            <w:r>
              <w:rPr>
                <w:sz w:val="20"/>
              </w:rPr>
              <w:t> activity is approved.</w:t>
            </w:r>
          </w:p>
        </w:tc>
        <w:tc>
          <w:tcPr>
            <w:tcW w:w="1842" w:type="dxa"/>
          </w:tcPr>
          <w:p>
            <w:pPr>
              <w:pStyle w:val="TableParagraph"/>
              <w:spacing w:before="38"/>
              <w:ind w:left="107" w:right="339"/>
              <w:jc w:val="both"/>
              <w:rPr>
                <w:sz w:val="20"/>
              </w:rPr>
            </w:pPr>
            <w:r>
              <w:rPr>
                <w:sz w:val="20"/>
              </w:rPr>
              <w:t>Startup,</w:t>
            </w:r>
            <w:r>
              <w:rPr>
                <w:spacing w:val="-14"/>
                <w:sz w:val="20"/>
              </w:rPr>
              <w:t> </w:t>
            </w:r>
            <w:r>
              <w:rPr>
                <w:sz w:val="20"/>
              </w:rPr>
              <w:t>prior</w:t>
            </w:r>
            <w:r>
              <w:rPr>
                <w:spacing w:val="-14"/>
                <w:sz w:val="20"/>
              </w:rPr>
              <w:t> </w:t>
            </w:r>
            <w:r>
              <w:rPr>
                <w:sz w:val="20"/>
              </w:rPr>
              <w:t>to SIV and/or Site </w:t>
            </w:r>
            <w:r>
              <w:rPr>
                <w:spacing w:val="-2"/>
                <w:sz w:val="20"/>
              </w:rPr>
              <w:t>Activation</w:t>
            </w:r>
          </w:p>
        </w:tc>
      </w:tr>
    </w:tbl>
    <w:p>
      <w:pPr>
        <w:spacing w:after="0"/>
        <w:jc w:val="both"/>
        <w:rPr>
          <w:sz w:val="20"/>
        </w:rPr>
        <w:sectPr>
          <w:pgSz w:w="12240" w:h="15840"/>
          <w:pgMar w:header="725" w:footer="872" w:top="2520" w:bottom="1140" w:left="640" w:right="640"/>
        </w:sectPr>
      </w:pPr>
    </w:p>
    <w:p>
      <w:pPr>
        <w:pStyle w:val="BodyText"/>
        <w:spacing w:before="6"/>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132"/>
        <w:gridCol w:w="6378"/>
        <w:gridCol w:w="1842"/>
      </w:tblGrid>
      <w:tr>
        <w:trPr>
          <w:trHeight w:val="306" w:hRule="atLeast"/>
        </w:trPr>
        <w:tc>
          <w:tcPr>
            <w:tcW w:w="854" w:type="dxa"/>
            <w:shd w:val="clear" w:color="auto" w:fill="D9D9D9"/>
          </w:tcPr>
          <w:p>
            <w:pPr>
              <w:pStyle w:val="TableParagraph"/>
              <w:spacing w:before="38"/>
              <w:rPr>
                <w:b/>
                <w:sz w:val="20"/>
              </w:rPr>
            </w:pPr>
            <w:r>
              <w:rPr>
                <w:b/>
                <w:spacing w:val="-5"/>
                <w:sz w:val="20"/>
              </w:rPr>
              <w:t>No.</w:t>
            </w:r>
          </w:p>
        </w:tc>
        <w:tc>
          <w:tcPr>
            <w:tcW w:w="1132" w:type="dxa"/>
            <w:shd w:val="clear" w:color="auto" w:fill="D9D9D9"/>
          </w:tcPr>
          <w:p>
            <w:pPr>
              <w:pStyle w:val="TableParagraph"/>
              <w:spacing w:before="38"/>
              <w:ind w:left="105"/>
              <w:rPr>
                <w:b/>
                <w:sz w:val="20"/>
              </w:rPr>
            </w:pPr>
            <w:r>
              <w:rPr>
                <w:b/>
                <w:spacing w:val="-4"/>
                <w:sz w:val="20"/>
              </w:rPr>
              <w:t>Who:</w:t>
            </w:r>
          </w:p>
        </w:tc>
        <w:tc>
          <w:tcPr>
            <w:tcW w:w="6378" w:type="dxa"/>
            <w:shd w:val="clear" w:color="auto" w:fill="D9D9D9"/>
          </w:tcPr>
          <w:p>
            <w:pPr>
              <w:pStyle w:val="TableParagraph"/>
              <w:spacing w:before="38"/>
              <w:ind w:left="106"/>
              <w:rPr>
                <w:b/>
                <w:sz w:val="20"/>
              </w:rPr>
            </w:pPr>
            <w:r>
              <w:rPr>
                <w:b/>
                <w:spacing w:val="-2"/>
                <w:sz w:val="20"/>
              </w:rPr>
              <w:t>Step:</w:t>
            </w:r>
          </w:p>
        </w:tc>
        <w:tc>
          <w:tcPr>
            <w:tcW w:w="1842" w:type="dxa"/>
            <w:shd w:val="clear" w:color="auto" w:fill="D9D9D9"/>
          </w:tcPr>
          <w:p>
            <w:pPr>
              <w:pStyle w:val="TableParagraph"/>
              <w:spacing w:before="38"/>
              <w:ind w:left="107"/>
              <w:rPr>
                <w:b/>
                <w:sz w:val="20"/>
              </w:rPr>
            </w:pPr>
            <w:r>
              <w:rPr>
                <w:b/>
                <w:spacing w:val="-2"/>
                <w:sz w:val="20"/>
              </w:rPr>
              <w:t>When:</w:t>
            </w:r>
          </w:p>
        </w:tc>
      </w:tr>
      <w:tr>
        <w:trPr>
          <w:trHeight w:val="1233" w:hRule="atLeast"/>
        </w:trPr>
        <w:tc>
          <w:tcPr>
            <w:tcW w:w="854" w:type="dxa"/>
          </w:tcPr>
          <w:p>
            <w:pPr>
              <w:pStyle w:val="TableParagraph"/>
              <w:spacing w:before="47"/>
              <w:rPr>
                <w:b/>
                <w:sz w:val="20"/>
              </w:rPr>
            </w:pPr>
            <w:r>
              <w:rPr>
                <w:b/>
                <w:spacing w:val="-2"/>
                <w:sz w:val="20"/>
              </w:rPr>
              <w:t>6.4.6</w:t>
            </w:r>
          </w:p>
        </w:tc>
        <w:tc>
          <w:tcPr>
            <w:tcW w:w="1132" w:type="dxa"/>
          </w:tcPr>
          <w:p>
            <w:pPr>
              <w:pStyle w:val="TableParagraph"/>
              <w:spacing w:before="47"/>
              <w:ind w:left="105"/>
              <w:rPr>
                <w:sz w:val="20"/>
              </w:rPr>
            </w:pPr>
            <w:r>
              <w:rPr>
                <w:spacing w:val="-5"/>
                <w:sz w:val="20"/>
              </w:rPr>
              <w:t>SAM</w:t>
            </w:r>
          </w:p>
        </w:tc>
        <w:tc>
          <w:tcPr>
            <w:tcW w:w="6378" w:type="dxa"/>
          </w:tcPr>
          <w:p>
            <w:pPr>
              <w:pStyle w:val="TableParagraph"/>
              <w:spacing w:before="42"/>
              <w:ind w:left="106" w:right="167"/>
              <w:rPr>
                <w:sz w:val="20"/>
              </w:rPr>
            </w:pPr>
            <w:r>
              <w:rPr>
                <w:sz w:val="20"/>
              </w:rPr>
              <w:t>Enters</w:t>
            </w:r>
            <w:r>
              <w:rPr>
                <w:spacing w:val="-5"/>
                <w:sz w:val="20"/>
              </w:rPr>
              <w:t> </w:t>
            </w:r>
            <w:r>
              <w:rPr>
                <w:sz w:val="20"/>
              </w:rPr>
              <w:t>“SIV</w:t>
            </w:r>
            <w:r>
              <w:rPr>
                <w:spacing w:val="-5"/>
                <w:sz w:val="20"/>
              </w:rPr>
              <w:t> </w:t>
            </w:r>
            <w:r>
              <w:rPr>
                <w:sz w:val="20"/>
              </w:rPr>
              <w:t>Approval</w:t>
            </w:r>
            <w:r>
              <w:rPr>
                <w:spacing w:val="-1"/>
                <w:sz w:val="20"/>
              </w:rPr>
              <w:t> </w:t>
            </w:r>
            <w:r>
              <w:rPr>
                <w:sz w:val="20"/>
              </w:rPr>
              <w:t>Date”</w:t>
            </w:r>
            <w:r>
              <w:rPr>
                <w:spacing w:val="-5"/>
                <w:sz w:val="20"/>
              </w:rPr>
              <w:t> </w:t>
            </w:r>
            <w:r>
              <w:rPr>
                <w:sz w:val="20"/>
              </w:rPr>
              <w:t>and</w:t>
            </w:r>
            <w:r>
              <w:rPr>
                <w:spacing w:val="-2"/>
                <w:sz w:val="20"/>
              </w:rPr>
              <w:t> </w:t>
            </w:r>
            <w:r>
              <w:rPr>
                <w:sz w:val="20"/>
              </w:rPr>
              <w:t>“Authorization</w:t>
            </w:r>
            <w:r>
              <w:rPr>
                <w:spacing w:val="-5"/>
                <w:sz w:val="20"/>
              </w:rPr>
              <w:t> </w:t>
            </w:r>
            <w:r>
              <w:rPr>
                <w:sz w:val="20"/>
              </w:rPr>
              <w:t>for</w:t>
            </w:r>
            <w:r>
              <w:rPr>
                <w:spacing w:val="-4"/>
                <w:sz w:val="20"/>
              </w:rPr>
              <w:t> </w:t>
            </w:r>
            <w:r>
              <w:rPr>
                <w:sz w:val="20"/>
              </w:rPr>
              <w:t>Site</w:t>
            </w:r>
            <w:r>
              <w:rPr>
                <w:spacing w:val="-5"/>
                <w:sz w:val="20"/>
              </w:rPr>
              <w:t> </w:t>
            </w:r>
            <w:r>
              <w:rPr>
                <w:sz w:val="20"/>
              </w:rPr>
              <w:t>Activation”</w:t>
            </w:r>
            <w:r>
              <w:rPr>
                <w:spacing w:val="-8"/>
                <w:sz w:val="20"/>
              </w:rPr>
              <w:t> </w:t>
            </w:r>
            <w:r>
              <w:rPr>
                <w:sz w:val="20"/>
              </w:rPr>
              <w:t>in the Trial Management System at the time of SAAF signature for approved activities as described in Trial Management System Guidance Documents (at the time each activity is approved, if at different timepoints).</w:t>
            </w:r>
          </w:p>
        </w:tc>
        <w:tc>
          <w:tcPr>
            <w:tcW w:w="1842" w:type="dxa"/>
          </w:tcPr>
          <w:p>
            <w:pPr>
              <w:pStyle w:val="TableParagraph"/>
              <w:spacing w:before="42"/>
              <w:ind w:left="107"/>
              <w:rPr>
                <w:sz w:val="20"/>
              </w:rPr>
            </w:pPr>
            <w:r>
              <w:rPr>
                <w:sz w:val="20"/>
              </w:rPr>
              <w:t>Startup,</w:t>
            </w:r>
            <w:r>
              <w:rPr>
                <w:spacing w:val="-14"/>
                <w:sz w:val="20"/>
              </w:rPr>
              <w:t> </w:t>
            </w:r>
            <w:r>
              <w:rPr>
                <w:sz w:val="20"/>
              </w:rPr>
              <w:t>once</w:t>
            </w:r>
            <w:r>
              <w:rPr>
                <w:spacing w:val="-14"/>
                <w:sz w:val="20"/>
              </w:rPr>
              <w:t> </w:t>
            </w:r>
            <w:r>
              <w:rPr>
                <w:sz w:val="20"/>
              </w:rPr>
              <w:t>the SAAF is signed</w:t>
            </w:r>
          </w:p>
        </w:tc>
      </w:tr>
      <w:tr>
        <w:trPr>
          <w:trHeight w:val="916" w:hRule="atLeast"/>
        </w:trPr>
        <w:tc>
          <w:tcPr>
            <w:tcW w:w="854" w:type="dxa"/>
          </w:tcPr>
          <w:p>
            <w:pPr>
              <w:pStyle w:val="TableParagraph"/>
              <w:spacing w:before="42"/>
              <w:rPr>
                <w:b/>
                <w:sz w:val="20"/>
              </w:rPr>
            </w:pPr>
            <w:r>
              <w:rPr>
                <w:b/>
                <w:spacing w:val="-2"/>
                <w:sz w:val="20"/>
              </w:rPr>
              <w:t>6.4.7</w:t>
            </w:r>
          </w:p>
        </w:tc>
        <w:tc>
          <w:tcPr>
            <w:tcW w:w="1132" w:type="dxa"/>
          </w:tcPr>
          <w:p>
            <w:pPr>
              <w:pStyle w:val="TableParagraph"/>
              <w:spacing w:before="42"/>
              <w:ind w:left="105"/>
              <w:rPr>
                <w:sz w:val="20"/>
              </w:rPr>
            </w:pPr>
            <w:r>
              <w:rPr>
                <w:spacing w:val="-5"/>
                <w:sz w:val="20"/>
              </w:rPr>
              <w:t>SAM</w:t>
            </w:r>
          </w:p>
        </w:tc>
        <w:tc>
          <w:tcPr>
            <w:tcW w:w="6378" w:type="dxa"/>
          </w:tcPr>
          <w:p>
            <w:pPr>
              <w:pStyle w:val="TableParagraph"/>
              <w:spacing w:line="229" w:lineRule="exact"/>
              <w:ind w:left="106"/>
              <w:rPr>
                <w:sz w:val="20"/>
              </w:rPr>
            </w:pPr>
            <w:r>
              <w:rPr>
                <w:sz w:val="20"/>
              </w:rPr>
              <w:t>Ensures</w:t>
            </w:r>
            <w:r>
              <w:rPr>
                <w:spacing w:val="-6"/>
                <w:sz w:val="20"/>
              </w:rPr>
              <w:t> </w:t>
            </w:r>
            <w:r>
              <w:rPr>
                <w:sz w:val="20"/>
              </w:rPr>
              <w:t>the</w:t>
            </w:r>
            <w:r>
              <w:rPr>
                <w:spacing w:val="-4"/>
                <w:sz w:val="20"/>
              </w:rPr>
              <w:t> </w:t>
            </w:r>
            <w:r>
              <w:rPr>
                <w:sz w:val="20"/>
              </w:rPr>
              <w:t>signed</w:t>
            </w:r>
            <w:r>
              <w:rPr>
                <w:spacing w:val="-4"/>
                <w:sz w:val="20"/>
              </w:rPr>
              <w:t> </w:t>
            </w:r>
            <w:r>
              <w:rPr>
                <w:sz w:val="20"/>
              </w:rPr>
              <w:t>SAAF</w:t>
            </w:r>
            <w:r>
              <w:rPr>
                <w:spacing w:val="-4"/>
                <w:sz w:val="20"/>
              </w:rPr>
              <w:t> </w:t>
            </w:r>
            <w:r>
              <w:rPr>
                <w:sz w:val="20"/>
              </w:rPr>
              <w:t>is</w:t>
            </w:r>
            <w:r>
              <w:rPr>
                <w:spacing w:val="-4"/>
                <w:sz w:val="20"/>
              </w:rPr>
              <w:t> </w:t>
            </w:r>
            <w:r>
              <w:rPr>
                <w:sz w:val="20"/>
              </w:rPr>
              <w:t>filed</w:t>
            </w:r>
            <w:r>
              <w:rPr>
                <w:spacing w:val="-4"/>
                <w:sz w:val="20"/>
              </w:rPr>
              <w:t> </w:t>
            </w:r>
            <w:r>
              <w:rPr>
                <w:sz w:val="20"/>
              </w:rPr>
              <w:t>in</w:t>
            </w:r>
            <w:r>
              <w:rPr>
                <w:spacing w:val="-4"/>
                <w:sz w:val="20"/>
              </w:rPr>
              <w:t> </w:t>
            </w:r>
            <w:r>
              <w:rPr>
                <w:sz w:val="20"/>
              </w:rPr>
              <w:t>the</w:t>
            </w:r>
            <w:r>
              <w:rPr>
                <w:spacing w:val="-4"/>
                <w:sz w:val="20"/>
              </w:rPr>
              <w:t> TMF.</w:t>
            </w:r>
          </w:p>
          <w:p>
            <w:pPr>
              <w:pStyle w:val="TableParagraph"/>
              <w:ind w:left="0"/>
              <w:rPr>
                <w:sz w:val="18"/>
              </w:rPr>
            </w:pPr>
          </w:p>
          <w:p>
            <w:pPr>
              <w:pStyle w:val="TableParagraph"/>
              <w:spacing w:line="230" w:lineRule="atLeast"/>
              <w:ind w:left="106"/>
              <w:rPr>
                <w:sz w:val="20"/>
              </w:rPr>
            </w:pPr>
            <w:r>
              <w:rPr>
                <w:b/>
                <w:sz w:val="20"/>
              </w:rPr>
              <w:t>Note: </w:t>
            </w:r>
            <w:r>
              <w:rPr>
                <w:sz w:val="20"/>
              </w:rPr>
              <w:t>If</w:t>
            </w:r>
            <w:r>
              <w:rPr>
                <w:spacing w:val="-5"/>
                <w:sz w:val="20"/>
              </w:rPr>
              <w:t> </w:t>
            </w:r>
            <w:r>
              <w:rPr>
                <w:sz w:val="20"/>
              </w:rPr>
              <w:t>IP</w:t>
            </w:r>
            <w:r>
              <w:rPr>
                <w:spacing w:val="-5"/>
                <w:sz w:val="20"/>
              </w:rPr>
              <w:t> </w:t>
            </w:r>
            <w:r>
              <w:rPr>
                <w:sz w:val="20"/>
              </w:rPr>
              <w:t>release</w:t>
            </w:r>
            <w:r>
              <w:rPr>
                <w:spacing w:val="-5"/>
                <w:sz w:val="20"/>
              </w:rPr>
              <w:t> </w:t>
            </w:r>
            <w:r>
              <w:rPr>
                <w:sz w:val="20"/>
              </w:rPr>
              <w:t>approval,</w:t>
            </w:r>
            <w:r>
              <w:rPr>
                <w:spacing w:val="-4"/>
                <w:sz w:val="20"/>
              </w:rPr>
              <w:t> </w:t>
            </w:r>
            <w:r>
              <w:rPr>
                <w:sz w:val="20"/>
              </w:rPr>
              <w:t>SIV,</w:t>
            </w:r>
            <w:r>
              <w:rPr>
                <w:spacing w:val="-4"/>
                <w:sz w:val="20"/>
              </w:rPr>
              <w:t> </w:t>
            </w:r>
            <w:r>
              <w:rPr>
                <w:sz w:val="20"/>
              </w:rPr>
              <w:t>and</w:t>
            </w:r>
            <w:r>
              <w:rPr>
                <w:spacing w:val="-4"/>
                <w:sz w:val="20"/>
              </w:rPr>
              <w:t> </w:t>
            </w:r>
            <w:r>
              <w:rPr>
                <w:sz w:val="20"/>
              </w:rPr>
              <w:t>Site</w:t>
            </w:r>
            <w:r>
              <w:rPr>
                <w:spacing w:val="-4"/>
                <w:sz w:val="20"/>
              </w:rPr>
              <w:t> </w:t>
            </w:r>
            <w:r>
              <w:rPr>
                <w:sz w:val="20"/>
              </w:rPr>
              <w:t>Activation</w:t>
            </w:r>
            <w:r>
              <w:rPr>
                <w:spacing w:val="-4"/>
                <w:sz w:val="20"/>
              </w:rPr>
              <w:t> </w:t>
            </w:r>
            <w:r>
              <w:rPr>
                <w:sz w:val="20"/>
              </w:rPr>
              <w:t>are</w:t>
            </w:r>
            <w:r>
              <w:rPr>
                <w:spacing w:val="-4"/>
                <w:sz w:val="20"/>
              </w:rPr>
              <w:t> </w:t>
            </w:r>
            <w:r>
              <w:rPr>
                <w:sz w:val="20"/>
              </w:rPr>
              <w:t>approved</w:t>
            </w:r>
            <w:r>
              <w:rPr>
                <w:spacing w:val="-5"/>
                <w:sz w:val="20"/>
              </w:rPr>
              <w:t> </w:t>
            </w:r>
            <w:r>
              <w:rPr>
                <w:sz w:val="20"/>
              </w:rPr>
              <w:t>at different time-points, each signed SAAF must be filed in the TMF.</w:t>
            </w:r>
          </w:p>
        </w:tc>
        <w:tc>
          <w:tcPr>
            <w:tcW w:w="1842" w:type="dxa"/>
          </w:tcPr>
          <w:p>
            <w:pPr>
              <w:pStyle w:val="TableParagraph"/>
              <w:spacing w:before="38"/>
              <w:ind w:left="107"/>
              <w:rPr>
                <w:sz w:val="20"/>
              </w:rPr>
            </w:pPr>
            <w:r>
              <w:rPr>
                <w:sz w:val="20"/>
              </w:rPr>
              <w:t>Startup,</w:t>
            </w:r>
            <w:r>
              <w:rPr>
                <w:spacing w:val="-14"/>
                <w:sz w:val="20"/>
              </w:rPr>
              <w:t> </w:t>
            </w:r>
            <w:r>
              <w:rPr>
                <w:sz w:val="20"/>
              </w:rPr>
              <w:t>once</w:t>
            </w:r>
            <w:r>
              <w:rPr>
                <w:spacing w:val="-14"/>
                <w:sz w:val="20"/>
              </w:rPr>
              <w:t> </w:t>
            </w:r>
            <w:r>
              <w:rPr>
                <w:sz w:val="20"/>
              </w:rPr>
              <w:t>the SAAF is signed</w:t>
            </w:r>
          </w:p>
        </w:tc>
      </w:tr>
      <w:tr>
        <w:trPr>
          <w:trHeight w:val="921" w:hRule="atLeast"/>
        </w:trPr>
        <w:tc>
          <w:tcPr>
            <w:tcW w:w="854" w:type="dxa"/>
          </w:tcPr>
          <w:p>
            <w:pPr>
              <w:pStyle w:val="TableParagraph"/>
              <w:spacing w:before="47"/>
              <w:rPr>
                <w:b/>
                <w:sz w:val="20"/>
              </w:rPr>
            </w:pPr>
            <w:r>
              <w:rPr>
                <w:b/>
                <w:spacing w:val="-2"/>
                <w:sz w:val="20"/>
              </w:rPr>
              <w:t>6.4.8</w:t>
            </w:r>
          </w:p>
        </w:tc>
        <w:tc>
          <w:tcPr>
            <w:tcW w:w="1132" w:type="dxa"/>
          </w:tcPr>
          <w:p>
            <w:pPr>
              <w:pStyle w:val="TableParagraph"/>
              <w:spacing w:before="42"/>
              <w:ind w:left="105"/>
              <w:rPr>
                <w:sz w:val="20"/>
              </w:rPr>
            </w:pPr>
            <w:r>
              <w:rPr>
                <w:spacing w:val="-4"/>
                <w:sz w:val="20"/>
              </w:rPr>
              <w:t>LRSU</w:t>
            </w:r>
          </w:p>
          <w:p>
            <w:pPr>
              <w:pStyle w:val="TableParagraph"/>
              <w:spacing w:before="1"/>
              <w:ind w:left="105"/>
              <w:rPr>
                <w:sz w:val="20"/>
              </w:rPr>
            </w:pPr>
            <w:r>
              <w:rPr>
                <w:spacing w:val="-5"/>
                <w:sz w:val="20"/>
              </w:rPr>
              <w:t>Rep</w:t>
            </w:r>
          </w:p>
        </w:tc>
        <w:tc>
          <w:tcPr>
            <w:tcW w:w="6378" w:type="dxa"/>
          </w:tcPr>
          <w:p>
            <w:pPr>
              <w:pStyle w:val="TableParagraph"/>
              <w:spacing w:line="230" w:lineRule="exact"/>
              <w:ind w:left="106"/>
              <w:rPr>
                <w:sz w:val="20"/>
              </w:rPr>
            </w:pPr>
            <w:r>
              <w:rPr>
                <w:sz w:val="20"/>
              </w:rPr>
              <w:t>Provides</w:t>
            </w:r>
            <w:r>
              <w:rPr>
                <w:spacing w:val="-10"/>
                <w:sz w:val="20"/>
              </w:rPr>
              <w:t> </w:t>
            </w:r>
            <w:r>
              <w:rPr>
                <w:sz w:val="20"/>
              </w:rPr>
              <w:t>the</w:t>
            </w:r>
            <w:r>
              <w:rPr>
                <w:spacing w:val="-10"/>
                <w:sz w:val="20"/>
              </w:rPr>
              <w:t> </w:t>
            </w:r>
            <w:r>
              <w:rPr>
                <w:sz w:val="20"/>
              </w:rPr>
              <w:t>Monitor(s)</w:t>
            </w:r>
            <w:r>
              <w:rPr>
                <w:spacing w:val="-10"/>
                <w:sz w:val="20"/>
              </w:rPr>
              <w:t> </w:t>
            </w:r>
            <w:r>
              <w:rPr>
                <w:sz w:val="20"/>
              </w:rPr>
              <w:t>with</w:t>
            </w:r>
            <w:r>
              <w:rPr>
                <w:spacing w:val="-10"/>
                <w:sz w:val="20"/>
              </w:rPr>
              <w:t> </w:t>
            </w:r>
            <w:r>
              <w:rPr>
                <w:sz w:val="20"/>
              </w:rPr>
              <w:t>an</w:t>
            </w:r>
            <w:r>
              <w:rPr>
                <w:spacing w:val="-10"/>
                <w:sz w:val="20"/>
              </w:rPr>
              <w:t> </w:t>
            </w:r>
            <w:r>
              <w:rPr>
                <w:sz w:val="20"/>
              </w:rPr>
              <w:t>overview</w:t>
            </w:r>
            <w:r>
              <w:rPr>
                <w:spacing w:val="-10"/>
                <w:sz w:val="20"/>
              </w:rPr>
              <w:t> </w:t>
            </w:r>
            <w:r>
              <w:rPr>
                <w:sz w:val="20"/>
              </w:rPr>
              <w:t>of</w:t>
            </w:r>
            <w:r>
              <w:rPr>
                <w:spacing w:val="-10"/>
                <w:sz w:val="20"/>
              </w:rPr>
              <w:t> </w:t>
            </w:r>
            <w:r>
              <w:rPr>
                <w:sz w:val="20"/>
              </w:rPr>
              <w:t>the</w:t>
            </w:r>
            <w:r>
              <w:rPr>
                <w:spacing w:val="-10"/>
                <w:sz w:val="20"/>
              </w:rPr>
              <w:t> </w:t>
            </w:r>
            <w:r>
              <w:rPr>
                <w:sz w:val="20"/>
              </w:rPr>
              <w:t>key</w:t>
            </w:r>
            <w:r>
              <w:rPr>
                <w:spacing w:val="-10"/>
                <w:sz w:val="20"/>
              </w:rPr>
              <w:t> </w:t>
            </w:r>
            <w:r>
              <w:rPr>
                <w:sz w:val="20"/>
              </w:rPr>
              <w:t>areas</w:t>
            </w:r>
            <w:r>
              <w:rPr>
                <w:spacing w:val="-10"/>
                <w:sz w:val="20"/>
              </w:rPr>
              <w:t> </w:t>
            </w:r>
            <w:r>
              <w:rPr>
                <w:sz w:val="20"/>
              </w:rPr>
              <w:t>of</w:t>
            </w:r>
            <w:r>
              <w:rPr>
                <w:spacing w:val="-10"/>
                <w:sz w:val="20"/>
              </w:rPr>
              <w:t> </w:t>
            </w:r>
            <w:r>
              <w:rPr>
                <w:sz w:val="20"/>
              </w:rPr>
              <w:t>the Investigator site status including Investigator site information, Investigator site documents, and any pending SRtE activities / requirements as described in sections 6.5 and 6.6 of this WI.</w:t>
            </w:r>
          </w:p>
        </w:tc>
        <w:tc>
          <w:tcPr>
            <w:tcW w:w="1842" w:type="dxa"/>
          </w:tcPr>
          <w:p>
            <w:pPr>
              <w:pStyle w:val="TableParagraph"/>
              <w:spacing w:before="42"/>
              <w:ind w:left="107" w:right="155"/>
              <w:rPr>
                <w:sz w:val="20"/>
              </w:rPr>
            </w:pPr>
            <w:r>
              <w:rPr>
                <w:sz w:val="20"/>
              </w:rPr>
              <w:t>Startup,</w:t>
            </w:r>
            <w:r>
              <w:rPr>
                <w:spacing w:val="-14"/>
                <w:sz w:val="20"/>
              </w:rPr>
              <w:t> </w:t>
            </w:r>
            <w:r>
              <w:rPr>
                <w:sz w:val="20"/>
              </w:rPr>
              <w:t>prior</w:t>
            </w:r>
            <w:r>
              <w:rPr>
                <w:spacing w:val="-14"/>
                <w:sz w:val="20"/>
              </w:rPr>
              <w:t> </w:t>
            </w:r>
            <w:r>
              <w:rPr>
                <w:sz w:val="20"/>
              </w:rPr>
              <w:t>to </w:t>
            </w:r>
            <w:r>
              <w:rPr>
                <w:spacing w:val="-4"/>
                <w:sz w:val="20"/>
              </w:rPr>
              <w:t>SIV</w:t>
            </w:r>
          </w:p>
        </w:tc>
      </w:tr>
      <w:tr>
        <w:trPr>
          <w:trHeight w:val="2812" w:hRule="atLeast"/>
        </w:trPr>
        <w:tc>
          <w:tcPr>
            <w:tcW w:w="854" w:type="dxa"/>
          </w:tcPr>
          <w:p>
            <w:pPr>
              <w:pStyle w:val="TableParagraph"/>
              <w:spacing w:before="42"/>
              <w:rPr>
                <w:b/>
                <w:sz w:val="20"/>
              </w:rPr>
            </w:pPr>
            <w:r>
              <w:rPr>
                <w:b/>
                <w:spacing w:val="-2"/>
                <w:sz w:val="20"/>
              </w:rPr>
              <w:t>6.4.9</w:t>
            </w:r>
          </w:p>
        </w:tc>
        <w:tc>
          <w:tcPr>
            <w:tcW w:w="1132" w:type="dxa"/>
          </w:tcPr>
          <w:p>
            <w:pPr>
              <w:pStyle w:val="TableParagraph"/>
              <w:spacing w:before="42"/>
              <w:ind w:left="105"/>
              <w:rPr>
                <w:sz w:val="20"/>
              </w:rPr>
            </w:pPr>
            <w:r>
              <w:rPr>
                <w:spacing w:val="-2"/>
                <w:sz w:val="20"/>
              </w:rPr>
              <w:t>Monitor</w:t>
            </w:r>
          </w:p>
        </w:tc>
        <w:tc>
          <w:tcPr>
            <w:tcW w:w="6378" w:type="dxa"/>
          </w:tcPr>
          <w:p>
            <w:pPr>
              <w:pStyle w:val="TableParagraph"/>
              <w:spacing w:line="229" w:lineRule="exact"/>
              <w:ind w:left="106"/>
              <w:rPr>
                <w:sz w:val="20"/>
              </w:rPr>
            </w:pPr>
            <w:r>
              <w:rPr>
                <w:sz w:val="20"/>
              </w:rPr>
              <w:t>Schedules</w:t>
            </w:r>
            <w:r>
              <w:rPr>
                <w:spacing w:val="-6"/>
                <w:sz w:val="20"/>
              </w:rPr>
              <w:t> </w:t>
            </w:r>
            <w:r>
              <w:rPr>
                <w:sz w:val="20"/>
              </w:rPr>
              <w:t>and</w:t>
            </w:r>
            <w:r>
              <w:rPr>
                <w:spacing w:val="-6"/>
                <w:sz w:val="20"/>
              </w:rPr>
              <w:t> </w:t>
            </w:r>
            <w:r>
              <w:rPr>
                <w:sz w:val="20"/>
              </w:rPr>
              <w:t>conducts</w:t>
            </w:r>
            <w:r>
              <w:rPr>
                <w:spacing w:val="-6"/>
                <w:sz w:val="20"/>
              </w:rPr>
              <w:t> </w:t>
            </w:r>
            <w:r>
              <w:rPr>
                <w:sz w:val="20"/>
              </w:rPr>
              <w:t>SIV.</w:t>
            </w:r>
            <w:r>
              <w:rPr>
                <w:spacing w:val="-6"/>
                <w:sz w:val="20"/>
              </w:rPr>
              <w:t> </w:t>
            </w:r>
            <w:r>
              <w:rPr>
                <w:sz w:val="20"/>
              </w:rPr>
              <w:t>Confirms</w:t>
            </w:r>
            <w:r>
              <w:rPr>
                <w:spacing w:val="-8"/>
                <w:sz w:val="20"/>
              </w:rPr>
              <w:t> </w:t>
            </w:r>
            <w:r>
              <w:rPr>
                <w:sz w:val="20"/>
              </w:rPr>
              <w:t>during</w:t>
            </w:r>
            <w:r>
              <w:rPr>
                <w:spacing w:val="-6"/>
                <w:sz w:val="20"/>
              </w:rPr>
              <w:t> </w:t>
            </w:r>
            <w:r>
              <w:rPr>
                <w:sz w:val="20"/>
              </w:rPr>
              <w:t>SIV</w:t>
            </w:r>
            <w:r>
              <w:rPr>
                <w:spacing w:val="-7"/>
                <w:sz w:val="20"/>
              </w:rPr>
              <w:t> </w:t>
            </w:r>
            <w:r>
              <w:rPr>
                <w:spacing w:val="-4"/>
                <w:sz w:val="20"/>
              </w:rPr>
              <w:t>that:</w:t>
            </w:r>
          </w:p>
          <w:p>
            <w:pPr>
              <w:pStyle w:val="TableParagraph"/>
              <w:numPr>
                <w:ilvl w:val="0"/>
                <w:numId w:val="21"/>
              </w:numPr>
              <w:tabs>
                <w:tab w:pos="538" w:val="left" w:leader="none"/>
                <w:tab w:pos="539" w:val="left" w:leader="none"/>
              </w:tabs>
              <w:spacing w:line="240" w:lineRule="auto" w:before="1" w:after="0"/>
              <w:ind w:left="538" w:right="1046" w:hanging="360"/>
              <w:jc w:val="left"/>
              <w:rPr>
                <w:sz w:val="20"/>
              </w:rPr>
            </w:pPr>
            <w:r>
              <w:rPr>
                <w:sz w:val="20"/>
              </w:rPr>
              <w:t>All</w:t>
            </w:r>
            <w:r>
              <w:rPr>
                <w:spacing w:val="-3"/>
                <w:sz w:val="20"/>
              </w:rPr>
              <w:t> </w:t>
            </w:r>
            <w:r>
              <w:rPr>
                <w:sz w:val="20"/>
              </w:rPr>
              <w:t>study</w:t>
            </w:r>
            <w:r>
              <w:rPr>
                <w:spacing w:val="-4"/>
                <w:sz w:val="20"/>
              </w:rPr>
              <w:t> </w:t>
            </w:r>
            <w:r>
              <w:rPr>
                <w:sz w:val="20"/>
              </w:rPr>
              <w:t>equipment</w:t>
            </w:r>
            <w:r>
              <w:rPr>
                <w:spacing w:val="-5"/>
                <w:sz w:val="20"/>
              </w:rPr>
              <w:t> </w:t>
            </w:r>
            <w:r>
              <w:rPr>
                <w:sz w:val="20"/>
              </w:rPr>
              <w:t>and</w:t>
            </w:r>
            <w:r>
              <w:rPr>
                <w:spacing w:val="-7"/>
                <w:sz w:val="20"/>
              </w:rPr>
              <w:t> </w:t>
            </w:r>
            <w:r>
              <w:rPr>
                <w:sz w:val="20"/>
              </w:rPr>
              <w:t>supplies</w:t>
            </w:r>
            <w:r>
              <w:rPr>
                <w:spacing w:val="-6"/>
                <w:sz w:val="20"/>
              </w:rPr>
              <w:t> </w:t>
            </w:r>
            <w:r>
              <w:rPr>
                <w:sz w:val="20"/>
              </w:rPr>
              <w:t>were</w:t>
            </w:r>
            <w:r>
              <w:rPr>
                <w:spacing w:val="-5"/>
                <w:sz w:val="20"/>
              </w:rPr>
              <w:t> </w:t>
            </w:r>
            <w:r>
              <w:rPr>
                <w:sz w:val="20"/>
              </w:rPr>
              <w:t>received</w:t>
            </w:r>
            <w:r>
              <w:rPr>
                <w:spacing w:val="-5"/>
                <w:sz w:val="20"/>
              </w:rPr>
              <w:t> </w:t>
            </w:r>
            <w:r>
              <w:rPr>
                <w:sz w:val="20"/>
              </w:rPr>
              <w:t>at</w:t>
            </w:r>
            <w:r>
              <w:rPr>
                <w:spacing w:val="-6"/>
                <w:sz w:val="20"/>
              </w:rPr>
              <w:t> </w:t>
            </w:r>
            <w:r>
              <w:rPr>
                <w:sz w:val="20"/>
              </w:rPr>
              <w:t>the Investigator site</w:t>
            </w:r>
          </w:p>
          <w:p>
            <w:pPr>
              <w:pStyle w:val="TableParagraph"/>
              <w:numPr>
                <w:ilvl w:val="0"/>
                <w:numId w:val="21"/>
              </w:numPr>
              <w:tabs>
                <w:tab w:pos="538" w:val="left" w:leader="none"/>
                <w:tab w:pos="539" w:val="left" w:leader="none"/>
              </w:tabs>
              <w:spacing w:line="243" w:lineRule="exact" w:before="0" w:after="0"/>
              <w:ind w:left="538" w:right="0" w:hanging="361"/>
              <w:jc w:val="left"/>
              <w:rPr>
                <w:sz w:val="20"/>
              </w:rPr>
            </w:pPr>
            <w:r>
              <w:rPr>
                <w:sz w:val="20"/>
              </w:rPr>
              <w:t>IP</w:t>
            </w:r>
            <w:r>
              <w:rPr>
                <w:spacing w:val="-9"/>
                <w:sz w:val="20"/>
              </w:rPr>
              <w:t> </w:t>
            </w:r>
            <w:r>
              <w:rPr>
                <w:sz w:val="20"/>
              </w:rPr>
              <w:t>is</w:t>
            </w:r>
            <w:r>
              <w:rPr>
                <w:spacing w:val="-3"/>
                <w:sz w:val="20"/>
              </w:rPr>
              <w:t> </w:t>
            </w:r>
            <w:r>
              <w:rPr>
                <w:sz w:val="20"/>
              </w:rPr>
              <w:t>received</w:t>
            </w:r>
            <w:r>
              <w:rPr>
                <w:spacing w:val="-4"/>
                <w:sz w:val="20"/>
              </w:rPr>
              <w:t> </w:t>
            </w:r>
            <w:r>
              <w:rPr>
                <w:sz w:val="20"/>
              </w:rPr>
              <w:t>at</w:t>
            </w:r>
            <w:r>
              <w:rPr>
                <w:spacing w:val="-5"/>
                <w:sz w:val="20"/>
              </w:rPr>
              <w:t> </w:t>
            </w:r>
            <w:r>
              <w:rPr>
                <w:sz w:val="20"/>
              </w:rPr>
              <w:t>Investigator</w:t>
            </w:r>
            <w:r>
              <w:rPr>
                <w:spacing w:val="-4"/>
                <w:sz w:val="20"/>
              </w:rPr>
              <w:t> </w:t>
            </w:r>
            <w:r>
              <w:rPr>
                <w:sz w:val="20"/>
              </w:rPr>
              <w:t>site,</w:t>
            </w:r>
            <w:r>
              <w:rPr>
                <w:spacing w:val="-5"/>
                <w:sz w:val="20"/>
              </w:rPr>
              <w:t> </w:t>
            </w:r>
            <w:r>
              <w:rPr>
                <w:sz w:val="20"/>
              </w:rPr>
              <w:t>if</w:t>
            </w:r>
            <w:r>
              <w:rPr>
                <w:spacing w:val="-4"/>
                <w:sz w:val="20"/>
              </w:rPr>
              <w:t> </w:t>
            </w:r>
            <w:r>
              <w:rPr>
                <w:spacing w:val="-2"/>
                <w:sz w:val="20"/>
              </w:rPr>
              <w:t>applicable</w:t>
            </w:r>
          </w:p>
          <w:p>
            <w:pPr>
              <w:pStyle w:val="TableParagraph"/>
              <w:numPr>
                <w:ilvl w:val="0"/>
                <w:numId w:val="21"/>
              </w:numPr>
              <w:tabs>
                <w:tab w:pos="538" w:val="left" w:leader="none"/>
                <w:tab w:pos="539" w:val="left" w:leader="none"/>
              </w:tabs>
              <w:spacing w:line="240" w:lineRule="auto" w:before="0" w:after="0"/>
              <w:ind w:left="538" w:right="110" w:hanging="360"/>
              <w:jc w:val="left"/>
              <w:rPr>
                <w:sz w:val="20"/>
              </w:rPr>
            </w:pPr>
            <w:r>
              <w:rPr>
                <w:sz w:val="20"/>
              </w:rPr>
              <w:t>All study specific training and certification (if applicable) is completed</w:t>
            </w:r>
            <w:r>
              <w:rPr>
                <w:spacing w:val="-4"/>
                <w:sz w:val="20"/>
              </w:rPr>
              <w:t> </w:t>
            </w:r>
            <w:r>
              <w:rPr>
                <w:sz w:val="20"/>
              </w:rPr>
              <w:t>by</w:t>
            </w:r>
            <w:r>
              <w:rPr>
                <w:spacing w:val="-7"/>
                <w:sz w:val="20"/>
              </w:rPr>
              <w:t> </w:t>
            </w:r>
            <w:r>
              <w:rPr>
                <w:sz w:val="20"/>
              </w:rPr>
              <w:t>respective</w:t>
            </w:r>
            <w:r>
              <w:rPr>
                <w:spacing w:val="-6"/>
                <w:sz w:val="20"/>
              </w:rPr>
              <w:t> </w:t>
            </w:r>
            <w:r>
              <w:rPr>
                <w:sz w:val="20"/>
              </w:rPr>
              <w:t>Investigator</w:t>
            </w:r>
            <w:r>
              <w:rPr>
                <w:spacing w:val="-6"/>
                <w:sz w:val="20"/>
              </w:rPr>
              <w:t> </w:t>
            </w:r>
            <w:r>
              <w:rPr>
                <w:sz w:val="20"/>
              </w:rPr>
              <w:t>site</w:t>
            </w:r>
            <w:r>
              <w:rPr>
                <w:spacing w:val="-6"/>
                <w:sz w:val="20"/>
              </w:rPr>
              <w:t> </w:t>
            </w:r>
            <w:r>
              <w:rPr>
                <w:sz w:val="20"/>
              </w:rPr>
              <w:t>staff</w:t>
            </w:r>
            <w:r>
              <w:rPr>
                <w:spacing w:val="-1"/>
                <w:sz w:val="20"/>
              </w:rPr>
              <w:t> </w:t>
            </w:r>
            <w:r>
              <w:rPr>
                <w:sz w:val="20"/>
              </w:rPr>
              <w:t>(e.g.,</w:t>
            </w:r>
            <w:r>
              <w:rPr>
                <w:spacing w:val="-5"/>
                <w:sz w:val="20"/>
              </w:rPr>
              <w:t> </w:t>
            </w:r>
            <w:r>
              <w:rPr>
                <w:sz w:val="20"/>
              </w:rPr>
              <w:t>IRT</w:t>
            </w:r>
            <w:r>
              <w:rPr>
                <w:spacing w:val="-5"/>
                <w:sz w:val="20"/>
              </w:rPr>
              <w:t> </w:t>
            </w:r>
            <w:r>
              <w:rPr>
                <w:sz w:val="20"/>
              </w:rPr>
              <w:t>System, EDC, Protocol and Study Procedures Training).</w:t>
            </w:r>
          </w:p>
          <w:p>
            <w:pPr>
              <w:pStyle w:val="TableParagraph"/>
              <w:numPr>
                <w:ilvl w:val="0"/>
                <w:numId w:val="21"/>
              </w:numPr>
              <w:tabs>
                <w:tab w:pos="538" w:val="left" w:leader="none"/>
                <w:tab w:pos="539" w:val="left" w:leader="none"/>
              </w:tabs>
              <w:spacing w:line="240" w:lineRule="auto" w:before="0" w:after="0"/>
              <w:ind w:left="538" w:right="0" w:hanging="361"/>
              <w:jc w:val="left"/>
              <w:rPr>
                <w:sz w:val="20"/>
              </w:rPr>
            </w:pPr>
            <w:r>
              <w:rPr>
                <w:sz w:val="20"/>
              </w:rPr>
              <w:t>All</w:t>
            </w:r>
            <w:r>
              <w:rPr>
                <w:spacing w:val="-7"/>
                <w:sz w:val="20"/>
              </w:rPr>
              <w:t> </w:t>
            </w:r>
            <w:r>
              <w:rPr>
                <w:sz w:val="20"/>
              </w:rPr>
              <w:t>systems</w:t>
            </w:r>
            <w:r>
              <w:rPr>
                <w:spacing w:val="-11"/>
                <w:sz w:val="20"/>
              </w:rPr>
              <w:t> </w:t>
            </w:r>
            <w:r>
              <w:rPr>
                <w:sz w:val="20"/>
              </w:rPr>
              <w:t>accesses</w:t>
            </w:r>
            <w:r>
              <w:rPr>
                <w:spacing w:val="-9"/>
                <w:sz w:val="20"/>
              </w:rPr>
              <w:t> </w:t>
            </w:r>
            <w:r>
              <w:rPr>
                <w:spacing w:val="-2"/>
                <w:sz w:val="20"/>
              </w:rPr>
              <w:t>granted</w:t>
            </w:r>
          </w:p>
          <w:p>
            <w:pPr>
              <w:pStyle w:val="TableParagraph"/>
              <w:spacing w:before="4"/>
              <w:ind w:left="0"/>
              <w:rPr>
                <w:sz w:val="19"/>
              </w:rPr>
            </w:pPr>
          </w:p>
          <w:p>
            <w:pPr>
              <w:pStyle w:val="TableParagraph"/>
              <w:ind w:left="106"/>
              <w:rPr>
                <w:sz w:val="20"/>
              </w:rPr>
            </w:pPr>
            <w:r>
              <w:rPr>
                <w:b/>
                <w:sz w:val="20"/>
              </w:rPr>
              <w:t>Note:</w:t>
            </w:r>
            <w:r>
              <w:rPr>
                <w:b/>
                <w:spacing w:val="37"/>
                <w:sz w:val="20"/>
              </w:rPr>
              <w:t> </w:t>
            </w:r>
            <w:r>
              <w:rPr>
                <w:sz w:val="20"/>
              </w:rPr>
              <w:t>After</w:t>
            </w:r>
            <w:r>
              <w:rPr>
                <w:spacing w:val="-9"/>
                <w:sz w:val="20"/>
              </w:rPr>
              <w:t> </w:t>
            </w:r>
            <w:r>
              <w:rPr>
                <w:sz w:val="20"/>
              </w:rPr>
              <w:t>the</w:t>
            </w:r>
            <w:r>
              <w:rPr>
                <w:spacing w:val="-9"/>
                <w:sz w:val="20"/>
              </w:rPr>
              <w:t> </w:t>
            </w:r>
            <w:r>
              <w:rPr>
                <w:sz w:val="20"/>
              </w:rPr>
              <w:t>SIV,</w:t>
            </w:r>
            <w:r>
              <w:rPr>
                <w:spacing w:val="-9"/>
                <w:sz w:val="20"/>
              </w:rPr>
              <w:t> </w:t>
            </w:r>
            <w:r>
              <w:rPr>
                <w:sz w:val="20"/>
              </w:rPr>
              <w:t>any</w:t>
            </w:r>
            <w:r>
              <w:rPr>
                <w:spacing w:val="-10"/>
                <w:sz w:val="20"/>
              </w:rPr>
              <w:t> </w:t>
            </w:r>
            <w:r>
              <w:rPr>
                <w:sz w:val="20"/>
              </w:rPr>
              <w:t>pending</w:t>
            </w:r>
            <w:r>
              <w:rPr>
                <w:spacing w:val="-11"/>
                <w:sz w:val="20"/>
              </w:rPr>
              <w:t> </w:t>
            </w:r>
            <w:r>
              <w:rPr>
                <w:sz w:val="20"/>
              </w:rPr>
              <w:t>SRtE</w:t>
            </w:r>
            <w:r>
              <w:rPr>
                <w:spacing w:val="-11"/>
                <w:sz w:val="20"/>
              </w:rPr>
              <w:t> </w:t>
            </w:r>
            <w:r>
              <w:rPr>
                <w:sz w:val="20"/>
              </w:rPr>
              <w:t>activities/requirements</w:t>
            </w:r>
            <w:r>
              <w:rPr>
                <w:spacing w:val="-10"/>
                <w:sz w:val="20"/>
              </w:rPr>
              <w:t> </w:t>
            </w:r>
            <w:r>
              <w:rPr>
                <w:spacing w:val="-2"/>
                <w:sz w:val="20"/>
              </w:rPr>
              <w:t>should</w:t>
            </w:r>
          </w:p>
          <w:p>
            <w:pPr>
              <w:pStyle w:val="TableParagraph"/>
              <w:spacing w:line="226" w:lineRule="exact"/>
              <w:ind w:left="106"/>
              <w:rPr>
                <w:sz w:val="20"/>
              </w:rPr>
            </w:pPr>
            <w:r>
              <w:rPr>
                <w:sz w:val="20"/>
              </w:rPr>
              <w:t>be</w:t>
            </w:r>
            <w:r>
              <w:rPr>
                <w:spacing w:val="-10"/>
                <w:sz w:val="20"/>
              </w:rPr>
              <w:t> </w:t>
            </w:r>
            <w:r>
              <w:rPr>
                <w:sz w:val="20"/>
              </w:rPr>
              <w:t>communicated</w:t>
            </w:r>
            <w:r>
              <w:rPr>
                <w:spacing w:val="-14"/>
                <w:sz w:val="20"/>
              </w:rPr>
              <w:t> </w:t>
            </w:r>
            <w:r>
              <w:rPr>
                <w:sz w:val="20"/>
              </w:rPr>
              <w:t>to</w:t>
            </w:r>
            <w:r>
              <w:rPr>
                <w:spacing w:val="-11"/>
                <w:sz w:val="20"/>
              </w:rPr>
              <w:t> </w:t>
            </w:r>
            <w:r>
              <w:rPr>
                <w:sz w:val="20"/>
              </w:rPr>
              <w:t>the</w:t>
            </w:r>
            <w:r>
              <w:rPr>
                <w:spacing w:val="-11"/>
                <w:sz w:val="20"/>
              </w:rPr>
              <w:t> </w:t>
            </w:r>
            <w:r>
              <w:rPr>
                <w:sz w:val="20"/>
              </w:rPr>
              <w:t>appropriate</w:t>
            </w:r>
            <w:r>
              <w:rPr>
                <w:spacing w:val="-11"/>
                <w:sz w:val="20"/>
              </w:rPr>
              <w:t> </w:t>
            </w:r>
            <w:r>
              <w:rPr>
                <w:sz w:val="20"/>
              </w:rPr>
              <w:t>role</w:t>
            </w:r>
            <w:r>
              <w:rPr>
                <w:spacing w:val="-11"/>
                <w:sz w:val="20"/>
              </w:rPr>
              <w:t> </w:t>
            </w:r>
            <w:r>
              <w:rPr>
                <w:sz w:val="20"/>
              </w:rPr>
              <w:t>for</w:t>
            </w:r>
            <w:r>
              <w:rPr>
                <w:spacing w:val="-11"/>
                <w:sz w:val="20"/>
              </w:rPr>
              <w:t> </w:t>
            </w:r>
            <w:r>
              <w:rPr>
                <w:sz w:val="20"/>
              </w:rPr>
              <w:t>resolution</w:t>
            </w:r>
            <w:r>
              <w:rPr>
                <w:spacing w:val="-11"/>
                <w:sz w:val="20"/>
              </w:rPr>
              <w:t> </w:t>
            </w:r>
            <w:r>
              <w:rPr>
                <w:sz w:val="20"/>
              </w:rPr>
              <w:t>(i.e.</w:t>
            </w:r>
            <w:r>
              <w:rPr>
                <w:spacing w:val="-11"/>
                <w:sz w:val="20"/>
              </w:rPr>
              <w:t> </w:t>
            </w:r>
            <w:r>
              <w:rPr>
                <w:sz w:val="20"/>
              </w:rPr>
              <w:t>LRSU</w:t>
            </w:r>
            <w:r>
              <w:rPr>
                <w:spacing w:val="-11"/>
                <w:sz w:val="20"/>
              </w:rPr>
              <w:t> </w:t>
            </w:r>
            <w:r>
              <w:rPr>
                <w:sz w:val="20"/>
              </w:rPr>
              <w:t>Rep for training, access, or equipment/materials, CL for IP, etc.)</w:t>
            </w:r>
          </w:p>
        </w:tc>
        <w:tc>
          <w:tcPr>
            <w:tcW w:w="1842" w:type="dxa"/>
          </w:tcPr>
          <w:p>
            <w:pPr>
              <w:pStyle w:val="TableParagraph"/>
              <w:spacing w:before="38"/>
              <w:ind w:left="107"/>
              <w:rPr>
                <w:sz w:val="20"/>
              </w:rPr>
            </w:pPr>
            <w:r>
              <w:rPr>
                <w:sz w:val="20"/>
              </w:rPr>
              <w:t>Startup,</w:t>
            </w:r>
            <w:r>
              <w:rPr>
                <w:spacing w:val="-14"/>
                <w:sz w:val="20"/>
              </w:rPr>
              <w:t> </w:t>
            </w:r>
            <w:r>
              <w:rPr>
                <w:sz w:val="20"/>
              </w:rPr>
              <w:t>prior</w:t>
            </w:r>
            <w:r>
              <w:rPr>
                <w:spacing w:val="-14"/>
                <w:sz w:val="20"/>
              </w:rPr>
              <w:t> </w:t>
            </w:r>
            <w:r>
              <w:rPr>
                <w:sz w:val="20"/>
              </w:rPr>
              <w:t>to, during, and following SIV</w:t>
            </w:r>
          </w:p>
        </w:tc>
      </w:tr>
      <w:tr>
        <w:trPr>
          <w:trHeight w:val="690" w:hRule="atLeast"/>
        </w:trPr>
        <w:tc>
          <w:tcPr>
            <w:tcW w:w="854" w:type="dxa"/>
          </w:tcPr>
          <w:p>
            <w:pPr>
              <w:pStyle w:val="TableParagraph"/>
              <w:spacing w:before="47"/>
              <w:rPr>
                <w:b/>
                <w:sz w:val="20"/>
              </w:rPr>
            </w:pPr>
            <w:r>
              <w:rPr>
                <w:b/>
                <w:spacing w:val="-2"/>
                <w:sz w:val="20"/>
              </w:rPr>
              <w:t>6.4.10</w:t>
            </w:r>
          </w:p>
        </w:tc>
        <w:tc>
          <w:tcPr>
            <w:tcW w:w="1132" w:type="dxa"/>
          </w:tcPr>
          <w:p>
            <w:pPr>
              <w:pStyle w:val="TableParagraph"/>
              <w:spacing w:before="42"/>
              <w:ind w:left="105"/>
              <w:rPr>
                <w:sz w:val="20"/>
              </w:rPr>
            </w:pPr>
            <w:r>
              <w:rPr>
                <w:spacing w:val="-4"/>
                <w:sz w:val="20"/>
              </w:rPr>
              <w:t>LRSU</w:t>
            </w:r>
          </w:p>
          <w:p>
            <w:pPr>
              <w:pStyle w:val="TableParagraph"/>
              <w:spacing w:before="1"/>
              <w:ind w:left="105"/>
              <w:rPr>
                <w:sz w:val="20"/>
              </w:rPr>
            </w:pPr>
            <w:r>
              <w:rPr>
                <w:spacing w:val="-5"/>
                <w:sz w:val="20"/>
              </w:rPr>
              <w:t>Rep</w:t>
            </w:r>
          </w:p>
        </w:tc>
        <w:tc>
          <w:tcPr>
            <w:tcW w:w="6378" w:type="dxa"/>
          </w:tcPr>
          <w:p>
            <w:pPr>
              <w:pStyle w:val="TableParagraph"/>
              <w:spacing w:line="230" w:lineRule="exact"/>
              <w:ind w:left="106" w:right="167"/>
              <w:rPr>
                <w:sz w:val="20"/>
              </w:rPr>
            </w:pPr>
            <w:r>
              <w:rPr>
                <w:sz w:val="20"/>
              </w:rPr>
              <w:t>Follows</w:t>
            </w:r>
            <w:r>
              <w:rPr>
                <w:spacing w:val="-4"/>
                <w:sz w:val="20"/>
              </w:rPr>
              <w:t> </w:t>
            </w:r>
            <w:r>
              <w:rPr>
                <w:sz w:val="20"/>
              </w:rPr>
              <w:t>to</w:t>
            </w:r>
            <w:r>
              <w:rPr>
                <w:spacing w:val="-4"/>
                <w:sz w:val="20"/>
              </w:rPr>
              <w:t> </w:t>
            </w:r>
            <w:r>
              <w:rPr>
                <w:sz w:val="20"/>
              </w:rPr>
              <w:t>resolution</w:t>
            </w:r>
            <w:r>
              <w:rPr>
                <w:spacing w:val="-4"/>
                <w:sz w:val="20"/>
              </w:rPr>
              <w:t> </w:t>
            </w:r>
            <w:r>
              <w:rPr>
                <w:sz w:val="20"/>
              </w:rPr>
              <w:t>any</w:t>
            </w:r>
            <w:r>
              <w:rPr>
                <w:spacing w:val="-4"/>
                <w:sz w:val="20"/>
              </w:rPr>
              <w:t> </w:t>
            </w:r>
            <w:r>
              <w:rPr>
                <w:sz w:val="20"/>
              </w:rPr>
              <w:t>pending</w:t>
            </w:r>
            <w:r>
              <w:rPr>
                <w:spacing w:val="-4"/>
                <w:sz w:val="20"/>
              </w:rPr>
              <w:t> </w:t>
            </w:r>
            <w:r>
              <w:rPr>
                <w:sz w:val="20"/>
              </w:rPr>
              <w:t>activities</w:t>
            </w:r>
            <w:r>
              <w:rPr>
                <w:spacing w:val="-4"/>
                <w:sz w:val="20"/>
              </w:rPr>
              <w:t> </w:t>
            </w:r>
            <w:r>
              <w:rPr>
                <w:sz w:val="20"/>
              </w:rPr>
              <w:t>to</w:t>
            </w:r>
            <w:r>
              <w:rPr>
                <w:spacing w:val="-4"/>
                <w:sz w:val="20"/>
              </w:rPr>
              <w:t> </w:t>
            </w:r>
            <w:r>
              <w:rPr>
                <w:sz w:val="20"/>
              </w:rPr>
              <w:t>be</w:t>
            </w:r>
            <w:r>
              <w:rPr>
                <w:spacing w:val="-4"/>
                <w:sz w:val="20"/>
              </w:rPr>
              <w:t> </w:t>
            </w:r>
            <w:r>
              <w:rPr>
                <w:sz w:val="20"/>
              </w:rPr>
              <w:t>completed</w:t>
            </w:r>
            <w:r>
              <w:rPr>
                <w:spacing w:val="-4"/>
                <w:sz w:val="20"/>
              </w:rPr>
              <w:t> </w:t>
            </w:r>
            <w:r>
              <w:rPr>
                <w:sz w:val="20"/>
              </w:rPr>
              <w:t>for</w:t>
            </w:r>
            <w:r>
              <w:rPr>
                <w:spacing w:val="-4"/>
                <w:sz w:val="20"/>
              </w:rPr>
              <w:t> </w:t>
            </w:r>
            <w:r>
              <w:rPr>
                <w:sz w:val="20"/>
              </w:rPr>
              <w:t>site activation with Investigator site staff or relevant project team member(s) (CML, CMA etc.)</w:t>
            </w:r>
          </w:p>
        </w:tc>
        <w:tc>
          <w:tcPr>
            <w:tcW w:w="1842" w:type="dxa"/>
            <w:vMerge w:val="restart"/>
          </w:tcPr>
          <w:p>
            <w:pPr>
              <w:pStyle w:val="TableParagraph"/>
              <w:spacing w:before="42"/>
              <w:ind w:left="107" w:right="173"/>
              <w:rPr>
                <w:sz w:val="20"/>
              </w:rPr>
            </w:pPr>
            <w:r>
              <w:rPr>
                <w:sz w:val="20"/>
              </w:rPr>
              <w:t>Startup,</w:t>
            </w:r>
            <w:r>
              <w:rPr>
                <w:spacing w:val="-13"/>
                <w:sz w:val="20"/>
              </w:rPr>
              <w:t> </w:t>
            </w:r>
            <w:r>
              <w:rPr>
                <w:sz w:val="20"/>
              </w:rPr>
              <w:t>after</w:t>
            </w:r>
            <w:r>
              <w:rPr>
                <w:spacing w:val="-13"/>
                <w:sz w:val="20"/>
              </w:rPr>
              <w:t> </w:t>
            </w:r>
            <w:r>
              <w:rPr>
                <w:sz w:val="20"/>
              </w:rPr>
              <w:t>SIV if there are SRtE activities that require</w:t>
            </w:r>
            <w:r>
              <w:rPr>
                <w:spacing w:val="-14"/>
                <w:sz w:val="20"/>
              </w:rPr>
              <w:t> </w:t>
            </w:r>
            <w:r>
              <w:rPr>
                <w:sz w:val="20"/>
              </w:rPr>
              <w:t>resolution after SIV</w:t>
            </w:r>
          </w:p>
        </w:tc>
      </w:tr>
      <w:tr>
        <w:trPr>
          <w:trHeight w:val="532" w:hRule="atLeast"/>
        </w:trPr>
        <w:tc>
          <w:tcPr>
            <w:tcW w:w="854" w:type="dxa"/>
          </w:tcPr>
          <w:p>
            <w:pPr>
              <w:pStyle w:val="TableParagraph"/>
              <w:spacing w:before="42"/>
              <w:rPr>
                <w:b/>
                <w:sz w:val="20"/>
              </w:rPr>
            </w:pPr>
            <w:r>
              <w:rPr>
                <w:b/>
                <w:spacing w:val="-2"/>
                <w:sz w:val="20"/>
              </w:rPr>
              <w:t>6.4.11</w:t>
            </w:r>
          </w:p>
        </w:tc>
        <w:tc>
          <w:tcPr>
            <w:tcW w:w="1132" w:type="dxa"/>
          </w:tcPr>
          <w:p>
            <w:pPr>
              <w:pStyle w:val="TableParagraph"/>
              <w:spacing w:before="42"/>
              <w:ind w:left="105"/>
              <w:rPr>
                <w:sz w:val="20"/>
              </w:rPr>
            </w:pPr>
            <w:r>
              <w:rPr>
                <w:spacing w:val="-5"/>
                <w:sz w:val="20"/>
              </w:rPr>
              <w:t>CML</w:t>
            </w:r>
          </w:p>
        </w:tc>
        <w:tc>
          <w:tcPr>
            <w:tcW w:w="6378" w:type="dxa"/>
          </w:tcPr>
          <w:p>
            <w:pPr>
              <w:pStyle w:val="TableParagraph"/>
              <w:ind w:left="106"/>
              <w:rPr>
                <w:sz w:val="20"/>
              </w:rPr>
            </w:pPr>
            <w:r>
              <w:rPr>
                <w:sz w:val="20"/>
              </w:rPr>
              <w:t>Confirms</w:t>
            </w:r>
            <w:r>
              <w:rPr>
                <w:spacing w:val="-5"/>
                <w:sz w:val="20"/>
              </w:rPr>
              <w:t> </w:t>
            </w:r>
            <w:r>
              <w:rPr>
                <w:sz w:val="20"/>
              </w:rPr>
              <w:t>to</w:t>
            </w:r>
            <w:r>
              <w:rPr>
                <w:spacing w:val="-4"/>
                <w:sz w:val="20"/>
              </w:rPr>
              <w:t> </w:t>
            </w:r>
            <w:r>
              <w:rPr>
                <w:sz w:val="20"/>
              </w:rPr>
              <w:t>SAM</w:t>
            </w:r>
            <w:r>
              <w:rPr>
                <w:spacing w:val="-4"/>
                <w:sz w:val="20"/>
              </w:rPr>
              <w:t> </w:t>
            </w:r>
            <w:r>
              <w:rPr>
                <w:sz w:val="20"/>
              </w:rPr>
              <w:t>and</w:t>
            </w:r>
            <w:r>
              <w:rPr>
                <w:spacing w:val="-5"/>
                <w:sz w:val="20"/>
              </w:rPr>
              <w:t> </w:t>
            </w:r>
            <w:r>
              <w:rPr>
                <w:sz w:val="20"/>
              </w:rPr>
              <w:t>CL</w:t>
            </w:r>
            <w:r>
              <w:rPr>
                <w:spacing w:val="-5"/>
                <w:sz w:val="20"/>
              </w:rPr>
              <w:t> </w:t>
            </w:r>
            <w:r>
              <w:rPr>
                <w:sz w:val="20"/>
              </w:rPr>
              <w:t>that</w:t>
            </w:r>
            <w:r>
              <w:rPr>
                <w:spacing w:val="-4"/>
                <w:sz w:val="20"/>
              </w:rPr>
              <w:t> </w:t>
            </w:r>
            <w:r>
              <w:rPr>
                <w:sz w:val="20"/>
              </w:rPr>
              <w:t>all</w:t>
            </w:r>
            <w:r>
              <w:rPr>
                <w:spacing w:val="-5"/>
                <w:sz w:val="20"/>
              </w:rPr>
              <w:t> </w:t>
            </w:r>
            <w:r>
              <w:rPr>
                <w:sz w:val="20"/>
              </w:rPr>
              <w:t>activities</w:t>
            </w:r>
            <w:r>
              <w:rPr>
                <w:spacing w:val="-5"/>
                <w:sz w:val="20"/>
              </w:rPr>
              <w:t> </w:t>
            </w:r>
            <w:r>
              <w:rPr>
                <w:sz w:val="20"/>
              </w:rPr>
              <w:t>per</w:t>
            </w:r>
            <w:r>
              <w:rPr>
                <w:spacing w:val="-5"/>
                <w:sz w:val="20"/>
              </w:rPr>
              <w:t> </w:t>
            </w:r>
            <w:r>
              <w:rPr>
                <w:sz w:val="20"/>
              </w:rPr>
              <w:t>the</w:t>
            </w:r>
            <w:r>
              <w:rPr>
                <w:spacing w:val="-4"/>
                <w:sz w:val="20"/>
              </w:rPr>
              <w:t> </w:t>
            </w:r>
            <w:r>
              <w:rPr>
                <w:sz w:val="20"/>
              </w:rPr>
              <w:t>SRtE</w:t>
            </w:r>
            <w:r>
              <w:rPr>
                <w:spacing w:val="-4"/>
                <w:sz w:val="20"/>
              </w:rPr>
              <w:t> </w:t>
            </w:r>
            <w:r>
              <w:rPr>
                <w:sz w:val="20"/>
              </w:rPr>
              <w:t>requirements are completed.</w:t>
            </w:r>
          </w:p>
        </w:tc>
        <w:tc>
          <w:tcPr>
            <w:tcW w:w="1842" w:type="dxa"/>
            <w:vMerge/>
            <w:tcBorders>
              <w:top w:val="nil"/>
            </w:tcBorders>
          </w:tcPr>
          <w:p>
            <w:pPr>
              <w:rPr>
                <w:sz w:val="2"/>
                <w:szCs w:val="2"/>
              </w:rPr>
            </w:pPr>
          </w:p>
        </w:tc>
      </w:tr>
      <w:tr>
        <w:trPr>
          <w:trHeight w:val="2447" w:hRule="atLeast"/>
        </w:trPr>
        <w:tc>
          <w:tcPr>
            <w:tcW w:w="854" w:type="dxa"/>
          </w:tcPr>
          <w:p>
            <w:pPr>
              <w:pStyle w:val="TableParagraph"/>
              <w:spacing w:before="42"/>
              <w:rPr>
                <w:b/>
                <w:sz w:val="20"/>
              </w:rPr>
            </w:pPr>
            <w:r>
              <w:rPr>
                <w:b/>
                <w:spacing w:val="-2"/>
                <w:sz w:val="20"/>
              </w:rPr>
              <w:t>6.4.12</w:t>
            </w:r>
          </w:p>
        </w:tc>
        <w:tc>
          <w:tcPr>
            <w:tcW w:w="1132" w:type="dxa"/>
          </w:tcPr>
          <w:p>
            <w:pPr>
              <w:pStyle w:val="TableParagraph"/>
              <w:spacing w:before="42"/>
              <w:ind w:left="105"/>
              <w:rPr>
                <w:sz w:val="20"/>
              </w:rPr>
            </w:pPr>
            <w:r>
              <w:rPr>
                <w:spacing w:val="-5"/>
                <w:sz w:val="20"/>
              </w:rPr>
              <w:t>SAM</w:t>
            </w:r>
          </w:p>
        </w:tc>
        <w:tc>
          <w:tcPr>
            <w:tcW w:w="6378" w:type="dxa"/>
          </w:tcPr>
          <w:p>
            <w:pPr>
              <w:pStyle w:val="TableParagraph"/>
              <w:numPr>
                <w:ilvl w:val="0"/>
                <w:numId w:val="22"/>
              </w:numPr>
              <w:tabs>
                <w:tab w:pos="456" w:val="left" w:leader="none"/>
                <w:tab w:pos="457" w:val="left" w:leader="none"/>
              </w:tabs>
              <w:spacing w:line="240" w:lineRule="auto" w:before="38" w:after="0"/>
              <w:ind w:left="456" w:right="192" w:hanging="360"/>
              <w:jc w:val="left"/>
              <w:rPr>
                <w:sz w:val="20"/>
              </w:rPr>
            </w:pPr>
            <w:r>
              <w:rPr>
                <w:sz w:val="20"/>
              </w:rPr>
              <w:t>Completes and signs the CS_FM_RSU0048, Site Activation Approval</w:t>
            </w:r>
            <w:r>
              <w:rPr>
                <w:spacing w:val="-1"/>
                <w:sz w:val="20"/>
              </w:rPr>
              <w:t> </w:t>
            </w:r>
            <w:r>
              <w:rPr>
                <w:sz w:val="20"/>
              </w:rPr>
              <w:t>Form</w:t>
            </w:r>
            <w:r>
              <w:rPr>
                <w:spacing w:val="-5"/>
                <w:sz w:val="20"/>
              </w:rPr>
              <w:t> </w:t>
            </w:r>
            <w:r>
              <w:rPr>
                <w:sz w:val="20"/>
              </w:rPr>
              <w:t>to</w:t>
            </w:r>
            <w:r>
              <w:rPr>
                <w:spacing w:val="-5"/>
                <w:sz w:val="20"/>
              </w:rPr>
              <w:t> </w:t>
            </w:r>
            <w:r>
              <w:rPr>
                <w:sz w:val="20"/>
              </w:rPr>
              <w:t>approve</w:t>
            </w:r>
            <w:r>
              <w:rPr>
                <w:spacing w:val="-8"/>
                <w:sz w:val="20"/>
              </w:rPr>
              <w:t> </w:t>
            </w:r>
            <w:r>
              <w:rPr>
                <w:sz w:val="20"/>
              </w:rPr>
              <w:t>Investigator</w:t>
            </w:r>
            <w:r>
              <w:rPr>
                <w:spacing w:val="-3"/>
                <w:sz w:val="20"/>
              </w:rPr>
              <w:t> </w:t>
            </w:r>
            <w:r>
              <w:rPr>
                <w:sz w:val="20"/>
              </w:rPr>
              <w:t>site</w:t>
            </w:r>
            <w:r>
              <w:rPr>
                <w:spacing w:val="-4"/>
                <w:sz w:val="20"/>
              </w:rPr>
              <w:t> </w:t>
            </w:r>
            <w:r>
              <w:rPr>
                <w:sz w:val="20"/>
              </w:rPr>
              <w:t>for</w:t>
            </w:r>
            <w:r>
              <w:rPr>
                <w:spacing w:val="-4"/>
                <w:sz w:val="20"/>
              </w:rPr>
              <w:t> </w:t>
            </w:r>
            <w:r>
              <w:rPr>
                <w:sz w:val="20"/>
              </w:rPr>
              <w:t>site</w:t>
            </w:r>
            <w:r>
              <w:rPr>
                <w:spacing w:val="-4"/>
                <w:sz w:val="20"/>
              </w:rPr>
              <w:t> </w:t>
            </w:r>
            <w:r>
              <w:rPr>
                <w:sz w:val="20"/>
              </w:rPr>
              <w:t>activation</w:t>
            </w:r>
            <w:r>
              <w:rPr>
                <w:spacing w:val="-4"/>
                <w:sz w:val="20"/>
              </w:rPr>
              <w:t> </w:t>
            </w:r>
            <w:r>
              <w:rPr>
                <w:sz w:val="20"/>
              </w:rPr>
              <w:t>and sends it to the Customer for approval, if required.</w:t>
            </w:r>
          </w:p>
          <w:p>
            <w:pPr>
              <w:pStyle w:val="TableParagraph"/>
              <w:numPr>
                <w:ilvl w:val="0"/>
                <w:numId w:val="22"/>
              </w:numPr>
              <w:tabs>
                <w:tab w:pos="456" w:val="left" w:leader="none"/>
                <w:tab w:pos="457" w:val="left" w:leader="none"/>
              </w:tabs>
              <w:spacing w:line="240" w:lineRule="auto" w:before="0" w:after="0"/>
              <w:ind w:left="457" w:right="116" w:hanging="360"/>
              <w:jc w:val="left"/>
              <w:rPr>
                <w:sz w:val="20"/>
              </w:rPr>
            </w:pPr>
            <w:r>
              <w:rPr>
                <w:sz w:val="20"/>
              </w:rPr>
              <w:t>Notifies</w:t>
            </w:r>
            <w:r>
              <w:rPr>
                <w:spacing w:val="-4"/>
                <w:sz w:val="20"/>
              </w:rPr>
              <w:t> </w:t>
            </w:r>
            <w:r>
              <w:rPr>
                <w:sz w:val="20"/>
              </w:rPr>
              <w:t>the</w:t>
            </w:r>
            <w:r>
              <w:rPr>
                <w:spacing w:val="-4"/>
                <w:sz w:val="20"/>
              </w:rPr>
              <w:t> </w:t>
            </w:r>
            <w:r>
              <w:rPr>
                <w:sz w:val="20"/>
              </w:rPr>
              <w:t>CL</w:t>
            </w:r>
            <w:r>
              <w:rPr>
                <w:spacing w:val="-4"/>
                <w:sz w:val="20"/>
              </w:rPr>
              <w:t> </w:t>
            </w:r>
            <w:r>
              <w:rPr>
                <w:sz w:val="20"/>
              </w:rPr>
              <w:t>and</w:t>
            </w:r>
            <w:r>
              <w:rPr>
                <w:spacing w:val="-4"/>
                <w:sz w:val="20"/>
              </w:rPr>
              <w:t> </w:t>
            </w:r>
            <w:r>
              <w:rPr>
                <w:sz w:val="20"/>
              </w:rPr>
              <w:t>Monitor</w:t>
            </w:r>
            <w:r>
              <w:rPr>
                <w:spacing w:val="-4"/>
                <w:sz w:val="20"/>
              </w:rPr>
              <w:t> </w:t>
            </w:r>
            <w:r>
              <w:rPr>
                <w:sz w:val="20"/>
              </w:rPr>
              <w:t>in</w:t>
            </w:r>
            <w:r>
              <w:rPr>
                <w:spacing w:val="-4"/>
                <w:sz w:val="20"/>
              </w:rPr>
              <w:t> </w:t>
            </w:r>
            <w:r>
              <w:rPr>
                <w:sz w:val="20"/>
              </w:rPr>
              <w:t>writing</w:t>
            </w:r>
            <w:r>
              <w:rPr>
                <w:spacing w:val="-4"/>
                <w:sz w:val="20"/>
              </w:rPr>
              <w:t> </w:t>
            </w:r>
            <w:r>
              <w:rPr>
                <w:sz w:val="20"/>
              </w:rPr>
              <w:t>when</w:t>
            </w:r>
            <w:r>
              <w:rPr>
                <w:spacing w:val="-4"/>
                <w:sz w:val="20"/>
              </w:rPr>
              <w:t> </w:t>
            </w:r>
            <w:r>
              <w:rPr>
                <w:sz w:val="20"/>
              </w:rPr>
              <w:t>the</w:t>
            </w:r>
            <w:r>
              <w:rPr>
                <w:spacing w:val="-4"/>
                <w:sz w:val="20"/>
              </w:rPr>
              <w:t> </w:t>
            </w:r>
            <w:r>
              <w:rPr>
                <w:sz w:val="20"/>
              </w:rPr>
              <w:t>Investigator</w:t>
            </w:r>
            <w:r>
              <w:rPr>
                <w:spacing w:val="-4"/>
                <w:sz w:val="20"/>
              </w:rPr>
              <w:t> </w:t>
            </w:r>
            <w:r>
              <w:rPr>
                <w:sz w:val="20"/>
              </w:rPr>
              <w:t>site</w:t>
            </w:r>
            <w:r>
              <w:rPr>
                <w:spacing w:val="-4"/>
                <w:sz w:val="20"/>
              </w:rPr>
              <w:t> </w:t>
            </w:r>
            <w:r>
              <w:rPr>
                <w:sz w:val="20"/>
              </w:rPr>
              <w:t>is approved for Site Activation</w:t>
            </w:r>
          </w:p>
          <w:p>
            <w:pPr>
              <w:pStyle w:val="TableParagraph"/>
              <w:numPr>
                <w:ilvl w:val="0"/>
                <w:numId w:val="22"/>
              </w:numPr>
              <w:tabs>
                <w:tab w:pos="456" w:val="left" w:leader="none"/>
                <w:tab w:pos="457" w:val="left" w:leader="none"/>
              </w:tabs>
              <w:spacing w:line="245" w:lineRule="exact" w:before="0" w:after="0"/>
              <w:ind w:left="457" w:right="0" w:hanging="360"/>
              <w:jc w:val="left"/>
              <w:rPr>
                <w:sz w:val="20"/>
              </w:rPr>
            </w:pPr>
            <w:r>
              <w:rPr>
                <w:sz w:val="20"/>
              </w:rPr>
              <w:t>Sends</w:t>
            </w:r>
            <w:r>
              <w:rPr>
                <w:spacing w:val="-4"/>
                <w:sz w:val="20"/>
              </w:rPr>
              <w:t> </w:t>
            </w:r>
            <w:r>
              <w:rPr>
                <w:sz w:val="20"/>
              </w:rPr>
              <w:t>the</w:t>
            </w:r>
            <w:r>
              <w:rPr>
                <w:spacing w:val="-4"/>
                <w:sz w:val="20"/>
              </w:rPr>
              <w:t> </w:t>
            </w:r>
            <w:r>
              <w:rPr>
                <w:sz w:val="20"/>
              </w:rPr>
              <w:t>signed</w:t>
            </w:r>
            <w:r>
              <w:rPr>
                <w:spacing w:val="-3"/>
                <w:sz w:val="20"/>
              </w:rPr>
              <w:t> </w:t>
            </w:r>
            <w:r>
              <w:rPr>
                <w:sz w:val="20"/>
              </w:rPr>
              <w:t>SAAF</w:t>
            </w:r>
            <w:r>
              <w:rPr>
                <w:spacing w:val="-4"/>
                <w:sz w:val="20"/>
              </w:rPr>
              <w:t> </w:t>
            </w:r>
            <w:r>
              <w:rPr>
                <w:sz w:val="20"/>
              </w:rPr>
              <w:t>to</w:t>
            </w:r>
            <w:r>
              <w:rPr>
                <w:spacing w:val="-3"/>
                <w:sz w:val="20"/>
              </w:rPr>
              <w:t> </w:t>
            </w:r>
            <w:r>
              <w:rPr>
                <w:sz w:val="20"/>
              </w:rPr>
              <w:t>the</w:t>
            </w:r>
            <w:r>
              <w:rPr>
                <w:spacing w:val="-4"/>
                <w:sz w:val="20"/>
              </w:rPr>
              <w:t> </w:t>
            </w:r>
            <w:r>
              <w:rPr>
                <w:sz w:val="20"/>
              </w:rPr>
              <w:t>CL</w:t>
            </w:r>
            <w:r>
              <w:rPr>
                <w:spacing w:val="-4"/>
                <w:sz w:val="20"/>
              </w:rPr>
              <w:t> </w:t>
            </w:r>
            <w:r>
              <w:rPr>
                <w:sz w:val="20"/>
              </w:rPr>
              <w:t>and</w:t>
            </w:r>
            <w:r>
              <w:rPr>
                <w:spacing w:val="-4"/>
                <w:sz w:val="20"/>
              </w:rPr>
              <w:t> </w:t>
            </w:r>
            <w:r>
              <w:rPr>
                <w:spacing w:val="-2"/>
                <w:sz w:val="20"/>
              </w:rPr>
              <w:t>Monitor</w:t>
            </w:r>
          </w:p>
          <w:p>
            <w:pPr>
              <w:pStyle w:val="TableParagraph"/>
              <w:numPr>
                <w:ilvl w:val="0"/>
                <w:numId w:val="22"/>
              </w:numPr>
              <w:tabs>
                <w:tab w:pos="456" w:val="left" w:leader="none"/>
                <w:tab w:pos="457" w:val="left" w:leader="none"/>
              </w:tabs>
              <w:spacing w:line="240" w:lineRule="auto" w:before="0" w:after="0"/>
              <w:ind w:left="457" w:right="162" w:hanging="360"/>
              <w:jc w:val="left"/>
              <w:rPr>
                <w:sz w:val="20"/>
              </w:rPr>
            </w:pPr>
            <w:r>
              <w:rPr>
                <w:sz w:val="20"/>
              </w:rPr>
              <w:t>Enters “Authorization for Site Activation” date in the Trial Management</w:t>
            </w:r>
            <w:r>
              <w:rPr>
                <w:spacing w:val="-5"/>
                <w:sz w:val="20"/>
              </w:rPr>
              <w:t> </w:t>
            </w:r>
            <w:r>
              <w:rPr>
                <w:sz w:val="20"/>
              </w:rPr>
              <w:t>System</w:t>
            </w:r>
            <w:r>
              <w:rPr>
                <w:spacing w:val="-5"/>
                <w:sz w:val="20"/>
              </w:rPr>
              <w:t> </w:t>
            </w:r>
            <w:r>
              <w:rPr>
                <w:sz w:val="20"/>
              </w:rPr>
              <w:t>at</w:t>
            </w:r>
            <w:r>
              <w:rPr>
                <w:spacing w:val="-5"/>
                <w:sz w:val="20"/>
              </w:rPr>
              <w:t> </w:t>
            </w:r>
            <w:r>
              <w:rPr>
                <w:sz w:val="20"/>
              </w:rPr>
              <w:t>the</w:t>
            </w:r>
            <w:r>
              <w:rPr>
                <w:spacing w:val="-5"/>
                <w:sz w:val="20"/>
              </w:rPr>
              <w:t> </w:t>
            </w:r>
            <w:r>
              <w:rPr>
                <w:sz w:val="20"/>
              </w:rPr>
              <w:t>time</w:t>
            </w:r>
            <w:r>
              <w:rPr>
                <w:spacing w:val="-5"/>
                <w:sz w:val="20"/>
              </w:rPr>
              <w:t> </w:t>
            </w:r>
            <w:r>
              <w:rPr>
                <w:sz w:val="20"/>
              </w:rPr>
              <w:t>of</w:t>
            </w:r>
            <w:r>
              <w:rPr>
                <w:spacing w:val="-5"/>
                <w:sz w:val="20"/>
              </w:rPr>
              <w:t> </w:t>
            </w:r>
            <w:r>
              <w:rPr>
                <w:sz w:val="20"/>
              </w:rPr>
              <w:t>SAAF</w:t>
            </w:r>
            <w:r>
              <w:rPr>
                <w:spacing w:val="-5"/>
                <w:sz w:val="20"/>
              </w:rPr>
              <w:t> </w:t>
            </w:r>
            <w:r>
              <w:rPr>
                <w:sz w:val="20"/>
              </w:rPr>
              <w:t>signature</w:t>
            </w:r>
            <w:r>
              <w:rPr>
                <w:spacing w:val="-5"/>
                <w:sz w:val="20"/>
              </w:rPr>
              <w:t> </w:t>
            </w:r>
            <w:r>
              <w:rPr>
                <w:sz w:val="20"/>
              </w:rPr>
              <w:t>as</w:t>
            </w:r>
            <w:r>
              <w:rPr>
                <w:spacing w:val="-5"/>
                <w:sz w:val="20"/>
              </w:rPr>
              <w:t> </w:t>
            </w:r>
            <w:r>
              <w:rPr>
                <w:sz w:val="20"/>
              </w:rPr>
              <w:t>described in Trial Management System Guidance Documents.</w:t>
            </w:r>
          </w:p>
          <w:p>
            <w:pPr>
              <w:pStyle w:val="TableParagraph"/>
              <w:numPr>
                <w:ilvl w:val="0"/>
                <w:numId w:val="22"/>
              </w:numPr>
              <w:tabs>
                <w:tab w:pos="456" w:val="left" w:leader="none"/>
                <w:tab w:pos="457" w:val="left" w:leader="none"/>
              </w:tabs>
              <w:spacing w:line="240" w:lineRule="auto" w:before="0" w:after="0"/>
              <w:ind w:left="457" w:right="0" w:hanging="360"/>
              <w:jc w:val="left"/>
              <w:rPr>
                <w:sz w:val="20"/>
              </w:rPr>
            </w:pPr>
            <w:r>
              <w:rPr>
                <w:sz w:val="20"/>
              </w:rPr>
              <w:t>Ensures</w:t>
            </w:r>
            <w:r>
              <w:rPr>
                <w:spacing w:val="-6"/>
                <w:sz w:val="20"/>
              </w:rPr>
              <w:t> </w:t>
            </w:r>
            <w:r>
              <w:rPr>
                <w:sz w:val="20"/>
              </w:rPr>
              <w:t>the</w:t>
            </w:r>
            <w:r>
              <w:rPr>
                <w:spacing w:val="-5"/>
                <w:sz w:val="20"/>
              </w:rPr>
              <w:t> </w:t>
            </w:r>
            <w:r>
              <w:rPr>
                <w:sz w:val="20"/>
              </w:rPr>
              <w:t>signed</w:t>
            </w:r>
            <w:r>
              <w:rPr>
                <w:spacing w:val="-4"/>
                <w:sz w:val="20"/>
              </w:rPr>
              <w:t> </w:t>
            </w:r>
            <w:r>
              <w:rPr>
                <w:sz w:val="20"/>
              </w:rPr>
              <w:t>SAAF</w:t>
            </w:r>
            <w:r>
              <w:rPr>
                <w:spacing w:val="-4"/>
                <w:sz w:val="20"/>
              </w:rPr>
              <w:t> </w:t>
            </w:r>
            <w:r>
              <w:rPr>
                <w:sz w:val="20"/>
              </w:rPr>
              <w:t>is</w:t>
            </w:r>
            <w:r>
              <w:rPr>
                <w:spacing w:val="-4"/>
                <w:sz w:val="20"/>
              </w:rPr>
              <w:t> </w:t>
            </w:r>
            <w:r>
              <w:rPr>
                <w:sz w:val="20"/>
              </w:rPr>
              <w:t>filed</w:t>
            </w:r>
            <w:r>
              <w:rPr>
                <w:spacing w:val="-4"/>
                <w:sz w:val="20"/>
              </w:rPr>
              <w:t> </w:t>
            </w:r>
            <w:r>
              <w:rPr>
                <w:sz w:val="20"/>
              </w:rPr>
              <w:t>in</w:t>
            </w:r>
            <w:r>
              <w:rPr>
                <w:spacing w:val="-4"/>
                <w:sz w:val="20"/>
              </w:rPr>
              <w:t> </w:t>
            </w:r>
            <w:r>
              <w:rPr>
                <w:sz w:val="20"/>
              </w:rPr>
              <w:t>the</w:t>
            </w:r>
            <w:r>
              <w:rPr>
                <w:spacing w:val="-4"/>
                <w:sz w:val="20"/>
              </w:rPr>
              <w:t> TMF.</w:t>
            </w:r>
          </w:p>
        </w:tc>
        <w:tc>
          <w:tcPr>
            <w:tcW w:w="1842" w:type="dxa"/>
          </w:tcPr>
          <w:p>
            <w:pPr>
              <w:pStyle w:val="TableParagraph"/>
              <w:spacing w:before="38"/>
              <w:ind w:left="107"/>
              <w:rPr>
                <w:sz w:val="20"/>
              </w:rPr>
            </w:pPr>
            <w:r>
              <w:rPr>
                <w:sz w:val="20"/>
              </w:rPr>
              <w:t>Startup,</w:t>
            </w:r>
            <w:r>
              <w:rPr>
                <w:spacing w:val="-14"/>
                <w:sz w:val="20"/>
              </w:rPr>
              <w:t> </w:t>
            </w:r>
            <w:r>
              <w:rPr>
                <w:sz w:val="20"/>
              </w:rPr>
              <w:t>after</w:t>
            </w:r>
            <w:r>
              <w:rPr>
                <w:spacing w:val="-14"/>
                <w:sz w:val="20"/>
              </w:rPr>
              <w:t> </w:t>
            </w:r>
            <w:r>
              <w:rPr>
                <w:sz w:val="20"/>
              </w:rPr>
              <w:t>SIV and all SRtE activities are </w:t>
            </w:r>
            <w:r>
              <w:rPr>
                <w:spacing w:val="-2"/>
                <w:sz w:val="20"/>
              </w:rPr>
              <w:t>resolved</w:t>
            </w:r>
          </w:p>
        </w:tc>
      </w:tr>
      <w:tr>
        <w:trPr>
          <w:trHeight w:val="767" w:hRule="atLeast"/>
        </w:trPr>
        <w:tc>
          <w:tcPr>
            <w:tcW w:w="854" w:type="dxa"/>
          </w:tcPr>
          <w:p>
            <w:pPr>
              <w:pStyle w:val="TableParagraph"/>
              <w:spacing w:before="42"/>
              <w:rPr>
                <w:b/>
                <w:sz w:val="20"/>
              </w:rPr>
            </w:pPr>
            <w:r>
              <w:rPr>
                <w:b/>
                <w:spacing w:val="-2"/>
                <w:sz w:val="20"/>
              </w:rPr>
              <w:t>6.4.13</w:t>
            </w:r>
          </w:p>
        </w:tc>
        <w:tc>
          <w:tcPr>
            <w:tcW w:w="1132" w:type="dxa"/>
          </w:tcPr>
          <w:p>
            <w:pPr>
              <w:pStyle w:val="TableParagraph"/>
              <w:spacing w:before="42"/>
              <w:ind w:left="105"/>
              <w:rPr>
                <w:sz w:val="20"/>
              </w:rPr>
            </w:pPr>
            <w:r>
              <w:rPr>
                <w:spacing w:val="-5"/>
                <w:sz w:val="20"/>
              </w:rPr>
              <w:t>CL</w:t>
            </w:r>
          </w:p>
        </w:tc>
        <w:tc>
          <w:tcPr>
            <w:tcW w:w="6378" w:type="dxa"/>
          </w:tcPr>
          <w:p>
            <w:pPr>
              <w:pStyle w:val="TableParagraph"/>
              <w:numPr>
                <w:ilvl w:val="0"/>
                <w:numId w:val="23"/>
              </w:numPr>
              <w:tabs>
                <w:tab w:pos="509" w:val="left" w:leader="none"/>
                <w:tab w:pos="510" w:val="left" w:leader="none"/>
              </w:tabs>
              <w:spacing w:line="243" w:lineRule="exact" w:before="0" w:after="0"/>
              <w:ind w:left="509" w:right="0" w:hanging="361"/>
              <w:jc w:val="left"/>
              <w:rPr>
                <w:sz w:val="20"/>
              </w:rPr>
            </w:pPr>
            <w:r>
              <w:rPr>
                <w:sz w:val="20"/>
              </w:rPr>
              <w:t>Activates</w:t>
            </w:r>
            <w:r>
              <w:rPr>
                <w:spacing w:val="-5"/>
                <w:sz w:val="20"/>
              </w:rPr>
              <w:t> </w:t>
            </w:r>
            <w:r>
              <w:rPr>
                <w:sz w:val="20"/>
              </w:rPr>
              <w:t>the</w:t>
            </w:r>
            <w:r>
              <w:rPr>
                <w:spacing w:val="-3"/>
                <w:sz w:val="20"/>
              </w:rPr>
              <w:t> </w:t>
            </w:r>
            <w:r>
              <w:rPr>
                <w:sz w:val="20"/>
              </w:rPr>
              <w:t>Investigator</w:t>
            </w:r>
            <w:r>
              <w:rPr>
                <w:spacing w:val="-5"/>
                <w:sz w:val="20"/>
              </w:rPr>
              <w:t> </w:t>
            </w:r>
            <w:r>
              <w:rPr>
                <w:sz w:val="20"/>
              </w:rPr>
              <w:t>site</w:t>
            </w:r>
            <w:r>
              <w:rPr>
                <w:spacing w:val="-9"/>
                <w:sz w:val="20"/>
              </w:rPr>
              <w:t> </w:t>
            </w:r>
            <w:r>
              <w:rPr>
                <w:sz w:val="20"/>
              </w:rPr>
              <w:t>in</w:t>
            </w:r>
            <w:r>
              <w:rPr>
                <w:spacing w:val="-8"/>
                <w:sz w:val="20"/>
              </w:rPr>
              <w:t> </w:t>
            </w:r>
            <w:r>
              <w:rPr>
                <w:sz w:val="20"/>
              </w:rPr>
              <w:t>the</w:t>
            </w:r>
            <w:r>
              <w:rPr>
                <w:spacing w:val="-8"/>
                <w:sz w:val="20"/>
              </w:rPr>
              <w:t> </w:t>
            </w:r>
            <w:r>
              <w:rPr>
                <w:sz w:val="20"/>
              </w:rPr>
              <w:t>IRT</w:t>
            </w:r>
            <w:r>
              <w:rPr>
                <w:spacing w:val="-4"/>
                <w:sz w:val="20"/>
              </w:rPr>
              <w:t> </w:t>
            </w:r>
            <w:r>
              <w:rPr>
                <w:spacing w:val="-2"/>
                <w:sz w:val="20"/>
              </w:rPr>
              <w:t>system</w:t>
            </w:r>
          </w:p>
          <w:p>
            <w:pPr>
              <w:pStyle w:val="TableParagraph"/>
              <w:numPr>
                <w:ilvl w:val="0"/>
                <w:numId w:val="23"/>
              </w:numPr>
              <w:tabs>
                <w:tab w:pos="509" w:val="left" w:leader="none"/>
                <w:tab w:pos="510" w:val="left" w:leader="none"/>
              </w:tabs>
              <w:spacing w:line="243" w:lineRule="exact" w:before="0" w:after="0"/>
              <w:ind w:left="509" w:right="0" w:hanging="361"/>
              <w:jc w:val="left"/>
              <w:rPr>
                <w:sz w:val="20"/>
              </w:rPr>
            </w:pPr>
            <w:r>
              <w:rPr>
                <w:sz w:val="20"/>
              </w:rPr>
              <w:t>Informs</w:t>
            </w:r>
            <w:r>
              <w:rPr>
                <w:spacing w:val="-6"/>
                <w:sz w:val="20"/>
              </w:rPr>
              <w:t> </w:t>
            </w:r>
            <w:r>
              <w:rPr>
                <w:sz w:val="20"/>
              </w:rPr>
              <w:t>SAM</w:t>
            </w:r>
            <w:r>
              <w:rPr>
                <w:spacing w:val="-5"/>
                <w:sz w:val="20"/>
              </w:rPr>
              <w:t> </w:t>
            </w:r>
            <w:r>
              <w:rPr>
                <w:sz w:val="20"/>
              </w:rPr>
              <w:t>and</w:t>
            </w:r>
            <w:r>
              <w:rPr>
                <w:spacing w:val="-6"/>
                <w:sz w:val="20"/>
              </w:rPr>
              <w:t> </w:t>
            </w:r>
            <w:r>
              <w:rPr>
                <w:sz w:val="20"/>
              </w:rPr>
              <w:t>Monitor</w:t>
            </w:r>
            <w:r>
              <w:rPr>
                <w:spacing w:val="-4"/>
                <w:sz w:val="20"/>
              </w:rPr>
              <w:t> </w:t>
            </w:r>
            <w:r>
              <w:rPr>
                <w:sz w:val="20"/>
              </w:rPr>
              <w:t>of</w:t>
            </w:r>
            <w:r>
              <w:rPr>
                <w:spacing w:val="-7"/>
                <w:sz w:val="20"/>
              </w:rPr>
              <w:t> </w:t>
            </w:r>
            <w:r>
              <w:rPr>
                <w:sz w:val="20"/>
              </w:rPr>
              <w:t>the</w:t>
            </w:r>
            <w:r>
              <w:rPr>
                <w:spacing w:val="-6"/>
                <w:sz w:val="20"/>
              </w:rPr>
              <w:t> </w:t>
            </w:r>
            <w:r>
              <w:rPr>
                <w:sz w:val="20"/>
              </w:rPr>
              <w:t>Site</w:t>
            </w:r>
            <w:r>
              <w:rPr>
                <w:spacing w:val="-6"/>
                <w:sz w:val="20"/>
              </w:rPr>
              <w:t> </w:t>
            </w:r>
            <w:r>
              <w:rPr>
                <w:sz w:val="20"/>
              </w:rPr>
              <w:t>Activation</w:t>
            </w:r>
            <w:r>
              <w:rPr>
                <w:spacing w:val="-6"/>
                <w:sz w:val="20"/>
              </w:rPr>
              <w:t> </w:t>
            </w:r>
            <w:r>
              <w:rPr>
                <w:spacing w:val="-4"/>
                <w:sz w:val="20"/>
              </w:rPr>
              <w:t>date</w:t>
            </w:r>
          </w:p>
        </w:tc>
        <w:tc>
          <w:tcPr>
            <w:tcW w:w="1842" w:type="dxa"/>
          </w:tcPr>
          <w:p>
            <w:pPr>
              <w:pStyle w:val="TableParagraph"/>
              <w:spacing w:before="38"/>
              <w:ind w:left="107" w:right="155"/>
              <w:rPr>
                <w:sz w:val="20"/>
              </w:rPr>
            </w:pPr>
            <w:r>
              <w:rPr>
                <w:sz w:val="20"/>
              </w:rPr>
              <w:t>Startup, after SAAF is signed for</w:t>
            </w:r>
            <w:r>
              <w:rPr>
                <w:spacing w:val="-14"/>
                <w:sz w:val="20"/>
              </w:rPr>
              <w:t> </w:t>
            </w:r>
            <w:r>
              <w:rPr>
                <w:sz w:val="20"/>
              </w:rPr>
              <w:t>Site</w:t>
            </w:r>
            <w:r>
              <w:rPr>
                <w:spacing w:val="-14"/>
                <w:sz w:val="20"/>
              </w:rPr>
              <w:t> </w:t>
            </w:r>
            <w:r>
              <w:rPr>
                <w:sz w:val="20"/>
              </w:rPr>
              <w:t>Activation</w:t>
            </w:r>
          </w:p>
        </w:tc>
      </w:tr>
      <w:tr>
        <w:trPr>
          <w:trHeight w:val="729" w:hRule="atLeast"/>
        </w:trPr>
        <w:tc>
          <w:tcPr>
            <w:tcW w:w="854" w:type="dxa"/>
          </w:tcPr>
          <w:p>
            <w:pPr>
              <w:pStyle w:val="TableParagraph"/>
              <w:spacing w:before="42"/>
              <w:rPr>
                <w:b/>
                <w:sz w:val="20"/>
              </w:rPr>
            </w:pPr>
            <w:r>
              <w:rPr>
                <w:b/>
                <w:spacing w:val="-2"/>
                <w:sz w:val="20"/>
              </w:rPr>
              <w:t>6.4.14</w:t>
            </w:r>
          </w:p>
        </w:tc>
        <w:tc>
          <w:tcPr>
            <w:tcW w:w="1132" w:type="dxa"/>
          </w:tcPr>
          <w:p>
            <w:pPr>
              <w:pStyle w:val="TableParagraph"/>
              <w:spacing w:before="42"/>
              <w:ind w:left="105"/>
              <w:rPr>
                <w:sz w:val="20"/>
              </w:rPr>
            </w:pPr>
            <w:r>
              <w:rPr>
                <w:spacing w:val="-2"/>
                <w:sz w:val="20"/>
              </w:rPr>
              <w:t>Monitor</w:t>
            </w:r>
          </w:p>
        </w:tc>
        <w:tc>
          <w:tcPr>
            <w:tcW w:w="6378" w:type="dxa"/>
          </w:tcPr>
          <w:p>
            <w:pPr>
              <w:pStyle w:val="TableParagraph"/>
              <w:ind w:left="106"/>
              <w:rPr>
                <w:sz w:val="20"/>
              </w:rPr>
            </w:pPr>
            <w:r>
              <w:rPr>
                <w:sz w:val="20"/>
              </w:rPr>
              <w:t>Changes</w:t>
            </w:r>
            <w:r>
              <w:rPr>
                <w:spacing w:val="-3"/>
                <w:sz w:val="20"/>
              </w:rPr>
              <w:t> </w:t>
            </w:r>
            <w:r>
              <w:rPr>
                <w:sz w:val="20"/>
              </w:rPr>
              <w:t>Investigator</w:t>
            </w:r>
            <w:r>
              <w:rPr>
                <w:spacing w:val="-4"/>
                <w:sz w:val="20"/>
              </w:rPr>
              <w:t> </w:t>
            </w:r>
            <w:r>
              <w:rPr>
                <w:sz w:val="20"/>
              </w:rPr>
              <w:t>site</w:t>
            </w:r>
            <w:r>
              <w:rPr>
                <w:spacing w:val="-3"/>
                <w:sz w:val="20"/>
              </w:rPr>
              <w:t> </w:t>
            </w:r>
            <w:r>
              <w:rPr>
                <w:sz w:val="20"/>
              </w:rPr>
              <w:t>status</w:t>
            </w:r>
            <w:r>
              <w:rPr>
                <w:spacing w:val="-4"/>
                <w:sz w:val="20"/>
              </w:rPr>
              <w:t> </w:t>
            </w:r>
            <w:r>
              <w:rPr>
                <w:sz w:val="20"/>
              </w:rPr>
              <w:t>to</w:t>
            </w:r>
            <w:r>
              <w:rPr>
                <w:spacing w:val="-4"/>
                <w:sz w:val="20"/>
              </w:rPr>
              <w:t> </w:t>
            </w:r>
            <w:r>
              <w:rPr>
                <w:sz w:val="20"/>
              </w:rPr>
              <w:t>“Enrollment</w:t>
            </w:r>
            <w:r>
              <w:rPr>
                <w:spacing w:val="-4"/>
                <w:sz w:val="20"/>
              </w:rPr>
              <w:t> </w:t>
            </w:r>
            <w:r>
              <w:rPr>
                <w:sz w:val="20"/>
              </w:rPr>
              <w:t>Open”</w:t>
            </w:r>
            <w:r>
              <w:rPr>
                <w:spacing w:val="-4"/>
                <w:sz w:val="20"/>
              </w:rPr>
              <w:t> </w:t>
            </w:r>
            <w:r>
              <w:rPr>
                <w:sz w:val="20"/>
              </w:rPr>
              <w:t>in</w:t>
            </w:r>
            <w:r>
              <w:rPr>
                <w:spacing w:val="-5"/>
                <w:sz w:val="20"/>
              </w:rPr>
              <w:t> </w:t>
            </w:r>
            <w:r>
              <w:rPr>
                <w:sz w:val="20"/>
              </w:rPr>
              <w:t>the</w:t>
            </w:r>
            <w:r>
              <w:rPr>
                <w:spacing w:val="-4"/>
                <w:sz w:val="20"/>
              </w:rPr>
              <w:t> </w:t>
            </w:r>
            <w:r>
              <w:rPr>
                <w:sz w:val="20"/>
              </w:rPr>
              <w:t>Trial Management System as described in Trial Management System Guidance documents.</w:t>
            </w:r>
          </w:p>
        </w:tc>
        <w:tc>
          <w:tcPr>
            <w:tcW w:w="1842" w:type="dxa"/>
          </w:tcPr>
          <w:p>
            <w:pPr>
              <w:pStyle w:val="TableParagraph"/>
              <w:spacing w:line="230" w:lineRule="atLeast" w:before="19"/>
              <w:ind w:left="107" w:right="174"/>
              <w:rPr>
                <w:sz w:val="20"/>
              </w:rPr>
            </w:pPr>
            <w:r>
              <w:rPr>
                <w:sz w:val="20"/>
              </w:rPr>
              <w:t>Startup, after confirmation</w:t>
            </w:r>
            <w:r>
              <w:rPr>
                <w:spacing w:val="-14"/>
                <w:sz w:val="20"/>
              </w:rPr>
              <w:t> </w:t>
            </w:r>
            <w:r>
              <w:rPr>
                <w:sz w:val="20"/>
              </w:rPr>
              <w:t>from CL that Site</w:t>
            </w:r>
          </w:p>
        </w:tc>
      </w:tr>
    </w:tbl>
    <w:p>
      <w:pPr>
        <w:spacing w:after="0" w:line="230" w:lineRule="atLeast"/>
        <w:rPr>
          <w:sz w:val="20"/>
        </w:rPr>
        <w:sectPr>
          <w:pgSz w:w="12240" w:h="15840"/>
          <w:pgMar w:header="725" w:footer="872" w:top="2520" w:bottom="1060" w:left="640" w:right="640"/>
        </w:sectPr>
      </w:pPr>
    </w:p>
    <w:p>
      <w:pPr>
        <w:pStyle w:val="BodyText"/>
        <w:spacing w:before="6"/>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132"/>
        <w:gridCol w:w="6378"/>
        <w:gridCol w:w="1842"/>
      </w:tblGrid>
      <w:tr>
        <w:trPr>
          <w:trHeight w:val="306" w:hRule="atLeast"/>
        </w:trPr>
        <w:tc>
          <w:tcPr>
            <w:tcW w:w="854" w:type="dxa"/>
            <w:shd w:val="clear" w:color="auto" w:fill="D9D9D9"/>
          </w:tcPr>
          <w:p>
            <w:pPr>
              <w:pStyle w:val="TableParagraph"/>
              <w:spacing w:before="38"/>
              <w:rPr>
                <w:b/>
                <w:sz w:val="20"/>
              </w:rPr>
            </w:pPr>
            <w:r>
              <w:rPr>
                <w:b/>
                <w:spacing w:val="-5"/>
                <w:sz w:val="20"/>
              </w:rPr>
              <w:t>No.</w:t>
            </w:r>
          </w:p>
        </w:tc>
        <w:tc>
          <w:tcPr>
            <w:tcW w:w="1132" w:type="dxa"/>
            <w:shd w:val="clear" w:color="auto" w:fill="D9D9D9"/>
          </w:tcPr>
          <w:p>
            <w:pPr>
              <w:pStyle w:val="TableParagraph"/>
              <w:spacing w:before="38"/>
              <w:ind w:left="105"/>
              <w:rPr>
                <w:b/>
                <w:sz w:val="20"/>
              </w:rPr>
            </w:pPr>
            <w:r>
              <w:rPr>
                <w:b/>
                <w:spacing w:val="-4"/>
                <w:sz w:val="20"/>
              </w:rPr>
              <w:t>Who:</w:t>
            </w:r>
          </w:p>
        </w:tc>
        <w:tc>
          <w:tcPr>
            <w:tcW w:w="6378" w:type="dxa"/>
            <w:shd w:val="clear" w:color="auto" w:fill="D9D9D9"/>
          </w:tcPr>
          <w:p>
            <w:pPr>
              <w:pStyle w:val="TableParagraph"/>
              <w:spacing w:before="38"/>
              <w:ind w:left="106"/>
              <w:rPr>
                <w:b/>
                <w:sz w:val="20"/>
              </w:rPr>
            </w:pPr>
            <w:r>
              <w:rPr>
                <w:b/>
                <w:spacing w:val="-2"/>
                <w:sz w:val="20"/>
              </w:rPr>
              <w:t>Step:</w:t>
            </w:r>
          </w:p>
        </w:tc>
        <w:tc>
          <w:tcPr>
            <w:tcW w:w="1842" w:type="dxa"/>
            <w:shd w:val="clear" w:color="auto" w:fill="D9D9D9"/>
          </w:tcPr>
          <w:p>
            <w:pPr>
              <w:pStyle w:val="TableParagraph"/>
              <w:spacing w:before="38"/>
              <w:ind w:left="107"/>
              <w:rPr>
                <w:b/>
                <w:sz w:val="20"/>
              </w:rPr>
            </w:pPr>
            <w:r>
              <w:rPr>
                <w:b/>
                <w:spacing w:val="-2"/>
                <w:sz w:val="20"/>
              </w:rPr>
              <w:t>When:</w:t>
            </w:r>
          </w:p>
        </w:tc>
      </w:tr>
      <w:tr>
        <w:trPr>
          <w:trHeight w:val="503" w:hRule="atLeast"/>
        </w:trPr>
        <w:tc>
          <w:tcPr>
            <w:tcW w:w="854" w:type="dxa"/>
          </w:tcPr>
          <w:p>
            <w:pPr>
              <w:pStyle w:val="TableParagraph"/>
              <w:ind w:left="0"/>
              <w:rPr>
                <w:rFonts w:ascii="Times New Roman"/>
                <w:sz w:val="18"/>
              </w:rPr>
            </w:pPr>
          </w:p>
        </w:tc>
        <w:tc>
          <w:tcPr>
            <w:tcW w:w="1132" w:type="dxa"/>
          </w:tcPr>
          <w:p>
            <w:pPr>
              <w:pStyle w:val="TableParagraph"/>
              <w:ind w:left="0"/>
              <w:rPr>
                <w:rFonts w:ascii="Times New Roman"/>
                <w:sz w:val="18"/>
              </w:rPr>
            </w:pPr>
          </w:p>
        </w:tc>
        <w:tc>
          <w:tcPr>
            <w:tcW w:w="6378" w:type="dxa"/>
          </w:tcPr>
          <w:p>
            <w:pPr>
              <w:pStyle w:val="TableParagraph"/>
              <w:spacing w:before="6"/>
              <w:ind w:left="0"/>
              <w:rPr>
                <w:sz w:val="19"/>
              </w:rPr>
            </w:pPr>
          </w:p>
          <w:p>
            <w:pPr>
              <w:pStyle w:val="TableParagraph"/>
              <w:ind w:left="106"/>
              <w:rPr>
                <w:sz w:val="20"/>
              </w:rPr>
            </w:pPr>
            <w:r>
              <w:rPr>
                <w:b/>
                <w:sz w:val="20"/>
              </w:rPr>
              <w:t>Note</w:t>
            </w:r>
            <w:r>
              <w:rPr>
                <w:sz w:val="20"/>
              </w:rPr>
              <w:t>:</w:t>
            </w:r>
            <w:r>
              <w:rPr>
                <w:spacing w:val="47"/>
                <w:sz w:val="20"/>
              </w:rPr>
              <w:t> </w:t>
            </w:r>
            <w:r>
              <w:rPr>
                <w:sz w:val="20"/>
              </w:rPr>
              <w:t>The</w:t>
            </w:r>
            <w:r>
              <w:rPr>
                <w:spacing w:val="-4"/>
                <w:sz w:val="20"/>
              </w:rPr>
              <w:t> </w:t>
            </w:r>
            <w:r>
              <w:rPr>
                <w:sz w:val="20"/>
              </w:rPr>
              <w:t>CML</w:t>
            </w:r>
            <w:r>
              <w:rPr>
                <w:spacing w:val="-4"/>
                <w:sz w:val="20"/>
              </w:rPr>
              <w:t> </w:t>
            </w:r>
            <w:r>
              <w:rPr>
                <w:sz w:val="20"/>
              </w:rPr>
              <w:t>may</w:t>
            </w:r>
            <w:r>
              <w:rPr>
                <w:spacing w:val="-5"/>
                <w:sz w:val="20"/>
              </w:rPr>
              <w:t> </w:t>
            </w:r>
            <w:r>
              <w:rPr>
                <w:sz w:val="20"/>
              </w:rPr>
              <w:t>perform</w:t>
            </w:r>
            <w:r>
              <w:rPr>
                <w:spacing w:val="-5"/>
                <w:sz w:val="20"/>
              </w:rPr>
              <w:t> </w:t>
            </w:r>
            <w:r>
              <w:rPr>
                <w:sz w:val="20"/>
              </w:rPr>
              <w:t>this</w:t>
            </w:r>
            <w:r>
              <w:rPr>
                <w:spacing w:val="-3"/>
                <w:sz w:val="20"/>
              </w:rPr>
              <w:t> </w:t>
            </w:r>
            <w:r>
              <w:rPr>
                <w:sz w:val="20"/>
              </w:rPr>
              <w:t>step</w:t>
            </w:r>
            <w:r>
              <w:rPr>
                <w:spacing w:val="-5"/>
                <w:sz w:val="20"/>
              </w:rPr>
              <w:t> </w:t>
            </w:r>
            <w:r>
              <w:rPr>
                <w:sz w:val="20"/>
              </w:rPr>
              <w:t>on</w:t>
            </w:r>
            <w:r>
              <w:rPr>
                <w:spacing w:val="-4"/>
                <w:sz w:val="20"/>
              </w:rPr>
              <w:t> </w:t>
            </w:r>
            <w:r>
              <w:rPr>
                <w:sz w:val="20"/>
              </w:rPr>
              <w:t>behalf</w:t>
            </w:r>
            <w:r>
              <w:rPr>
                <w:spacing w:val="-5"/>
                <w:sz w:val="20"/>
              </w:rPr>
              <w:t> </w:t>
            </w:r>
            <w:r>
              <w:rPr>
                <w:sz w:val="20"/>
              </w:rPr>
              <w:t>of</w:t>
            </w:r>
            <w:r>
              <w:rPr>
                <w:spacing w:val="-5"/>
                <w:sz w:val="20"/>
              </w:rPr>
              <w:t> </w:t>
            </w:r>
            <w:r>
              <w:rPr>
                <w:sz w:val="20"/>
              </w:rPr>
              <w:t>the</w:t>
            </w:r>
            <w:r>
              <w:rPr>
                <w:spacing w:val="-3"/>
                <w:sz w:val="20"/>
              </w:rPr>
              <w:t> </w:t>
            </w:r>
            <w:r>
              <w:rPr>
                <w:spacing w:val="-2"/>
                <w:sz w:val="20"/>
              </w:rPr>
              <w:t>Monitor.</w:t>
            </w:r>
          </w:p>
        </w:tc>
        <w:tc>
          <w:tcPr>
            <w:tcW w:w="1842" w:type="dxa"/>
          </w:tcPr>
          <w:p>
            <w:pPr>
              <w:pStyle w:val="TableParagraph"/>
              <w:ind w:left="107" w:right="473"/>
              <w:rPr>
                <w:sz w:val="20"/>
              </w:rPr>
            </w:pPr>
            <w:r>
              <w:rPr>
                <w:sz w:val="20"/>
              </w:rPr>
              <w:t>Activation</w:t>
            </w:r>
            <w:r>
              <w:rPr>
                <w:spacing w:val="-14"/>
                <w:sz w:val="20"/>
              </w:rPr>
              <w:t> </w:t>
            </w:r>
            <w:r>
              <w:rPr>
                <w:sz w:val="20"/>
              </w:rPr>
              <w:t>has </w:t>
            </w:r>
            <w:r>
              <w:rPr>
                <w:spacing w:val="-2"/>
                <w:sz w:val="20"/>
              </w:rPr>
              <w:t>occurred.</w:t>
            </w:r>
          </w:p>
        </w:tc>
      </w:tr>
      <w:tr>
        <w:trPr>
          <w:trHeight w:val="767" w:hRule="atLeast"/>
        </w:trPr>
        <w:tc>
          <w:tcPr>
            <w:tcW w:w="854" w:type="dxa"/>
          </w:tcPr>
          <w:p>
            <w:pPr>
              <w:pStyle w:val="TableParagraph"/>
              <w:spacing w:before="42"/>
              <w:rPr>
                <w:b/>
                <w:sz w:val="20"/>
              </w:rPr>
            </w:pPr>
            <w:r>
              <w:rPr>
                <w:b/>
                <w:spacing w:val="-2"/>
                <w:sz w:val="20"/>
              </w:rPr>
              <w:t>6.4.15</w:t>
            </w:r>
          </w:p>
        </w:tc>
        <w:tc>
          <w:tcPr>
            <w:tcW w:w="1132" w:type="dxa"/>
          </w:tcPr>
          <w:p>
            <w:pPr>
              <w:pStyle w:val="TableParagraph"/>
              <w:spacing w:before="42"/>
              <w:ind w:left="105"/>
              <w:rPr>
                <w:sz w:val="20"/>
              </w:rPr>
            </w:pPr>
            <w:r>
              <w:rPr>
                <w:spacing w:val="-5"/>
                <w:sz w:val="20"/>
              </w:rPr>
              <w:t>CL</w:t>
            </w:r>
          </w:p>
        </w:tc>
        <w:tc>
          <w:tcPr>
            <w:tcW w:w="6378" w:type="dxa"/>
          </w:tcPr>
          <w:p>
            <w:pPr>
              <w:pStyle w:val="TableParagraph"/>
              <w:ind w:left="106"/>
              <w:rPr>
                <w:sz w:val="20"/>
              </w:rPr>
            </w:pPr>
            <w:r>
              <w:rPr>
                <w:sz w:val="20"/>
              </w:rPr>
              <w:t>Confirms</w:t>
            </w:r>
            <w:r>
              <w:rPr>
                <w:spacing w:val="-3"/>
                <w:sz w:val="20"/>
              </w:rPr>
              <w:t> </w:t>
            </w:r>
            <w:r>
              <w:rPr>
                <w:sz w:val="20"/>
              </w:rPr>
              <w:t>that</w:t>
            </w:r>
            <w:r>
              <w:rPr>
                <w:spacing w:val="-3"/>
                <w:sz w:val="20"/>
              </w:rPr>
              <w:t> </w:t>
            </w:r>
            <w:r>
              <w:rPr>
                <w:sz w:val="20"/>
              </w:rPr>
              <w:t>site</w:t>
            </w:r>
            <w:r>
              <w:rPr>
                <w:spacing w:val="-3"/>
                <w:sz w:val="20"/>
              </w:rPr>
              <w:t> </w:t>
            </w:r>
            <w:r>
              <w:rPr>
                <w:sz w:val="20"/>
              </w:rPr>
              <w:t>status</w:t>
            </w:r>
            <w:r>
              <w:rPr>
                <w:spacing w:val="-3"/>
                <w:sz w:val="20"/>
              </w:rPr>
              <w:t> </w:t>
            </w:r>
            <w:r>
              <w:rPr>
                <w:sz w:val="20"/>
              </w:rPr>
              <w:t>of</w:t>
            </w:r>
            <w:r>
              <w:rPr>
                <w:spacing w:val="-3"/>
                <w:sz w:val="20"/>
              </w:rPr>
              <w:t> </w:t>
            </w:r>
            <w:r>
              <w:rPr>
                <w:sz w:val="20"/>
              </w:rPr>
              <w:t>“Enrollment</w:t>
            </w:r>
            <w:r>
              <w:rPr>
                <w:spacing w:val="-3"/>
                <w:sz w:val="20"/>
              </w:rPr>
              <w:t> </w:t>
            </w:r>
            <w:r>
              <w:rPr>
                <w:sz w:val="20"/>
              </w:rPr>
              <w:t>Open”</w:t>
            </w:r>
            <w:r>
              <w:rPr>
                <w:spacing w:val="-3"/>
                <w:sz w:val="20"/>
              </w:rPr>
              <w:t> </w:t>
            </w:r>
            <w:r>
              <w:rPr>
                <w:sz w:val="20"/>
              </w:rPr>
              <w:t>is</w:t>
            </w:r>
            <w:r>
              <w:rPr>
                <w:spacing w:val="-3"/>
                <w:sz w:val="20"/>
              </w:rPr>
              <w:t> </w:t>
            </w:r>
            <w:r>
              <w:rPr>
                <w:sz w:val="20"/>
              </w:rPr>
              <w:t>tracked</w:t>
            </w:r>
            <w:r>
              <w:rPr>
                <w:spacing w:val="-3"/>
                <w:sz w:val="20"/>
              </w:rPr>
              <w:t> </w:t>
            </w:r>
            <w:r>
              <w:rPr>
                <w:sz w:val="20"/>
              </w:rPr>
              <w:t>in</w:t>
            </w:r>
            <w:r>
              <w:rPr>
                <w:spacing w:val="-3"/>
                <w:sz w:val="20"/>
              </w:rPr>
              <w:t> </w:t>
            </w:r>
            <w:r>
              <w:rPr>
                <w:sz w:val="20"/>
              </w:rPr>
              <w:t>the</w:t>
            </w:r>
            <w:r>
              <w:rPr>
                <w:spacing w:val="-3"/>
                <w:sz w:val="20"/>
              </w:rPr>
              <w:t> </w:t>
            </w:r>
            <w:r>
              <w:rPr>
                <w:sz w:val="20"/>
              </w:rPr>
              <w:t>Trial Management System by the Monitor or CML as described in Trial Management System Guidance documents.</w:t>
            </w:r>
          </w:p>
        </w:tc>
        <w:tc>
          <w:tcPr>
            <w:tcW w:w="1842" w:type="dxa"/>
          </w:tcPr>
          <w:p>
            <w:pPr>
              <w:pStyle w:val="TableParagraph"/>
              <w:spacing w:before="38"/>
              <w:ind w:left="107"/>
              <w:rPr>
                <w:sz w:val="20"/>
              </w:rPr>
            </w:pPr>
            <w:r>
              <w:rPr>
                <w:sz w:val="20"/>
              </w:rPr>
              <w:t>Startup,</w:t>
            </w:r>
            <w:r>
              <w:rPr>
                <w:spacing w:val="-14"/>
                <w:sz w:val="20"/>
              </w:rPr>
              <w:t> </w:t>
            </w:r>
            <w:r>
              <w:rPr>
                <w:sz w:val="20"/>
              </w:rPr>
              <w:t>after</w:t>
            </w:r>
            <w:r>
              <w:rPr>
                <w:spacing w:val="-14"/>
                <w:sz w:val="20"/>
              </w:rPr>
              <w:t> </w:t>
            </w:r>
            <w:r>
              <w:rPr>
                <w:sz w:val="20"/>
              </w:rPr>
              <w:t>site activation has </w:t>
            </w:r>
            <w:r>
              <w:rPr>
                <w:spacing w:val="-2"/>
                <w:sz w:val="20"/>
              </w:rPr>
              <w:t>occurred.</w:t>
            </w:r>
          </w:p>
        </w:tc>
      </w:tr>
      <w:tr>
        <w:trPr>
          <w:trHeight w:val="1228" w:hRule="atLeast"/>
        </w:trPr>
        <w:tc>
          <w:tcPr>
            <w:tcW w:w="854" w:type="dxa"/>
          </w:tcPr>
          <w:p>
            <w:pPr>
              <w:pStyle w:val="TableParagraph"/>
              <w:spacing w:before="42"/>
              <w:rPr>
                <w:b/>
                <w:sz w:val="20"/>
              </w:rPr>
            </w:pPr>
            <w:r>
              <w:rPr>
                <w:b/>
                <w:spacing w:val="-2"/>
                <w:sz w:val="20"/>
              </w:rPr>
              <w:t>6.4.16</w:t>
            </w:r>
          </w:p>
        </w:tc>
        <w:tc>
          <w:tcPr>
            <w:tcW w:w="1132" w:type="dxa"/>
          </w:tcPr>
          <w:p>
            <w:pPr>
              <w:pStyle w:val="TableParagraph"/>
              <w:spacing w:before="38"/>
              <w:ind w:left="105"/>
              <w:rPr>
                <w:sz w:val="20"/>
              </w:rPr>
            </w:pPr>
            <w:r>
              <w:rPr>
                <w:spacing w:val="-4"/>
                <w:sz w:val="20"/>
              </w:rPr>
              <w:t>LRSU</w:t>
            </w:r>
          </w:p>
          <w:p>
            <w:pPr>
              <w:pStyle w:val="TableParagraph"/>
              <w:spacing w:before="5"/>
              <w:ind w:left="105"/>
              <w:rPr>
                <w:sz w:val="20"/>
              </w:rPr>
            </w:pPr>
            <w:r>
              <w:rPr>
                <w:spacing w:val="-5"/>
                <w:sz w:val="20"/>
              </w:rPr>
              <w:t>Rep</w:t>
            </w:r>
          </w:p>
        </w:tc>
        <w:tc>
          <w:tcPr>
            <w:tcW w:w="6378" w:type="dxa"/>
          </w:tcPr>
          <w:p>
            <w:pPr>
              <w:pStyle w:val="TableParagraph"/>
              <w:ind w:left="106" w:right="167"/>
              <w:rPr>
                <w:sz w:val="20"/>
              </w:rPr>
            </w:pPr>
            <w:r>
              <w:rPr>
                <w:sz w:val="20"/>
              </w:rPr>
              <w:t>Enters “Site Ready to Enroll” Date in the Trial Management System as</w:t>
            </w:r>
            <w:r>
              <w:rPr>
                <w:spacing w:val="-5"/>
                <w:sz w:val="20"/>
              </w:rPr>
              <w:t> </w:t>
            </w:r>
            <w:r>
              <w:rPr>
                <w:sz w:val="20"/>
              </w:rPr>
              <w:t>described</w:t>
            </w:r>
            <w:r>
              <w:rPr>
                <w:spacing w:val="-5"/>
                <w:sz w:val="20"/>
              </w:rPr>
              <w:t> </w:t>
            </w:r>
            <w:r>
              <w:rPr>
                <w:sz w:val="20"/>
              </w:rPr>
              <w:t>in</w:t>
            </w:r>
            <w:r>
              <w:rPr>
                <w:spacing w:val="-5"/>
                <w:sz w:val="20"/>
              </w:rPr>
              <w:t> </w:t>
            </w:r>
            <w:r>
              <w:rPr>
                <w:sz w:val="20"/>
              </w:rPr>
              <w:t>the</w:t>
            </w:r>
            <w:r>
              <w:rPr>
                <w:spacing w:val="-4"/>
                <w:sz w:val="20"/>
              </w:rPr>
              <w:t> </w:t>
            </w:r>
            <w:r>
              <w:rPr>
                <w:sz w:val="20"/>
              </w:rPr>
              <w:t>Trial</w:t>
            </w:r>
            <w:r>
              <w:rPr>
                <w:spacing w:val="-4"/>
                <w:sz w:val="20"/>
              </w:rPr>
              <w:t> </w:t>
            </w:r>
            <w:r>
              <w:rPr>
                <w:sz w:val="20"/>
              </w:rPr>
              <w:t>Management</w:t>
            </w:r>
            <w:r>
              <w:rPr>
                <w:spacing w:val="-4"/>
                <w:sz w:val="20"/>
              </w:rPr>
              <w:t> </w:t>
            </w:r>
            <w:r>
              <w:rPr>
                <w:sz w:val="20"/>
              </w:rPr>
              <w:t>System</w:t>
            </w:r>
            <w:r>
              <w:rPr>
                <w:spacing w:val="-4"/>
                <w:sz w:val="20"/>
              </w:rPr>
              <w:t> </w:t>
            </w:r>
            <w:r>
              <w:rPr>
                <w:sz w:val="20"/>
              </w:rPr>
              <w:t>Guidance</w:t>
            </w:r>
            <w:r>
              <w:rPr>
                <w:spacing w:val="-4"/>
                <w:sz w:val="20"/>
              </w:rPr>
              <w:t> </w:t>
            </w:r>
            <w:r>
              <w:rPr>
                <w:sz w:val="20"/>
              </w:rPr>
              <w:t>documents.</w:t>
            </w:r>
          </w:p>
        </w:tc>
        <w:tc>
          <w:tcPr>
            <w:tcW w:w="1842" w:type="dxa"/>
          </w:tcPr>
          <w:p>
            <w:pPr>
              <w:pStyle w:val="TableParagraph"/>
              <w:spacing w:before="38"/>
              <w:ind w:left="107" w:right="174"/>
              <w:rPr>
                <w:sz w:val="20"/>
              </w:rPr>
            </w:pPr>
            <w:r>
              <w:rPr>
                <w:sz w:val="20"/>
              </w:rPr>
              <w:t>Startup, after confirmation</w:t>
            </w:r>
            <w:r>
              <w:rPr>
                <w:spacing w:val="-14"/>
                <w:sz w:val="20"/>
              </w:rPr>
              <w:t> </w:t>
            </w:r>
            <w:r>
              <w:rPr>
                <w:sz w:val="20"/>
              </w:rPr>
              <w:t>from SAM that Site Activation has </w:t>
            </w:r>
            <w:r>
              <w:rPr>
                <w:spacing w:val="-2"/>
                <w:sz w:val="20"/>
              </w:rPr>
              <w:t>occurred</w:t>
            </w:r>
          </w:p>
        </w:tc>
      </w:tr>
      <w:tr>
        <w:trPr>
          <w:trHeight w:val="772" w:hRule="atLeast"/>
        </w:trPr>
        <w:tc>
          <w:tcPr>
            <w:tcW w:w="854" w:type="dxa"/>
          </w:tcPr>
          <w:p>
            <w:pPr>
              <w:pStyle w:val="TableParagraph"/>
              <w:spacing w:before="47"/>
              <w:rPr>
                <w:b/>
                <w:sz w:val="20"/>
              </w:rPr>
            </w:pPr>
            <w:r>
              <w:rPr>
                <w:b/>
                <w:spacing w:val="-2"/>
                <w:sz w:val="20"/>
              </w:rPr>
              <w:t>6.4.17</w:t>
            </w:r>
          </w:p>
        </w:tc>
        <w:tc>
          <w:tcPr>
            <w:tcW w:w="1132" w:type="dxa"/>
          </w:tcPr>
          <w:p>
            <w:pPr>
              <w:pStyle w:val="TableParagraph"/>
              <w:spacing w:before="47"/>
              <w:ind w:left="105"/>
              <w:rPr>
                <w:sz w:val="20"/>
              </w:rPr>
            </w:pPr>
            <w:r>
              <w:rPr>
                <w:spacing w:val="-5"/>
                <w:sz w:val="20"/>
              </w:rPr>
              <w:t>SAM</w:t>
            </w:r>
          </w:p>
        </w:tc>
        <w:tc>
          <w:tcPr>
            <w:tcW w:w="6378" w:type="dxa"/>
          </w:tcPr>
          <w:p>
            <w:pPr>
              <w:pStyle w:val="TableParagraph"/>
              <w:ind w:left="106"/>
              <w:rPr>
                <w:sz w:val="20"/>
              </w:rPr>
            </w:pPr>
            <w:r>
              <w:rPr>
                <w:sz w:val="20"/>
              </w:rPr>
              <w:t>Confirms</w:t>
            </w:r>
            <w:r>
              <w:rPr>
                <w:spacing w:val="-4"/>
                <w:sz w:val="20"/>
              </w:rPr>
              <w:t> </w:t>
            </w:r>
            <w:r>
              <w:rPr>
                <w:sz w:val="20"/>
              </w:rPr>
              <w:t>that</w:t>
            </w:r>
            <w:r>
              <w:rPr>
                <w:spacing w:val="-4"/>
                <w:sz w:val="20"/>
              </w:rPr>
              <w:t> </w:t>
            </w:r>
            <w:r>
              <w:rPr>
                <w:sz w:val="20"/>
              </w:rPr>
              <w:t>“Site</w:t>
            </w:r>
            <w:r>
              <w:rPr>
                <w:spacing w:val="-4"/>
                <w:sz w:val="20"/>
              </w:rPr>
              <w:t> </w:t>
            </w:r>
            <w:r>
              <w:rPr>
                <w:sz w:val="20"/>
              </w:rPr>
              <w:t>Ready</w:t>
            </w:r>
            <w:r>
              <w:rPr>
                <w:spacing w:val="-4"/>
                <w:sz w:val="20"/>
              </w:rPr>
              <w:t> </w:t>
            </w:r>
            <w:r>
              <w:rPr>
                <w:sz w:val="20"/>
              </w:rPr>
              <w:t>to</w:t>
            </w:r>
            <w:r>
              <w:rPr>
                <w:spacing w:val="-4"/>
                <w:sz w:val="20"/>
              </w:rPr>
              <w:t> </w:t>
            </w:r>
            <w:r>
              <w:rPr>
                <w:sz w:val="20"/>
              </w:rPr>
              <w:t>Enroll”</w:t>
            </w:r>
            <w:r>
              <w:rPr>
                <w:spacing w:val="-4"/>
                <w:sz w:val="20"/>
              </w:rPr>
              <w:t> </w:t>
            </w:r>
            <w:r>
              <w:rPr>
                <w:sz w:val="20"/>
              </w:rPr>
              <w:t>Date</w:t>
            </w:r>
            <w:r>
              <w:rPr>
                <w:spacing w:val="-4"/>
                <w:sz w:val="20"/>
              </w:rPr>
              <w:t> </w:t>
            </w:r>
            <w:r>
              <w:rPr>
                <w:sz w:val="20"/>
              </w:rPr>
              <w:t>is</w:t>
            </w:r>
            <w:r>
              <w:rPr>
                <w:spacing w:val="-6"/>
                <w:sz w:val="20"/>
              </w:rPr>
              <w:t> </w:t>
            </w:r>
            <w:r>
              <w:rPr>
                <w:sz w:val="20"/>
              </w:rPr>
              <w:t>entered</w:t>
            </w:r>
            <w:r>
              <w:rPr>
                <w:spacing w:val="-5"/>
                <w:sz w:val="20"/>
              </w:rPr>
              <w:t> </w:t>
            </w:r>
            <w:r>
              <w:rPr>
                <w:sz w:val="20"/>
              </w:rPr>
              <w:t>in</w:t>
            </w:r>
            <w:r>
              <w:rPr>
                <w:spacing w:val="-5"/>
                <w:sz w:val="20"/>
              </w:rPr>
              <w:t> </w:t>
            </w:r>
            <w:r>
              <w:rPr>
                <w:sz w:val="20"/>
              </w:rPr>
              <w:t>the</w:t>
            </w:r>
            <w:r>
              <w:rPr>
                <w:spacing w:val="-5"/>
                <w:sz w:val="20"/>
              </w:rPr>
              <w:t> </w:t>
            </w:r>
            <w:r>
              <w:rPr>
                <w:sz w:val="20"/>
              </w:rPr>
              <w:t>Trial Management System by the LRSU Rep as described in Trial Management System Guidance documents.</w:t>
            </w:r>
          </w:p>
        </w:tc>
        <w:tc>
          <w:tcPr>
            <w:tcW w:w="1842" w:type="dxa"/>
          </w:tcPr>
          <w:p>
            <w:pPr>
              <w:pStyle w:val="TableParagraph"/>
              <w:spacing w:before="42"/>
              <w:ind w:left="107"/>
              <w:rPr>
                <w:sz w:val="20"/>
              </w:rPr>
            </w:pPr>
            <w:r>
              <w:rPr>
                <w:sz w:val="20"/>
              </w:rPr>
              <w:t>Startup,</w:t>
            </w:r>
            <w:r>
              <w:rPr>
                <w:spacing w:val="-14"/>
                <w:sz w:val="20"/>
              </w:rPr>
              <w:t> </w:t>
            </w:r>
            <w:r>
              <w:rPr>
                <w:sz w:val="20"/>
              </w:rPr>
              <w:t>after</w:t>
            </w:r>
            <w:r>
              <w:rPr>
                <w:spacing w:val="-14"/>
                <w:sz w:val="20"/>
              </w:rPr>
              <w:t> </w:t>
            </w:r>
            <w:r>
              <w:rPr>
                <w:sz w:val="20"/>
              </w:rPr>
              <w:t>Site Activation has </w:t>
            </w:r>
            <w:r>
              <w:rPr>
                <w:spacing w:val="-2"/>
                <w:sz w:val="20"/>
              </w:rPr>
              <w:t>occurred</w:t>
            </w:r>
          </w:p>
        </w:tc>
      </w:tr>
    </w:tbl>
    <w:p>
      <w:pPr>
        <w:pStyle w:val="BodyText"/>
        <w:spacing w:before="6"/>
        <w:rPr>
          <w:sz w:val="12"/>
        </w:rPr>
      </w:pPr>
    </w:p>
    <w:p>
      <w:pPr>
        <w:pStyle w:val="ListParagraph"/>
        <w:numPr>
          <w:ilvl w:val="1"/>
          <w:numId w:val="1"/>
        </w:numPr>
        <w:tabs>
          <w:tab w:pos="2239" w:val="left" w:leader="none"/>
          <w:tab w:pos="2240" w:val="left" w:leader="none"/>
        </w:tabs>
        <w:spacing w:line="240" w:lineRule="auto" w:before="93" w:after="0"/>
        <w:ind w:left="2240" w:right="0" w:hanging="720"/>
        <w:jc w:val="left"/>
        <w:rPr>
          <w:b/>
          <w:sz w:val="22"/>
        </w:rPr>
      </w:pPr>
      <w:bookmarkStart w:name="Transfer of Information on Core and Coun" w:id="15"/>
      <w:bookmarkEnd w:id="15"/>
      <w:r>
        <w:rPr>
          <w:b/>
          <w:sz w:val="22"/>
        </w:rPr>
        <w:t>Transfe</w:t>
      </w:r>
      <w:r>
        <w:rPr>
          <w:b/>
          <w:sz w:val="22"/>
        </w:rPr>
        <w:t>r</w:t>
      </w:r>
      <w:r>
        <w:rPr>
          <w:b/>
          <w:spacing w:val="-5"/>
          <w:sz w:val="22"/>
        </w:rPr>
        <w:t> </w:t>
      </w:r>
      <w:r>
        <w:rPr>
          <w:b/>
          <w:sz w:val="22"/>
        </w:rPr>
        <w:t>of</w:t>
      </w:r>
      <w:r>
        <w:rPr>
          <w:b/>
          <w:spacing w:val="-4"/>
          <w:sz w:val="22"/>
        </w:rPr>
        <w:t> </w:t>
      </w:r>
      <w:r>
        <w:rPr>
          <w:b/>
          <w:sz w:val="22"/>
        </w:rPr>
        <w:t>Information</w:t>
      </w:r>
      <w:r>
        <w:rPr>
          <w:b/>
          <w:spacing w:val="-5"/>
          <w:sz w:val="22"/>
        </w:rPr>
        <w:t> </w:t>
      </w:r>
      <w:r>
        <w:rPr>
          <w:b/>
          <w:sz w:val="22"/>
        </w:rPr>
        <w:t>on</w:t>
      </w:r>
      <w:r>
        <w:rPr>
          <w:b/>
          <w:spacing w:val="-6"/>
          <w:sz w:val="22"/>
        </w:rPr>
        <w:t> </w:t>
      </w:r>
      <w:r>
        <w:rPr>
          <w:b/>
          <w:sz w:val="22"/>
        </w:rPr>
        <w:t>Core</w:t>
      </w:r>
      <w:r>
        <w:rPr>
          <w:b/>
          <w:spacing w:val="-5"/>
          <w:sz w:val="22"/>
        </w:rPr>
        <w:t> </w:t>
      </w:r>
      <w:r>
        <w:rPr>
          <w:b/>
          <w:sz w:val="22"/>
        </w:rPr>
        <w:t>and</w:t>
      </w:r>
      <w:r>
        <w:rPr>
          <w:b/>
          <w:spacing w:val="-5"/>
          <w:sz w:val="22"/>
        </w:rPr>
        <w:t> </w:t>
      </w:r>
      <w:r>
        <w:rPr>
          <w:b/>
          <w:sz w:val="22"/>
        </w:rPr>
        <w:t>Country</w:t>
      </w:r>
      <w:r>
        <w:rPr>
          <w:b/>
          <w:spacing w:val="-5"/>
          <w:sz w:val="22"/>
        </w:rPr>
        <w:t> </w:t>
      </w:r>
      <w:r>
        <w:rPr>
          <w:b/>
          <w:spacing w:val="-2"/>
          <w:sz w:val="22"/>
        </w:rPr>
        <w:t>Documents</w:t>
      </w:r>
    </w:p>
    <w:p>
      <w:pPr>
        <w:pStyle w:val="ListParagraph"/>
        <w:numPr>
          <w:ilvl w:val="2"/>
          <w:numId w:val="1"/>
        </w:numPr>
        <w:tabs>
          <w:tab w:pos="2599" w:val="left" w:leader="none"/>
          <w:tab w:pos="2600" w:val="left" w:leader="none"/>
        </w:tabs>
        <w:spacing w:line="240" w:lineRule="auto" w:before="122" w:after="0"/>
        <w:ind w:left="2600" w:right="316" w:hanging="360"/>
        <w:jc w:val="left"/>
        <w:rPr>
          <w:rFonts w:ascii="Symbol" w:hAnsi="Symbol"/>
          <w:sz w:val="20"/>
        </w:rPr>
      </w:pPr>
      <w:r>
        <w:rPr>
          <w:sz w:val="20"/>
        </w:rPr>
        <w:t>The</w:t>
      </w:r>
      <w:r>
        <w:rPr>
          <w:spacing w:val="-2"/>
          <w:sz w:val="20"/>
        </w:rPr>
        <w:t> </w:t>
      </w:r>
      <w:r>
        <w:rPr>
          <w:sz w:val="20"/>
        </w:rPr>
        <w:t>purpose</w:t>
      </w:r>
      <w:r>
        <w:rPr>
          <w:spacing w:val="-2"/>
          <w:sz w:val="20"/>
        </w:rPr>
        <w:t> </w:t>
      </w:r>
      <w:r>
        <w:rPr>
          <w:sz w:val="20"/>
        </w:rPr>
        <w:t>of</w:t>
      </w:r>
      <w:r>
        <w:rPr>
          <w:spacing w:val="-5"/>
          <w:sz w:val="20"/>
        </w:rPr>
        <w:t> </w:t>
      </w:r>
      <w:r>
        <w:rPr>
          <w:sz w:val="20"/>
        </w:rPr>
        <w:t>the</w:t>
      </w:r>
      <w:r>
        <w:rPr>
          <w:spacing w:val="-1"/>
          <w:sz w:val="20"/>
        </w:rPr>
        <w:t> </w:t>
      </w:r>
      <w:r>
        <w:rPr>
          <w:sz w:val="20"/>
        </w:rPr>
        <w:t>transfer</w:t>
      </w:r>
      <w:r>
        <w:rPr>
          <w:spacing w:val="-3"/>
          <w:sz w:val="20"/>
        </w:rPr>
        <w:t> </w:t>
      </w:r>
      <w:r>
        <w:rPr>
          <w:sz w:val="20"/>
        </w:rPr>
        <w:t>of information</w:t>
      </w:r>
      <w:r>
        <w:rPr>
          <w:spacing w:val="-2"/>
          <w:sz w:val="20"/>
        </w:rPr>
        <w:t> </w:t>
      </w:r>
      <w:r>
        <w:rPr>
          <w:sz w:val="20"/>
        </w:rPr>
        <w:t>on</w:t>
      </w:r>
      <w:r>
        <w:rPr>
          <w:spacing w:val="-2"/>
          <w:sz w:val="20"/>
        </w:rPr>
        <w:t> </w:t>
      </w:r>
      <w:r>
        <w:rPr>
          <w:sz w:val="20"/>
        </w:rPr>
        <w:t>Core</w:t>
      </w:r>
      <w:r>
        <w:rPr>
          <w:spacing w:val="-2"/>
          <w:sz w:val="20"/>
        </w:rPr>
        <w:t> </w:t>
      </w:r>
      <w:r>
        <w:rPr>
          <w:sz w:val="20"/>
        </w:rPr>
        <w:t>and</w:t>
      </w:r>
      <w:r>
        <w:rPr>
          <w:spacing w:val="-2"/>
          <w:sz w:val="20"/>
        </w:rPr>
        <w:t> </w:t>
      </w:r>
      <w:r>
        <w:rPr>
          <w:sz w:val="20"/>
        </w:rPr>
        <w:t>Country</w:t>
      </w:r>
      <w:r>
        <w:rPr>
          <w:spacing w:val="-2"/>
          <w:sz w:val="20"/>
        </w:rPr>
        <w:t> </w:t>
      </w:r>
      <w:r>
        <w:rPr>
          <w:sz w:val="20"/>
        </w:rPr>
        <w:t>documents</w:t>
      </w:r>
      <w:r>
        <w:rPr>
          <w:spacing w:val="-2"/>
          <w:sz w:val="20"/>
        </w:rPr>
        <w:t> </w:t>
      </w:r>
      <w:r>
        <w:rPr>
          <w:sz w:val="20"/>
        </w:rPr>
        <w:t>is</w:t>
      </w:r>
      <w:r>
        <w:rPr>
          <w:spacing w:val="-8"/>
          <w:sz w:val="20"/>
        </w:rPr>
        <w:t> </w:t>
      </w:r>
      <w:r>
        <w:rPr>
          <w:sz w:val="20"/>
        </w:rPr>
        <w:t>for</w:t>
      </w:r>
      <w:r>
        <w:rPr>
          <w:spacing w:val="-1"/>
          <w:sz w:val="20"/>
        </w:rPr>
        <w:t> </w:t>
      </w:r>
      <w:r>
        <w:rPr>
          <w:sz w:val="20"/>
        </w:rPr>
        <w:t>the</w:t>
      </w:r>
      <w:r>
        <w:rPr>
          <w:spacing w:val="-1"/>
          <w:sz w:val="20"/>
        </w:rPr>
        <w:t> </w:t>
      </w:r>
      <w:r>
        <w:rPr>
          <w:sz w:val="20"/>
        </w:rPr>
        <w:t>LRSU Rep to familiarize and provide an overview to the Monitor on the Core and Country documents, as applicable (e.g. Protocol, Investigator Brochure, Informed Consent Forms, etc.)</w:t>
      </w:r>
      <w:r>
        <w:rPr>
          <w:spacing w:val="-3"/>
          <w:sz w:val="20"/>
        </w:rPr>
        <w:t> </w:t>
      </w:r>
      <w:r>
        <w:rPr>
          <w:sz w:val="20"/>
        </w:rPr>
        <w:t>and</w:t>
      </w:r>
      <w:r>
        <w:rPr>
          <w:spacing w:val="-3"/>
          <w:sz w:val="20"/>
        </w:rPr>
        <w:t> </w:t>
      </w:r>
      <w:r>
        <w:rPr>
          <w:sz w:val="20"/>
        </w:rPr>
        <w:t>to</w:t>
      </w:r>
      <w:r>
        <w:rPr>
          <w:spacing w:val="-3"/>
          <w:sz w:val="20"/>
        </w:rPr>
        <w:t> </w:t>
      </w:r>
      <w:r>
        <w:rPr>
          <w:sz w:val="20"/>
        </w:rPr>
        <w:t>provide</w:t>
      </w:r>
      <w:r>
        <w:rPr>
          <w:spacing w:val="-2"/>
          <w:sz w:val="20"/>
        </w:rPr>
        <w:t> </w:t>
      </w:r>
      <w:r>
        <w:rPr>
          <w:sz w:val="20"/>
        </w:rPr>
        <w:t>an</w:t>
      </w:r>
      <w:r>
        <w:rPr>
          <w:spacing w:val="-4"/>
          <w:sz w:val="20"/>
        </w:rPr>
        <w:t> </w:t>
      </w:r>
      <w:r>
        <w:rPr>
          <w:sz w:val="20"/>
        </w:rPr>
        <w:t>update</w:t>
      </w:r>
      <w:r>
        <w:rPr>
          <w:spacing w:val="-2"/>
          <w:sz w:val="20"/>
        </w:rPr>
        <w:t> </w:t>
      </w:r>
      <w:r>
        <w:rPr>
          <w:sz w:val="20"/>
        </w:rPr>
        <w:t>on</w:t>
      </w:r>
      <w:r>
        <w:rPr>
          <w:spacing w:val="-2"/>
          <w:sz w:val="20"/>
        </w:rPr>
        <w:t> </w:t>
      </w:r>
      <w:r>
        <w:rPr>
          <w:sz w:val="20"/>
        </w:rPr>
        <w:t>the</w:t>
      </w:r>
      <w:r>
        <w:rPr>
          <w:spacing w:val="-2"/>
          <w:sz w:val="20"/>
        </w:rPr>
        <w:t> </w:t>
      </w:r>
      <w:r>
        <w:rPr>
          <w:sz w:val="20"/>
        </w:rPr>
        <w:t>status</w:t>
      </w:r>
      <w:r>
        <w:rPr>
          <w:spacing w:val="-2"/>
          <w:sz w:val="20"/>
        </w:rPr>
        <w:t> </w:t>
      </w:r>
      <w:r>
        <w:rPr>
          <w:sz w:val="20"/>
        </w:rPr>
        <w:t>of the</w:t>
      </w:r>
      <w:r>
        <w:rPr>
          <w:spacing w:val="-3"/>
          <w:sz w:val="20"/>
        </w:rPr>
        <w:t> </w:t>
      </w:r>
      <w:r>
        <w:rPr>
          <w:sz w:val="20"/>
        </w:rPr>
        <w:t>tracking</w:t>
      </w:r>
      <w:r>
        <w:rPr>
          <w:spacing w:val="-3"/>
          <w:sz w:val="20"/>
        </w:rPr>
        <w:t> </w:t>
      </w:r>
      <w:r>
        <w:rPr>
          <w:sz w:val="20"/>
        </w:rPr>
        <w:t>and</w:t>
      </w:r>
      <w:r>
        <w:rPr>
          <w:spacing w:val="-3"/>
          <w:sz w:val="20"/>
        </w:rPr>
        <w:t> </w:t>
      </w:r>
      <w:r>
        <w:rPr>
          <w:sz w:val="20"/>
        </w:rPr>
        <w:t>filing</w:t>
      </w:r>
      <w:r>
        <w:rPr>
          <w:spacing w:val="-3"/>
          <w:sz w:val="20"/>
        </w:rPr>
        <w:t> </w:t>
      </w:r>
      <w:r>
        <w:rPr>
          <w:sz w:val="20"/>
        </w:rPr>
        <w:t>of</w:t>
      </w:r>
      <w:r>
        <w:rPr>
          <w:spacing w:val="-3"/>
          <w:sz w:val="20"/>
        </w:rPr>
        <w:t> </w:t>
      </w:r>
      <w:r>
        <w:rPr>
          <w:sz w:val="20"/>
        </w:rPr>
        <w:t>those</w:t>
      </w:r>
      <w:r>
        <w:rPr>
          <w:spacing w:val="-3"/>
          <w:sz w:val="20"/>
        </w:rPr>
        <w:t> </w:t>
      </w:r>
      <w:r>
        <w:rPr>
          <w:sz w:val="20"/>
        </w:rPr>
        <w:t>documents</w:t>
      </w:r>
      <w:r>
        <w:rPr>
          <w:spacing w:val="-3"/>
          <w:sz w:val="20"/>
        </w:rPr>
        <w:t> </w:t>
      </w:r>
      <w:r>
        <w:rPr>
          <w:sz w:val="20"/>
        </w:rPr>
        <w:t>in the respective Trial Management System and TMF.</w:t>
      </w:r>
    </w:p>
    <w:p>
      <w:pPr>
        <w:pStyle w:val="ListParagraph"/>
        <w:numPr>
          <w:ilvl w:val="2"/>
          <w:numId w:val="1"/>
        </w:numPr>
        <w:tabs>
          <w:tab w:pos="2599" w:val="left" w:leader="none"/>
          <w:tab w:pos="2600" w:val="left" w:leader="none"/>
        </w:tabs>
        <w:spacing w:line="235" w:lineRule="auto" w:before="5" w:after="0"/>
        <w:ind w:left="2600" w:right="471" w:hanging="360"/>
        <w:jc w:val="left"/>
        <w:rPr>
          <w:rFonts w:ascii="Symbol" w:hAnsi="Symbol"/>
          <w:sz w:val="22"/>
        </w:rPr>
      </w:pPr>
      <w:r>
        <w:rPr>
          <w:sz w:val="20"/>
        </w:rPr>
        <w:t>Transfer</w:t>
      </w:r>
      <w:r>
        <w:rPr>
          <w:spacing w:val="-14"/>
          <w:sz w:val="20"/>
        </w:rPr>
        <w:t> </w:t>
      </w:r>
      <w:r>
        <w:rPr>
          <w:sz w:val="20"/>
        </w:rPr>
        <w:t>of</w:t>
      </w:r>
      <w:r>
        <w:rPr>
          <w:spacing w:val="-14"/>
          <w:sz w:val="20"/>
        </w:rPr>
        <w:t> </w:t>
      </w:r>
      <w:r>
        <w:rPr>
          <w:sz w:val="20"/>
        </w:rPr>
        <w:t>Core</w:t>
      </w:r>
      <w:r>
        <w:rPr>
          <w:spacing w:val="-14"/>
          <w:sz w:val="20"/>
        </w:rPr>
        <w:t> </w:t>
      </w:r>
      <w:r>
        <w:rPr>
          <w:sz w:val="20"/>
        </w:rPr>
        <w:t>and</w:t>
      </w:r>
      <w:r>
        <w:rPr>
          <w:spacing w:val="-14"/>
          <w:sz w:val="20"/>
        </w:rPr>
        <w:t> </w:t>
      </w:r>
      <w:r>
        <w:rPr>
          <w:sz w:val="20"/>
        </w:rPr>
        <w:t>Country</w:t>
      </w:r>
      <w:r>
        <w:rPr>
          <w:spacing w:val="-14"/>
          <w:sz w:val="20"/>
        </w:rPr>
        <w:t> </w:t>
      </w:r>
      <w:r>
        <w:rPr>
          <w:sz w:val="20"/>
        </w:rPr>
        <w:t>Documents</w:t>
      </w:r>
      <w:r>
        <w:rPr>
          <w:spacing w:val="-14"/>
          <w:sz w:val="20"/>
        </w:rPr>
        <w:t> </w:t>
      </w:r>
      <w:r>
        <w:rPr>
          <w:sz w:val="20"/>
        </w:rPr>
        <w:t>should</w:t>
      </w:r>
      <w:r>
        <w:rPr>
          <w:spacing w:val="-14"/>
          <w:sz w:val="20"/>
        </w:rPr>
        <w:t> </w:t>
      </w:r>
      <w:r>
        <w:rPr>
          <w:sz w:val="20"/>
        </w:rPr>
        <w:t>occur</w:t>
      </w:r>
      <w:r>
        <w:rPr>
          <w:spacing w:val="-14"/>
          <w:sz w:val="20"/>
        </w:rPr>
        <w:t> </w:t>
      </w:r>
      <w:r>
        <w:rPr>
          <w:sz w:val="20"/>
        </w:rPr>
        <w:t>between</w:t>
      </w:r>
      <w:r>
        <w:rPr>
          <w:spacing w:val="-14"/>
          <w:sz w:val="20"/>
        </w:rPr>
        <w:t> </w:t>
      </w:r>
      <w:r>
        <w:rPr>
          <w:sz w:val="20"/>
        </w:rPr>
        <w:t>LRSU</w:t>
      </w:r>
      <w:r>
        <w:rPr>
          <w:spacing w:val="-13"/>
          <w:sz w:val="20"/>
        </w:rPr>
        <w:t> </w:t>
      </w:r>
      <w:r>
        <w:rPr>
          <w:sz w:val="20"/>
        </w:rPr>
        <w:t>Rep</w:t>
      </w:r>
      <w:r>
        <w:rPr>
          <w:spacing w:val="-14"/>
          <w:sz w:val="20"/>
        </w:rPr>
        <w:t> </w:t>
      </w:r>
      <w:r>
        <w:rPr>
          <w:sz w:val="20"/>
        </w:rPr>
        <w:t>and</w:t>
      </w:r>
      <w:r>
        <w:rPr>
          <w:spacing w:val="-14"/>
          <w:sz w:val="20"/>
        </w:rPr>
        <w:t> </w:t>
      </w:r>
      <w:r>
        <w:rPr>
          <w:sz w:val="20"/>
        </w:rPr>
        <w:t>Monitor(s) prior to first SIV in the country and it may occur via e-mail or via formal meeting.</w:t>
      </w:r>
    </w:p>
    <w:p>
      <w:pPr>
        <w:pStyle w:val="BodyText"/>
        <w:spacing w:before="11"/>
        <w:rPr>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64"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3"/>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5058" w:hRule="atLeast"/>
        </w:trPr>
        <w:tc>
          <w:tcPr>
            <w:tcW w:w="797" w:type="dxa"/>
          </w:tcPr>
          <w:p>
            <w:pPr>
              <w:pStyle w:val="TableParagraph"/>
              <w:spacing w:before="42"/>
              <w:rPr>
                <w:b/>
                <w:sz w:val="20"/>
              </w:rPr>
            </w:pPr>
            <w:r>
              <w:rPr>
                <w:b/>
                <w:spacing w:val="-2"/>
                <w:sz w:val="20"/>
              </w:rPr>
              <w:t>6.5.1</w:t>
            </w:r>
          </w:p>
        </w:tc>
        <w:tc>
          <w:tcPr>
            <w:tcW w:w="1162" w:type="dxa"/>
          </w:tcPr>
          <w:p>
            <w:pPr>
              <w:pStyle w:val="TableParagraph"/>
              <w:spacing w:before="38"/>
              <w:rPr>
                <w:sz w:val="20"/>
              </w:rPr>
            </w:pPr>
            <w:r>
              <w:rPr>
                <w:sz w:val="20"/>
              </w:rPr>
              <w:t>LRSU</w:t>
            </w:r>
            <w:r>
              <w:rPr>
                <w:spacing w:val="-10"/>
                <w:sz w:val="20"/>
              </w:rPr>
              <w:t> </w:t>
            </w:r>
            <w:r>
              <w:rPr>
                <w:spacing w:val="-5"/>
                <w:sz w:val="20"/>
              </w:rPr>
              <w:t>Rep</w:t>
            </w:r>
          </w:p>
        </w:tc>
        <w:tc>
          <w:tcPr>
            <w:tcW w:w="6264" w:type="dxa"/>
          </w:tcPr>
          <w:p>
            <w:pPr>
              <w:pStyle w:val="TableParagraph"/>
              <w:spacing w:before="42"/>
              <w:ind w:left="95"/>
              <w:rPr>
                <w:sz w:val="20"/>
              </w:rPr>
            </w:pPr>
            <w:r>
              <w:rPr>
                <w:sz w:val="20"/>
              </w:rPr>
              <w:t>Prepares</w:t>
            </w:r>
            <w:r>
              <w:rPr>
                <w:spacing w:val="-13"/>
                <w:sz w:val="20"/>
              </w:rPr>
              <w:t> </w:t>
            </w:r>
            <w:r>
              <w:rPr>
                <w:sz w:val="20"/>
              </w:rPr>
              <w:t>for</w:t>
            </w:r>
            <w:r>
              <w:rPr>
                <w:spacing w:val="-10"/>
                <w:sz w:val="20"/>
              </w:rPr>
              <w:t> </w:t>
            </w:r>
            <w:r>
              <w:rPr>
                <w:sz w:val="20"/>
              </w:rPr>
              <w:t>the</w:t>
            </w:r>
            <w:r>
              <w:rPr>
                <w:spacing w:val="-10"/>
                <w:sz w:val="20"/>
              </w:rPr>
              <w:t> </w:t>
            </w:r>
            <w:r>
              <w:rPr>
                <w:spacing w:val="-2"/>
                <w:sz w:val="20"/>
              </w:rPr>
              <w:t>Transfer</w:t>
            </w:r>
          </w:p>
          <w:p>
            <w:pPr>
              <w:pStyle w:val="TableParagraph"/>
              <w:numPr>
                <w:ilvl w:val="0"/>
                <w:numId w:val="24"/>
              </w:numPr>
              <w:tabs>
                <w:tab w:pos="455" w:val="left" w:leader="none"/>
                <w:tab w:pos="456" w:val="left" w:leader="none"/>
              </w:tabs>
              <w:spacing w:line="237" w:lineRule="auto" w:before="42" w:after="0"/>
              <w:ind w:left="455" w:right="300" w:hanging="360"/>
              <w:jc w:val="left"/>
              <w:rPr>
                <w:sz w:val="20"/>
              </w:rPr>
            </w:pPr>
            <w:r>
              <w:rPr>
                <w:sz w:val="20"/>
              </w:rPr>
              <w:t>Confirms</w:t>
            </w:r>
            <w:r>
              <w:rPr>
                <w:spacing w:val="-12"/>
                <w:sz w:val="20"/>
              </w:rPr>
              <w:t> </w:t>
            </w:r>
            <w:r>
              <w:rPr>
                <w:sz w:val="20"/>
              </w:rPr>
              <w:t>that tracking has been completed in the Trial Management System, as described</w:t>
            </w:r>
            <w:r>
              <w:rPr>
                <w:spacing w:val="-7"/>
                <w:sz w:val="20"/>
              </w:rPr>
              <w:t> </w:t>
            </w:r>
            <w:r>
              <w:rPr>
                <w:sz w:val="20"/>
              </w:rPr>
              <w:t>in</w:t>
            </w:r>
            <w:r>
              <w:rPr>
                <w:spacing w:val="-1"/>
                <w:sz w:val="20"/>
              </w:rPr>
              <w:t> </w:t>
            </w:r>
            <w:r>
              <w:rPr>
                <w:sz w:val="20"/>
              </w:rPr>
              <w:t>the SAMP and Trial </w:t>
            </w:r>
            <w:r>
              <w:rPr>
                <w:spacing w:val="-2"/>
                <w:sz w:val="20"/>
              </w:rPr>
              <w:t>Management</w:t>
            </w:r>
            <w:r>
              <w:rPr>
                <w:spacing w:val="-12"/>
                <w:sz w:val="20"/>
              </w:rPr>
              <w:t> </w:t>
            </w:r>
            <w:r>
              <w:rPr>
                <w:spacing w:val="-2"/>
                <w:sz w:val="20"/>
              </w:rPr>
              <w:t>System</w:t>
            </w:r>
            <w:r>
              <w:rPr>
                <w:spacing w:val="-12"/>
                <w:sz w:val="20"/>
              </w:rPr>
              <w:t> </w:t>
            </w:r>
            <w:r>
              <w:rPr>
                <w:spacing w:val="-2"/>
                <w:sz w:val="20"/>
              </w:rPr>
              <w:t>Guidance,</w:t>
            </w:r>
            <w:r>
              <w:rPr>
                <w:spacing w:val="-12"/>
                <w:sz w:val="20"/>
              </w:rPr>
              <w:t> </w:t>
            </w:r>
            <w:r>
              <w:rPr>
                <w:spacing w:val="-2"/>
                <w:sz w:val="20"/>
              </w:rPr>
              <w:t>if</w:t>
            </w:r>
            <w:r>
              <w:rPr>
                <w:spacing w:val="-11"/>
                <w:sz w:val="20"/>
              </w:rPr>
              <w:t> </w:t>
            </w:r>
            <w:r>
              <w:rPr>
                <w:spacing w:val="-2"/>
                <w:sz w:val="20"/>
              </w:rPr>
              <w:t>applicable.</w:t>
            </w:r>
            <w:r>
              <w:rPr>
                <w:spacing w:val="-11"/>
                <w:sz w:val="20"/>
              </w:rPr>
              <w:t> </w:t>
            </w:r>
            <w:r>
              <w:rPr>
                <w:spacing w:val="-2"/>
                <w:sz w:val="20"/>
              </w:rPr>
              <w:t>Tracking</w:t>
            </w:r>
            <w:r>
              <w:rPr>
                <w:spacing w:val="-12"/>
                <w:sz w:val="20"/>
              </w:rPr>
              <w:t> </w:t>
            </w:r>
            <w:r>
              <w:rPr>
                <w:spacing w:val="-2"/>
                <w:sz w:val="20"/>
              </w:rPr>
              <w:t>includes </w:t>
            </w:r>
            <w:r>
              <w:rPr>
                <w:sz w:val="20"/>
              </w:rPr>
              <w:t>but</w:t>
            </w:r>
            <w:r>
              <w:rPr>
                <w:spacing w:val="-4"/>
                <w:sz w:val="20"/>
              </w:rPr>
              <w:t> </w:t>
            </w:r>
            <w:r>
              <w:rPr>
                <w:sz w:val="20"/>
              </w:rPr>
              <w:t>is</w:t>
            </w:r>
            <w:r>
              <w:rPr>
                <w:spacing w:val="-10"/>
                <w:sz w:val="20"/>
              </w:rPr>
              <w:t> </w:t>
            </w:r>
            <w:r>
              <w:rPr>
                <w:sz w:val="20"/>
              </w:rPr>
              <w:t>not</w:t>
            </w:r>
            <w:r>
              <w:rPr>
                <w:spacing w:val="-4"/>
                <w:sz w:val="20"/>
              </w:rPr>
              <w:t> </w:t>
            </w:r>
            <w:r>
              <w:rPr>
                <w:sz w:val="20"/>
              </w:rPr>
              <w:t>limited</w:t>
            </w:r>
            <w:r>
              <w:rPr>
                <w:spacing w:val="-9"/>
                <w:sz w:val="20"/>
              </w:rPr>
              <w:t> </w:t>
            </w:r>
            <w:r>
              <w:rPr>
                <w:sz w:val="20"/>
              </w:rPr>
              <w:t>to</w:t>
            </w:r>
            <w:r>
              <w:rPr>
                <w:spacing w:val="-7"/>
                <w:sz w:val="20"/>
              </w:rPr>
              <w:t> </w:t>
            </w:r>
            <w:r>
              <w:rPr>
                <w:sz w:val="20"/>
              </w:rPr>
              <w:t>all</w:t>
            </w:r>
            <w:r>
              <w:rPr>
                <w:spacing w:val="-2"/>
                <w:sz w:val="20"/>
              </w:rPr>
              <w:t> </w:t>
            </w:r>
            <w:r>
              <w:rPr>
                <w:sz w:val="20"/>
              </w:rPr>
              <w:t>critical</w:t>
            </w:r>
            <w:r>
              <w:rPr>
                <w:spacing w:val="-12"/>
                <w:sz w:val="20"/>
              </w:rPr>
              <w:t> </w:t>
            </w:r>
            <w:r>
              <w:rPr>
                <w:sz w:val="20"/>
              </w:rPr>
              <w:t>fields</w:t>
            </w:r>
            <w:r>
              <w:rPr>
                <w:spacing w:val="-10"/>
                <w:sz w:val="20"/>
              </w:rPr>
              <w:t> </w:t>
            </w:r>
            <w:r>
              <w:rPr>
                <w:sz w:val="20"/>
              </w:rPr>
              <w:t>including</w:t>
            </w:r>
            <w:r>
              <w:rPr>
                <w:spacing w:val="-2"/>
                <w:sz w:val="20"/>
              </w:rPr>
              <w:t> </w:t>
            </w:r>
            <w:r>
              <w:rPr>
                <w:sz w:val="20"/>
              </w:rPr>
              <w:t>submissions</w:t>
            </w:r>
            <w:r>
              <w:rPr>
                <w:spacing w:val="-5"/>
                <w:sz w:val="20"/>
              </w:rPr>
              <w:t> </w:t>
            </w:r>
            <w:r>
              <w:rPr>
                <w:sz w:val="20"/>
              </w:rPr>
              <w:t>and approval dates</w:t>
            </w:r>
          </w:p>
          <w:p>
            <w:pPr>
              <w:pStyle w:val="TableParagraph"/>
              <w:numPr>
                <w:ilvl w:val="0"/>
                <w:numId w:val="24"/>
              </w:numPr>
              <w:tabs>
                <w:tab w:pos="455" w:val="left" w:leader="none"/>
                <w:tab w:pos="456" w:val="left" w:leader="none"/>
              </w:tabs>
              <w:spacing w:line="240" w:lineRule="auto" w:before="6" w:after="0"/>
              <w:ind w:left="455" w:right="151" w:hanging="360"/>
              <w:jc w:val="left"/>
              <w:rPr>
                <w:sz w:val="20"/>
              </w:rPr>
            </w:pPr>
            <w:r>
              <w:rPr>
                <w:spacing w:val="-2"/>
                <w:sz w:val="20"/>
              </w:rPr>
              <w:t>Uses</w:t>
            </w:r>
            <w:r>
              <w:rPr>
                <w:spacing w:val="-13"/>
                <w:sz w:val="20"/>
              </w:rPr>
              <w:t> </w:t>
            </w:r>
            <w:r>
              <w:rPr>
                <w:spacing w:val="-2"/>
                <w:sz w:val="20"/>
              </w:rPr>
              <w:t>the</w:t>
            </w:r>
            <w:r>
              <w:rPr>
                <w:spacing w:val="-12"/>
                <w:sz w:val="20"/>
              </w:rPr>
              <w:t> </w:t>
            </w:r>
            <w:r>
              <w:rPr>
                <w:spacing w:val="-2"/>
                <w:sz w:val="20"/>
              </w:rPr>
              <w:t>appropriate</w:t>
            </w:r>
            <w:r>
              <w:rPr>
                <w:spacing w:val="-12"/>
                <w:sz w:val="20"/>
              </w:rPr>
              <w:t> </w:t>
            </w:r>
            <w:r>
              <w:rPr>
                <w:spacing w:val="-2"/>
                <w:sz w:val="20"/>
              </w:rPr>
              <w:t>report</w:t>
            </w:r>
            <w:r>
              <w:rPr>
                <w:spacing w:val="-12"/>
                <w:sz w:val="20"/>
              </w:rPr>
              <w:t> </w:t>
            </w:r>
            <w:r>
              <w:rPr>
                <w:spacing w:val="-2"/>
                <w:sz w:val="20"/>
              </w:rPr>
              <w:t>from</w:t>
            </w:r>
            <w:r>
              <w:rPr>
                <w:spacing w:val="-12"/>
                <w:sz w:val="20"/>
              </w:rPr>
              <w:t> </w:t>
            </w:r>
            <w:r>
              <w:rPr>
                <w:spacing w:val="-2"/>
                <w:sz w:val="20"/>
              </w:rPr>
              <w:t>the</w:t>
            </w:r>
            <w:r>
              <w:rPr>
                <w:spacing w:val="-12"/>
                <w:sz w:val="20"/>
              </w:rPr>
              <w:t> </w:t>
            </w:r>
            <w:r>
              <w:rPr>
                <w:spacing w:val="-2"/>
                <w:sz w:val="20"/>
              </w:rPr>
              <w:t>Trial</w:t>
            </w:r>
            <w:r>
              <w:rPr>
                <w:spacing w:val="-12"/>
                <w:sz w:val="20"/>
              </w:rPr>
              <w:t> </w:t>
            </w:r>
            <w:r>
              <w:rPr>
                <w:spacing w:val="-2"/>
                <w:sz w:val="20"/>
              </w:rPr>
              <w:t>Management</w:t>
            </w:r>
            <w:r>
              <w:rPr>
                <w:spacing w:val="-12"/>
                <w:sz w:val="20"/>
              </w:rPr>
              <w:t> </w:t>
            </w:r>
            <w:r>
              <w:rPr>
                <w:spacing w:val="-2"/>
                <w:sz w:val="20"/>
              </w:rPr>
              <w:t>System</w:t>
            </w:r>
            <w:r>
              <w:rPr>
                <w:spacing w:val="-12"/>
                <w:sz w:val="20"/>
              </w:rPr>
              <w:t> </w:t>
            </w:r>
            <w:r>
              <w:rPr>
                <w:spacing w:val="-2"/>
                <w:sz w:val="20"/>
              </w:rPr>
              <w:t>to </w:t>
            </w:r>
            <w:r>
              <w:rPr>
                <w:spacing w:val="-4"/>
                <w:sz w:val="20"/>
              </w:rPr>
              <w:t>document</w:t>
            </w:r>
            <w:r>
              <w:rPr>
                <w:spacing w:val="-6"/>
                <w:sz w:val="20"/>
              </w:rPr>
              <w:t> </w:t>
            </w:r>
            <w:r>
              <w:rPr>
                <w:spacing w:val="-4"/>
                <w:sz w:val="20"/>
              </w:rPr>
              <w:t>the</w:t>
            </w:r>
            <w:r>
              <w:rPr>
                <w:spacing w:val="-6"/>
                <w:sz w:val="20"/>
              </w:rPr>
              <w:t> </w:t>
            </w:r>
            <w:r>
              <w:rPr>
                <w:spacing w:val="-4"/>
                <w:sz w:val="20"/>
              </w:rPr>
              <w:t>tracking</w:t>
            </w:r>
            <w:r>
              <w:rPr>
                <w:spacing w:val="-6"/>
                <w:sz w:val="20"/>
              </w:rPr>
              <w:t> </w:t>
            </w:r>
            <w:r>
              <w:rPr>
                <w:spacing w:val="-4"/>
                <w:sz w:val="20"/>
              </w:rPr>
              <w:t>status</w:t>
            </w:r>
            <w:r>
              <w:rPr>
                <w:spacing w:val="-6"/>
                <w:sz w:val="20"/>
              </w:rPr>
              <w:t> </w:t>
            </w:r>
            <w:r>
              <w:rPr>
                <w:spacing w:val="-4"/>
                <w:sz w:val="20"/>
              </w:rPr>
              <w:t>and</w:t>
            </w:r>
            <w:r>
              <w:rPr>
                <w:spacing w:val="-6"/>
                <w:sz w:val="20"/>
              </w:rPr>
              <w:t> </w:t>
            </w:r>
            <w:r>
              <w:rPr>
                <w:spacing w:val="-4"/>
                <w:sz w:val="20"/>
              </w:rPr>
              <w:t>to</w:t>
            </w:r>
            <w:r>
              <w:rPr>
                <w:spacing w:val="-6"/>
                <w:sz w:val="20"/>
              </w:rPr>
              <w:t> </w:t>
            </w:r>
            <w:r>
              <w:rPr>
                <w:spacing w:val="-4"/>
                <w:sz w:val="20"/>
              </w:rPr>
              <w:t>support</w:t>
            </w:r>
            <w:r>
              <w:rPr>
                <w:spacing w:val="-6"/>
                <w:sz w:val="20"/>
              </w:rPr>
              <w:t> </w:t>
            </w:r>
            <w:r>
              <w:rPr>
                <w:spacing w:val="-4"/>
                <w:sz w:val="20"/>
              </w:rPr>
              <w:t>transfer</w:t>
            </w:r>
            <w:r>
              <w:rPr>
                <w:spacing w:val="-6"/>
                <w:sz w:val="20"/>
              </w:rPr>
              <w:t> </w:t>
            </w:r>
            <w:r>
              <w:rPr>
                <w:spacing w:val="-4"/>
                <w:sz w:val="20"/>
              </w:rPr>
              <w:t>of</w:t>
            </w:r>
            <w:r>
              <w:rPr>
                <w:spacing w:val="-6"/>
                <w:sz w:val="20"/>
              </w:rPr>
              <w:t> </w:t>
            </w:r>
            <w:r>
              <w:rPr>
                <w:spacing w:val="-4"/>
                <w:sz w:val="20"/>
              </w:rPr>
              <w:t>information </w:t>
            </w:r>
            <w:r>
              <w:rPr>
                <w:sz w:val="20"/>
              </w:rPr>
              <w:t>(refer</w:t>
            </w:r>
            <w:r>
              <w:rPr>
                <w:spacing w:val="-8"/>
                <w:sz w:val="20"/>
              </w:rPr>
              <w:t> </w:t>
            </w:r>
            <w:r>
              <w:rPr>
                <w:sz w:val="20"/>
              </w:rPr>
              <w:t>to</w:t>
            </w:r>
            <w:r>
              <w:rPr>
                <w:spacing w:val="-5"/>
                <w:sz w:val="20"/>
              </w:rPr>
              <w:t> </w:t>
            </w:r>
            <w:r>
              <w:rPr>
                <w:sz w:val="20"/>
              </w:rPr>
              <w:t>CS_TP_RSU0040,</w:t>
            </w:r>
            <w:r>
              <w:rPr>
                <w:spacing w:val="-10"/>
                <w:sz w:val="20"/>
              </w:rPr>
              <w:t> </w:t>
            </w:r>
            <w:r>
              <w:rPr>
                <w:sz w:val="20"/>
              </w:rPr>
              <w:t>RSU Country and Site Transfer Checklist, (Transfer Checklist))</w:t>
            </w:r>
          </w:p>
          <w:p>
            <w:pPr>
              <w:pStyle w:val="TableParagraph"/>
              <w:numPr>
                <w:ilvl w:val="0"/>
                <w:numId w:val="24"/>
              </w:numPr>
              <w:tabs>
                <w:tab w:pos="455" w:val="left" w:leader="none"/>
                <w:tab w:pos="456" w:val="left" w:leader="none"/>
              </w:tabs>
              <w:spacing w:line="237" w:lineRule="auto" w:before="3" w:after="0"/>
              <w:ind w:left="455" w:right="111" w:hanging="360"/>
              <w:jc w:val="left"/>
              <w:rPr>
                <w:sz w:val="20"/>
              </w:rPr>
            </w:pPr>
            <w:r>
              <w:rPr>
                <w:sz w:val="20"/>
              </w:rPr>
              <w:t>Confirms</w:t>
            </w:r>
            <w:r>
              <w:rPr>
                <w:spacing w:val="-10"/>
                <w:sz w:val="20"/>
              </w:rPr>
              <w:t> </w:t>
            </w:r>
            <w:r>
              <w:rPr>
                <w:sz w:val="20"/>
              </w:rPr>
              <w:t>TMF filing status of applicable Core and Country </w:t>
            </w:r>
            <w:r>
              <w:rPr>
                <w:spacing w:val="-2"/>
                <w:sz w:val="20"/>
              </w:rPr>
              <w:t>documents</w:t>
            </w:r>
            <w:r>
              <w:rPr>
                <w:spacing w:val="-13"/>
                <w:sz w:val="20"/>
              </w:rPr>
              <w:t> </w:t>
            </w:r>
            <w:r>
              <w:rPr>
                <w:spacing w:val="-2"/>
                <w:sz w:val="20"/>
              </w:rPr>
              <w:t>(e.g.</w:t>
            </w:r>
            <w:r>
              <w:rPr>
                <w:spacing w:val="-7"/>
                <w:sz w:val="20"/>
              </w:rPr>
              <w:t> </w:t>
            </w:r>
            <w:r>
              <w:rPr>
                <w:spacing w:val="-2"/>
                <w:sz w:val="20"/>
              </w:rPr>
              <w:t>Protocol, Investigator</w:t>
            </w:r>
            <w:r>
              <w:rPr>
                <w:spacing w:val="-8"/>
                <w:sz w:val="20"/>
              </w:rPr>
              <w:t> </w:t>
            </w:r>
            <w:r>
              <w:rPr>
                <w:spacing w:val="-2"/>
                <w:sz w:val="20"/>
              </w:rPr>
              <w:t>Brochure, Master</w:t>
            </w:r>
            <w:r>
              <w:rPr>
                <w:spacing w:val="-8"/>
                <w:sz w:val="20"/>
              </w:rPr>
              <w:t> </w:t>
            </w:r>
            <w:r>
              <w:rPr>
                <w:spacing w:val="-2"/>
                <w:sz w:val="20"/>
              </w:rPr>
              <w:t>Informed </w:t>
            </w:r>
            <w:r>
              <w:rPr>
                <w:sz w:val="20"/>
              </w:rPr>
              <w:t>Consent Form), according to CS_OP_TMF0007, Trial Master</w:t>
            </w:r>
            <w:r>
              <w:rPr>
                <w:sz w:val="20"/>
              </w:rPr>
              <w:t> File (TMF) and its associated WIs</w:t>
            </w:r>
          </w:p>
          <w:p>
            <w:pPr>
              <w:pStyle w:val="TableParagraph"/>
              <w:numPr>
                <w:ilvl w:val="0"/>
                <w:numId w:val="24"/>
              </w:numPr>
              <w:tabs>
                <w:tab w:pos="455" w:val="left" w:leader="none"/>
                <w:tab w:pos="456" w:val="left" w:leader="none"/>
              </w:tabs>
              <w:spacing w:line="240" w:lineRule="auto" w:before="4" w:after="0"/>
              <w:ind w:left="455" w:right="338" w:hanging="360"/>
              <w:jc w:val="left"/>
              <w:rPr>
                <w:sz w:val="20"/>
              </w:rPr>
            </w:pPr>
            <w:r>
              <w:rPr>
                <w:spacing w:val="-2"/>
                <w:sz w:val="20"/>
              </w:rPr>
              <w:t>Uses</w:t>
            </w:r>
            <w:r>
              <w:rPr>
                <w:spacing w:val="-12"/>
                <w:sz w:val="20"/>
              </w:rPr>
              <w:t> </w:t>
            </w:r>
            <w:r>
              <w:rPr>
                <w:spacing w:val="-2"/>
                <w:sz w:val="20"/>
              </w:rPr>
              <w:t>the</w:t>
            </w:r>
            <w:r>
              <w:rPr>
                <w:spacing w:val="-12"/>
                <w:sz w:val="20"/>
              </w:rPr>
              <w:t> </w:t>
            </w:r>
            <w:r>
              <w:rPr>
                <w:spacing w:val="-2"/>
                <w:sz w:val="20"/>
              </w:rPr>
              <w:t>appropriate</w:t>
            </w:r>
            <w:r>
              <w:rPr>
                <w:spacing w:val="-12"/>
                <w:sz w:val="20"/>
              </w:rPr>
              <w:t> </w:t>
            </w:r>
            <w:r>
              <w:rPr>
                <w:spacing w:val="-2"/>
                <w:sz w:val="20"/>
              </w:rPr>
              <w:t>report</w:t>
            </w:r>
            <w:r>
              <w:rPr>
                <w:spacing w:val="-12"/>
                <w:sz w:val="20"/>
              </w:rPr>
              <w:t> </w:t>
            </w:r>
            <w:r>
              <w:rPr>
                <w:spacing w:val="-2"/>
                <w:sz w:val="20"/>
              </w:rPr>
              <w:t>from</w:t>
            </w:r>
            <w:r>
              <w:rPr>
                <w:spacing w:val="-12"/>
                <w:sz w:val="20"/>
              </w:rPr>
              <w:t> </w:t>
            </w:r>
            <w:r>
              <w:rPr>
                <w:spacing w:val="-2"/>
                <w:sz w:val="20"/>
              </w:rPr>
              <w:t>the</w:t>
            </w:r>
            <w:r>
              <w:rPr>
                <w:spacing w:val="-12"/>
                <w:sz w:val="20"/>
              </w:rPr>
              <w:t> </w:t>
            </w:r>
            <w:r>
              <w:rPr>
                <w:spacing w:val="-2"/>
                <w:sz w:val="20"/>
              </w:rPr>
              <w:t>TMF</w:t>
            </w:r>
            <w:r>
              <w:rPr>
                <w:spacing w:val="-12"/>
                <w:sz w:val="20"/>
              </w:rPr>
              <w:t> </w:t>
            </w:r>
            <w:r>
              <w:rPr>
                <w:spacing w:val="-2"/>
                <w:sz w:val="20"/>
              </w:rPr>
              <w:t>to</w:t>
            </w:r>
            <w:r>
              <w:rPr>
                <w:spacing w:val="-12"/>
                <w:sz w:val="20"/>
              </w:rPr>
              <w:t> </w:t>
            </w:r>
            <w:r>
              <w:rPr>
                <w:spacing w:val="-2"/>
                <w:sz w:val="20"/>
              </w:rPr>
              <w:t>document</w:t>
            </w:r>
            <w:r>
              <w:rPr>
                <w:spacing w:val="-12"/>
                <w:sz w:val="20"/>
              </w:rPr>
              <w:t> </w:t>
            </w:r>
            <w:r>
              <w:rPr>
                <w:spacing w:val="-2"/>
                <w:sz w:val="20"/>
              </w:rPr>
              <w:t>the</w:t>
            </w:r>
            <w:r>
              <w:rPr>
                <w:spacing w:val="-11"/>
                <w:sz w:val="20"/>
              </w:rPr>
              <w:t> </w:t>
            </w:r>
            <w:r>
              <w:rPr>
                <w:spacing w:val="-2"/>
                <w:sz w:val="20"/>
              </w:rPr>
              <w:t>filing </w:t>
            </w:r>
            <w:r>
              <w:rPr>
                <w:sz w:val="20"/>
              </w:rPr>
              <w:t>status</w:t>
            </w:r>
            <w:r>
              <w:rPr>
                <w:spacing w:val="-14"/>
                <w:sz w:val="20"/>
              </w:rPr>
              <w:t> </w:t>
            </w:r>
            <w:r>
              <w:rPr>
                <w:sz w:val="20"/>
              </w:rPr>
              <w:t>and</w:t>
            </w:r>
            <w:r>
              <w:rPr>
                <w:spacing w:val="-14"/>
                <w:sz w:val="20"/>
              </w:rPr>
              <w:t> </w:t>
            </w:r>
            <w:r>
              <w:rPr>
                <w:sz w:val="20"/>
              </w:rPr>
              <w:t>to</w:t>
            </w:r>
            <w:r>
              <w:rPr>
                <w:spacing w:val="-12"/>
                <w:sz w:val="20"/>
              </w:rPr>
              <w:t> </w:t>
            </w:r>
            <w:r>
              <w:rPr>
                <w:sz w:val="20"/>
              </w:rPr>
              <w:t>support</w:t>
            </w:r>
            <w:r>
              <w:rPr>
                <w:spacing w:val="-7"/>
                <w:sz w:val="20"/>
              </w:rPr>
              <w:t> </w:t>
            </w:r>
            <w:r>
              <w:rPr>
                <w:sz w:val="20"/>
              </w:rPr>
              <w:t>transfer</w:t>
            </w:r>
            <w:r>
              <w:rPr>
                <w:spacing w:val="-14"/>
                <w:sz w:val="20"/>
              </w:rPr>
              <w:t> </w:t>
            </w:r>
            <w:r>
              <w:rPr>
                <w:sz w:val="20"/>
              </w:rPr>
              <w:t>of</w:t>
            </w:r>
            <w:r>
              <w:rPr>
                <w:spacing w:val="-14"/>
                <w:sz w:val="20"/>
              </w:rPr>
              <w:t> </w:t>
            </w:r>
            <w:r>
              <w:rPr>
                <w:sz w:val="20"/>
              </w:rPr>
              <w:t>information</w:t>
            </w:r>
            <w:r>
              <w:rPr>
                <w:spacing w:val="-14"/>
                <w:sz w:val="20"/>
              </w:rPr>
              <w:t> </w:t>
            </w:r>
            <w:r>
              <w:rPr>
                <w:sz w:val="20"/>
              </w:rPr>
              <w:t>(refer</w:t>
            </w:r>
            <w:r>
              <w:rPr>
                <w:spacing w:val="-14"/>
                <w:sz w:val="20"/>
              </w:rPr>
              <w:t> </w:t>
            </w:r>
            <w:r>
              <w:rPr>
                <w:sz w:val="20"/>
              </w:rPr>
              <w:t>to</w:t>
            </w:r>
            <w:r>
              <w:rPr>
                <w:spacing w:val="-14"/>
                <w:sz w:val="20"/>
              </w:rPr>
              <w:t> </w:t>
            </w:r>
            <w:r>
              <w:rPr>
                <w:sz w:val="20"/>
              </w:rPr>
              <w:t>Transfer </w:t>
            </w:r>
            <w:r>
              <w:rPr>
                <w:spacing w:val="-2"/>
                <w:sz w:val="20"/>
              </w:rPr>
              <w:t>Checklist)</w:t>
            </w:r>
          </w:p>
          <w:p>
            <w:pPr>
              <w:pStyle w:val="TableParagraph"/>
              <w:numPr>
                <w:ilvl w:val="0"/>
                <w:numId w:val="24"/>
              </w:numPr>
              <w:tabs>
                <w:tab w:pos="455" w:val="left" w:leader="none"/>
                <w:tab w:pos="456" w:val="left" w:leader="none"/>
              </w:tabs>
              <w:spacing w:line="240" w:lineRule="auto" w:before="1" w:after="0"/>
              <w:ind w:left="455" w:right="0" w:hanging="361"/>
              <w:jc w:val="left"/>
              <w:rPr>
                <w:sz w:val="20"/>
              </w:rPr>
            </w:pPr>
            <w:r>
              <w:rPr>
                <w:sz w:val="20"/>
              </w:rPr>
              <w:t>If</w:t>
            </w:r>
            <w:r>
              <w:rPr>
                <w:spacing w:val="-8"/>
                <w:sz w:val="20"/>
              </w:rPr>
              <w:t> </w:t>
            </w:r>
            <w:r>
              <w:rPr>
                <w:sz w:val="20"/>
              </w:rPr>
              <w:t>transfer</w:t>
            </w:r>
            <w:r>
              <w:rPr>
                <w:spacing w:val="-8"/>
                <w:sz w:val="20"/>
              </w:rPr>
              <w:t> </w:t>
            </w:r>
            <w:r>
              <w:rPr>
                <w:sz w:val="20"/>
              </w:rPr>
              <w:t>is</w:t>
            </w:r>
            <w:r>
              <w:rPr>
                <w:spacing w:val="-6"/>
                <w:sz w:val="20"/>
              </w:rPr>
              <w:t> </w:t>
            </w:r>
            <w:r>
              <w:rPr>
                <w:sz w:val="20"/>
              </w:rPr>
              <w:t>to</w:t>
            </w:r>
            <w:r>
              <w:rPr>
                <w:spacing w:val="-6"/>
                <w:sz w:val="20"/>
              </w:rPr>
              <w:t> </w:t>
            </w:r>
            <w:r>
              <w:rPr>
                <w:sz w:val="20"/>
              </w:rPr>
              <w:t>happen</w:t>
            </w:r>
            <w:r>
              <w:rPr>
                <w:spacing w:val="-6"/>
                <w:sz w:val="20"/>
              </w:rPr>
              <w:t> </w:t>
            </w:r>
            <w:r>
              <w:rPr>
                <w:sz w:val="20"/>
              </w:rPr>
              <w:t>via</w:t>
            </w:r>
            <w:r>
              <w:rPr>
                <w:spacing w:val="-6"/>
                <w:sz w:val="20"/>
              </w:rPr>
              <w:t> </w:t>
            </w:r>
            <w:r>
              <w:rPr>
                <w:sz w:val="20"/>
              </w:rPr>
              <w:t>e-mail,</w:t>
            </w:r>
            <w:r>
              <w:rPr>
                <w:spacing w:val="-3"/>
                <w:sz w:val="20"/>
              </w:rPr>
              <w:t> </w:t>
            </w:r>
            <w:r>
              <w:rPr>
                <w:sz w:val="20"/>
              </w:rPr>
              <w:t>proceeds</w:t>
            </w:r>
            <w:r>
              <w:rPr>
                <w:spacing w:val="-7"/>
                <w:sz w:val="20"/>
              </w:rPr>
              <w:t> </w:t>
            </w:r>
            <w:r>
              <w:rPr>
                <w:sz w:val="20"/>
              </w:rPr>
              <w:t>to</w:t>
            </w:r>
            <w:r>
              <w:rPr>
                <w:spacing w:val="-7"/>
                <w:sz w:val="20"/>
              </w:rPr>
              <w:t> </w:t>
            </w:r>
            <w:r>
              <w:rPr>
                <w:sz w:val="20"/>
              </w:rPr>
              <w:t>step</w:t>
            </w:r>
            <w:r>
              <w:rPr>
                <w:spacing w:val="-4"/>
                <w:sz w:val="20"/>
              </w:rPr>
              <w:t> 6.5.3</w:t>
            </w:r>
          </w:p>
          <w:p>
            <w:pPr>
              <w:pStyle w:val="TableParagraph"/>
              <w:spacing w:before="10"/>
              <w:ind w:left="0"/>
              <w:rPr>
                <w:sz w:val="24"/>
              </w:rPr>
            </w:pPr>
          </w:p>
          <w:p>
            <w:pPr>
              <w:pStyle w:val="TableParagraph"/>
              <w:spacing w:line="230" w:lineRule="atLeast" w:before="1"/>
              <w:ind w:left="104" w:right="109"/>
              <w:rPr>
                <w:sz w:val="20"/>
              </w:rPr>
            </w:pPr>
            <w:r>
              <w:rPr>
                <w:b/>
                <w:sz w:val="20"/>
              </w:rPr>
              <w:t>Note</w:t>
            </w:r>
            <w:r>
              <w:rPr>
                <w:sz w:val="20"/>
              </w:rPr>
              <w:t>:</w:t>
            </w:r>
            <w:r>
              <w:rPr>
                <w:spacing w:val="40"/>
                <w:sz w:val="20"/>
              </w:rPr>
              <w:t> </w:t>
            </w:r>
            <w:r>
              <w:rPr>
                <w:sz w:val="20"/>
              </w:rPr>
              <w:t>If any Core documents are not tracked in the Trial </w:t>
            </w:r>
            <w:r>
              <w:rPr>
                <w:spacing w:val="-2"/>
                <w:sz w:val="20"/>
              </w:rPr>
              <w:t>Management</w:t>
            </w:r>
            <w:r>
              <w:rPr>
                <w:spacing w:val="-12"/>
                <w:sz w:val="20"/>
              </w:rPr>
              <w:t> </w:t>
            </w:r>
            <w:r>
              <w:rPr>
                <w:spacing w:val="-2"/>
                <w:sz w:val="20"/>
              </w:rPr>
              <w:t>System</w:t>
            </w:r>
            <w:r>
              <w:rPr>
                <w:spacing w:val="-10"/>
                <w:sz w:val="20"/>
              </w:rPr>
              <w:t> </w:t>
            </w:r>
            <w:r>
              <w:rPr>
                <w:spacing w:val="-2"/>
                <w:sz w:val="20"/>
              </w:rPr>
              <w:t>or</w:t>
            </w:r>
            <w:r>
              <w:rPr>
                <w:spacing w:val="-12"/>
                <w:sz w:val="20"/>
              </w:rPr>
              <w:t> </w:t>
            </w:r>
            <w:r>
              <w:rPr>
                <w:spacing w:val="-2"/>
                <w:sz w:val="20"/>
              </w:rPr>
              <w:t>are</w:t>
            </w:r>
            <w:r>
              <w:rPr>
                <w:spacing w:val="-14"/>
                <w:sz w:val="20"/>
              </w:rPr>
              <w:t> </w:t>
            </w:r>
            <w:r>
              <w:rPr>
                <w:spacing w:val="-2"/>
                <w:sz w:val="20"/>
              </w:rPr>
              <w:t>missing</w:t>
            </w:r>
            <w:r>
              <w:rPr>
                <w:spacing w:val="-7"/>
                <w:sz w:val="20"/>
              </w:rPr>
              <w:t> </w:t>
            </w:r>
            <w:r>
              <w:rPr>
                <w:spacing w:val="-2"/>
                <w:sz w:val="20"/>
              </w:rPr>
              <w:t>in</w:t>
            </w:r>
            <w:r>
              <w:rPr>
                <w:spacing w:val="-12"/>
                <w:sz w:val="20"/>
              </w:rPr>
              <w:t> </w:t>
            </w:r>
            <w:r>
              <w:rPr>
                <w:spacing w:val="-2"/>
                <w:sz w:val="20"/>
              </w:rPr>
              <w:t>the</w:t>
            </w:r>
            <w:r>
              <w:rPr>
                <w:spacing w:val="-7"/>
                <w:sz w:val="20"/>
              </w:rPr>
              <w:t> </w:t>
            </w:r>
            <w:r>
              <w:rPr>
                <w:spacing w:val="-2"/>
                <w:sz w:val="20"/>
              </w:rPr>
              <w:t>TMF,</w:t>
            </w:r>
            <w:r>
              <w:rPr>
                <w:spacing w:val="-4"/>
                <w:sz w:val="20"/>
              </w:rPr>
              <w:t> </w:t>
            </w:r>
            <w:r>
              <w:rPr>
                <w:spacing w:val="-2"/>
                <w:sz w:val="20"/>
              </w:rPr>
              <w:t>informs</w:t>
            </w:r>
            <w:r>
              <w:rPr>
                <w:spacing w:val="-5"/>
                <w:sz w:val="20"/>
              </w:rPr>
              <w:t> </w:t>
            </w:r>
            <w:r>
              <w:rPr>
                <w:spacing w:val="-2"/>
                <w:sz w:val="20"/>
              </w:rPr>
              <w:t>the SAM,</w:t>
            </w:r>
            <w:r>
              <w:rPr>
                <w:spacing w:val="-4"/>
                <w:sz w:val="20"/>
              </w:rPr>
              <w:t> </w:t>
            </w:r>
            <w:r>
              <w:rPr>
                <w:spacing w:val="-2"/>
                <w:sz w:val="20"/>
              </w:rPr>
              <w:t>so</w:t>
            </w:r>
          </w:p>
        </w:tc>
        <w:tc>
          <w:tcPr>
            <w:tcW w:w="1843" w:type="dxa"/>
          </w:tcPr>
          <w:p>
            <w:pPr>
              <w:pStyle w:val="TableParagraph"/>
              <w:spacing w:line="261" w:lineRule="auto" w:before="42"/>
              <w:ind w:left="109" w:right="690"/>
              <w:rPr>
                <w:sz w:val="20"/>
              </w:rPr>
            </w:pPr>
            <w:r>
              <w:rPr>
                <w:spacing w:val="-2"/>
                <w:sz w:val="20"/>
              </w:rPr>
              <w:t>Startup </w:t>
            </w:r>
            <w:r>
              <w:rPr>
                <w:sz w:val="20"/>
              </w:rPr>
              <w:t>Prior</w:t>
            </w:r>
            <w:r>
              <w:rPr>
                <w:spacing w:val="-14"/>
                <w:sz w:val="20"/>
              </w:rPr>
              <w:t> </w:t>
            </w:r>
            <w:r>
              <w:rPr>
                <w:sz w:val="20"/>
              </w:rPr>
              <w:t>to</w:t>
            </w:r>
            <w:r>
              <w:rPr>
                <w:spacing w:val="-14"/>
                <w:sz w:val="20"/>
              </w:rPr>
              <w:t> </w:t>
            </w:r>
            <w:r>
              <w:rPr>
                <w:sz w:val="20"/>
              </w:rPr>
              <w:t>the </w:t>
            </w:r>
            <w:r>
              <w:rPr>
                <w:spacing w:val="-2"/>
                <w:sz w:val="20"/>
              </w:rPr>
              <w:t>Transfer</w:t>
            </w:r>
          </w:p>
        </w:tc>
      </w:tr>
    </w:tbl>
    <w:p>
      <w:pPr>
        <w:spacing w:after="0" w:line="261" w:lineRule="auto"/>
        <w:rPr>
          <w:sz w:val="20"/>
        </w:rPr>
        <w:sectPr>
          <w:pgSz w:w="12240" w:h="15840"/>
          <w:pgMar w:header="725" w:footer="872" w:top="2520" w:bottom="1060" w:left="640" w:right="640"/>
        </w:sectPr>
      </w:pPr>
    </w:p>
    <w:p>
      <w:pPr>
        <w:pStyle w:val="BodyText"/>
        <w:spacing w:before="6"/>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64"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3"/>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498"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ind w:left="104" w:right="184"/>
              <w:rPr>
                <w:sz w:val="20"/>
              </w:rPr>
            </w:pPr>
            <w:r>
              <w:rPr>
                <w:sz w:val="20"/>
              </w:rPr>
              <w:t>documents</w:t>
            </w:r>
            <w:r>
              <w:rPr>
                <w:spacing w:val="-4"/>
                <w:sz w:val="20"/>
              </w:rPr>
              <w:t> </w:t>
            </w:r>
            <w:r>
              <w:rPr>
                <w:sz w:val="20"/>
              </w:rPr>
              <w:t>are</w:t>
            </w:r>
            <w:r>
              <w:rPr>
                <w:spacing w:val="-4"/>
                <w:sz w:val="20"/>
              </w:rPr>
              <w:t> </w:t>
            </w:r>
            <w:r>
              <w:rPr>
                <w:sz w:val="20"/>
              </w:rPr>
              <w:t>tracked</w:t>
            </w:r>
            <w:r>
              <w:rPr>
                <w:spacing w:val="-4"/>
                <w:sz w:val="20"/>
              </w:rPr>
              <w:t> </w:t>
            </w:r>
            <w:r>
              <w:rPr>
                <w:sz w:val="20"/>
              </w:rPr>
              <w:t>and</w:t>
            </w:r>
            <w:r>
              <w:rPr>
                <w:spacing w:val="-4"/>
                <w:sz w:val="20"/>
              </w:rPr>
              <w:t> </w:t>
            </w:r>
            <w:r>
              <w:rPr>
                <w:sz w:val="20"/>
              </w:rPr>
              <w:t>filed</w:t>
            </w:r>
            <w:r>
              <w:rPr>
                <w:spacing w:val="-4"/>
                <w:sz w:val="20"/>
              </w:rPr>
              <w:t> </w:t>
            </w:r>
            <w:r>
              <w:rPr>
                <w:sz w:val="20"/>
              </w:rPr>
              <w:t>by</w:t>
            </w:r>
            <w:r>
              <w:rPr>
                <w:spacing w:val="-4"/>
                <w:sz w:val="20"/>
              </w:rPr>
              <w:t> </w:t>
            </w:r>
            <w:r>
              <w:rPr>
                <w:sz w:val="20"/>
              </w:rPr>
              <w:t>responsible</w:t>
            </w:r>
            <w:r>
              <w:rPr>
                <w:spacing w:val="-4"/>
                <w:sz w:val="20"/>
              </w:rPr>
              <w:t> </w:t>
            </w:r>
            <w:r>
              <w:rPr>
                <w:sz w:val="20"/>
              </w:rPr>
              <w:t>role</w:t>
            </w:r>
            <w:r>
              <w:rPr>
                <w:spacing w:val="-4"/>
                <w:sz w:val="20"/>
              </w:rPr>
              <w:t> </w:t>
            </w:r>
            <w:r>
              <w:rPr>
                <w:sz w:val="20"/>
              </w:rPr>
              <w:t>(i.e.</w:t>
            </w:r>
            <w:r>
              <w:rPr>
                <w:spacing w:val="-4"/>
                <w:sz w:val="20"/>
              </w:rPr>
              <w:t> </w:t>
            </w:r>
            <w:r>
              <w:rPr>
                <w:sz w:val="20"/>
              </w:rPr>
              <w:t>SAM</w:t>
            </w:r>
            <w:r>
              <w:rPr>
                <w:spacing w:val="-4"/>
                <w:sz w:val="20"/>
              </w:rPr>
              <w:t> </w:t>
            </w:r>
            <w:r>
              <w:rPr>
                <w:sz w:val="20"/>
              </w:rPr>
              <w:t>or </w:t>
            </w:r>
            <w:r>
              <w:rPr>
                <w:spacing w:val="-2"/>
                <w:sz w:val="20"/>
              </w:rPr>
              <w:t>RAd).</w:t>
            </w:r>
          </w:p>
        </w:tc>
        <w:tc>
          <w:tcPr>
            <w:tcW w:w="1843" w:type="dxa"/>
          </w:tcPr>
          <w:p>
            <w:pPr>
              <w:pStyle w:val="TableParagraph"/>
              <w:ind w:left="0"/>
              <w:rPr>
                <w:rFonts w:ascii="Times New Roman"/>
                <w:sz w:val="18"/>
              </w:rPr>
            </w:pPr>
          </w:p>
        </w:tc>
      </w:tr>
      <w:tr>
        <w:trPr>
          <w:trHeight w:val="311" w:hRule="atLeast"/>
        </w:trPr>
        <w:tc>
          <w:tcPr>
            <w:tcW w:w="797" w:type="dxa"/>
          </w:tcPr>
          <w:p>
            <w:pPr>
              <w:pStyle w:val="TableParagraph"/>
              <w:spacing w:before="42"/>
              <w:rPr>
                <w:b/>
                <w:sz w:val="20"/>
              </w:rPr>
            </w:pPr>
            <w:r>
              <w:rPr>
                <w:b/>
                <w:spacing w:val="-2"/>
                <w:sz w:val="20"/>
              </w:rPr>
              <w:t>6.5.2</w:t>
            </w:r>
          </w:p>
        </w:tc>
        <w:tc>
          <w:tcPr>
            <w:tcW w:w="1162" w:type="dxa"/>
            <w:vMerge w:val="restart"/>
          </w:tcPr>
          <w:p>
            <w:pPr>
              <w:pStyle w:val="TableParagraph"/>
              <w:spacing w:before="38"/>
              <w:rPr>
                <w:sz w:val="20"/>
              </w:rPr>
            </w:pPr>
            <w:r>
              <w:rPr>
                <w:sz w:val="20"/>
              </w:rPr>
              <w:t>LRSU</w:t>
            </w:r>
            <w:r>
              <w:rPr>
                <w:spacing w:val="-10"/>
                <w:sz w:val="20"/>
              </w:rPr>
              <w:t> </w:t>
            </w:r>
            <w:r>
              <w:rPr>
                <w:spacing w:val="-5"/>
                <w:sz w:val="20"/>
              </w:rPr>
              <w:t>Rep</w:t>
            </w:r>
          </w:p>
        </w:tc>
        <w:tc>
          <w:tcPr>
            <w:tcW w:w="6264" w:type="dxa"/>
          </w:tcPr>
          <w:p>
            <w:pPr>
              <w:pStyle w:val="TableParagraph"/>
              <w:spacing w:line="229" w:lineRule="exact"/>
              <w:ind w:left="104"/>
              <w:rPr>
                <w:sz w:val="20"/>
              </w:rPr>
            </w:pPr>
            <w:r>
              <w:rPr>
                <w:spacing w:val="-4"/>
                <w:sz w:val="20"/>
              </w:rPr>
              <w:t>Schedules</w:t>
            </w:r>
            <w:r>
              <w:rPr>
                <w:spacing w:val="-18"/>
                <w:sz w:val="20"/>
              </w:rPr>
              <w:t> </w:t>
            </w:r>
            <w:r>
              <w:rPr>
                <w:spacing w:val="-4"/>
                <w:sz w:val="20"/>
              </w:rPr>
              <w:t>a</w:t>
            </w:r>
            <w:r>
              <w:rPr>
                <w:spacing w:val="-8"/>
                <w:sz w:val="20"/>
              </w:rPr>
              <w:t> </w:t>
            </w:r>
            <w:r>
              <w:rPr>
                <w:spacing w:val="-4"/>
                <w:sz w:val="20"/>
              </w:rPr>
              <w:t>Transfer</w:t>
            </w:r>
            <w:r>
              <w:rPr>
                <w:spacing w:val="-7"/>
                <w:sz w:val="20"/>
              </w:rPr>
              <w:t> </w:t>
            </w:r>
            <w:r>
              <w:rPr>
                <w:spacing w:val="-4"/>
                <w:sz w:val="20"/>
              </w:rPr>
              <w:t>Meeting</w:t>
            </w:r>
            <w:r>
              <w:rPr>
                <w:spacing w:val="-1"/>
                <w:sz w:val="20"/>
              </w:rPr>
              <w:t> </w:t>
            </w:r>
            <w:r>
              <w:rPr>
                <w:spacing w:val="-4"/>
                <w:sz w:val="20"/>
              </w:rPr>
              <w:t>with</w:t>
            </w:r>
            <w:r>
              <w:rPr>
                <w:spacing w:val="-7"/>
                <w:sz w:val="20"/>
              </w:rPr>
              <w:t> </w:t>
            </w:r>
            <w:r>
              <w:rPr>
                <w:spacing w:val="-4"/>
                <w:sz w:val="20"/>
              </w:rPr>
              <w:t>the</w:t>
            </w:r>
            <w:r>
              <w:rPr>
                <w:spacing w:val="26"/>
                <w:sz w:val="20"/>
              </w:rPr>
              <w:t> </w:t>
            </w:r>
            <w:r>
              <w:rPr>
                <w:spacing w:val="-4"/>
                <w:sz w:val="20"/>
              </w:rPr>
              <w:t>Monitor(s)</w:t>
            </w:r>
          </w:p>
        </w:tc>
        <w:tc>
          <w:tcPr>
            <w:tcW w:w="1843" w:type="dxa"/>
            <w:vMerge w:val="restart"/>
          </w:tcPr>
          <w:p>
            <w:pPr>
              <w:pStyle w:val="TableParagraph"/>
              <w:spacing w:line="261" w:lineRule="auto" w:before="42"/>
              <w:ind w:left="109" w:right="690"/>
              <w:rPr>
                <w:sz w:val="20"/>
              </w:rPr>
            </w:pPr>
            <w:r>
              <w:rPr>
                <w:spacing w:val="-2"/>
                <w:sz w:val="20"/>
              </w:rPr>
              <w:t>Startup </w:t>
            </w:r>
            <w:r>
              <w:rPr>
                <w:sz w:val="20"/>
              </w:rPr>
              <w:t>Prior</w:t>
            </w:r>
            <w:r>
              <w:rPr>
                <w:spacing w:val="-14"/>
                <w:sz w:val="20"/>
              </w:rPr>
              <w:t> </w:t>
            </w:r>
            <w:r>
              <w:rPr>
                <w:sz w:val="20"/>
              </w:rPr>
              <w:t>to</w:t>
            </w:r>
            <w:r>
              <w:rPr>
                <w:spacing w:val="-14"/>
                <w:sz w:val="20"/>
              </w:rPr>
              <w:t> </w:t>
            </w:r>
            <w:r>
              <w:rPr>
                <w:sz w:val="20"/>
              </w:rPr>
              <w:t>the </w:t>
            </w:r>
            <w:r>
              <w:rPr>
                <w:spacing w:val="-2"/>
                <w:sz w:val="20"/>
              </w:rPr>
              <w:t>Transfer</w:t>
            </w:r>
          </w:p>
        </w:tc>
      </w:tr>
      <w:tr>
        <w:trPr>
          <w:trHeight w:val="494" w:hRule="atLeast"/>
        </w:trPr>
        <w:tc>
          <w:tcPr>
            <w:tcW w:w="797" w:type="dxa"/>
          </w:tcPr>
          <w:p>
            <w:pPr>
              <w:pStyle w:val="TableParagraph"/>
              <w:spacing w:before="42"/>
              <w:rPr>
                <w:b/>
                <w:sz w:val="20"/>
              </w:rPr>
            </w:pPr>
            <w:r>
              <w:rPr>
                <w:b/>
                <w:spacing w:val="-2"/>
                <w:sz w:val="20"/>
              </w:rPr>
              <w:t>6.5.3</w:t>
            </w:r>
          </w:p>
        </w:tc>
        <w:tc>
          <w:tcPr>
            <w:tcW w:w="1162" w:type="dxa"/>
            <w:vMerge/>
            <w:tcBorders>
              <w:top w:val="nil"/>
            </w:tcBorders>
          </w:tcPr>
          <w:p>
            <w:pPr>
              <w:rPr>
                <w:sz w:val="2"/>
                <w:szCs w:val="2"/>
              </w:rPr>
            </w:pPr>
          </w:p>
        </w:tc>
        <w:tc>
          <w:tcPr>
            <w:tcW w:w="6264" w:type="dxa"/>
          </w:tcPr>
          <w:p>
            <w:pPr>
              <w:pStyle w:val="TableParagraph"/>
              <w:spacing w:line="244" w:lineRule="auto"/>
              <w:ind w:left="104" w:right="184"/>
              <w:rPr>
                <w:sz w:val="20"/>
              </w:rPr>
            </w:pPr>
            <w:r>
              <w:rPr>
                <w:sz w:val="20"/>
              </w:rPr>
              <w:t>Completes</w:t>
            </w:r>
            <w:r>
              <w:rPr>
                <w:spacing w:val="-14"/>
                <w:sz w:val="20"/>
              </w:rPr>
              <w:t> </w:t>
            </w:r>
            <w:r>
              <w:rPr>
                <w:sz w:val="20"/>
              </w:rPr>
              <w:t>the</w:t>
            </w:r>
            <w:r>
              <w:rPr>
                <w:spacing w:val="-14"/>
                <w:sz w:val="20"/>
              </w:rPr>
              <w:t> </w:t>
            </w:r>
            <w:r>
              <w:rPr>
                <w:b/>
                <w:sz w:val="20"/>
              </w:rPr>
              <w:t>LRSU</w:t>
            </w:r>
            <w:r>
              <w:rPr>
                <w:b/>
                <w:spacing w:val="-14"/>
                <w:sz w:val="20"/>
              </w:rPr>
              <w:t> </w:t>
            </w:r>
            <w:r>
              <w:rPr>
                <w:b/>
                <w:sz w:val="20"/>
              </w:rPr>
              <w:t>–</w:t>
            </w:r>
            <w:r>
              <w:rPr>
                <w:b/>
                <w:spacing w:val="-14"/>
                <w:sz w:val="20"/>
              </w:rPr>
              <w:t> </w:t>
            </w:r>
            <w:r>
              <w:rPr>
                <w:b/>
                <w:sz w:val="20"/>
              </w:rPr>
              <w:t>Core</w:t>
            </w:r>
            <w:r>
              <w:rPr>
                <w:b/>
                <w:spacing w:val="-14"/>
                <w:sz w:val="20"/>
              </w:rPr>
              <w:t> </w:t>
            </w:r>
            <w:r>
              <w:rPr>
                <w:b/>
                <w:sz w:val="20"/>
              </w:rPr>
              <w:t>and</w:t>
            </w:r>
            <w:r>
              <w:rPr>
                <w:b/>
                <w:spacing w:val="-14"/>
                <w:sz w:val="20"/>
              </w:rPr>
              <w:t> </w:t>
            </w:r>
            <w:r>
              <w:rPr>
                <w:b/>
                <w:sz w:val="20"/>
              </w:rPr>
              <w:t>Country</w:t>
            </w:r>
            <w:r>
              <w:rPr>
                <w:b/>
                <w:spacing w:val="-14"/>
                <w:sz w:val="20"/>
              </w:rPr>
              <w:t> </w:t>
            </w:r>
            <w:r>
              <w:rPr>
                <w:b/>
                <w:sz w:val="20"/>
              </w:rPr>
              <w:t>Transfer</w:t>
            </w:r>
            <w:r>
              <w:rPr>
                <w:b/>
                <w:spacing w:val="-14"/>
                <w:sz w:val="20"/>
              </w:rPr>
              <w:t> </w:t>
            </w:r>
            <w:r>
              <w:rPr>
                <w:sz w:val="20"/>
              </w:rPr>
              <w:t>tab</w:t>
            </w:r>
            <w:r>
              <w:rPr>
                <w:spacing w:val="-12"/>
                <w:sz w:val="20"/>
              </w:rPr>
              <w:t> </w:t>
            </w:r>
            <w:r>
              <w:rPr>
                <w:sz w:val="20"/>
              </w:rPr>
              <w:t>in</w:t>
            </w:r>
            <w:r>
              <w:rPr>
                <w:spacing w:val="-13"/>
                <w:sz w:val="20"/>
              </w:rPr>
              <w:t> </w:t>
            </w:r>
            <w:r>
              <w:rPr>
                <w:sz w:val="20"/>
              </w:rPr>
              <w:t>the Transfer</w:t>
            </w:r>
            <w:r>
              <w:rPr>
                <w:spacing w:val="-5"/>
                <w:sz w:val="20"/>
              </w:rPr>
              <w:t> </w:t>
            </w:r>
            <w:r>
              <w:rPr>
                <w:sz w:val="20"/>
              </w:rPr>
              <w:t>Checklist</w:t>
            </w:r>
            <w:r>
              <w:rPr>
                <w:spacing w:val="-4"/>
                <w:sz w:val="20"/>
              </w:rPr>
              <w:t> </w:t>
            </w:r>
            <w:r>
              <w:rPr>
                <w:sz w:val="20"/>
              </w:rPr>
              <w:t>in</w:t>
            </w:r>
            <w:r>
              <w:rPr>
                <w:spacing w:val="27"/>
                <w:sz w:val="20"/>
              </w:rPr>
              <w:t> </w:t>
            </w:r>
            <w:r>
              <w:rPr>
                <w:sz w:val="20"/>
              </w:rPr>
              <w:t>preparation</w:t>
            </w:r>
            <w:r>
              <w:rPr>
                <w:spacing w:val="-7"/>
                <w:sz w:val="20"/>
              </w:rPr>
              <w:t> </w:t>
            </w:r>
            <w:r>
              <w:rPr>
                <w:sz w:val="20"/>
              </w:rPr>
              <w:t>for</w:t>
            </w:r>
            <w:r>
              <w:rPr>
                <w:spacing w:val="-10"/>
                <w:sz w:val="20"/>
              </w:rPr>
              <w:t> </w:t>
            </w:r>
            <w:r>
              <w:rPr>
                <w:sz w:val="20"/>
              </w:rPr>
              <w:t>the</w:t>
            </w:r>
            <w:r>
              <w:rPr>
                <w:spacing w:val="-2"/>
                <w:sz w:val="20"/>
              </w:rPr>
              <w:t> </w:t>
            </w:r>
            <w:r>
              <w:rPr>
                <w:sz w:val="20"/>
              </w:rPr>
              <w:t>Transfer</w:t>
            </w:r>
            <w:r>
              <w:rPr>
                <w:spacing w:val="-5"/>
                <w:sz w:val="20"/>
              </w:rPr>
              <w:t> </w:t>
            </w:r>
            <w:r>
              <w:rPr>
                <w:sz w:val="20"/>
              </w:rPr>
              <w:t>Meeting</w:t>
            </w:r>
          </w:p>
        </w:tc>
        <w:tc>
          <w:tcPr>
            <w:tcW w:w="1843" w:type="dxa"/>
            <w:vMerge/>
            <w:tcBorders>
              <w:top w:val="nil"/>
            </w:tcBorders>
          </w:tcPr>
          <w:p>
            <w:pPr>
              <w:rPr>
                <w:sz w:val="2"/>
                <w:szCs w:val="2"/>
              </w:rPr>
            </w:pPr>
          </w:p>
        </w:tc>
      </w:tr>
      <w:tr>
        <w:trPr>
          <w:trHeight w:val="1228" w:hRule="atLeast"/>
        </w:trPr>
        <w:tc>
          <w:tcPr>
            <w:tcW w:w="797" w:type="dxa"/>
          </w:tcPr>
          <w:p>
            <w:pPr>
              <w:pStyle w:val="TableParagraph"/>
              <w:spacing w:before="42"/>
              <w:rPr>
                <w:b/>
                <w:sz w:val="20"/>
              </w:rPr>
            </w:pPr>
            <w:r>
              <w:rPr>
                <w:b/>
                <w:spacing w:val="-2"/>
                <w:sz w:val="20"/>
              </w:rPr>
              <w:t>6.5.4</w:t>
            </w:r>
          </w:p>
        </w:tc>
        <w:tc>
          <w:tcPr>
            <w:tcW w:w="1162" w:type="dxa"/>
            <w:vMerge/>
            <w:tcBorders>
              <w:top w:val="nil"/>
            </w:tcBorders>
          </w:tcPr>
          <w:p>
            <w:pPr>
              <w:rPr>
                <w:sz w:val="2"/>
                <w:szCs w:val="2"/>
              </w:rPr>
            </w:pPr>
          </w:p>
        </w:tc>
        <w:tc>
          <w:tcPr>
            <w:tcW w:w="6264" w:type="dxa"/>
          </w:tcPr>
          <w:p>
            <w:pPr>
              <w:pStyle w:val="TableParagraph"/>
              <w:spacing w:line="237" w:lineRule="auto" w:before="1"/>
              <w:ind w:left="104"/>
              <w:rPr>
                <w:sz w:val="20"/>
              </w:rPr>
            </w:pPr>
            <w:r>
              <w:rPr>
                <w:sz w:val="20"/>
              </w:rPr>
              <w:t>Provides</w:t>
            </w:r>
            <w:r>
              <w:rPr>
                <w:spacing w:val="-6"/>
                <w:sz w:val="20"/>
              </w:rPr>
              <w:t> </w:t>
            </w:r>
            <w:r>
              <w:rPr>
                <w:sz w:val="20"/>
              </w:rPr>
              <w:t>the Monitor(s) with an</w:t>
            </w:r>
            <w:r>
              <w:rPr>
                <w:spacing w:val="-2"/>
                <w:sz w:val="20"/>
              </w:rPr>
              <w:t> </w:t>
            </w:r>
            <w:r>
              <w:rPr>
                <w:sz w:val="20"/>
              </w:rPr>
              <w:t>overview</w:t>
            </w:r>
            <w:r>
              <w:rPr>
                <w:spacing w:val="-2"/>
                <w:sz w:val="20"/>
              </w:rPr>
              <w:t> </w:t>
            </w:r>
            <w:r>
              <w:rPr>
                <w:sz w:val="20"/>
              </w:rPr>
              <w:t>of the</w:t>
            </w:r>
            <w:r>
              <w:rPr>
                <w:spacing w:val="-8"/>
                <w:sz w:val="20"/>
              </w:rPr>
              <w:t> </w:t>
            </w:r>
            <w:r>
              <w:rPr>
                <w:sz w:val="20"/>
              </w:rPr>
              <w:t>key areas of the project</w:t>
            </w:r>
            <w:r>
              <w:rPr>
                <w:spacing w:val="-14"/>
                <w:sz w:val="20"/>
              </w:rPr>
              <w:t> </w:t>
            </w:r>
            <w:r>
              <w:rPr>
                <w:sz w:val="20"/>
              </w:rPr>
              <w:t>from</w:t>
            </w:r>
            <w:r>
              <w:rPr>
                <w:spacing w:val="-14"/>
                <w:sz w:val="20"/>
              </w:rPr>
              <w:t> </w:t>
            </w:r>
            <w:r>
              <w:rPr>
                <w:sz w:val="20"/>
              </w:rPr>
              <w:t>the</w:t>
            </w:r>
            <w:r>
              <w:rPr>
                <w:spacing w:val="-14"/>
                <w:sz w:val="20"/>
              </w:rPr>
              <w:t> </w:t>
            </w:r>
            <w:r>
              <w:rPr>
                <w:sz w:val="20"/>
              </w:rPr>
              <w:t>perspective</w:t>
            </w:r>
            <w:r>
              <w:rPr>
                <w:spacing w:val="-14"/>
                <w:sz w:val="20"/>
              </w:rPr>
              <w:t> </w:t>
            </w:r>
            <w:r>
              <w:rPr>
                <w:sz w:val="20"/>
              </w:rPr>
              <w:t>of</w:t>
            </w:r>
            <w:r>
              <w:rPr>
                <w:spacing w:val="-14"/>
                <w:sz w:val="20"/>
              </w:rPr>
              <w:t> </w:t>
            </w:r>
            <w:r>
              <w:rPr>
                <w:sz w:val="20"/>
              </w:rPr>
              <w:t>Core</w:t>
            </w:r>
            <w:r>
              <w:rPr>
                <w:spacing w:val="14"/>
                <w:sz w:val="20"/>
              </w:rPr>
              <w:t> </w:t>
            </w:r>
            <w:r>
              <w:rPr>
                <w:sz w:val="20"/>
              </w:rPr>
              <w:t>(i.e.</w:t>
            </w:r>
            <w:r>
              <w:rPr>
                <w:spacing w:val="-14"/>
                <w:sz w:val="20"/>
              </w:rPr>
              <w:t> </w:t>
            </w:r>
            <w:r>
              <w:rPr>
                <w:sz w:val="20"/>
              </w:rPr>
              <w:t>versions</w:t>
            </w:r>
            <w:r>
              <w:rPr>
                <w:spacing w:val="-14"/>
                <w:sz w:val="20"/>
              </w:rPr>
              <w:t> </w:t>
            </w:r>
            <w:r>
              <w:rPr>
                <w:sz w:val="20"/>
              </w:rPr>
              <w:t>of</w:t>
            </w:r>
            <w:r>
              <w:rPr>
                <w:spacing w:val="-14"/>
                <w:sz w:val="20"/>
              </w:rPr>
              <w:t> </w:t>
            </w:r>
            <w:r>
              <w:rPr>
                <w:sz w:val="20"/>
              </w:rPr>
              <w:t>Core</w:t>
            </w:r>
            <w:r>
              <w:rPr>
                <w:spacing w:val="-14"/>
                <w:sz w:val="20"/>
              </w:rPr>
              <w:t> </w:t>
            </w:r>
            <w:r>
              <w:rPr>
                <w:sz w:val="20"/>
              </w:rPr>
              <w:t>documents approved in country) and Country documents, as outlined in</w:t>
            </w:r>
            <w:r>
              <w:rPr>
                <w:spacing w:val="-2"/>
                <w:sz w:val="20"/>
              </w:rPr>
              <w:t> </w:t>
            </w:r>
            <w:r>
              <w:rPr>
                <w:sz w:val="20"/>
              </w:rPr>
              <w:t>the Transfer Checklist via email or in a formal meeting.</w:t>
            </w:r>
          </w:p>
        </w:tc>
        <w:tc>
          <w:tcPr>
            <w:tcW w:w="1843" w:type="dxa"/>
          </w:tcPr>
          <w:p>
            <w:pPr>
              <w:pStyle w:val="TableParagraph"/>
              <w:spacing w:line="225" w:lineRule="exact"/>
              <w:ind w:left="109"/>
              <w:rPr>
                <w:sz w:val="20"/>
              </w:rPr>
            </w:pPr>
            <w:r>
              <w:rPr>
                <w:spacing w:val="-2"/>
                <w:sz w:val="20"/>
              </w:rPr>
              <w:t>Startup</w:t>
            </w:r>
          </w:p>
          <w:p>
            <w:pPr>
              <w:pStyle w:val="TableParagraph"/>
              <w:spacing w:before="39"/>
              <w:ind w:left="109" w:right="120"/>
              <w:rPr>
                <w:sz w:val="20"/>
              </w:rPr>
            </w:pPr>
            <w:r>
              <w:rPr>
                <w:sz w:val="20"/>
              </w:rPr>
              <w:t>Prior to the first Site</w:t>
            </w:r>
            <w:r>
              <w:rPr>
                <w:spacing w:val="-13"/>
                <w:sz w:val="20"/>
              </w:rPr>
              <w:t> </w:t>
            </w:r>
            <w:r>
              <w:rPr>
                <w:sz w:val="20"/>
              </w:rPr>
              <w:t>Initiation</w:t>
            </w:r>
            <w:r>
              <w:rPr>
                <w:spacing w:val="-8"/>
                <w:sz w:val="20"/>
              </w:rPr>
              <w:t> </w:t>
            </w:r>
            <w:r>
              <w:rPr>
                <w:sz w:val="20"/>
              </w:rPr>
              <w:t>Visit (SIV) in each </w:t>
            </w:r>
            <w:r>
              <w:rPr>
                <w:spacing w:val="-2"/>
                <w:sz w:val="20"/>
              </w:rPr>
              <w:t>applicable</w:t>
            </w:r>
            <w:r>
              <w:rPr>
                <w:spacing w:val="-12"/>
                <w:sz w:val="20"/>
              </w:rPr>
              <w:t> </w:t>
            </w:r>
            <w:r>
              <w:rPr>
                <w:spacing w:val="-2"/>
                <w:sz w:val="20"/>
              </w:rPr>
              <w:t>country</w:t>
            </w:r>
          </w:p>
        </w:tc>
      </w:tr>
      <w:tr>
        <w:trPr>
          <w:trHeight w:val="460" w:hRule="atLeast"/>
        </w:trPr>
        <w:tc>
          <w:tcPr>
            <w:tcW w:w="797" w:type="dxa"/>
          </w:tcPr>
          <w:p>
            <w:pPr>
              <w:pStyle w:val="TableParagraph"/>
              <w:spacing w:before="42"/>
              <w:rPr>
                <w:b/>
                <w:sz w:val="20"/>
              </w:rPr>
            </w:pPr>
            <w:r>
              <w:rPr>
                <w:b/>
                <w:spacing w:val="-2"/>
                <w:sz w:val="20"/>
              </w:rPr>
              <w:t>6.5.5</w:t>
            </w:r>
          </w:p>
        </w:tc>
        <w:tc>
          <w:tcPr>
            <w:tcW w:w="1162" w:type="dxa"/>
            <w:vMerge/>
            <w:tcBorders>
              <w:top w:val="nil"/>
            </w:tcBorders>
          </w:tcPr>
          <w:p>
            <w:pPr>
              <w:rPr>
                <w:sz w:val="2"/>
                <w:szCs w:val="2"/>
              </w:rPr>
            </w:pPr>
          </w:p>
        </w:tc>
        <w:tc>
          <w:tcPr>
            <w:tcW w:w="6264" w:type="dxa"/>
          </w:tcPr>
          <w:p>
            <w:pPr>
              <w:pStyle w:val="TableParagraph"/>
              <w:spacing w:line="225" w:lineRule="exact"/>
              <w:ind w:left="104"/>
              <w:rPr>
                <w:b/>
                <w:sz w:val="20"/>
              </w:rPr>
            </w:pPr>
            <w:r>
              <w:rPr>
                <w:spacing w:val="-2"/>
                <w:sz w:val="20"/>
              </w:rPr>
              <w:t>Documents</w:t>
            </w:r>
            <w:r>
              <w:rPr>
                <w:spacing w:val="-15"/>
                <w:sz w:val="20"/>
              </w:rPr>
              <w:t> </w:t>
            </w:r>
            <w:r>
              <w:rPr>
                <w:spacing w:val="-2"/>
                <w:sz w:val="20"/>
              </w:rPr>
              <w:t>date</w:t>
            </w:r>
            <w:r>
              <w:rPr>
                <w:spacing w:val="-12"/>
                <w:sz w:val="20"/>
              </w:rPr>
              <w:t> </w:t>
            </w:r>
            <w:r>
              <w:rPr>
                <w:spacing w:val="-2"/>
                <w:sz w:val="20"/>
              </w:rPr>
              <w:t>of</w:t>
            </w:r>
            <w:r>
              <w:rPr>
                <w:spacing w:val="-11"/>
                <w:sz w:val="20"/>
              </w:rPr>
              <w:t> </w:t>
            </w:r>
            <w:r>
              <w:rPr>
                <w:spacing w:val="-2"/>
                <w:sz w:val="20"/>
              </w:rPr>
              <w:t>the</w:t>
            </w:r>
            <w:r>
              <w:rPr>
                <w:spacing w:val="-7"/>
                <w:sz w:val="20"/>
              </w:rPr>
              <w:t> </w:t>
            </w:r>
            <w:r>
              <w:rPr>
                <w:spacing w:val="-2"/>
                <w:sz w:val="20"/>
              </w:rPr>
              <w:t>Transfer</w:t>
            </w:r>
            <w:r>
              <w:rPr>
                <w:spacing w:val="-8"/>
                <w:sz w:val="20"/>
              </w:rPr>
              <w:t> </w:t>
            </w:r>
            <w:r>
              <w:rPr>
                <w:spacing w:val="-2"/>
                <w:sz w:val="20"/>
              </w:rPr>
              <w:t>by</w:t>
            </w:r>
            <w:r>
              <w:rPr>
                <w:spacing w:val="-7"/>
                <w:sz w:val="20"/>
              </w:rPr>
              <w:t> </w:t>
            </w:r>
            <w:r>
              <w:rPr>
                <w:spacing w:val="-2"/>
                <w:sz w:val="20"/>
              </w:rPr>
              <w:t>signing</w:t>
            </w:r>
            <w:r>
              <w:rPr>
                <w:spacing w:val="-8"/>
                <w:sz w:val="20"/>
              </w:rPr>
              <w:t> </w:t>
            </w:r>
            <w:r>
              <w:rPr>
                <w:spacing w:val="-2"/>
                <w:sz w:val="20"/>
              </w:rPr>
              <w:t>the</w:t>
            </w:r>
            <w:r>
              <w:rPr>
                <w:spacing w:val="-9"/>
                <w:sz w:val="20"/>
              </w:rPr>
              <w:t> </w:t>
            </w:r>
            <w:r>
              <w:rPr>
                <w:b/>
                <w:spacing w:val="-2"/>
                <w:sz w:val="20"/>
              </w:rPr>
              <w:t>LRSU</w:t>
            </w:r>
            <w:r>
              <w:rPr>
                <w:b/>
                <w:spacing w:val="-5"/>
                <w:sz w:val="20"/>
              </w:rPr>
              <w:t> </w:t>
            </w:r>
            <w:r>
              <w:rPr>
                <w:b/>
                <w:spacing w:val="-2"/>
                <w:sz w:val="20"/>
              </w:rPr>
              <w:t>–</w:t>
            </w:r>
            <w:r>
              <w:rPr>
                <w:b/>
                <w:spacing w:val="-12"/>
                <w:sz w:val="20"/>
              </w:rPr>
              <w:t> </w:t>
            </w:r>
            <w:r>
              <w:rPr>
                <w:b/>
                <w:spacing w:val="-2"/>
                <w:sz w:val="20"/>
              </w:rPr>
              <w:t>Core</w:t>
            </w:r>
            <w:r>
              <w:rPr>
                <w:b/>
                <w:spacing w:val="-11"/>
                <w:sz w:val="20"/>
              </w:rPr>
              <w:t> </w:t>
            </w:r>
            <w:r>
              <w:rPr>
                <w:b/>
                <w:spacing w:val="-5"/>
                <w:sz w:val="20"/>
              </w:rPr>
              <w:t>and</w:t>
            </w:r>
          </w:p>
          <w:p>
            <w:pPr>
              <w:pStyle w:val="TableParagraph"/>
              <w:spacing w:line="215" w:lineRule="exact"/>
              <w:ind w:left="104"/>
              <w:rPr>
                <w:sz w:val="20"/>
              </w:rPr>
            </w:pPr>
            <w:r>
              <w:rPr>
                <w:b/>
                <w:spacing w:val="-2"/>
                <w:sz w:val="20"/>
              </w:rPr>
              <w:t>Country Transfer</w:t>
            </w:r>
            <w:r>
              <w:rPr>
                <w:b/>
                <w:spacing w:val="-7"/>
                <w:sz w:val="20"/>
              </w:rPr>
              <w:t> </w:t>
            </w:r>
            <w:r>
              <w:rPr>
                <w:spacing w:val="-2"/>
                <w:sz w:val="20"/>
              </w:rPr>
              <w:t>tab</w:t>
            </w:r>
            <w:r>
              <w:rPr>
                <w:spacing w:val="-6"/>
                <w:sz w:val="20"/>
              </w:rPr>
              <w:t> </w:t>
            </w:r>
            <w:r>
              <w:rPr>
                <w:spacing w:val="-2"/>
                <w:sz w:val="20"/>
              </w:rPr>
              <w:t>in</w:t>
            </w:r>
            <w:r>
              <w:rPr>
                <w:spacing w:val="-5"/>
                <w:sz w:val="20"/>
              </w:rPr>
              <w:t> </w:t>
            </w:r>
            <w:r>
              <w:rPr>
                <w:spacing w:val="-2"/>
                <w:sz w:val="20"/>
              </w:rPr>
              <w:t>the</w:t>
            </w:r>
            <w:r>
              <w:rPr>
                <w:spacing w:val="-6"/>
                <w:sz w:val="20"/>
              </w:rPr>
              <w:t> </w:t>
            </w:r>
            <w:r>
              <w:rPr>
                <w:spacing w:val="-2"/>
                <w:sz w:val="20"/>
              </w:rPr>
              <w:t>Transfer</w:t>
            </w:r>
            <w:r>
              <w:rPr>
                <w:spacing w:val="-4"/>
                <w:sz w:val="20"/>
              </w:rPr>
              <w:t> </w:t>
            </w:r>
            <w:r>
              <w:rPr>
                <w:spacing w:val="-2"/>
                <w:sz w:val="20"/>
              </w:rPr>
              <w:t>Checklist.</w:t>
            </w:r>
          </w:p>
        </w:tc>
        <w:tc>
          <w:tcPr>
            <w:tcW w:w="1843" w:type="dxa"/>
            <w:vMerge w:val="restart"/>
          </w:tcPr>
          <w:p>
            <w:pPr>
              <w:pStyle w:val="TableParagraph"/>
              <w:spacing w:before="38"/>
              <w:ind w:left="109"/>
              <w:rPr>
                <w:sz w:val="20"/>
              </w:rPr>
            </w:pPr>
            <w:r>
              <w:rPr>
                <w:spacing w:val="-2"/>
                <w:sz w:val="20"/>
              </w:rPr>
              <w:t>Startup</w:t>
            </w:r>
          </w:p>
          <w:p>
            <w:pPr>
              <w:pStyle w:val="TableParagraph"/>
              <w:spacing w:before="43"/>
              <w:ind w:left="109"/>
              <w:rPr>
                <w:sz w:val="20"/>
              </w:rPr>
            </w:pPr>
            <w:r>
              <w:rPr>
                <w:sz w:val="20"/>
              </w:rPr>
              <w:t>After</w:t>
            </w:r>
            <w:r>
              <w:rPr>
                <w:spacing w:val="-9"/>
                <w:sz w:val="20"/>
              </w:rPr>
              <w:t> </w:t>
            </w:r>
            <w:r>
              <w:rPr>
                <w:sz w:val="20"/>
              </w:rPr>
              <w:t>the</w:t>
            </w:r>
            <w:r>
              <w:rPr>
                <w:spacing w:val="-11"/>
                <w:sz w:val="20"/>
              </w:rPr>
              <w:t> </w:t>
            </w:r>
            <w:r>
              <w:rPr>
                <w:spacing w:val="-2"/>
                <w:sz w:val="20"/>
              </w:rPr>
              <w:t>Transfer</w:t>
            </w:r>
          </w:p>
        </w:tc>
      </w:tr>
      <w:tr>
        <w:trPr>
          <w:trHeight w:val="686" w:hRule="atLeast"/>
        </w:trPr>
        <w:tc>
          <w:tcPr>
            <w:tcW w:w="797" w:type="dxa"/>
          </w:tcPr>
          <w:p>
            <w:pPr>
              <w:pStyle w:val="TableParagraph"/>
              <w:spacing w:before="42"/>
              <w:rPr>
                <w:b/>
                <w:sz w:val="20"/>
              </w:rPr>
            </w:pPr>
            <w:r>
              <w:rPr>
                <w:b/>
                <w:spacing w:val="-2"/>
                <w:sz w:val="20"/>
              </w:rPr>
              <w:t>6.5.6</w:t>
            </w:r>
          </w:p>
        </w:tc>
        <w:tc>
          <w:tcPr>
            <w:tcW w:w="1162" w:type="dxa"/>
            <w:vMerge/>
            <w:tcBorders>
              <w:top w:val="nil"/>
            </w:tcBorders>
          </w:tcPr>
          <w:p>
            <w:pPr>
              <w:rPr>
                <w:sz w:val="2"/>
                <w:szCs w:val="2"/>
              </w:rPr>
            </w:pPr>
          </w:p>
        </w:tc>
        <w:tc>
          <w:tcPr>
            <w:tcW w:w="6264" w:type="dxa"/>
          </w:tcPr>
          <w:p>
            <w:pPr>
              <w:pStyle w:val="TableParagraph"/>
              <w:spacing w:line="225" w:lineRule="exact"/>
              <w:ind w:left="104"/>
              <w:rPr>
                <w:sz w:val="20"/>
              </w:rPr>
            </w:pPr>
            <w:r>
              <w:rPr>
                <w:spacing w:val="-2"/>
                <w:sz w:val="20"/>
              </w:rPr>
              <w:t>Files</w:t>
            </w:r>
            <w:r>
              <w:rPr>
                <w:spacing w:val="-5"/>
                <w:sz w:val="20"/>
              </w:rPr>
              <w:t> </w:t>
            </w:r>
            <w:r>
              <w:rPr>
                <w:spacing w:val="-2"/>
                <w:sz w:val="20"/>
              </w:rPr>
              <w:t>the</w:t>
            </w:r>
            <w:r>
              <w:rPr>
                <w:spacing w:val="-6"/>
                <w:sz w:val="20"/>
              </w:rPr>
              <w:t> </w:t>
            </w:r>
            <w:r>
              <w:rPr>
                <w:spacing w:val="-2"/>
                <w:sz w:val="20"/>
              </w:rPr>
              <w:t>signed</w:t>
            </w:r>
            <w:r>
              <w:rPr>
                <w:spacing w:val="-8"/>
                <w:sz w:val="20"/>
              </w:rPr>
              <w:t> </w:t>
            </w:r>
            <w:r>
              <w:rPr>
                <w:b/>
                <w:spacing w:val="-2"/>
                <w:sz w:val="20"/>
              </w:rPr>
              <w:t>LRSU –</w:t>
            </w:r>
            <w:r>
              <w:rPr>
                <w:b/>
                <w:spacing w:val="-6"/>
                <w:sz w:val="20"/>
              </w:rPr>
              <w:t> </w:t>
            </w:r>
            <w:r>
              <w:rPr>
                <w:b/>
                <w:spacing w:val="-2"/>
                <w:sz w:val="20"/>
              </w:rPr>
              <w:t>Core</w:t>
            </w:r>
            <w:r>
              <w:rPr>
                <w:b/>
                <w:spacing w:val="-11"/>
                <w:sz w:val="20"/>
              </w:rPr>
              <w:t> </w:t>
            </w:r>
            <w:r>
              <w:rPr>
                <w:b/>
                <w:spacing w:val="-2"/>
                <w:sz w:val="20"/>
              </w:rPr>
              <w:t>and</w:t>
            </w:r>
            <w:r>
              <w:rPr>
                <w:b/>
                <w:spacing w:val="-10"/>
                <w:sz w:val="20"/>
              </w:rPr>
              <w:t> </w:t>
            </w:r>
            <w:r>
              <w:rPr>
                <w:b/>
                <w:spacing w:val="-2"/>
                <w:sz w:val="20"/>
              </w:rPr>
              <w:t>Country</w:t>
            </w:r>
            <w:r>
              <w:rPr>
                <w:b/>
                <w:spacing w:val="-6"/>
                <w:sz w:val="20"/>
              </w:rPr>
              <w:t> </w:t>
            </w:r>
            <w:r>
              <w:rPr>
                <w:b/>
                <w:spacing w:val="-2"/>
                <w:sz w:val="20"/>
              </w:rPr>
              <w:t>Transfer</w:t>
            </w:r>
            <w:r>
              <w:rPr>
                <w:b/>
                <w:spacing w:val="-8"/>
                <w:sz w:val="20"/>
              </w:rPr>
              <w:t> </w:t>
            </w:r>
            <w:r>
              <w:rPr>
                <w:spacing w:val="-2"/>
                <w:sz w:val="20"/>
              </w:rPr>
              <w:t>tab</w:t>
            </w:r>
            <w:r>
              <w:rPr>
                <w:spacing w:val="-6"/>
                <w:sz w:val="20"/>
              </w:rPr>
              <w:t> </w:t>
            </w:r>
            <w:r>
              <w:rPr>
                <w:spacing w:val="-2"/>
                <w:sz w:val="20"/>
              </w:rPr>
              <w:t>of</w:t>
            </w:r>
            <w:r>
              <w:rPr>
                <w:spacing w:val="-6"/>
                <w:sz w:val="20"/>
              </w:rPr>
              <w:t> </w:t>
            </w:r>
            <w:r>
              <w:rPr>
                <w:spacing w:val="-5"/>
                <w:sz w:val="20"/>
              </w:rPr>
              <w:t>the</w:t>
            </w:r>
          </w:p>
          <w:p>
            <w:pPr>
              <w:pStyle w:val="TableParagraph"/>
              <w:spacing w:line="226" w:lineRule="exact"/>
              <w:ind w:left="104" w:right="184"/>
              <w:rPr>
                <w:sz w:val="20"/>
              </w:rPr>
            </w:pPr>
            <w:r>
              <w:rPr>
                <w:sz w:val="20"/>
              </w:rPr>
              <w:t>Transfer</w:t>
            </w:r>
            <w:r>
              <w:rPr>
                <w:spacing w:val="-14"/>
                <w:sz w:val="20"/>
              </w:rPr>
              <w:t> </w:t>
            </w:r>
            <w:r>
              <w:rPr>
                <w:sz w:val="20"/>
              </w:rPr>
              <w:t>checklist</w:t>
            </w:r>
            <w:r>
              <w:rPr>
                <w:spacing w:val="-14"/>
                <w:sz w:val="20"/>
              </w:rPr>
              <w:t> </w:t>
            </w:r>
            <w:r>
              <w:rPr>
                <w:sz w:val="20"/>
              </w:rPr>
              <w:t>to</w:t>
            </w:r>
            <w:r>
              <w:rPr>
                <w:spacing w:val="-14"/>
                <w:sz w:val="20"/>
              </w:rPr>
              <w:t> </w:t>
            </w:r>
            <w:r>
              <w:rPr>
                <w:sz w:val="20"/>
              </w:rPr>
              <w:t>the</w:t>
            </w:r>
            <w:r>
              <w:rPr>
                <w:spacing w:val="-14"/>
                <w:sz w:val="20"/>
              </w:rPr>
              <w:t> </w:t>
            </w:r>
            <w:r>
              <w:rPr>
                <w:sz w:val="20"/>
              </w:rPr>
              <w:t>TMF</w:t>
            </w:r>
            <w:r>
              <w:rPr>
                <w:spacing w:val="-14"/>
                <w:sz w:val="20"/>
              </w:rPr>
              <w:t> </w:t>
            </w:r>
            <w:r>
              <w:rPr>
                <w:sz w:val="20"/>
              </w:rPr>
              <w:t>(Refer</w:t>
            </w:r>
            <w:r>
              <w:rPr>
                <w:spacing w:val="-14"/>
                <w:sz w:val="20"/>
              </w:rPr>
              <w:t> </w:t>
            </w:r>
            <w:r>
              <w:rPr>
                <w:sz w:val="20"/>
              </w:rPr>
              <w:t>to</w:t>
            </w:r>
            <w:r>
              <w:rPr>
                <w:spacing w:val="-14"/>
                <w:sz w:val="20"/>
              </w:rPr>
              <w:t> </w:t>
            </w:r>
            <w:r>
              <w:rPr>
                <w:sz w:val="20"/>
              </w:rPr>
              <w:t>CS_OP_TMF0007,</w:t>
            </w:r>
            <w:r>
              <w:rPr>
                <w:spacing w:val="-14"/>
                <w:sz w:val="20"/>
              </w:rPr>
              <w:t> </w:t>
            </w:r>
            <w:r>
              <w:rPr>
                <w:sz w:val="20"/>
              </w:rPr>
              <w:t>Trial Master File (TMF) and its associated Wis).</w:t>
            </w:r>
          </w:p>
        </w:tc>
        <w:tc>
          <w:tcPr>
            <w:tcW w:w="1843" w:type="dxa"/>
            <w:vMerge/>
            <w:tcBorders>
              <w:top w:val="nil"/>
            </w:tcBorders>
          </w:tcPr>
          <w:p>
            <w:pPr>
              <w:rPr>
                <w:sz w:val="2"/>
                <w:szCs w:val="2"/>
              </w:rPr>
            </w:pPr>
          </w:p>
        </w:tc>
      </w:tr>
      <w:tr>
        <w:trPr>
          <w:trHeight w:val="2073" w:hRule="atLeast"/>
        </w:trPr>
        <w:tc>
          <w:tcPr>
            <w:tcW w:w="797" w:type="dxa"/>
          </w:tcPr>
          <w:p>
            <w:pPr>
              <w:pStyle w:val="TableParagraph"/>
              <w:spacing w:before="47"/>
              <w:rPr>
                <w:b/>
                <w:sz w:val="20"/>
              </w:rPr>
            </w:pPr>
            <w:r>
              <w:rPr>
                <w:b/>
                <w:spacing w:val="-2"/>
                <w:sz w:val="20"/>
              </w:rPr>
              <w:t>6.5.7</w:t>
            </w:r>
          </w:p>
        </w:tc>
        <w:tc>
          <w:tcPr>
            <w:tcW w:w="1162" w:type="dxa"/>
          </w:tcPr>
          <w:p>
            <w:pPr>
              <w:pStyle w:val="TableParagraph"/>
              <w:spacing w:before="42"/>
              <w:rPr>
                <w:sz w:val="20"/>
              </w:rPr>
            </w:pPr>
            <w:r>
              <w:rPr>
                <w:spacing w:val="-5"/>
                <w:sz w:val="20"/>
              </w:rPr>
              <w:t>SAM</w:t>
            </w:r>
          </w:p>
        </w:tc>
        <w:tc>
          <w:tcPr>
            <w:tcW w:w="6264" w:type="dxa"/>
          </w:tcPr>
          <w:p>
            <w:pPr>
              <w:pStyle w:val="TableParagraph"/>
              <w:spacing w:line="237" w:lineRule="auto" w:before="1"/>
              <w:ind w:left="104" w:right="454"/>
              <w:jc w:val="both"/>
              <w:rPr>
                <w:sz w:val="20"/>
              </w:rPr>
            </w:pPr>
            <w:r>
              <w:rPr>
                <w:spacing w:val="-4"/>
                <w:sz w:val="20"/>
              </w:rPr>
              <w:t>Oversees completion</w:t>
            </w:r>
            <w:r>
              <w:rPr>
                <w:sz w:val="20"/>
              </w:rPr>
              <w:t> </w:t>
            </w:r>
            <w:r>
              <w:rPr>
                <w:spacing w:val="-4"/>
                <w:sz w:val="20"/>
              </w:rPr>
              <w:t>of</w:t>
            </w:r>
            <w:r>
              <w:rPr>
                <w:sz w:val="20"/>
              </w:rPr>
              <w:t> </w:t>
            </w:r>
            <w:r>
              <w:rPr>
                <w:spacing w:val="-4"/>
                <w:sz w:val="20"/>
              </w:rPr>
              <w:t>the</w:t>
            </w:r>
            <w:r>
              <w:rPr>
                <w:spacing w:val="-6"/>
                <w:sz w:val="20"/>
              </w:rPr>
              <w:t> </w:t>
            </w:r>
            <w:r>
              <w:rPr>
                <w:spacing w:val="-4"/>
                <w:sz w:val="20"/>
              </w:rPr>
              <w:t>Transfer process</w:t>
            </w:r>
            <w:r>
              <w:rPr>
                <w:spacing w:val="-8"/>
                <w:sz w:val="20"/>
              </w:rPr>
              <w:t> </w:t>
            </w:r>
            <w:r>
              <w:rPr>
                <w:spacing w:val="-4"/>
                <w:sz w:val="20"/>
              </w:rPr>
              <w:t>for</w:t>
            </w:r>
            <w:r>
              <w:rPr>
                <w:spacing w:val="-10"/>
                <w:sz w:val="20"/>
              </w:rPr>
              <w:t> </w:t>
            </w:r>
            <w:r>
              <w:rPr>
                <w:spacing w:val="-4"/>
                <w:sz w:val="20"/>
              </w:rPr>
              <w:t>Core</w:t>
            </w:r>
            <w:r>
              <w:rPr>
                <w:spacing w:val="-10"/>
                <w:sz w:val="20"/>
              </w:rPr>
              <w:t> </w:t>
            </w:r>
            <w:r>
              <w:rPr>
                <w:spacing w:val="-4"/>
                <w:sz w:val="20"/>
              </w:rPr>
              <w:t>and</w:t>
            </w:r>
            <w:r>
              <w:rPr>
                <w:spacing w:val="-10"/>
                <w:sz w:val="20"/>
              </w:rPr>
              <w:t> </w:t>
            </w:r>
            <w:r>
              <w:rPr>
                <w:spacing w:val="-4"/>
                <w:sz w:val="20"/>
              </w:rPr>
              <w:t>Country </w:t>
            </w:r>
            <w:r>
              <w:rPr>
                <w:spacing w:val="-6"/>
                <w:sz w:val="20"/>
              </w:rPr>
              <w:t>documents</w:t>
            </w:r>
            <w:r>
              <w:rPr>
                <w:spacing w:val="-8"/>
                <w:sz w:val="20"/>
              </w:rPr>
              <w:t> </w:t>
            </w:r>
            <w:r>
              <w:rPr>
                <w:spacing w:val="-6"/>
                <w:sz w:val="20"/>
              </w:rPr>
              <w:t>by</w:t>
            </w:r>
            <w:r>
              <w:rPr>
                <w:spacing w:val="-8"/>
                <w:sz w:val="20"/>
              </w:rPr>
              <w:t> </w:t>
            </w:r>
            <w:r>
              <w:rPr>
                <w:spacing w:val="-6"/>
                <w:sz w:val="20"/>
              </w:rPr>
              <w:t>confirming</w:t>
            </w:r>
            <w:r>
              <w:rPr>
                <w:spacing w:val="-8"/>
                <w:sz w:val="20"/>
              </w:rPr>
              <w:t> </w:t>
            </w:r>
            <w:r>
              <w:rPr>
                <w:spacing w:val="-6"/>
                <w:sz w:val="20"/>
              </w:rPr>
              <w:t>TMF</w:t>
            </w:r>
            <w:r>
              <w:rPr>
                <w:spacing w:val="-8"/>
                <w:sz w:val="20"/>
              </w:rPr>
              <w:t> </w:t>
            </w:r>
            <w:r>
              <w:rPr>
                <w:spacing w:val="-6"/>
                <w:sz w:val="20"/>
              </w:rPr>
              <w:t>filing</w:t>
            </w:r>
            <w:r>
              <w:rPr>
                <w:spacing w:val="-8"/>
                <w:sz w:val="20"/>
              </w:rPr>
              <w:t> </w:t>
            </w:r>
            <w:r>
              <w:rPr>
                <w:spacing w:val="-6"/>
                <w:sz w:val="20"/>
              </w:rPr>
              <w:t>of</w:t>
            </w:r>
            <w:r>
              <w:rPr>
                <w:spacing w:val="-8"/>
                <w:sz w:val="20"/>
              </w:rPr>
              <w:t> </w:t>
            </w:r>
            <w:r>
              <w:rPr>
                <w:spacing w:val="-6"/>
                <w:sz w:val="20"/>
              </w:rPr>
              <w:t>the</w:t>
            </w:r>
            <w:r>
              <w:rPr>
                <w:spacing w:val="-8"/>
                <w:sz w:val="20"/>
              </w:rPr>
              <w:t> </w:t>
            </w:r>
            <w:r>
              <w:rPr>
                <w:spacing w:val="-6"/>
                <w:sz w:val="20"/>
              </w:rPr>
              <w:t>signed</w:t>
            </w:r>
            <w:r>
              <w:rPr>
                <w:spacing w:val="-8"/>
                <w:sz w:val="20"/>
              </w:rPr>
              <w:t> </w:t>
            </w:r>
            <w:r>
              <w:rPr>
                <w:b/>
                <w:spacing w:val="-6"/>
                <w:sz w:val="20"/>
              </w:rPr>
              <w:t>LRSU</w:t>
            </w:r>
            <w:r>
              <w:rPr>
                <w:b/>
                <w:spacing w:val="-8"/>
                <w:sz w:val="20"/>
              </w:rPr>
              <w:t> </w:t>
            </w:r>
            <w:r>
              <w:rPr>
                <w:b/>
                <w:spacing w:val="-6"/>
                <w:sz w:val="20"/>
              </w:rPr>
              <w:t>–</w:t>
            </w:r>
            <w:r>
              <w:rPr>
                <w:b/>
                <w:spacing w:val="2"/>
                <w:sz w:val="20"/>
              </w:rPr>
              <w:t> </w:t>
            </w:r>
            <w:r>
              <w:rPr>
                <w:b/>
                <w:spacing w:val="-6"/>
                <w:sz w:val="20"/>
              </w:rPr>
              <w:t>Core</w:t>
            </w:r>
            <w:r>
              <w:rPr>
                <w:b/>
                <w:spacing w:val="-3"/>
                <w:sz w:val="20"/>
              </w:rPr>
              <w:t> </w:t>
            </w:r>
            <w:r>
              <w:rPr>
                <w:b/>
                <w:spacing w:val="-6"/>
                <w:sz w:val="20"/>
              </w:rPr>
              <w:t>and </w:t>
            </w:r>
            <w:r>
              <w:rPr>
                <w:b/>
                <w:sz w:val="20"/>
              </w:rPr>
              <w:t>Country Transfer </w:t>
            </w:r>
            <w:r>
              <w:rPr>
                <w:sz w:val="20"/>
              </w:rPr>
              <w:t>tab of the Transfer checklists</w:t>
            </w:r>
          </w:p>
          <w:p>
            <w:pPr>
              <w:pStyle w:val="TableParagraph"/>
              <w:spacing w:before="2"/>
              <w:ind w:left="0"/>
              <w:rPr>
                <w:sz w:val="20"/>
              </w:rPr>
            </w:pPr>
          </w:p>
          <w:p>
            <w:pPr>
              <w:pStyle w:val="TableParagraph"/>
              <w:spacing w:line="242" w:lineRule="auto"/>
              <w:ind w:left="104"/>
              <w:rPr>
                <w:sz w:val="20"/>
              </w:rPr>
            </w:pPr>
            <w:r>
              <w:rPr>
                <w:b/>
                <w:sz w:val="20"/>
              </w:rPr>
              <w:t>Note</w:t>
            </w:r>
            <w:r>
              <w:rPr>
                <w:sz w:val="20"/>
              </w:rPr>
              <w:t>:</w:t>
            </w:r>
            <w:r>
              <w:rPr>
                <w:spacing w:val="32"/>
                <w:sz w:val="20"/>
              </w:rPr>
              <w:t> </w:t>
            </w:r>
            <w:r>
              <w:rPr>
                <w:sz w:val="20"/>
              </w:rPr>
              <w:t>If</w:t>
            </w:r>
            <w:r>
              <w:rPr>
                <w:spacing w:val="-10"/>
                <w:sz w:val="20"/>
              </w:rPr>
              <w:t> </w:t>
            </w:r>
            <w:r>
              <w:rPr>
                <w:sz w:val="20"/>
              </w:rPr>
              <w:t>the</w:t>
            </w:r>
            <w:r>
              <w:rPr>
                <w:spacing w:val="-8"/>
                <w:sz w:val="20"/>
              </w:rPr>
              <w:t> </w:t>
            </w:r>
            <w:r>
              <w:rPr>
                <w:sz w:val="20"/>
              </w:rPr>
              <w:t>signed</w:t>
            </w:r>
            <w:r>
              <w:rPr>
                <w:spacing w:val="-13"/>
                <w:sz w:val="20"/>
              </w:rPr>
              <w:t> </w:t>
            </w:r>
            <w:r>
              <w:rPr>
                <w:b/>
                <w:sz w:val="20"/>
              </w:rPr>
              <w:t>LRSU</w:t>
            </w:r>
            <w:r>
              <w:rPr>
                <w:b/>
                <w:spacing w:val="-8"/>
                <w:sz w:val="20"/>
              </w:rPr>
              <w:t> </w:t>
            </w:r>
            <w:r>
              <w:rPr>
                <w:b/>
                <w:sz w:val="20"/>
              </w:rPr>
              <w:t>–</w:t>
            </w:r>
            <w:r>
              <w:rPr>
                <w:b/>
                <w:spacing w:val="-8"/>
                <w:sz w:val="20"/>
              </w:rPr>
              <w:t> </w:t>
            </w:r>
            <w:r>
              <w:rPr>
                <w:b/>
                <w:sz w:val="20"/>
              </w:rPr>
              <w:t>Core</w:t>
            </w:r>
            <w:r>
              <w:rPr>
                <w:b/>
                <w:spacing w:val="-14"/>
                <w:sz w:val="20"/>
              </w:rPr>
              <w:t> </w:t>
            </w:r>
            <w:r>
              <w:rPr>
                <w:b/>
                <w:sz w:val="20"/>
              </w:rPr>
              <w:t>and</w:t>
            </w:r>
            <w:r>
              <w:rPr>
                <w:b/>
                <w:spacing w:val="-14"/>
                <w:sz w:val="20"/>
              </w:rPr>
              <w:t> </w:t>
            </w:r>
            <w:r>
              <w:rPr>
                <w:b/>
                <w:sz w:val="20"/>
              </w:rPr>
              <w:t>Country</w:t>
            </w:r>
            <w:r>
              <w:rPr>
                <w:b/>
                <w:spacing w:val="-12"/>
                <w:sz w:val="20"/>
              </w:rPr>
              <w:t> </w:t>
            </w:r>
            <w:r>
              <w:rPr>
                <w:b/>
                <w:sz w:val="20"/>
              </w:rPr>
              <w:t>Transfer</w:t>
            </w:r>
            <w:r>
              <w:rPr>
                <w:b/>
                <w:spacing w:val="-14"/>
                <w:sz w:val="20"/>
              </w:rPr>
              <w:t> </w:t>
            </w:r>
            <w:r>
              <w:rPr>
                <w:sz w:val="20"/>
              </w:rPr>
              <w:t>tab</w:t>
            </w:r>
            <w:r>
              <w:rPr>
                <w:spacing w:val="-13"/>
                <w:sz w:val="20"/>
              </w:rPr>
              <w:t> </w:t>
            </w:r>
            <w:r>
              <w:rPr>
                <w:sz w:val="20"/>
              </w:rPr>
              <w:t>of</w:t>
            </w:r>
            <w:r>
              <w:rPr>
                <w:spacing w:val="-10"/>
                <w:sz w:val="20"/>
              </w:rPr>
              <w:t> </w:t>
            </w:r>
            <w:r>
              <w:rPr>
                <w:sz w:val="20"/>
              </w:rPr>
              <w:t>the Transfer Checklist</w:t>
            </w:r>
            <w:r>
              <w:rPr>
                <w:spacing w:val="-6"/>
                <w:sz w:val="20"/>
              </w:rPr>
              <w:t> </w:t>
            </w:r>
            <w:r>
              <w:rPr>
                <w:sz w:val="20"/>
              </w:rPr>
              <w:t>is not filed in TMF within the required timelines (refer to CS_OP_TMF0007 Trial Master File (TMF) and its</w:t>
            </w:r>
          </w:p>
          <w:p>
            <w:pPr>
              <w:pStyle w:val="TableParagraph"/>
              <w:spacing w:line="230" w:lineRule="exact"/>
              <w:ind w:left="104"/>
              <w:rPr>
                <w:sz w:val="20"/>
              </w:rPr>
            </w:pPr>
            <w:r>
              <w:rPr>
                <w:sz w:val="20"/>
              </w:rPr>
              <w:t>associated</w:t>
            </w:r>
            <w:r>
              <w:rPr>
                <w:spacing w:val="-14"/>
                <w:sz w:val="20"/>
              </w:rPr>
              <w:t> </w:t>
            </w:r>
            <w:r>
              <w:rPr>
                <w:sz w:val="20"/>
              </w:rPr>
              <w:t>WIs)</w:t>
            </w:r>
            <w:r>
              <w:rPr>
                <w:spacing w:val="-14"/>
                <w:sz w:val="20"/>
              </w:rPr>
              <w:t> </w:t>
            </w:r>
            <w:r>
              <w:rPr>
                <w:sz w:val="20"/>
              </w:rPr>
              <w:t>follows</w:t>
            </w:r>
            <w:r>
              <w:rPr>
                <w:spacing w:val="-14"/>
                <w:sz w:val="20"/>
              </w:rPr>
              <w:t> </w:t>
            </w:r>
            <w:r>
              <w:rPr>
                <w:sz w:val="20"/>
              </w:rPr>
              <w:t>up</w:t>
            </w:r>
            <w:r>
              <w:rPr>
                <w:spacing w:val="-14"/>
                <w:sz w:val="20"/>
              </w:rPr>
              <w:t> </w:t>
            </w:r>
            <w:r>
              <w:rPr>
                <w:sz w:val="20"/>
              </w:rPr>
              <w:t>with</w:t>
            </w:r>
            <w:r>
              <w:rPr>
                <w:spacing w:val="-14"/>
                <w:sz w:val="20"/>
              </w:rPr>
              <w:t> </w:t>
            </w:r>
            <w:r>
              <w:rPr>
                <w:sz w:val="20"/>
              </w:rPr>
              <w:t>LRSU</w:t>
            </w:r>
            <w:r>
              <w:rPr>
                <w:spacing w:val="-14"/>
                <w:sz w:val="20"/>
              </w:rPr>
              <w:t> </w:t>
            </w:r>
            <w:r>
              <w:rPr>
                <w:sz w:val="20"/>
              </w:rPr>
              <w:t>Rep</w:t>
            </w:r>
            <w:r>
              <w:rPr>
                <w:spacing w:val="-14"/>
                <w:sz w:val="20"/>
              </w:rPr>
              <w:t> </w:t>
            </w:r>
            <w:r>
              <w:rPr>
                <w:sz w:val="20"/>
              </w:rPr>
              <w:t>until</w:t>
            </w:r>
            <w:r>
              <w:rPr>
                <w:spacing w:val="-14"/>
                <w:sz w:val="20"/>
              </w:rPr>
              <w:t> </w:t>
            </w:r>
            <w:r>
              <w:rPr>
                <w:sz w:val="20"/>
              </w:rPr>
              <w:t>completion</w:t>
            </w:r>
            <w:r>
              <w:rPr>
                <w:spacing w:val="-14"/>
                <w:sz w:val="20"/>
              </w:rPr>
              <w:t> </w:t>
            </w:r>
            <w:r>
              <w:rPr>
                <w:sz w:val="20"/>
              </w:rPr>
              <w:t>of Transition process and if needed informs</w:t>
            </w:r>
            <w:r>
              <w:rPr>
                <w:spacing w:val="-4"/>
                <w:sz w:val="20"/>
              </w:rPr>
              <w:t> </w:t>
            </w:r>
            <w:r>
              <w:rPr>
                <w:sz w:val="20"/>
              </w:rPr>
              <w:t>LRSU Manager.</w:t>
            </w:r>
          </w:p>
        </w:tc>
        <w:tc>
          <w:tcPr>
            <w:tcW w:w="1843" w:type="dxa"/>
            <w:vMerge/>
            <w:tcBorders>
              <w:top w:val="nil"/>
            </w:tcBorders>
          </w:tcPr>
          <w:p>
            <w:pPr>
              <w:rPr>
                <w:sz w:val="2"/>
                <w:szCs w:val="2"/>
              </w:rPr>
            </w:pPr>
          </w:p>
        </w:tc>
      </w:tr>
    </w:tbl>
    <w:p>
      <w:pPr>
        <w:pStyle w:val="BodyText"/>
        <w:spacing w:before="6"/>
        <w:rPr>
          <w:sz w:val="12"/>
        </w:rPr>
      </w:pPr>
    </w:p>
    <w:p>
      <w:pPr>
        <w:pStyle w:val="ListParagraph"/>
        <w:numPr>
          <w:ilvl w:val="1"/>
          <w:numId w:val="1"/>
        </w:numPr>
        <w:tabs>
          <w:tab w:pos="2239" w:val="left" w:leader="none"/>
          <w:tab w:pos="2240" w:val="left" w:leader="none"/>
        </w:tabs>
        <w:spacing w:line="240" w:lineRule="auto" w:before="93" w:after="0"/>
        <w:ind w:left="2240" w:right="0" w:hanging="720"/>
        <w:jc w:val="left"/>
        <w:rPr>
          <w:b/>
          <w:sz w:val="22"/>
        </w:rPr>
      </w:pPr>
      <w:bookmarkStart w:name="Transfer of Information on Investigator " w:id="16"/>
      <w:bookmarkEnd w:id="16"/>
      <w:r>
        <w:rPr>
          <w:b/>
          <w:sz w:val="22"/>
        </w:rPr>
        <w:t>Transfer</w:t>
      </w:r>
      <w:r>
        <w:rPr>
          <w:b/>
          <w:spacing w:val="-5"/>
          <w:sz w:val="22"/>
        </w:rPr>
        <w:t> </w:t>
      </w:r>
      <w:r>
        <w:rPr>
          <w:b/>
          <w:sz w:val="22"/>
        </w:rPr>
        <w:t>of</w:t>
      </w:r>
      <w:r>
        <w:rPr>
          <w:b/>
          <w:spacing w:val="-5"/>
          <w:sz w:val="22"/>
        </w:rPr>
        <w:t> </w:t>
      </w:r>
      <w:r>
        <w:rPr>
          <w:b/>
          <w:sz w:val="22"/>
        </w:rPr>
        <w:t>Information</w:t>
      </w:r>
      <w:r>
        <w:rPr>
          <w:b/>
          <w:spacing w:val="-5"/>
          <w:sz w:val="22"/>
        </w:rPr>
        <w:t> </w:t>
      </w:r>
      <w:r>
        <w:rPr>
          <w:b/>
          <w:sz w:val="22"/>
        </w:rPr>
        <w:t>on</w:t>
      </w:r>
      <w:r>
        <w:rPr>
          <w:b/>
          <w:spacing w:val="-5"/>
          <w:sz w:val="22"/>
        </w:rPr>
        <w:t> </w:t>
      </w:r>
      <w:r>
        <w:rPr>
          <w:b/>
          <w:sz w:val="22"/>
        </w:rPr>
        <w:t>Investigator</w:t>
      </w:r>
      <w:r>
        <w:rPr>
          <w:b/>
          <w:spacing w:val="-5"/>
          <w:sz w:val="22"/>
        </w:rPr>
        <w:t> </w:t>
      </w:r>
      <w:r>
        <w:rPr>
          <w:b/>
          <w:sz w:val="22"/>
        </w:rPr>
        <w:t>Site</w:t>
      </w:r>
      <w:r>
        <w:rPr>
          <w:b/>
          <w:spacing w:val="-5"/>
          <w:sz w:val="22"/>
        </w:rPr>
        <w:t> </w:t>
      </w:r>
      <w:r>
        <w:rPr>
          <w:b/>
          <w:spacing w:val="-2"/>
          <w:sz w:val="22"/>
        </w:rPr>
        <w:t>Documents</w:t>
      </w:r>
    </w:p>
    <w:p>
      <w:pPr>
        <w:spacing w:before="121"/>
        <w:ind w:left="2239" w:right="731" w:firstLine="0"/>
        <w:jc w:val="left"/>
        <w:rPr>
          <w:sz w:val="20"/>
        </w:rPr>
      </w:pPr>
      <w:r>
        <w:rPr>
          <w:sz w:val="20"/>
        </w:rPr>
        <w:t>The</w:t>
      </w:r>
      <w:r>
        <w:rPr>
          <w:spacing w:val="-3"/>
          <w:sz w:val="20"/>
        </w:rPr>
        <w:t> </w:t>
      </w:r>
      <w:r>
        <w:rPr>
          <w:sz w:val="20"/>
        </w:rPr>
        <w:t>purpose</w:t>
      </w:r>
      <w:r>
        <w:rPr>
          <w:spacing w:val="-3"/>
          <w:sz w:val="20"/>
        </w:rPr>
        <w:t> </w:t>
      </w:r>
      <w:r>
        <w:rPr>
          <w:sz w:val="20"/>
        </w:rPr>
        <w:t>of</w:t>
      </w:r>
      <w:r>
        <w:rPr>
          <w:spacing w:val="-6"/>
          <w:sz w:val="20"/>
        </w:rPr>
        <w:t> </w:t>
      </w:r>
      <w:r>
        <w:rPr>
          <w:sz w:val="20"/>
        </w:rPr>
        <w:t>the</w:t>
      </w:r>
      <w:r>
        <w:rPr>
          <w:spacing w:val="-2"/>
          <w:sz w:val="20"/>
        </w:rPr>
        <w:t> </w:t>
      </w:r>
      <w:r>
        <w:rPr>
          <w:sz w:val="20"/>
        </w:rPr>
        <w:t>transfer</w:t>
      </w:r>
      <w:r>
        <w:rPr>
          <w:spacing w:val="-4"/>
          <w:sz w:val="20"/>
        </w:rPr>
        <w:t> </w:t>
      </w:r>
      <w:r>
        <w:rPr>
          <w:sz w:val="20"/>
        </w:rPr>
        <w:t>of</w:t>
      </w:r>
      <w:r>
        <w:rPr>
          <w:spacing w:val="-1"/>
          <w:sz w:val="20"/>
        </w:rPr>
        <w:t> </w:t>
      </w:r>
      <w:r>
        <w:rPr>
          <w:sz w:val="20"/>
        </w:rPr>
        <w:t>information</w:t>
      </w:r>
      <w:r>
        <w:rPr>
          <w:spacing w:val="-4"/>
          <w:sz w:val="20"/>
        </w:rPr>
        <w:t> </w:t>
      </w:r>
      <w:r>
        <w:rPr>
          <w:sz w:val="20"/>
        </w:rPr>
        <w:t>on</w:t>
      </w:r>
      <w:r>
        <w:rPr>
          <w:spacing w:val="-1"/>
          <w:sz w:val="20"/>
        </w:rPr>
        <w:t> </w:t>
      </w:r>
      <w:r>
        <w:rPr>
          <w:sz w:val="20"/>
        </w:rPr>
        <w:t>Investigator</w:t>
      </w:r>
      <w:r>
        <w:rPr>
          <w:spacing w:val="-4"/>
          <w:sz w:val="20"/>
        </w:rPr>
        <w:t> </w:t>
      </w:r>
      <w:r>
        <w:rPr>
          <w:sz w:val="20"/>
        </w:rPr>
        <w:t>site</w:t>
      </w:r>
      <w:r>
        <w:rPr>
          <w:spacing w:val="-3"/>
          <w:sz w:val="20"/>
        </w:rPr>
        <w:t> </w:t>
      </w:r>
      <w:r>
        <w:rPr>
          <w:sz w:val="20"/>
        </w:rPr>
        <w:t>documents</w:t>
      </w:r>
      <w:r>
        <w:rPr>
          <w:spacing w:val="-4"/>
          <w:sz w:val="20"/>
        </w:rPr>
        <w:t> </w:t>
      </w:r>
      <w:r>
        <w:rPr>
          <w:sz w:val="20"/>
        </w:rPr>
        <w:t>is</w:t>
      </w:r>
      <w:r>
        <w:rPr>
          <w:spacing w:val="-6"/>
          <w:sz w:val="20"/>
        </w:rPr>
        <w:t> </w:t>
      </w:r>
      <w:r>
        <w:rPr>
          <w:sz w:val="20"/>
        </w:rPr>
        <w:t>for</w:t>
      </w:r>
      <w:r>
        <w:rPr>
          <w:spacing w:val="-2"/>
          <w:sz w:val="20"/>
        </w:rPr>
        <w:t> </w:t>
      </w:r>
      <w:r>
        <w:rPr>
          <w:sz w:val="20"/>
        </w:rPr>
        <w:t>the</w:t>
      </w:r>
      <w:r>
        <w:rPr>
          <w:spacing w:val="-1"/>
          <w:sz w:val="20"/>
        </w:rPr>
        <w:t> </w:t>
      </w:r>
      <w:r>
        <w:rPr>
          <w:sz w:val="20"/>
        </w:rPr>
        <w:t>LRSU Rep to familiarize and provide an overview to the Monitor on the Investigator site and Investigator site documents, as applicable (e.g. Informed Consent Forms, Site Contract, Payment schedule, etc.) and to provide status on the tracking and filing of applicable Investigator site documents in the respective Trial Management System and TMF.</w:t>
      </w:r>
    </w:p>
    <w:p>
      <w:pPr>
        <w:pStyle w:val="ListParagraph"/>
        <w:numPr>
          <w:ilvl w:val="2"/>
          <w:numId w:val="1"/>
        </w:numPr>
        <w:tabs>
          <w:tab w:pos="2599" w:val="left" w:leader="none"/>
          <w:tab w:pos="2600" w:val="left" w:leader="none"/>
        </w:tabs>
        <w:spacing w:line="240" w:lineRule="auto" w:before="3" w:after="0"/>
        <w:ind w:left="2599" w:right="1806" w:hanging="360"/>
        <w:jc w:val="left"/>
        <w:rPr>
          <w:rFonts w:ascii="Symbol" w:hAnsi="Symbol"/>
          <w:sz w:val="20"/>
        </w:rPr>
      </w:pPr>
      <w:r>
        <w:rPr>
          <w:sz w:val="20"/>
        </w:rPr>
        <w:t>Transfer</w:t>
      </w:r>
      <w:r>
        <w:rPr>
          <w:spacing w:val="-3"/>
          <w:sz w:val="20"/>
        </w:rPr>
        <w:t> </w:t>
      </w:r>
      <w:r>
        <w:rPr>
          <w:sz w:val="20"/>
        </w:rPr>
        <w:t>of</w:t>
      </w:r>
      <w:r>
        <w:rPr>
          <w:spacing w:val="-6"/>
          <w:sz w:val="20"/>
        </w:rPr>
        <w:t> </w:t>
      </w:r>
      <w:r>
        <w:rPr>
          <w:sz w:val="20"/>
        </w:rPr>
        <w:t>information</w:t>
      </w:r>
      <w:r>
        <w:rPr>
          <w:spacing w:val="-2"/>
          <w:sz w:val="20"/>
        </w:rPr>
        <w:t> </w:t>
      </w:r>
      <w:r>
        <w:rPr>
          <w:sz w:val="20"/>
        </w:rPr>
        <w:t>on</w:t>
      </w:r>
      <w:r>
        <w:rPr>
          <w:spacing w:val="-6"/>
          <w:sz w:val="20"/>
        </w:rPr>
        <w:t> </w:t>
      </w:r>
      <w:r>
        <w:rPr>
          <w:sz w:val="20"/>
        </w:rPr>
        <w:t>Investigator</w:t>
      </w:r>
      <w:r>
        <w:rPr>
          <w:spacing w:val="-3"/>
          <w:sz w:val="20"/>
        </w:rPr>
        <w:t> </w:t>
      </w:r>
      <w:r>
        <w:rPr>
          <w:sz w:val="20"/>
        </w:rPr>
        <w:t>site</w:t>
      </w:r>
      <w:r>
        <w:rPr>
          <w:spacing w:val="-3"/>
          <w:sz w:val="20"/>
        </w:rPr>
        <w:t> </w:t>
      </w:r>
      <w:r>
        <w:rPr>
          <w:sz w:val="20"/>
        </w:rPr>
        <w:t>documents</w:t>
      </w:r>
      <w:r>
        <w:rPr>
          <w:spacing w:val="-3"/>
          <w:sz w:val="20"/>
        </w:rPr>
        <w:t> </w:t>
      </w:r>
      <w:r>
        <w:rPr>
          <w:sz w:val="20"/>
        </w:rPr>
        <w:t>is</w:t>
      </w:r>
      <w:r>
        <w:rPr>
          <w:spacing w:val="-3"/>
          <w:sz w:val="20"/>
        </w:rPr>
        <w:t> </w:t>
      </w:r>
      <w:r>
        <w:rPr>
          <w:sz w:val="20"/>
        </w:rPr>
        <w:t>required</w:t>
      </w:r>
      <w:r>
        <w:rPr>
          <w:spacing w:val="-3"/>
          <w:sz w:val="20"/>
        </w:rPr>
        <w:t> </w:t>
      </w:r>
      <w:r>
        <w:rPr>
          <w:sz w:val="20"/>
        </w:rPr>
        <w:t>for</w:t>
      </w:r>
      <w:r>
        <w:rPr>
          <w:spacing w:val="-3"/>
          <w:sz w:val="20"/>
        </w:rPr>
        <w:t> </w:t>
      </w:r>
      <w:r>
        <w:rPr>
          <w:sz w:val="20"/>
        </w:rPr>
        <w:t>each Investigator site</w:t>
      </w:r>
    </w:p>
    <w:p>
      <w:pPr>
        <w:pStyle w:val="ListParagraph"/>
        <w:numPr>
          <w:ilvl w:val="2"/>
          <w:numId w:val="1"/>
        </w:numPr>
        <w:tabs>
          <w:tab w:pos="2599" w:val="left" w:leader="none"/>
          <w:tab w:pos="2600" w:val="left" w:leader="none"/>
        </w:tabs>
        <w:spacing w:line="240" w:lineRule="auto" w:before="0" w:after="0"/>
        <w:ind w:left="2599" w:right="956" w:hanging="360"/>
        <w:jc w:val="left"/>
        <w:rPr>
          <w:rFonts w:ascii="Symbol" w:hAnsi="Symbol"/>
          <w:sz w:val="20"/>
        </w:rPr>
      </w:pPr>
      <w:r>
        <w:rPr>
          <w:sz w:val="20"/>
        </w:rPr>
        <w:t>Transfer</w:t>
      </w:r>
      <w:r>
        <w:rPr>
          <w:spacing w:val="-3"/>
          <w:sz w:val="20"/>
        </w:rPr>
        <w:t> </w:t>
      </w:r>
      <w:r>
        <w:rPr>
          <w:sz w:val="20"/>
        </w:rPr>
        <w:t>of</w:t>
      </w:r>
      <w:r>
        <w:rPr>
          <w:spacing w:val="-6"/>
          <w:sz w:val="20"/>
        </w:rPr>
        <w:t> </w:t>
      </w:r>
      <w:r>
        <w:rPr>
          <w:sz w:val="20"/>
        </w:rPr>
        <w:t>information</w:t>
      </w:r>
      <w:r>
        <w:rPr>
          <w:spacing w:val="-2"/>
          <w:sz w:val="20"/>
        </w:rPr>
        <w:t> </w:t>
      </w:r>
      <w:r>
        <w:rPr>
          <w:sz w:val="20"/>
        </w:rPr>
        <w:t>on</w:t>
      </w:r>
      <w:r>
        <w:rPr>
          <w:spacing w:val="-6"/>
          <w:sz w:val="20"/>
        </w:rPr>
        <w:t> </w:t>
      </w:r>
      <w:r>
        <w:rPr>
          <w:sz w:val="20"/>
        </w:rPr>
        <w:t>Investigator</w:t>
      </w:r>
      <w:r>
        <w:rPr>
          <w:spacing w:val="-3"/>
          <w:sz w:val="20"/>
        </w:rPr>
        <w:t> </w:t>
      </w:r>
      <w:r>
        <w:rPr>
          <w:sz w:val="20"/>
        </w:rPr>
        <w:t>site</w:t>
      </w:r>
      <w:r>
        <w:rPr>
          <w:spacing w:val="-3"/>
          <w:sz w:val="20"/>
        </w:rPr>
        <w:t> </w:t>
      </w:r>
      <w:r>
        <w:rPr>
          <w:sz w:val="20"/>
        </w:rPr>
        <w:t>documents</w:t>
      </w:r>
      <w:r>
        <w:rPr>
          <w:spacing w:val="-4"/>
          <w:sz w:val="20"/>
        </w:rPr>
        <w:t> </w:t>
      </w:r>
      <w:r>
        <w:rPr>
          <w:sz w:val="20"/>
        </w:rPr>
        <w:t>of</w:t>
      </w:r>
      <w:r>
        <w:rPr>
          <w:spacing w:val="-4"/>
          <w:sz w:val="20"/>
        </w:rPr>
        <w:t> </w:t>
      </w:r>
      <w:r>
        <w:rPr>
          <w:sz w:val="20"/>
        </w:rPr>
        <w:t>the</w:t>
      </w:r>
      <w:r>
        <w:rPr>
          <w:spacing w:val="-4"/>
          <w:sz w:val="20"/>
        </w:rPr>
        <w:t> </w:t>
      </w:r>
      <w:r>
        <w:rPr>
          <w:sz w:val="20"/>
        </w:rPr>
        <w:t>first</w:t>
      </w:r>
      <w:r>
        <w:rPr>
          <w:spacing w:val="-2"/>
          <w:sz w:val="20"/>
        </w:rPr>
        <w:t> </w:t>
      </w:r>
      <w:r>
        <w:rPr>
          <w:sz w:val="20"/>
        </w:rPr>
        <w:t>Investigator</w:t>
      </w:r>
      <w:r>
        <w:rPr>
          <w:spacing w:val="-3"/>
          <w:sz w:val="20"/>
        </w:rPr>
        <w:t> </w:t>
      </w:r>
      <w:r>
        <w:rPr>
          <w:sz w:val="20"/>
        </w:rPr>
        <w:t>site(s) in a country may occur at the same time as the transfer of information on Core and Country Documents.</w:t>
      </w:r>
    </w:p>
    <w:p>
      <w:pPr>
        <w:pStyle w:val="ListParagraph"/>
        <w:numPr>
          <w:ilvl w:val="2"/>
          <w:numId w:val="1"/>
        </w:numPr>
        <w:tabs>
          <w:tab w:pos="2599" w:val="left" w:leader="none"/>
          <w:tab w:pos="2600" w:val="left" w:leader="none"/>
        </w:tabs>
        <w:spacing w:line="240" w:lineRule="auto" w:before="0" w:after="0"/>
        <w:ind w:left="2599" w:right="855" w:hanging="360"/>
        <w:jc w:val="left"/>
        <w:rPr>
          <w:rFonts w:ascii="Symbol" w:hAnsi="Symbol"/>
          <w:sz w:val="20"/>
        </w:rPr>
      </w:pPr>
      <w:r>
        <w:rPr>
          <w:sz w:val="20"/>
        </w:rPr>
        <w:t>Transfer</w:t>
      </w:r>
      <w:r>
        <w:rPr>
          <w:spacing w:val="-3"/>
          <w:sz w:val="20"/>
        </w:rPr>
        <w:t> </w:t>
      </w:r>
      <w:r>
        <w:rPr>
          <w:sz w:val="20"/>
        </w:rPr>
        <w:t>of</w:t>
      </w:r>
      <w:r>
        <w:rPr>
          <w:spacing w:val="-6"/>
          <w:sz w:val="20"/>
        </w:rPr>
        <w:t> </w:t>
      </w:r>
      <w:r>
        <w:rPr>
          <w:sz w:val="20"/>
        </w:rPr>
        <w:t>information</w:t>
      </w:r>
      <w:r>
        <w:rPr>
          <w:spacing w:val="-2"/>
          <w:sz w:val="20"/>
        </w:rPr>
        <w:t> </w:t>
      </w:r>
      <w:r>
        <w:rPr>
          <w:sz w:val="20"/>
        </w:rPr>
        <w:t>on</w:t>
      </w:r>
      <w:r>
        <w:rPr>
          <w:spacing w:val="-6"/>
          <w:sz w:val="20"/>
        </w:rPr>
        <w:t> </w:t>
      </w:r>
      <w:r>
        <w:rPr>
          <w:sz w:val="20"/>
        </w:rPr>
        <w:t>Investigator</w:t>
      </w:r>
      <w:r>
        <w:rPr>
          <w:spacing w:val="-3"/>
          <w:sz w:val="20"/>
        </w:rPr>
        <w:t> </w:t>
      </w:r>
      <w:r>
        <w:rPr>
          <w:sz w:val="20"/>
        </w:rPr>
        <w:t>site</w:t>
      </w:r>
      <w:r>
        <w:rPr>
          <w:spacing w:val="-3"/>
          <w:sz w:val="20"/>
        </w:rPr>
        <w:t> </w:t>
      </w:r>
      <w:r>
        <w:rPr>
          <w:sz w:val="20"/>
        </w:rPr>
        <w:t>documents</w:t>
      </w:r>
      <w:r>
        <w:rPr>
          <w:spacing w:val="-4"/>
          <w:sz w:val="20"/>
        </w:rPr>
        <w:t> </w:t>
      </w:r>
      <w:r>
        <w:rPr>
          <w:sz w:val="20"/>
        </w:rPr>
        <w:t>of</w:t>
      </w:r>
      <w:r>
        <w:rPr>
          <w:spacing w:val="-4"/>
          <w:sz w:val="20"/>
        </w:rPr>
        <w:t> </w:t>
      </w:r>
      <w:r>
        <w:rPr>
          <w:sz w:val="20"/>
        </w:rPr>
        <w:t>multiple</w:t>
      </w:r>
      <w:r>
        <w:rPr>
          <w:spacing w:val="-1"/>
          <w:sz w:val="20"/>
        </w:rPr>
        <w:t> </w:t>
      </w:r>
      <w:r>
        <w:rPr>
          <w:sz w:val="20"/>
        </w:rPr>
        <w:t>Investigator</w:t>
      </w:r>
      <w:r>
        <w:rPr>
          <w:spacing w:val="-3"/>
          <w:sz w:val="20"/>
        </w:rPr>
        <w:t> </w:t>
      </w:r>
      <w:r>
        <w:rPr>
          <w:sz w:val="20"/>
        </w:rPr>
        <w:t>sites</w:t>
      </w:r>
      <w:r>
        <w:rPr>
          <w:spacing w:val="-4"/>
          <w:sz w:val="20"/>
        </w:rPr>
        <w:t> </w:t>
      </w:r>
      <w:r>
        <w:rPr>
          <w:sz w:val="20"/>
        </w:rPr>
        <w:t>is allowed at once; however, there must be a separate Transfer Checklist for each Investigator site.</w:t>
      </w:r>
    </w:p>
    <w:p>
      <w:pPr>
        <w:pStyle w:val="ListParagraph"/>
        <w:numPr>
          <w:ilvl w:val="2"/>
          <w:numId w:val="1"/>
        </w:numPr>
        <w:tabs>
          <w:tab w:pos="2599" w:val="left" w:leader="none"/>
          <w:tab w:pos="2600" w:val="left" w:leader="none"/>
        </w:tabs>
        <w:spacing w:line="232" w:lineRule="auto" w:before="3" w:after="0"/>
        <w:ind w:left="2599" w:right="995" w:hanging="360"/>
        <w:jc w:val="left"/>
        <w:rPr>
          <w:rFonts w:ascii="Symbol" w:hAnsi="Symbol"/>
          <w:sz w:val="20"/>
        </w:rPr>
      </w:pPr>
      <w:r>
        <w:rPr>
          <w:sz w:val="20"/>
        </w:rPr>
        <w:t>Transfer</w:t>
      </w:r>
      <w:r>
        <w:rPr>
          <w:spacing w:val="-4"/>
          <w:sz w:val="20"/>
        </w:rPr>
        <w:t> </w:t>
      </w:r>
      <w:r>
        <w:rPr>
          <w:sz w:val="20"/>
        </w:rPr>
        <w:t>of</w:t>
      </w:r>
      <w:r>
        <w:rPr>
          <w:spacing w:val="-7"/>
          <w:sz w:val="20"/>
        </w:rPr>
        <w:t> </w:t>
      </w:r>
      <w:r>
        <w:rPr>
          <w:sz w:val="20"/>
        </w:rPr>
        <w:t>information</w:t>
      </w:r>
      <w:r>
        <w:rPr>
          <w:spacing w:val="-3"/>
          <w:sz w:val="20"/>
        </w:rPr>
        <w:t> </w:t>
      </w:r>
      <w:r>
        <w:rPr>
          <w:sz w:val="20"/>
        </w:rPr>
        <w:t>on</w:t>
      </w:r>
      <w:r>
        <w:rPr>
          <w:spacing w:val="-7"/>
          <w:sz w:val="20"/>
        </w:rPr>
        <w:t> </w:t>
      </w:r>
      <w:r>
        <w:rPr>
          <w:sz w:val="20"/>
        </w:rPr>
        <w:t>Investigator</w:t>
      </w:r>
      <w:r>
        <w:rPr>
          <w:spacing w:val="-4"/>
          <w:sz w:val="20"/>
        </w:rPr>
        <w:t> </w:t>
      </w:r>
      <w:r>
        <w:rPr>
          <w:sz w:val="20"/>
        </w:rPr>
        <w:t>site</w:t>
      </w:r>
      <w:r>
        <w:rPr>
          <w:spacing w:val="-4"/>
          <w:sz w:val="20"/>
        </w:rPr>
        <w:t> </w:t>
      </w:r>
      <w:r>
        <w:rPr>
          <w:sz w:val="20"/>
        </w:rPr>
        <w:t>documents</w:t>
      </w:r>
      <w:r>
        <w:rPr>
          <w:spacing w:val="-7"/>
          <w:sz w:val="20"/>
        </w:rPr>
        <w:t> </w:t>
      </w:r>
      <w:r>
        <w:rPr>
          <w:sz w:val="20"/>
        </w:rPr>
        <w:t>should</w:t>
      </w:r>
      <w:r>
        <w:rPr>
          <w:spacing w:val="-5"/>
          <w:sz w:val="20"/>
        </w:rPr>
        <w:t> </w:t>
      </w:r>
      <w:r>
        <w:rPr>
          <w:sz w:val="20"/>
        </w:rPr>
        <w:t>occur</w:t>
      </w:r>
      <w:r>
        <w:rPr>
          <w:spacing w:val="-5"/>
          <w:sz w:val="20"/>
        </w:rPr>
        <w:t> </w:t>
      </w:r>
      <w:r>
        <w:rPr>
          <w:sz w:val="20"/>
        </w:rPr>
        <w:t>between</w:t>
      </w:r>
      <w:r>
        <w:rPr>
          <w:spacing w:val="-3"/>
          <w:sz w:val="20"/>
        </w:rPr>
        <w:t> </w:t>
      </w:r>
      <w:r>
        <w:rPr>
          <w:sz w:val="20"/>
        </w:rPr>
        <w:t>LRSU Rep and Monitor(s) and may occur via e-mail(s) or via formal meeting(s).</w:t>
      </w:r>
    </w:p>
    <w:p>
      <w:pPr>
        <w:pStyle w:val="ListParagraph"/>
        <w:numPr>
          <w:ilvl w:val="2"/>
          <w:numId w:val="1"/>
        </w:numPr>
        <w:tabs>
          <w:tab w:pos="2599" w:val="left" w:leader="none"/>
          <w:tab w:pos="2600" w:val="left" w:leader="none"/>
        </w:tabs>
        <w:spacing w:line="240" w:lineRule="auto" w:before="4" w:after="0"/>
        <w:ind w:left="2599" w:right="621" w:hanging="360"/>
        <w:jc w:val="left"/>
        <w:rPr>
          <w:rFonts w:ascii="Symbol" w:hAnsi="Symbol"/>
          <w:sz w:val="20"/>
        </w:rPr>
      </w:pPr>
      <w:r>
        <w:rPr>
          <w:sz w:val="20"/>
        </w:rPr>
        <w:t>Transfer of information on site documents will be completed in two steps. The</w:t>
      </w:r>
      <w:r>
        <w:rPr>
          <w:spacing w:val="-2"/>
          <w:sz w:val="20"/>
        </w:rPr>
        <w:t> </w:t>
      </w:r>
      <w:r>
        <w:rPr>
          <w:sz w:val="20"/>
        </w:rPr>
        <w:t>first step will</w:t>
      </w:r>
      <w:r>
        <w:rPr>
          <w:spacing w:val="-2"/>
          <w:sz w:val="20"/>
        </w:rPr>
        <w:t> </w:t>
      </w:r>
      <w:r>
        <w:rPr>
          <w:sz w:val="20"/>
        </w:rPr>
        <w:t>occur before</w:t>
      </w:r>
      <w:r>
        <w:rPr>
          <w:spacing w:val="-5"/>
          <w:sz w:val="20"/>
        </w:rPr>
        <w:t> </w:t>
      </w:r>
      <w:r>
        <w:rPr>
          <w:sz w:val="20"/>
        </w:rPr>
        <w:t>SIV</w:t>
      </w:r>
      <w:r>
        <w:rPr>
          <w:spacing w:val="-2"/>
          <w:sz w:val="20"/>
        </w:rPr>
        <w:t> </w:t>
      </w:r>
      <w:r>
        <w:rPr>
          <w:sz w:val="20"/>
        </w:rPr>
        <w:t>and</w:t>
      </w:r>
      <w:r>
        <w:rPr>
          <w:spacing w:val="-3"/>
          <w:sz w:val="20"/>
        </w:rPr>
        <w:t> </w:t>
      </w:r>
      <w:r>
        <w:rPr>
          <w:sz w:val="20"/>
        </w:rPr>
        <w:t>the</w:t>
      </w:r>
      <w:r>
        <w:rPr>
          <w:spacing w:val="-3"/>
          <w:sz w:val="20"/>
        </w:rPr>
        <w:t> </w:t>
      </w:r>
      <w:r>
        <w:rPr>
          <w:sz w:val="20"/>
        </w:rPr>
        <w:t>second</w:t>
      </w:r>
      <w:r>
        <w:rPr>
          <w:spacing w:val="-2"/>
          <w:sz w:val="20"/>
        </w:rPr>
        <w:t> </w:t>
      </w:r>
      <w:r>
        <w:rPr>
          <w:sz w:val="20"/>
        </w:rPr>
        <w:t>step</w:t>
      </w:r>
      <w:r>
        <w:rPr>
          <w:spacing w:val="-3"/>
          <w:sz w:val="20"/>
        </w:rPr>
        <w:t> </w:t>
      </w:r>
      <w:r>
        <w:rPr>
          <w:sz w:val="20"/>
        </w:rPr>
        <w:t>will</w:t>
      </w:r>
      <w:r>
        <w:rPr>
          <w:spacing w:val="-3"/>
          <w:sz w:val="20"/>
        </w:rPr>
        <w:t> </w:t>
      </w:r>
      <w:r>
        <w:rPr>
          <w:sz w:val="20"/>
        </w:rPr>
        <w:t>occur</w:t>
      </w:r>
      <w:r>
        <w:rPr>
          <w:spacing w:val="-1"/>
          <w:sz w:val="20"/>
        </w:rPr>
        <w:t> </w:t>
      </w:r>
      <w:r>
        <w:rPr>
          <w:sz w:val="20"/>
        </w:rPr>
        <w:t>upon</w:t>
      </w:r>
      <w:r>
        <w:rPr>
          <w:spacing w:val="-4"/>
          <w:sz w:val="20"/>
        </w:rPr>
        <w:t> </w:t>
      </w:r>
      <w:r>
        <w:rPr>
          <w:sz w:val="20"/>
        </w:rPr>
        <w:t>all</w:t>
      </w:r>
      <w:r>
        <w:rPr>
          <w:spacing w:val="-4"/>
          <w:sz w:val="20"/>
        </w:rPr>
        <w:t> </w:t>
      </w:r>
      <w:r>
        <w:rPr>
          <w:sz w:val="20"/>
        </w:rPr>
        <w:t>SRtE</w:t>
      </w:r>
      <w:r>
        <w:rPr>
          <w:spacing w:val="-4"/>
          <w:sz w:val="20"/>
        </w:rPr>
        <w:t> </w:t>
      </w:r>
      <w:r>
        <w:rPr>
          <w:sz w:val="20"/>
        </w:rPr>
        <w:t>activities</w:t>
      </w:r>
      <w:r>
        <w:rPr>
          <w:spacing w:val="-4"/>
          <w:sz w:val="20"/>
        </w:rPr>
        <w:t> </w:t>
      </w:r>
      <w:r>
        <w:rPr>
          <w:sz w:val="20"/>
        </w:rPr>
        <w:t>completion.</w:t>
      </w:r>
    </w:p>
    <w:p>
      <w:pPr>
        <w:spacing w:after="0" w:line="240" w:lineRule="auto"/>
        <w:jc w:val="left"/>
        <w:rPr>
          <w:rFonts w:ascii="Symbol" w:hAnsi="Symbol"/>
          <w:sz w:val="20"/>
        </w:rPr>
        <w:sectPr>
          <w:pgSz w:w="12240" w:h="15840"/>
          <w:pgMar w:header="725" w:footer="872" w:top="2520" w:bottom="1140" w:left="640" w:right="640"/>
        </w:sectPr>
      </w:pPr>
    </w:p>
    <w:p>
      <w:pPr>
        <w:pStyle w:val="BodyText"/>
        <w:spacing w:before="6"/>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173"/>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173" w:type="dxa"/>
            <w:shd w:val="clear" w:color="auto" w:fill="D9D9D9"/>
          </w:tcPr>
          <w:p>
            <w:pPr>
              <w:pStyle w:val="TableParagraph"/>
              <w:spacing w:before="38"/>
              <w:ind w:left="105"/>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3868" w:hRule="atLeast"/>
        </w:trPr>
        <w:tc>
          <w:tcPr>
            <w:tcW w:w="797" w:type="dxa"/>
          </w:tcPr>
          <w:p>
            <w:pPr>
              <w:pStyle w:val="TableParagraph"/>
              <w:spacing w:before="47"/>
              <w:rPr>
                <w:b/>
                <w:sz w:val="20"/>
              </w:rPr>
            </w:pPr>
            <w:r>
              <w:rPr>
                <w:b/>
                <w:spacing w:val="-2"/>
                <w:sz w:val="20"/>
              </w:rPr>
              <w:t>6.6.1</w:t>
            </w:r>
          </w:p>
        </w:tc>
        <w:tc>
          <w:tcPr>
            <w:tcW w:w="1253" w:type="dxa"/>
            <w:tcBorders>
              <w:bottom w:val="nil"/>
            </w:tcBorders>
          </w:tcPr>
          <w:p>
            <w:pPr>
              <w:pStyle w:val="TableParagraph"/>
              <w:spacing w:line="229" w:lineRule="exact"/>
              <w:rPr>
                <w:sz w:val="20"/>
              </w:rPr>
            </w:pPr>
            <w:r>
              <w:rPr>
                <w:sz w:val="20"/>
              </w:rPr>
              <w:t>LRSU</w:t>
            </w:r>
            <w:r>
              <w:rPr>
                <w:spacing w:val="-10"/>
                <w:sz w:val="20"/>
              </w:rPr>
              <w:t> </w:t>
            </w:r>
            <w:r>
              <w:rPr>
                <w:spacing w:val="-5"/>
                <w:sz w:val="20"/>
              </w:rPr>
              <w:t>Rep</w:t>
            </w:r>
          </w:p>
        </w:tc>
        <w:tc>
          <w:tcPr>
            <w:tcW w:w="6173" w:type="dxa"/>
          </w:tcPr>
          <w:p>
            <w:pPr>
              <w:pStyle w:val="TableParagraph"/>
              <w:spacing w:before="47"/>
              <w:ind w:left="95"/>
              <w:rPr>
                <w:sz w:val="20"/>
              </w:rPr>
            </w:pPr>
            <w:r>
              <w:rPr>
                <w:spacing w:val="-2"/>
                <w:sz w:val="20"/>
              </w:rPr>
              <w:t>Prepares</w:t>
            </w:r>
            <w:r>
              <w:rPr>
                <w:spacing w:val="-12"/>
                <w:sz w:val="20"/>
              </w:rPr>
              <w:t> </w:t>
            </w:r>
            <w:r>
              <w:rPr>
                <w:spacing w:val="-2"/>
                <w:sz w:val="20"/>
              </w:rPr>
              <w:t>for</w:t>
            </w:r>
            <w:r>
              <w:rPr>
                <w:spacing w:val="-12"/>
                <w:sz w:val="20"/>
              </w:rPr>
              <w:t> </w:t>
            </w:r>
            <w:r>
              <w:rPr>
                <w:spacing w:val="-2"/>
                <w:sz w:val="20"/>
              </w:rPr>
              <w:t>the</w:t>
            </w:r>
            <w:r>
              <w:rPr>
                <w:spacing w:val="-11"/>
                <w:sz w:val="20"/>
              </w:rPr>
              <w:t> </w:t>
            </w:r>
            <w:r>
              <w:rPr>
                <w:spacing w:val="-2"/>
                <w:sz w:val="20"/>
              </w:rPr>
              <w:t>start</w:t>
            </w:r>
            <w:r>
              <w:rPr>
                <w:spacing w:val="-11"/>
                <w:sz w:val="20"/>
              </w:rPr>
              <w:t> </w:t>
            </w:r>
            <w:r>
              <w:rPr>
                <w:spacing w:val="-2"/>
                <w:sz w:val="20"/>
              </w:rPr>
              <w:t>of</w:t>
            </w:r>
            <w:r>
              <w:rPr>
                <w:spacing w:val="-12"/>
                <w:sz w:val="20"/>
              </w:rPr>
              <w:t> </w:t>
            </w:r>
            <w:r>
              <w:rPr>
                <w:spacing w:val="-2"/>
                <w:sz w:val="20"/>
              </w:rPr>
              <w:t>site</w:t>
            </w:r>
            <w:r>
              <w:rPr>
                <w:spacing w:val="-11"/>
                <w:sz w:val="20"/>
              </w:rPr>
              <w:t> </w:t>
            </w:r>
            <w:r>
              <w:rPr>
                <w:spacing w:val="-2"/>
                <w:sz w:val="20"/>
              </w:rPr>
              <w:t>transfer:</w:t>
            </w:r>
          </w:p>
          <w:p>
            <w:pPr>
              <w:pStyle w:val="TableParagraph"/>
              <w:numPr>
                <w:ilvl w:val="0"/>
                <w:numId w:val="25"/>
              </w:numPr>
              <w:tabs>
                <w:tab w:pos="455" w:val="left" w:leader="none"/>
                <w:tab w:pos="456" w:val="left" w:leader="none"/>
              </w:tabs>
              <w:spacing w:line="237" w:lineRule="auto" w:before="37" w:after="0"/>
              <w:ind w:left="455" w:right="238" w:hanging="360"/>
              <w:jc w:val="left"/>
              <w:rPr>
                <w:sz w:val="20"/>
              </w:rPr>
            </w:pPr>
            <w:r>
              <w:rPr>
                <w:sz w:val="20"/>
              </w:rPr>
              <w:t>Confirms</w:t>
            </w:r>
            <w:r>
              <w:rPr>
                <w:spacing w:val="-12"/>
                <w:sz w:val="20"/>
              </w:rPr>
              <w:t> </w:t>
            </w:r>
            <w:r>
              <w:rPr>
                <w:sz w:val="20"/>
              </w:rPr>
              <w:t>that tracking has been completed in the Trial Management</w:t>
            </w:r>
            <w:r>
              <w:rPr>
                <w:spacing w:val="-11"/>
                <w:sz w:val="20"/>
              </w:rPr>
              <w:t> </w:t>
            </w:r>
            <w:r>
              <w:rPr>
                <w:sz w:val="20"/>
              </w:rPr>
              <w:t>System,</w:t>
            </w:r>
            <w:r>
              <w:rPr>
                <w:spacing w:val="-6"/>
                <w:sz w:val="20"/>
              </w:rPr>
              <w:t> </w:t>
            </w:r>
            <w:r>
              <w:rPr>
                <w:sz w:val="20"/>
              </w:rPr>
              <w:t>as</w:t>
            </w:r>
            <w:r>
              <w:rPr>
                <w:spacing w:val="-8"/>
                <w:sz w:val="20"/>
              </w:rPr>
              <w:t> </w:t>
            </w:r>
            <w:r>
              <w:rPr>
                <w:sz w:val="20"/>
              </w:rPr>
              <w:t>described</w:t>
            </w:r>
            <w:r>
              <w:rPr>
                <w:spacing w:val="-15"/>
                <w:sz w:val="20"/>
              </w:rPr>
              <w:t> </w:t>
            </w:r>
            <w:r>
              <w:rPr>
                <w:sz w:val="20"/>
              </w:rPr>
              <w:t>in</w:t>
            </w:r>
            <w:r>
              <w:rPr>
                <w:spacing w:val="-10"/>
                <w:sz w:val="20"/>
              </w:rPr>
              <w:t> </w:t>
            </w:r>
            <w:r>
              <w:rPr>
                <w:sz w:val="20"/>
              </w:rPr>
              <w:t>the</w:t>
            </w:r>
            <w:r>
              <w:rPr>
                <w:spacing w:val="-5"/>
                <w:sz w:val="20"/>
              </w:rPr>
              <w:t> </w:t>
            </w:r>
            <w:r>
              <w:rPr>
                <w:sz w:val="20"/>
              </w:rPr>
              <w:t>SAMP</w:t>
            </w:r>
            <w:r>
              <w:rPr>
                <w:spacing w:val="-3"/>
                <w:sz w:val="20"/>
              </w:rPr>
              <w:t> </w:t>
            </w:r>
            <w:r>
              <w:rPr>
                <w:sz w:val="20"/>
              </w:rPr>
              <w:t>and</w:t>
            </w:r>
            <w:r>
              <w:rPr>
                <w:spacing w:val="-5"/>
                <w:sz w:val="20"/>
              </w:rPr>
              <w:t> </w:t>
            </w:r>
            <w:r>
              <w:rPr>
                <w:sz w:val="20"/>
              </w:rPr>
              <w:t>the</w:t>
            </w:r>
            <w:r>
              <w:rPr>
                <w:spacing w:val="-15"/>
                <w:sz w:val="20"/>
              </w:rPr>
              <w:t> </w:t>
            </w:r>
            <w:r>
              <w:rPr>
                <w:sz w:val="20"/>
              </w:rPr>
              <w:t>Trial </w:t>
            </w:r>
            <w:r>
              <w:rPr>
                <w:spacing w:val="-2"/>
                <w:sz w:val="20"/>
              </w:rPr>
              <w:t>Management</w:t>
            </w:r>
            <w:r>
              <w:rPr>
                <w:spacing w:val="-12"/>
                <w:sz w:val="20"/>
              </w:rPr>
              <w:t> </w:t>
            </w:r>
            <w:r>
              <w:rPr>
                <w:spacing w:val="-2"/>
                <w:sz w:val="20"/>
              </w:rPr>
              <w:t>System</w:t>
            </w:r>
            <w:r>
              <w:rPr>
                <w:spacing w:val="-12"/>
                <w:sz w:val="20"/>
              </w:rPr>
              <w:t> </w:t>
            </w:r>
            <w:r>
              <w:rPr>
                <w:spacing w:val="-2"/>
                <w:sz w:val="20"/>
              </w:rPr>
              <w:t>Guidance,</w:t>
            </w:r>
            <w:r>
              <w:rPr>
                <w:spacing w:val="-12"/>
                <w:sz w:val="20"/>
              </w:rPr>
              <w:t> </w:t>
            </w:r>
            <w:r>
              <w:rPr>
                <w:spacing w:val="-2"/>
                <w:sz w:val="20"/>
              </w:rPr>
              <w:t>if</w:t>
            </w:r>
            <w:r>
              <w:rPr>
                <w:spacing w:val="-12"/>
                <w:sz w:val="20"/>
              </w:rPr>
              <w:t> </w:t>
            </w:r>
            <w:r>
              <w:rPr>
                <w:spacing w:val="-2"/>
                <w:sz w:val="20"/>
              </w:rPr>
              <w:t>applicable.</w:t>
            </w:r>
            <w:r>
              <w:rPr>
                <w:spacing w:val="-12"/>
                <w:sz w:val="20"/>
              </w:rPr>
              <w:t> </w:t>
            </w:r>
            <w:r>
              <w:rPr>
                <w:spacing w:val="-2"/>
                <w:sz w:val="20"/>
              </w:rPr>
              <w:t>Tracking</w:t>
            </w:r>
            <w:r>
              <w:rPr>
                <w:spacing w:val="-12"/>
                <w:sz w:val="20"/>
              </w:rPr>
              <w:t> </w:t>
            </w:r>
            <w:r>
              <w:rPr>
                <w:spacing w:val="-2"/>
                <w:sz w:val="20"/>
              </w:rPr>
              <w:t>includes </w:t>
            </w:r>
            <w:r>
              <w:rPr>
                <w:sz w:val="20"/>
              </w:rPr>
              <w:t>but</w:t>
            </w:r>
            <w:r>
              <w:rPr>
                <w:spacing w:val="-4"/>
                <w:sz w:val="20"/>
              </w:rPr>
              <w:t> </w:t>
            </w:r>
            <w:r>
              <w:rPr>
                <w:sz w:val="20"/>
              </w:rPr>
              <w:t>is</w:t>
            </w:r>
            <w:r>
              <w:rPr>
                <w:spacing w:val="-10"/>
                <w:sz w:val="20"/>
              </w:rPr>
              <w:t> </w:t>
            </w:r>
            <w:r>
              <w:rPr>
                <w:sz w:val="20"/>
              </w:rPr>
              <w:t>not</w:t>
            </w:r>
            <w:r>
              <w:rPr>
                <w:spacing w:val="-4"/>
                <w:sz w:val="20"/>
              </w:rPr>
              <w:t> </w:t>
            </w:r>
            <w:r>
              <w:rPr>
                <w:sz w:val="20"/>
              </w:rPr>
              <w:t>limited</w:t>
            </w:r>
            <w:r>
              <w:rPr>
                <w:spacing w:val="-9"/>
                <w:sz w:val="20"/>
              </w:rPr>
              <w:t> </w:t>
            </w:r>
            <w:r>
              <w:rPr>
                <w:sz w:val="20"/>
              </w:rPr>
              <w:t>to</w:t>
            </w:r>
            <w:r>
              <w:rPr>
                <w:spacing w:val="-7"/>
                <w:sz w:val="20"/>
              </w:rPr>
              <w:t> </w:t>
            </w:r>
            <w:r>
              <w:rPr>
                <w:sz w:val="20"/>
              </w:rPr>
              <w:t>all</w:t>
            </w:r>
            <w:r>
              <w:rPr>
                <w:spacing w:val="-2"/>
                <w:sz w:val="20"/>
              </w:rPr>
              <w:t> </w:t>
            </w:r>
            <w:r>
              <w:rPr>
                <w:sz w:val="20"/>
              </w:rPr>
              <w:t>critical</w:t>
            </w:r>
            <w:r>
              <w:rPr>
                <w:spacing w:val="-12"/>
                <w:sz w:val="20"/>
              </w:rPr>
              <w:t> </w:t>
            </w:r>
            <w:r>
              <w:rPr>
                <w:sz w:val="20"/>
              </w:rPr>
              <w:t>fields</w:t>
            </w:r>
            <w:r>
              <w:rPr>
                <w:spacing w:val="-10"/>
                <w:sz w:val="20"/>
              </w:rPr>
              <w:t> </w:t>
            </w:r>
            <w:r>
              <w:rPr>
                <w:sz w:val="20"/>
              </w:rPr>
              <w:t>including</w:t>
            </w:r>
            <w:r>
              <w:rPr>
                <w:spacing w:val="-2"/>
                <w:sz w:val="20"/>
              </w:rPr>
              <w:t> </w:t>
            </w:r>
            <w:r>
              <w:rPr>
                <w:sz w:val="20"/>
              </w:rPr>
              <w:t>submissions</w:t>
            </w:r>
            <w:r>
              <w:rPr>
                <w:spacing w:val="-5"/>
                <w:sz w:val="20"/>
              </w:rPr>
              <w:t> </w:t>
            </w:r>
            <w:r>
              <w:rPr>
                <w:sz w:val="20"/>
              </w:rPr>
              <w:t>and </w:t>
            </w:r>
            <w:r>
              <w:rPr>
                <w:spacing w:val="-2"/>
                <w:sz w:val="20"/>
              </w:rPr>
              <w:t>approvals.</w:t>
            </w:r>
          </w:p>
          <w:p>
            <w:pPr>
              <w:pStyle w:val="TableParagraph"/>
              <w:numPr>
                <w:ilvl w:val="0"/>
                <w:numId w:val="25"/>
              </w:numPr>
              <w:tabs>
                <w:tab w:pos="455" w:val="left" w:leader="none"/>
                <w:tab w:pos="456" w:val="left" w:leader="none"/>
              </w:tabs>
              <w:spacing w:line="240" w:lineRule="auto" w:before="6" w:after="0"/>
              <w:ind w:left="455" w:right="272" w:hanging="360"/>
              <w:jc w:val="left"/>
              <w:rPr>
                <w:sz w:val="20"/>
              </w:rPr>
            </w:pPr>
            <w:r>
              <w:rPr>
                <w:spacing w:val="-2"/>
                <w:sz w:val="20"/>
              </w:rPr>
              <w:t>Uses</w:t>
            </w:r>
            <w:r>
              <w:rPr>
                <w:spacing w:val="-13"/>
                <w:sz w:val="20"/>
              </w:rPr>
              <w:t> </w:t>
            </w:r>
            <w:r>
              <w:rPr>
                <w:spacing w:val="-2"/>
                <w:sz w:val="20"/>
              </w:rPr>
              <w:t>the</w:t>
            </w:r>
            <w:r>
              <w:rPr>
                <w:spacing w:val="-12"/>
                <w:sz w:val="20"/>
              </w:rPr>
              <w:t> </w:t>
            </w:r>
            <w:r>
              <w:rPr>
                <w:spacing w:val="-2"/>
                <w:sz w:val="20"/>
              </w:rPr>
              <w:t>appropriate</w:t>
            </w:r>
            <w:r>
              <w:rPr>
                <w:spacing w:val="-12"/>
                <w:sz w:val="20"/>
              </w:rPr>
              <w:t> </w:t>
            </w:r>
            <w:r>
              <w:rPr>
                <w:spacing w:val="-2"/>
                <w:sz w:val="20"/>
              </w:rPr>
              <w:t>report</w:t>
            </w:r>
            <w:r>
              <w:rPr>
                <w:spacing w:val="-12"/>
                <w:sz w:val="20"/>
              </w:rPr>
              <w:t> </w:t>
            </w:r>
            <w:r>
              <w:rPr>
                <w:spacing w:val="-2"/>
                <w:sz w:val="20"/>
              </w:rPr>
              <w:t>from</w:t>
            </w:r>
            <w:r>
              <w:rPr>
                <w:spacing w:val="-12"/>
                <w:sz w:val="20"/>
              </w:rPr>
              <w:t> </w:t>
            </w:r>
            <w:r>
              <w:rPr>
                <w:spacing w:val="-2"/>
                <w:sz w:val="20"/>
              </w:rPr>
              <w:t>the</w:t>
            </w:r>
            <w:r>
              <w:rPr>
                <w:spacing w:val="-12"/>
                <w:sz w:val="20"/>
              </w:rPr>
              <w:t> </w:t>
            </w:r>
            <w:r>
              <w:rPr>
                <w:spacing w:val="-2"/>
                <w:sz w:val="20"/>
              </w:rPr>
              <w:t>Trial</w:t>
            </w:r>
            <w:r>
              <w:rPr>
                <w:spacing w:val="-12"/>
                <w:sz w:val="20"/>
              </w:rPr>
              <w:t> </w:t>
            </w:r>
            <w:r>
              <w:rPr>
                <w:spacing w:val="-2"/>
                <w:sz w:val="20"/>
              </w:rPr>
              <w:t>Management</w:t>
            </w:r>
            <w:r>
              <w:rPr>
                <w:spacing w:val="-12"/>
                <w:sz w:val="20"/>
              </w:rPr>
              <w:t> </w:t>
            </w:r>
            <w:r>
              <w:rPr>
                <w:spacing w:val="-2"/>
                <w:sz w:val="20"/>
              </w:rPr>
              <w:t>System </w:t>
            </w:r>
            <w:r>
              <w:rPr>
                <w:sz w:val="20"/>
              </w:rPr>
              <w:t>to</w:t>
            </w:r>
            <w:r>
              <w:rPr>
                <w:spacing w:val="-14"/>
                <w:sz w:val="20"/>
              </w:rPr>
              <w:t> </w:t>
            </w:r>
            <w:r>
              <w:rPr>
                <w:sz w:val="20"/>
              </w:rPr>
              <w:t>document</w:t>
            </w:r>
            <w:r>
              <w:rPr>
                <w:spacing w:val="-14"/>
                <w:sz w:val="20"/>
              </w:rPr>
              <w:t> </w:t>
            </w:r>
            <w:r>
              <w:rPr>
                <w:sz w:val="20"/>
              </w:rPr>
              <w:t>the</w:t>
            </w:r>
            <w:r>
              <w:rPr>
                <w:spacing w:val="-14"/>
                <w:sz w:val="20"/>
              </w:rPr>
              <w:t> </w:t>
            </w:r>
            <w:r>
              <w:rPr>
                <w:sz w:val="20"/>
              </w:rPr>
              <w:t>tracking</w:t>
            </w:r>
            <w:r>
              <w:rPr>
                <w:spacing w:val="-14"/>
                <w:sz w:val="20"/>
              </w:rPr>
              <w:t> </w:t>
            </w:r>
            <w:r>
              <w:rPr>
                <w:sz w:val="20"/>
              </w:rPr>
              <w:t>status</w:t>
            </w:r>
            <w:r>
              <w:rPr>
                <w:spacing w:val="-14"/>
                <w:sz w:val="20"/>
              </w:rPr>
              <w:t> </w:t>
            </w:r>
            <w:r>
              <w:rPr>
                <w:sz w:val="20"/>
              </w:rPr>
              <w:t>and</w:t>
            </w:r>
            <w:r>
              <w:rPr>
                <w:spacing w:val="-14"/>
                <w:sz w:val="20"/>
              </w:rPr>
              <w:t> </w:t>
            </w:r>
            <w:r>
              <w:rPr>
                <w:sz w:val="20"/>
              </w:rPr>
              <w:t>to</w:t>
            </w:r>
            <w:r>
              <w:rPr>
                <w:spacing w:val="-14"/>
                <w:sz w:val="20"/>
              </w:rPr>
              <w:t> </w:t>
            </w:r>
            <w:r>
              <w:rPr>
                <w:sz w:val="20"/>
              </w:rPr>
              <w:t>support</w:t>
            </w:r>
            <w:r>
              <w:rPr>
                <w:spacing w:val="-14"/>
                <w:sz w:val="20"/>
              </w:rPr>
              <w:t> </w:t>
            </w:r>
            <w:r>
              <w:rPr>
                <w:sz w:val="20"/>
              </w:rPr>
              <w:t>transfer</w:t>
            </w:r>
            <w:r>
              <w:rPr>
                <w:spacing w:val="-14"/>
                <w:sz w:val="20"/>
              </w:rPr>
              <w:t> </w:t>
            </w:r>
            <w:r>
              <w:rPr>
                <w:sz w:val="20"/>
              </w:rPr>
              <w:t>of information</w:t>
            </w:r>
            <w:r>
              <w:rPr>
                <w:spacing w:val="-10"/>
                <w:sz w:val="20"/>
              </w:rPr>
              <w:t> </w:t>
            </w:r>
            <w:r>
              <w:rPr>
                <w:sz w:val="20"/>
              </w:rPr>
              <w:t>(refer</w:t>
            </w:r>
            <w:r>
              <w:rPr>
                <w:spacing w:val="-10"/>
                <w:sz w:val="20"/>
              </w:rPr>
              <w:t> </w:t>
            </w:r>
            <w:r>
              <w:rPr>
                <w:sz w:val="20"/>
              </w:rPr>
              <w:t>to</w:t>
            </w:r>
            <w:r>
              <w:rPr>
                <w:spacing w:val="-13"/>
                <w:sz w:val="20"/>
              </w:rPr>
              <w:t> </w:t>
            </w:r>
            <w:r>
              <w:rPr>
                <w:sz w:val="20"/>
              </w:rPr>
              <w:t>Transfer</w:t>
            </w:r>
            <w:r>
              <w:rPr>
                <w:spacing w:val="-7"/>
                <w:sz w:val="20"/>
              </w:rPr>
              <w:t> </w:t>
            </w:r>
            <w:r>
              <w:rPr>
                <w:sz w:val="20"/>
              </w:rPr>
              <w:t>Checklist)</w:t>
            </w:r>
          </w:p>
          <w:p>
            <w:pPr>
              <w:pStyle w:val="TableParagraph"/>
              <w:numPr>
                <w:ilvl w:val="0"/>
                <w:numId w:val="25"/>
              </w:numPr>
              <w:tabs>
                <w:tab w:pos="455" w:val="left" w:leader="none"/>
                <w:tab w:pos="456" w:val="left" w:leader="none"/>
              </w:tabs>
              <w:spacing w:line="237" w:lineRule="auto" w:before="3" w:after="0"/>
              <w:ind w:left="455" w:right="234" w:hanging="360"/>
              <w:jc w:val="left"/>
              <w:rPr>
                <w:sz w:val="20"/>
              </w:rPr>
            </w:pPr>
            <w:r>
              <w:rPr>
                <w:sz w:val="20"/>
              </w:rPr>
              <w:t>Confirms</w:t>
            </w:r>
            <w:r>
              <w:rPr>
                <w:spacing w:val="-13"/>
                <w:sz w:val="20"/>
              </w:rPr>
              <w:t> </w:t>
            </w:r>
            <w:r>
              <w:rPr>
                <w:sz w:val="20"/>
              </w:rPr>
              <w:t>TMF filing status of applicable Investigator</w:t>
            </w:r>
            <w:r>
              <w:rPr>
                <w:spacing w:val="-3"/>
                <w:sz w:val="20"/>
              </w:rPr>
              <w:t> </w:t>
            </w:r>
            <w:r>
              <w:rPr>
                <w:sz w:val="20"/>
              </w:rPr>
              <w:t>site </w:t>
            </w:r>
            <w:r>
              <w:rPr>
                <w:spacing w:val="-2"/>
                <w:sz w:val="20"/>
              </w:rPr>
              <w:t>documents</w:t>
            </w:r>
            <w:r>
              <w:rPr>
                <w:spacing w:val="-13"/>
                <w:sz w:val="20"/>
              </w:rPr>
              <w:t> </w:t>
            </w:r>
            <w:r>
              <w:rPr>
                <w:spacing w:val="-2"/>
                <w:sz w:val="20"/>
              </w:rPr>
              <w:t>(e.g.</w:t>
            </w:r>
            <w:r>
              <w:rPr>
                <w:spacing w:val="-11"/>
                <w:sz w:val="20"/>
              </w:rPr>
              <w:t> </w:t>
            </w:r>
            <w:r>
              <w:rPr>
                <w:spacing w:val="-2"/>
                <w:sz w:val="20"/>
              </w:rPr>
              <w:t>CVs,</w:t>
            </w:r>
            <w:r>
              <w:rPr>
                <w:spacing w:val="-8"/>
                <w:sz w:val="20"/>
              </w:rPr>
              <w:t> </w:t>
            </w:r>
            <w:r>
              <w:rPr>
                <w:spacing w:val="-2"/>
                <w:sz w:val="20"/>
              </w:rPr>
              <w:t>FDFs,</w:t>
            </w:r>
            <w:r>
              <w:rPr>
                <w:spacing w:val="-8"/>
                <w:sz w:val="20"/>
              </w:rPr>
              <w:t> </w:t>
            </w:r>
            <w:r>
              <w:rPr>
                <w:spacing w:val="-2"/>
                <w:sz w:val="20"/>
              </w:rPr>
              <w:t>Form</w:t>
            </w:r>
            <w:r>
              <w:rPr>
                <w:spacing w:val="-23"/>
                <w:sz w:val="20"/>
              </w:rPr>
              <w:t> </w:t>
            </w:r>
            <w:r>
              <w:rPr>
                <w:spacing w:val="-2"/>
                <w:sz w:val="20"/>
              </w:rPr>
              <w:t>FDA</w:t>
            </w:r>
            <w:r>
              <w:rPr>
                <w:spacing w:val="-5"/>
                <w:sz w:val="20"/>
              </w:rPr>
              <w:t> </w:t>
            </w:r>
            <w:r>
              <w:rPr>
                <w:spacing w:val="-2"/>
                <w:sz w:val="20"/>
              </w:rPr>
              <w:t>1572</w:t>
            </w:r>
            <w:r>
              <w:rPr>
                <w:spacing w:val="-7"/>
                <w:sz w:val="20"/>
              </w:rPr>
              <w:t> </w:t>
            </w:r>
            <w:r>
              <w:rPr>
                <w:spacing w:val="-2"/>
                <w:sz w:val="20"/>
              </w:rPr>
              <w:t>or</w:t>
            </w:r>
            <w:r>
              <w:rPr>
                <w:spacing w:val="-7"/>
                <w:sz w:val="20"/>
              </w:rPr>
              <w:t> </w:t>
            </w:r>
            <w:r>
              <w:rPr>
                <w:spacing w:val="-2"/>
                <w:sz w:val="20"/>
              </w:rPr>
              <w:t>alternate,</w:t>
            </w:r>
            <w:r>
              <w:rPr>
                <w:spacing w:val="-7"/>
                <w:sz w:val="20"/>
              </w:rPr>
              <w:t> </w:t>
            </w:r>
            <w:r>
              <w:rPr>
                <w:spacing w:val="-2"/>
                <w:sz w:val="20"/>
              </w:rPr>
              <w:t>etc.). </w:t>
            </w:r>
            <w:r>
              <w:rPr>
                <w:sz w:val="20"/>
              </w:rPr>
              <w:t>(Refer to CS_OP_TMF0007, Trial Master File (TMF) and its associated</w:t>
            </w:r>
            <w:r>
              <w:rPr>
                <w:spacing w:val="-5"/>
                <w:sz w:val="20"/>
              </w:rPr>
              <w:t> </w:t>
            </w:r>
            <w:r>
              <w:rPr>
                <w:sz w:val="20"/>
              </w:rPr>
              <w:t>Wis)</w:t>
            </w:r>
          </w:p>
          <w:p>
            <w:pPr>
              <w:pStyle w:val="TableParagraph"/>
              <w:numPr>
                <w:ilvl w:val="0"/>
                <w:numId w:val="25"/>
              </w:numPr>
              <w:tabs>
                <w:tab w:pos="455" w:val="left" w:leader="none"/>
                <w:tab w:pos="456" w:val="left" w:leader="none"/>
              </w:tabs>
              <w:spacing w:line="240" w:lineRule="auto" w:before="4" w:after="0"/>
              <w:ind w:left="455" w:right="107" w:hanging="360"/>
              <w:jc w:val="left"/>
              <w:rPr>
                <w:sz w:val="20"/>
              </w:rPr>
            </w:pPr>
            <w:r>
              <w:rPr>
                <w:sz w:val="20"/>
              </w:rPr>
              <w:t>Uses</w:t>
            </w:r>
            <w:r>
              <w:rPr>
                <w:spacing w:val="-10"/>
                <w:sz w:val="20"/>
              </w:rPr>
              <w:t> </w:t>
            </w:r>
            <w:r>
              <w:rPr>
                <w:sz w:val="20"/>
              </w:rPr>
              <w:t>the</w:t>
            </w:r>
            <w:r>
              <w:rPr>
                <w:spacing w:val="-14"/>
                <w:sz w:val="20"/>
              </w:rPr>
              <w:t> </w:t>
            </w:r>
            <w:r>
              <w:rPr>
                <w:sz w:val="20"/>
              </w:rPr>
              <w:t>appropriate</w:t>
            </w:r>
            <w:r>
              <w:rPr>
                <w:spacing w:val="-11"/>
                <w:sz w:val="20"/>
              </w:rPr>
              <w:t> </w:t>
            </w:r>
            <w:r>
              <w:rPr>
                <w:sz w:val="20"/>
              </w:rPr>
              <w:t>report</w:t>
            </w:r>
            <w:r>
              <w:rPr>
                <w:spacing w:val="-8"/>
                <w:sz w:val="20"/>
              </w:rPr>
              <w:t> </w:t>
            </w:r>
            <w:r>
              <w:rPr>
                <w:sz w:val="20"/>
              </w:rPr>
              <w:t>from</w:t>
            </w:r>
            <w:r>
              <w:rPr>
                <w:spacing w:val="-7"/>
                <w:sz w:val="20"/>
              </w:rPr>
              <w:t> </w:t>
            </w:r>
            <w:r>
              <w:rPr>
                <w:sz w:val="20"/>
              </w:rPr>
              <w:t>the</w:t>
            </w:r>
            <w:r>
              <w:rPr>
                <w:spacing w:val="-10"/>
                <w:sz w:val="20"/>
              </w:rPr>
              <w:t> </w:t>
            </w:r>
            <w:r>
              <w:rPr>
                <w:sz w:val="20"/>
              </w:rPr>
              <w:t>TMF</w:t>
            </w:r>
            <w:r>
              <w:rPr>
                <w:spacing w:val="-7"/>
                <w:sz w:val="20"/>
              </w:rPr>
              <w:t> </w:t>
            </w:r>
            <w:r>
              <w:rPr>
                <w:sz w:val="20"/>
              </w:rPr>
              <w:t>to</w:t>
            </w:r>
            <w:r>
              <w:rPr>
                <w:spacing w:val="-7"/>
                <w:sz w:val="20"/>
              </w:rPr>
              <w:t> </w:t>
            </w:r>
            <w:r>
              <w:rPr>
                <w:sz w:val="20"/>
              </w:rPr>
              <w:t>document</w:t>
            </w:r>
            <w:r>
              <w:rPr>
                <w:spacing w:val="-8"/>
                <w:sz w:val="20"/>
              </w:rPr>
              <w:t> </w:t>
            </w:r>
            <w:r>
              <w:rPr>
                <w:sz w:val="20"/>
              </w:rPr>
              <w:t>the</w:t>
            </w:r>
            <w:r>
              <w:rPr>
                <w:spacing w:val="-7"/>
                <w:sz w:val="20"/>
              </w:rPr>
              <w:t> </w:t>
            </w:r>
            <w:r>
              <w:rPr>
                <w:sz w:val="20"/>
              </w:rPr>
              <w:t>filing status as part of the transfer (refer to Transfer Checklist)</w:t>
            </w:r>
          </w:p>
          <w:p>
            <w:pPr>
              <w:pStyle w:val="TableParagraph"/>
              <w:numPr>
                <w:ilvl w:val="0"/>
                <w:numId w:val="25"/>
              </w:numPr>
              <w:tabs>
                <w:tab w:pos="455" w:val="left" w:leader="none"/>
                <w:tab w:pos="456" w:val="left" w:leader="none"/>
              </w:tabs>
              <w:spacing w:line="240" w:lineRule="auto" w:before="0" w:after="0"/>
              <w:ind w:left="455" w:right="0" w:hanging="361"/>
              <w:jc w:val="left"/>
              <w:rPr>
                <w:sz w:val="20"/>
              </w:rPr>
            </w:pPr>
            <w:r>
              <w:rPr>
                <w:spacing w:val="-2"/>
                <w:sz w:val="20"/>
              </w:rPr>
              <w:t>If</w:t>
            </w:r>
            <w:r>
              <w:rPr>
                <w:spacing w:val="-5"/>
                <w:sz w:val="20"/>
              </w:rPr>
              <w:t> </w:t>
            </w:r>
            <w:r>
              <w:rPr>
                <w:spacing w:val="-2"/>
                <w:sz w:val="20"/>
              </w:rPr>
              <w:t>transfer</w:t>
            </w:r>
            <w:r>
              <w:rPr>
                <w:spacing w:val="-10"/>
                <w:sz w:val="20"/>
              </w:rPr>
              <w:t> </w:t>
            </w:r>
            <w:r>
              <w:rPr>
                <w:spacing w:val="-2"/>
                <w:sz w:val="20"/>
              </w:rPr>
              <w:t>happens</w:t>
            </w:r>
            <w:r>
              <w:rPr>
                <w:spacing w:val="-3"/>
                <w:sz w:val="20"/>
              </w:rPr>
              <w:t> </w:t>
            </w:r>
            <w:r>
              <w:rPr>
                <w:spacing w:val="-2"/>
                <w:sz w:val="20"/>
              </w:rPr>
              <w:t>via</w:t>
            </w:r>
            <w:r>
              <w:rPr>
                <w:spacing w:val="-4"/>
                <w:sz w:val="20"/>
              </w:rPr>
              <w:t> </w:t>
            </w:r>
            <w:r>
              <w:rPr>
                <w:spacing w:val="-2"/>
                <w:sz w:val="20"/>
              </w:rPr>
              <w:t>e-mail</w:t>
            </w:r>
            <w:r>
              <w:rPr>
                <w:spacing w:val="-3"/>
                <w:sz w:val="20"/>
              </w:rPr>
              <w:t> </w:t>
            </w:r>
            <w:r>
              <w:rPr>
                <w:spacing w:val="-2"/>
                <w:sz w:val="20"/>
              </w:rPr>
              <w:t>proceeds</w:t>
            </w:r>
            <w:r>
              <w:rPr>
                <w:spacing w:val="-4"/>
                <w:sz w:val="20"/>
              </w:rPr>
              <w:t> </w:t>
            </w:r>
            <w:r>
              <w:rPr>
                <w:spacing w:val="-2"/>
                <w:sz w:val="20"/>
              </w:rPr>
              <w:t>to</w:t>
            </w:r>
            <w:r>
              <w:rPr>
                <w:spacing w:val="-3"/>
                <w:sz w:val="20"/>
              </w:rPr>
              <w:t> </w:t>
            </w:r>
            <w:r>
              <w:rPr>
                <w:spacing w:val="-2"/>
                <w:sz w:val="20"/>
              </w:rPr>
              <w:t>step</w:t>
            </w:r>
            <w:r>
              <w:rPr>
                <w:spacing w:val="-3"/>
                <w:sz w:val="20"/>
              </w:rPr>
              <w:t> </w:t>
            </w:r>
            <w:r>
              <w:rPr>
                <w:spacing w:val="-2"/>
                <w:sz w:val="20"/>
              </w:rPr>
              <w:t>6.6.3</w:t>
            </w:r>
          </w:p>
        </w:tc>
        <w:tc>
          <w:tcPr>
            <w:tcW w:w="1843" w:type="dxa"/>
            <w:tcBorders>
              <w:bottom w:val="nil"/>
            </w:tcBorders>
          </w:tcPr>
          <w:p>
            <w:pPr>
              <w:pStyle w:val="TableParagraph"/>
              <w:ind w:left="109" w:right="690"/>
              <w:rPr>
                <w:sz w:val="20"/>
              </w:rPr>
            </w:pPr>
            <w:r>
              <w:rPr>
                <w:spacing w:val="-2"/>
                <w:sz w:val="20"/>
              </w:rPr>
              <w:t>Startup </w:t>
            </w:r>
            <w:r>
              <w:rPr>
                <w:sz w:val="20"/>
              </w:rPr>
              <w:t>Prior</w:t>
            </w:r>
            <w:r>
              <w:rPr>
                <w:spacing w:val="-14"/>
                <w:sz w:val="20"/>
              </w:rPr>
              <w:t> </w:t>
            </w:r>
            <w:r>
              <w:rPr>
                <w:sz w:val="20"/>
              </w:rPr>
              <w:t>to</w:t>
            </w:r>
            <w:r>
              <w:rPr>
                <w:spacing w:val="-14"/>
                <w:sz w:val="20"/>
              </w:rPr>
              <w:t> </w:t>
            </w:r>
            <w:r>
              <w:rPr>
                <w:sz w:val="20"/>
              </w:rPr>
              <w:t>the </w:t>
            </w:r>
            <w:r>
              <w:rPr>
                <w:spacing w:val="-2"/>
                <w:sz w:val="20"/>
              </w:rPr>
              <w:t>Transfer</w:t>
            </w:r>
          </w:p>
        </w:tc>
      </w:tr>
      <w:tr>
        <w:trPr>
          <w:trHeight w:val="460" w:hRule="atLeast"/>
        </w:trPr>
        <w:tc>
          <w:tcPr>
            <w:tcW w:w="797" w:type="dxa"/>
          </w:tcPr>
          <w:p>
            <w:pPr>
              <w:pStyle w:val="TableParagraph"/>
              <w:spacing w:before="42"/>
              <w:rPr>
                <w:b/>
                <w:sz w:val="20"/>
              </w:rPr>
            </w:pPr>
            <w:r>
              <w:rPr>
                <w:b/>
                <w:spacing w:val="-2"/>
                <w:sz w:val="20"/>
              </w:rPr>
              <w:t>6.6.2</w:t>
            </w:r>
          </w:p>
        </w:tc>
        <w:tc>
          <w:tcPr>
            <w:tcW w:w="1253" w:type="dxa"/>
            <w:tcBorders>
              <w:top w:val="nil"/>
              <w:bottom w:val="nil"/>
            </w:tcBorders>
          </w:tcPr>
          <w:p>
            <w:pPr>
              <w:pStyle w:val="TableParagraph"/>
              <w:ind w:left="0"/>
              <w:rPr>
                <w:rFonts w:ascii="Times New Roman"/>
                <w:sz w:val="18"/>
              </w:rPr>
            </w:pPr>
          </w:p>
        </w:tc>
        <w:tc>
          <w:tcPr>
            <w:tcW w:w="6173" w:type="dxa"/>
          </w:tcPr>
          <w:p>
            <w:pPr>
              <w:pStyle w:val="TableParagraph"/>
              <w:spacing w:line="230" w:lineRule="exact"/>
              <w:ind w:left="104"/>
              <w:rPr>
                <w:sz w:val="20"/>
              </w:rPr>
            </w:pPr>
            <w:r>
              <w:rPr>
                <w:sz w:val="20"/>
              </w:rPr>
              <w:t>Schedules</w:t>
            </w:r>
            <w:r>
              <w:rPr>
                <w:spacing w:val="-14"/>
                <w:sz w:val="20"/>
              </w:rPr>
              <w:t> </w:t>
            </w:r>
            <w:r>
              <w:rPr>
                <w:sz w:val="20"/>
              </w:rPr>
              <w:t>a</w:t>
            </w:r>
            <w:r>
              <w:rPr>
                <w:spacing w:val="-14"/>
                <w:sz w:val="20"/>
              </w:rPr>
              <w:t> </w:t>
            </w:r>
            <w:r>
              <w:rPr>
                <w:sz w:val="20"/>
              </w:rPr>
              <w:t>Transfer</w:t>
            </w:r>
            <w:r>
              <w:rPr>
                <w:spacing w:val="-14"/>
                <w:sz w:val="20"/>
              </w:rPr>
              <w:t> </w:t>
            </w:r>
            <w:r>
              <w:rPr>
                <w:sz w:val="20"/>
              </w:rPr>
              <w:t>Meeting(s)</w:t>
            </w:r>
            <w:r>
              <w:rPr>
                <w:spacing w:val="-14"/>
                <w:sz w:val="20"/>
              </w:rPr>
              <w:t> </w:t>
            </w:r>
            <w:r>
              <w:rPr>
                <w:sz w:val="20"/>
              </w:rPr>
              <w:t>with</w:t>
            </w:r>
            <w:r>
              <w:rPr>
                <w:spacing w:val="-14"/>
                <w:sz w:val="20"/>
              </w:rPr>
              <w:t> </w:t>
            </w:r>
            <w:r>
              <w:rPr>
                <w:sz w:val="20"/>
              </w:rPr>
              <w:t>the</w:t>
            </w:r>
            <w:r>
              <w:rPr>
                <w:spacing w:val="4"/>
                <w:sz w:val="20"/>
              </w:rPr>
              <w:t> </w:t>
            </w:r>
            <w:r>
              <w:rPr>
                <w:sz w:val="20"/>
              </w:rPr>
              <w:t>Monitor(s)</w:t>
            </w:r>
            <w:r>
              <w:rPr>
                <w:spacing w:val="-14"/>
                <w:sz w:val="20"/>
              </w:rPr>
              <w:t> </w:t>
            </w:r>
            <w:r>
              <w:rPr>
                <w:sz w:val="20"/>
              </w:rPr>
              <w:t>for</w:t>
            </w:r>
            <w:r>
              <w:rPr>
                <w:spacing w:val="-14"/>
                <w:sz w:val="20"/>
              </w:rPr>
              <w:t> </w:t>
            </w:r>
            <w:r>
              <w:rPr>
                <w:sz w:val="20"/>
              </w:rPr>
              <w:t>each Investigator site in each country.</w:t>
            </w:r>
          </w:p>
        </w:tc>
        <w:tc>
          <w:tcPr>
            <w:tcW w:w="1843" w:type="dxa"/>
            <w:tcBorders>
              <w:top w:val="nil"/>
              <w:bottom w:val="nil"/>
            </w:tcBorders>
          </w:tcPr>
          <w:p>
            <w:pPr>
              <w:pStyle w:val="TableParagraph"/>
              <w:ind w:left="0"/>
              <w:rPr>
                <w:rFonts w:ascii="Times New Roman"/>
                <w:sz w:val="18"/>
              </w:rPr>
            </w:pPr>
          </w:p>
        </w:tc>
      </w:tr>
      <w:tr>
        <w:trPr>
          <w:trHeight w:val="311" w:hRule="atLeast"/>
        </w:trPr>
        <w:tc>
          <w:tcPr>
            <w:tcW w:w="797" w:type="dxa"/>
          </w:tcPr>
          <w:p>
            <w:pPr>
              <w:pStyle w:val="TableParagraph"/>
              <w:spacing w:before="42"/>
              <w:rPr>
                <w:b/>
                <w:sz w:val="20"/>
              </w:rPr>
            </w:pPr>
            <w:r>
              <w:rPr>
                <w:b/>
                <w:spacing w:val="-2"/>
                <w:sz w:val="20"/>
              </w:rPr>
              <w:t>6.6.3</w:t>
            </w:r>
          </w:p>
        </w:tc>
        <w:tc>
          <w:tcPr>
            <w:tcW w:w="1253" w:type="dxa"/>
            <w:vMerge w:val="restart"/>
            <w:tcBorders>
              <w:top w:val="nil"/>
              <w:bottom w:val="nil"/>
            </w:tcBorders>
          </w:tcPr>
          <w:p>
            <w:pPr>
              <w:pStyle w:val="TableParagraph"/>
              <w:ind w:left="0"/>
              <w:rPr>
                <w:rFonts w:ascii="Times New Roman"/>
                <w:sz w:val="18"/>
              </w:rPr>
            </w:pPr>
          </w:p>
        </w:tc>
        <w:tc>
          <w:tcPr>
            <w:tcW w:w="6173" w:type="dxa"/>
          </w:tcPr>
          <w:p>
            <w:pPr>
              <w:pStyle w:val="TableParagraph"/>
              <w:spacing w:line="225" w:lineRule="exact"/>
              <w:ind w:left="104"/>
              <w:rPr>
                <w:sz w:val="20"/>
              </w:rPr>
            </w:pPr>
            <w:r>
              <w:rPr>
                <w:spacing w:val="-6"/>
                <w:sz w:val="20"/>
              </w:rPr>
              <w:t>Completes</w:t>
            </w:r>
            <w:r>
              <w:rPr>
                <w:spacing w:val="-18"/>
                <w:sz w:val="20"/>
              </w:rPr>
              <w:t> </w:t>
            </w:r>
            <w:r>
              <w:rPr>
                <w:spacing w:val="-6"/>
                <w:sz w:val="20"/>
              </w:rPr>
              <w:t>the</w:t>
            </w:r>
            <w:r>
              <w:rPr>
                <w:spacing w:val="-4"/>
                <w:sz w:val="20"/>
              </w:rPr>
              <w:t> </w:t>
            </w:r>
            <w:r>
              <w:rPr>
                <w:b/>
                <w:spacing w:val="-6"/>
                <w:sz w:val="20"/>
              </w:rPr>
              <w:t>LRSU</w:t>
            </w:r>
            <w:r>
              <w:rPr>
                <w:b/>
                <w:spacing w:val="7"/>
                <w:sz w:val="20"/>
              </w:rPr>
              <w:t> </w:t>
            </w:r>
            <w:r>
              <w:rPr>
                <w:b/>
                <w:spacing w:val="-6"/>
                <w:sz w:val="20"/>
              </w:rPr>
              <w:t>–Site</w:t>
            </w:r>
            <w:r>
              <w:rPr>
                <w:b/>
                <w:spacing w:val="-10"/>
                <w:sz w:val="20"/>
              </w:rPr>
              <w:t> </w:t>
            </w:r>
            <w:r>
              <w:rPr>
                <w:b/>
                <w:spacing w:val="-6"/>
                <w:sz w:val="20"/>
              </w:rPr>
              <w:t>Transfer</w:t>
            </w:r>
            <w:r>
              <w:rPr>
                <w:b/>
                <w:spacing w:val="2"/>
                <w:sz w:val="20"/>
              </w:rPr>
              <w:t> </w:t>
            </w:r>
            <w:r>
              <w:rPr>
                <w:spacing w:val="-6"/>
                <w:sz w:val="20"/>
              </w:rPr>
              <w:t>tab</w:t>
            </w:r>
            <w:r>
              <w:rPr>
                <w:spacing w:val="-4"/>
                <w:sz w:val="20"/>
              </w:rPr>
              <w:t> </w:t>
            </w:r>
            <w:r>
              <w:rPr>
                <w:spacing w:val="-6"/>
                <w:sz w:val="20"/>
              </w:rPr>
              <w:t>from</w:t>
            </w:r>
            <w:r>
              <w:rPr>
                <w:spacing w:val="9"/>
                <w:sz w:val="20"/>
              </w:rPr>
              <w:t> </w:t>
            </w:r>
            <w:r>
              <w:rPr>
                <w:spacing w:val="-6"/>
                <w:sz w:val="20"/>
              </w:rPr>
              <w:t>the</w:t>
            </w:r>
            <w:r>
              <w:rPr>
                <w:spacing w:val="2"/>
                <w:sz w:val="20"/>
              </w:rPr>
              <w:t> </w:t>
            </w:r>
            <w:r>
              <w:rPr>
                <w:spacing w:val="-6"/>
                <w:sz w:val="20"/>
              </w:rPr>
              <w:t>Transfer</w:t>
            </w:r>
            <w:r>
              <w:rPr>
                <w:spacing w:val="-7"/>
                <w:sz w:val="20"/>
              </w:rPr>
              <w:t> </w:t>
            </w:r>
            <w:r>
              <w:rPr>
                <w:spacing w:val="-6"/>
                <w:sz w:val="20"/>
              </w:rPr>
              <w:t>Checklist.</w:t>
            </w:r>
          </w:p>
        </w:tc>
        <w:tc>
          <w:tcPr>
            <w:tcW w:w="1843" w:type="dxa"/>
            <w:tcBorders>
              <w:top w:val="nil"/>
            </w:tcBorders>
          </w:tcPr>
          <w:p>
            <w:pPr>
              <w:pStyle w:val="TableParagraph"/>
              <w:ind w:left="0"/>
              <w:rPr>
                <w:rFonts w:ascii="Times New Roman"/>
                <w:sz w:val="18"/>
              </w:rPr>
            </w:pPr>
          </w:p>
        </w:tc>
      </w:tr>
      <w:tr>
        <w:trPr>
          <w:trHeight w:val="1377" w:hRule="atLeast"/>
        </w:trPr>
        <w:tc>
          <w:tcPr>
            <w:tcW w:w="797" w:type="dxa"/>
          </w:tcPr>
          <w:p>
            <w:pPr>
              <w:pStyle w:val="TableParagraph"/>
              <w:spacing w:before="42"/>
              <w:rPr>
                <w:b/>
                <w:sz w:val="20"/>
              </w:rPr>
            </w:pPr>
            <w:r>
              <w:rPr>
                <w:b/>
                <w:spacing w:val="-2"/>
                <w:sz w:val="20"/>
              </w:rPr>
              <w:t>6.6.4</w:t>
            </w:r>
          </w:p>
        </w:tc>
        <w:tc>
          <w:tcPr>
            <w:tcW w:w="1253" w:type="dxa"/>
            <w:vMerge/>
            <w:tcBorders>
              <w:top w:val="nil"/>
              <w:bottom w:val="nil"/>
            </w:tcBorders>
          </w:tcPr>
          <w:p>
            <w:pPr>
              <w:rPr>
                <w:sz w:val="2"/>
                <w:szCs w:val="2"/>
              </w:rPr>
            </w:pPr>
          </w:p>
        </w:tc>
        <w:tc>
          <w:tcPr>
            <w:tcW w:w="6173" w:type="dxa"/>
          </w:tcPr>
          <w:p>
            <w:pPr>
              <w:pStyle w:val="TableParagraph"/>
              <w:ind w:left="104" w:right="54"/>
              <w:rPr>
                <w:sz w:val="20"/>
              </w:rPr>
            </w:pPr>
            <w:r>
              <w:rPr>
                <w:sz w:val="20"/>
              </w:rPr>
              <w:t>Provides the Monitor(s) via email or in a formal meeting, an overview of the key areas of the Investigator site status including Investigator</w:t>
            </w:r>
            <w:r>
              <w:rPr>
                <w:spacing w:val="-14"/>
                <w:sz w:val="20"/>
              </w:rPr>
              <w:t> </w:t>
            </w:r>
            <w:r>
              <w:rPr>
                <w:sz w:val="20"/>
              </w:rPr>
              <w:t>site</w:t>
            </w:r>
            <w:r>
              <w:rPr>
                <w:spacing w:val="-14"/>
                <w:sz w:val="20"/>
              </w:rPr>
              <w:t> </w:t>
            </w:r>
            <w:r>
              <w:rPr>
                <w:sz w:val="20"/>
              </w:rPr>
              <w:t>information,</w:t>
            </w:r>
            <w:r>
              <w:rPr>
                <w:spacing w:val="-14"/>
                <w:sz w:val="20"/>
              </w:rPr>
              <w:t> </w:t>
            </w:r>
            <w:r>
              <w:rPr>
                <w:sz w:val="20"/>
              </w:rPr>
              <w:t>Investigator</w:t>
            </w:r>
            <w:r>
              <w:rPr>
                <w:spacing w:val="-14"/>
                <w:sz w:val="20"/>
              </w:rPr>
              <w:t> </w:t>
            </w:r>
            <w:r>
              <w:rPr>
                <w:sz w:val="20"/>
              </w:rPr>
              <w:t>site</w:t>
            </w:r>
            <w:r>
              <w:rPr>
                <w:spacing w:val="-14"/>
                <w:sz w:val="20"/>
              </w:rPr>
              <w:t> </w:t>
            </w:r>
            <w:r>
              <w:rPr>
                <w:sz w:val="20"/>
              </w:rPr>
              <w:t>documents,</w:t>
            </w:r>
            <w:r>
              <w:rPr>
                <w:spacing w:val="-14"/>
                <w:sz w:val="20"/>
              </w:rPr>
              <w:t> </w:t>
            </w:r>
            <w:r>
              <w:rPr>
                <w:sz w:val="20"/>
              </w:rPr>
              <w:t>and</w:t>
            </w:r>
            <w:r>
              <w:rPr>
                <w:spacing w:val="-14"/>
                <w:sz w:val="20"/>
              </w:rPr>
              <w:t> </w:t>
            </w:r>
            <w:r>
              <w:rPr>
                <w:sz w:val="20"/>
              </w:rPr>
              <w:t>status of SRtE activities (i.e. systems access, supplies status, training completion) as outlined in the Transfer Checklist</w:t>
            </w:r>
          </w:p>
        </w:tc>
        <w:tc>
          <w:tcPr>
            <w:tcW w:w="1843" w:type="dxa"/>
          </w:tcPr>
          <w:p>
            <w:pPr>
              <w:pStyle w:val="TableParagraph"/>
              <w:spacing w:line="229" w:lineRule="exact"/>
              <w:ind w:left="109"/>
              <w:rPr>
                <w:sz w:val="20"/>
              </w:rPr>
            </w:pPr>
            <w:r>
              <w:rPr>
                <w:spacing w:val="-2"/>
                <w:sz w:val="20"/>
              </w:rPr>
              <w:t>Startup</w:t>
            </w:r>
          </w:p>
          <w:p>
            <w:pPr>
              <w:pStyle w:val="TableParagraph"/>
              <w:spacing w:line="237" w:lineRule="auto" w:before="2"/>
              <w:ind w:left="109" w:right="367"/>
              <w:rPr>
                <w:sz w:val="20"/>
              </w:rPr>
            </w:pPr>
            <w:r>
              <w:rPr>
                <w:sz w:val="20"/>
              </w:rPr>
              <w:t>Prior</w:t>
            </w:r>
            <w:r>
              <w:rPr>
                <w:spacing w:val="-14"/>
                <w:sz w:val="20"/>
              </w:rPr>
              <w:t> </w:t>
            </w:r>
            <w:r>
              <w:rPr>
                <w:sz w:val="20"/>
              </w:rPr>
              <w:t>to</w:t>
            </w:r>
            <w:r>
              <w:rPr>
                <w:spacing w:val="-14"/>
                <w:sz w:val="20"/>
              </w:rPr>
              <w:t> </w:t>
            </w:r>
            <w:r>
              <w:rPr>
                <w:sz w:val="20"/>
              </w:rPr>
              <w:t>the</w:t>
            </w:r>
            <w:r>
              <w:rPr>
                <w:spacing w:val="-14"/>
                <w:sz w:val="20"/>
              </w:rPr>
              <w:t> </w:t>
            </w:r>
            <w:r>
              <w:rPr>
                <w:sz w:val="20"/>
              </w:rPr>
              <w:t>Site Initiation Visit (SIV) for the </w:t>
            </w:r>
            <w:r>
              <w:rPr>
                <w:spacing w:val="-2"/>
                <w:sz w:val="20"/>
              </w:rPr>
              <w:t>particular</w:t>
            </w:r>
          </w:p>
          <w:p>
            <w:pPr>
              <w:pStyle w:val="TableParagraph"/>
              <w:spacing w:line="211" w:lineRule="exact" w:before="4"/>
              <w:ind w:left="109"/>
              <w:rPr>
                <w:sz w:val="20"/>
              </w:rPr>
            </w:pPr>
            <w:r>
              <w:rPr>
                <w:spacing w:val="-2"/>
                <w:sz w:val="20"/>
              </w:rPr>
              <w:t>Investigator</w:t>
            </w:r>
            <w:r>
              <w:rPr>
                <w:spacing w:val="-9"/>
                <w:sz w:val="20"/>
              </w:rPr>
              <w:t> </w:t>
            </w:r>
            <w:r>
              <w:rPr>
                <w:spacing w:val="-4"/>
                <w:sz w:val="20"/>
              </w:rPr>
              <w:t>site</w:t>
            </w:r>
          </w:p>
        </w:tc>
      </w:tr>
      <w:tr>
        <w:trPr>
          <w:trHeight w:val="1151" w:hRule="atLeast"/>
        </w:trPr>
        <w:tc>
          <w:tcPr>
            <w:tcW w:w="797" w:type="dxa"/>
          </w:tcPr>
          <w:p>
            <w:pPr>
              <w:pStyle w:val="TableParagraph"/>
              <w:spacing w:before="42"/>
              <w:rPr>
                <w:b/>
                <w:sz w:val="20"/>
              </w:rPr>
            </w:pPr>
            <w:r>
              <w:rPr>
                <w:b/>
                <w:spacing w:val="-2"/>
                <w:sz w:val="20"/>
              </w:rPr>
              <w:t>6.6.5</w:t>
            </w:r>
          </w:p>
        </w:tc>
        <w:tc>
          <w:tcPr>
            <w:tcW w:w="1253" w:type="dxa"/>
            <w:tcBorders>
              <w:top w:val="nil"/>
              <w:bottom w:val="nil"/>
            </w:tcBorders>
          </w:tcPr>
          <w:p>
            <w:pPr>
              <w:pStyle w:val="TableParagraph"/>
              <w:ind w:left="0"/>
              <w:rPr>
                <w:rFonts w:ascii="Times New Roman"/>
                <w:sz w:val="18"/>
              </w:rPr>
            </w:pPr>
          </w:p>
        </w:tc>
        <w:tc>
          <w:tcPr>
            <w:tcW w:w="6173" w:type="dxa"/>
          </w:tcPr>
          <w:p>
            <w:pPr>
              <w:pStyle w:val="TableParagraph"/>
              <w:spacing w:line="242" w:lineRule="auto"/>
              <w:ind w:left="104" w:right="286"/>
              <w:rPr>
                <w:sz w:val="20"/>
              </w:rPr>
            </w:pPr>
            <w:r>
              <w:rPr>
                <w:sz w:val="20"/>
              </w:rPr>
              <w:t>Updates</w:t>
            </w:r>
            <w:r>
              <w:rPr>
                <w:spacing w:val="-14"/>
                <w:sz w:val="20"/>
              </w:rPr>
              <w:t> </w:t>
            </w:r>
            <w:r>
              <w:rPr>
                <w:sz w:val="20"/>
              </w:rPr>
              <w:t>(as</w:t>
            </w:r>
            <w:r>
              <w:rPr>
                <w:spacing w:val="-14"/>
                <w:sz w:val="20"/>
              </w:rPr>
              <w:t> </w:t>
            </w:r>
            <w:r>
              <w:rPr>
                <w:sz w:val="20"/>
              </w:rPr>
              <w:t>needed)</w:t>
            </w:r>
            <w:r>
              <w:rPr>
                <w:spacing w:val="-14"/>
                <w:sz w:val="20"/>
              </w:rPr>
              <w:t> </w:t>
            </w:r>
            <w:r>
              <w:rPr>
                <w:sz w:val="20"/>
              </w:rPr>
              <w:t>and</w:t>
            </w:r>
            <w:r>
              <w:rPr>
                <w:spacing w:val="-14"/>
                <w:sz w:val="20"/>
              </w:rPr>
              <w:t> </w:t>
            </w:r>
            <w:r>
              <w:rPr>
                <w:sz w:val="20"/>
              </w:rPr>
              <w:t>signs</w:t>
            </w:r>
            <w:r>
              <w:rPr>
                <w:spacing w:val="-14"/>
                <w:sz w:val="20"/>
              </w:rPr>
              <w:t> </w:t>
            </w:r>
            <w:r>
              <w:rPr>
                <w:sz w:val="20"/>
              </w:rPr>
              <w:t>the</w:t>
            </w:r>
            <w:r>
              <w:rPr>
                <w:spacing w:val="-14"/>
                <w:sz w:val="20"/>
              </w:rPr>
              <w:t> </w:t>
            </w:r>
            <w:r>
              <w:rPr>
                <w:b/>
                <w:sz w:val="20"/>
              </w:rPr>
              <w:t>LRSU</w:t>
            </w:r>
            <w:r>
              <w:rPr>
                <w:b/>
                <w:spacing w:val="-14"/>
                <w:sz w:val="20"/>
              </w:rPr>
              <w:t> </w:t>
            </w:r>
            <w:r>
              <w:rPr>
                <w:b/>
                <w:sz w:val="20"/>
              </w:rPr>
              <w:t>–Site</w:t>
            </w:r>
            <w:r>
              <w:rPr>
                <w:b/>
                <w:spacing w:val="-14"/>
                <w:sz w:val="20"/>
              </w:rPr>
              <w:t> </w:t>
            </w:r>
            <w:r>
              <w:rPr>
                <w:b/>
                <w:sz w:val="20"/>
              </w:rPr>
              <w:t>Transfer</w:t>
            </w:r>
            <w:r>
              <w:rPr>
                <w:b/>
                <w:spacing w:val="-14"/>
                <w:sz w:val="20"/>
              </w:rPr>
              <w:t> </w:t>
            </w:r>
            <w:r>
              <w:rPr>
                <w:sz w:val="20"/>
              </w:rPr>
              <w:t>tab</w:t>
            </w:r>
            <w:r>
              <w:rPr>
                <w:spacing w:val="-13"/>
                <w:sz w:val="20"/>
              </w:rPr>
              <w:t> </w:t>
            </w:r>
            <w:r>
              <w:rPr>
                <w:sz w:val="20"/>
              </w:rPr>
              <w:t>from the</w:t>
            </w:r>
            <w:r>
              <w:rPr>
                <w:spacing w:val="-6"/>
                <w:sz w:val="20"/>
              </w:rPr>
              <w:t> </w:t>
            </w:r>
            <w:r>
              <w:rPr>
                <w:sz w:val="20"/>
              </w:rPr>
              <w:t>Transfer</w:t>
            </w:r>
            <w:r>
              <w:rPr>
                <w:spacing w:val="-14"/>
                <w:sz w:val="20"/>
              </w:rPr>
              <w:t> </w:t>
            </w:r>
            <w:r>
              <w:rPr>
                <w:sz w:val="20"/>
              </w:rPr>
              <w:t>Checklist</w:t>
            </w:r>
            <w:r>
              <w:rPr>
                <w:spacing w:val="-2"/>
                <w:sz w:val="20"/>
              </w:rPr>
              <w:t> </w:t>
            </w:r>
            <w:r>
              <w:rPr>
                <w:sz w:val="20"/>
              </w:rPr>
              <w:t>and</w:t>
            </w:r>
            <w:r>
              <w:rPr>
                <w:spacing w:val="-6"/>
                <w:sz w:val="20"/>
              </w:rPr>
              <w:t> </w:t>
            </w:r>
            <w:r>
              <w:rPr>
                <w:sz w:val="20"/>
              </w:rPr>
              <w:t>informs</w:t>
            </w:r>
            <w:r>
              <w:rPr>
                <w:spacing w:val="-6"/>
                <w:sz w:val="20"/>
              </w:rPr>
              <w:t> </w:t>
            </w:r>
            <w:r>
              <w:rPr>
                <w:sz w:val="20"/>
              </w:rPr>
              <w:t>Monitor(s)</w:t>
            </w:r>
            <w:r>
              <w:rPr>
                <w:spacing w:val="-4"/>
                <w:sz w:val="20"/>
              </w:rPr>
              <w:t> </w:t>
            </w:r>
            <w:r>
              <w:rPr>
                <w:sz w:val="20"/>
              </w:rPr>
              <w:t>about</w:t>
            </w:r>
            <w:r>
              <w:rPr>
                <w:spacing w:val="-7"/>
                <w:sz w:val="20"/>
              </w:rPr>
              <w:t> </w:t>
            </w:r>
            <w:r>
              <w:rPr>
                <w:sz w:val="20"/>
              </w:rPr>
              <w:t>activities completion and updates</w:t>
            </w:r>
            <w:r>
              <w:rPr>
                <w:spacing w:val="-1"/>
                <w:sz w:val="20"/>
              </w:rPr>
              <w:t> </w:t>
            </w:r>
            <w:r>
              <w:rPr>
                <w:sz w:val="20"/>
              </w:rPr>
              <w:t>on Checklist items occurring after SIV.</w:t>
            </w:r>
          </w:p>
        </w:tc>
        <w:tc>
          <w:tcPr>
            <w:tcW w:w="1843" w:type="dxa"/>
          </w:tcPr>
          <w:p>
            <w:pPr>
              <w:pStyle w:val="TableParagraph"/>
              <w:spacing w:line="229" w:lineRule="exact"/>
              <w:ind w:left="109"/>
              <w:rPr>
                <w:sz w:val="20"/>
              </w:rPr>
            </w:pPr>
            <w:r>
              <w:rPr>
                <w:spacing w:val="-2"/>
                <w:sz w:val="20"/>
              </w:rPr>
              <w:t>Startup</w:t>
            </w:r>
          </w:p>
          <w:p>
            <w:pPr>
              <w:pStyle w:val="TableParagraph"/>
              <w:spacing w:line="230" w:lineRule="atLeast"/>
              <w:ind w:left="109" w:right="120"/>
              <w:rPr>
                <w:sz w:val="20"/>
              </w:rPr>
            </w:pPr>
            <w:r>
              <w:rPr>
                <w:spacing w:val="-2"/>
                <w:sz w:val="20"/>
              </w:rPr>
              <w:t>Upon</w:t>
            </w:r>
            <w:r>
              <w:rPr>
                <w:spacing w:val="-12"/>
                <w:sz w:val="20"/>
              </w:rPr>
              <w:t> </w:t>
            </w:r>
            <w:r>
              <w:rPr>
                <w:spacing w:val="-2"/>
                <w:sz w:val="20"/>
              </w:rPr>
              <w:t>completion of</w:t>
            </w:r>
            <w:r>
              <w:rPr>
                <w:spacing w:val="-12"/>
                <w:sz w:val="20"/>
              </w:rPr>
              <w:t> </w:t>
            </w:r>
            <w:r>
              <w:rPr>
                <w:spacing w:val="-2"/>
                <w:sz w:val="20"/>
              </w:rPr>
              <w:t>SRtE</w:t>
            </w:r>
            <w:r>
              <w:rPr>
                <w:spacing w:val="-12"/>
                <w:sz w:val="20"/>
              </w:rPr>
              <w:t> </w:t>
            </w:r>
            <w:r>
              <w:rPr>
                <w:spacing w:val="-2"/>
                <w:sz w:val="20"/>
              </w:rPr>
              <w:t>activities </w:t>
            </w:r>
            <w:r>
              <w:rPr>
                <w:sz w:val="20"/>
              </w:rPr>
              <w:t>for</w:t>
            </w:r>
            <w:r>
              <w:rPr>
                <w:spacing w:val="-3"/>
                <w:sz w:val="20"/>
              </w:rPr>
              <w:t> </w:t>
            </w:r>
            <w:r>
              <w:rPr>
                <w:sz w:val="20"/>
              </w:rPr>
              <w:t>the</w:t>
            </w:r>
            <w:r>
              <w:rPr>
                <w:spacing w:val="-3"/>
                <w:sz w:val="20"/>
              </w:rPr>
              <w:t> </w:t>
            </w:r>
            <w:r>
              <w:rPr>
                <w:sz w:val="20"/>
              </w:rPr>
              <w:t>particular Investigator site</w:t>
            </w:r>
          </w:p>
        </w:tc>
      </w:tr>
      <w:tr>
        <w:trPr>
          <w:trHeight w:val="460" w:hRule="atLeast"/>
        </w:trPr>
        <w:tc>
          <w:tcPr>
            <w:tcW w:w="797" w:type="dxa"/>
          </w:tcPr>
          <w:p>
            <w:pPr>
              <w:pStyle w:val="TableParagraph"/>
              <w:spacing w:before="42"/>
              <w:rPr>
                <w:b/>
                <w:sz w:val="20"/>
              </w:rPr>
            </w:pPr>
            <w:r>
              <w:rPr>
                <w:b/>
                <w:spacing w:val="-2"/>
                <w:sz w:val="20"/>
              </w:rPr>
              <w:t>6.6.6</w:t>
            </w:r>
          </w:p>
        </w:tc>
        <w:tc>
          <w:tcPr>
            <w:tcW w:w="1253" w:type="dxa"/>
            <w:tcBorders>
              <w:top w:val="nil"/>
              <w:bottom w:val="nil"/>
            </w:tcBorders>
          </w:tcPr>
          <w:p>
            <w:pPr>
              <w:pStyle w:val="TableParagraph"/>
              <w:ind w:left="0"/>
              <w:rPr>
                <w:rFonts w:ascii="Times New Roman"/>
                <w:sz w:val="18"/>
              </w:rPr>
            </w:pPr>
          </w:p>
        </w:tc>
        <w:tc>
          <w:tcPr>
            <w:tcW w:w="6173" w:type="dxa"/>
          </w:tcPr>
          <w:p>
            <w:pPr>
              <w:pStyle w:val="TableParagraph"/>
              <w:spacing w:line="230" w:lineRule="exact"/>
              <w:ind w:left="104"/>
              <w:rPr>
                <w:sz w:val="20"/>
              </w:rPr>
            </w:pPr>
            <w:r>
              <w:rPr>
                <w:sz w:val="20"/>
              </w:rPr>
              <w:t>Follows</w:t>
            </w:r>
            <w:r>
              <w:rPr>
                <w:spacing w:val="-11"/>
                <w:sz w:val="20"/>
              </w:rPr>
              <w:t> </w:t>
            </w:r>
            <w:r>
              <w:rPr>
                <w:sz w:val="20"/>
              </w:rPr>
              <w:t>up</w:t>
            </w:r>
            <w:r>
              <w:rPr>
                <w:spacing w:val="-11"/>
                <w:sz w:val="20"/>
              </w:rPr>
              <w:t> </w:t>
            </w:r>
            <w:r>
              <w:rPr>
                <w:sz w:val="20"/>
              </w:rPr>
              <w:t>on</w:t>
            </w:r>
            <w:r>
              <w:rPr>
                <w:spacing w:val="-11"/>
                <w:sz w:val="20"/>
              </w:rPr>
              <w:t> </w:t>
            </w:r>
            <w:r>
              <w:rPr>
                <w:sz w:val="20"/>
              </w:rPr>
              <w:t>actions</w:t>
            </w:r>
            <w:r>
              <w:rPr>
                <w:spacing w:val="-11"/>
                <w:sz w:val="20"/>
              </w:rPr>
              <w:t> </w:t>
            </w:r>
            <w:r>
              <w:rPr>
                <w:sz w:val="20"/>
              </w:rPr>
              <w:t>requiring</w:t>
            </w:r>
            <w:r>
              <w:rPr>
                <w:spacing w:val="-11"/>
                <w:sz w:val="20"/>
              </w:rPr>
              <w:t> </w:t>
            </w:r>
            <w:r>
              <w:rPr>
                <w:sz w:val="20"/>
              </w:rPr>
              <w:t>resolution</w:t>
            </w:r>
            <w:r>
              <w:rPr>
                <w:spacing w:val="-11"/>
                <w:sz w:val="20"/>
              </w:rPr>
              <w:t> </w:t>
            </w:r>
            <w:r>
              <w:rPr>
                <w:sz w:val="20"/>
              </w:rPr>
              <w:t>as</w:t>
            </w:r>
            <w:r>
              <w:rPr>
                <w:spacing w:val="-11"/>
                <w:sz w:val="20"/>
              </w:rPr>
              <w:t> </w:t>
            </w:r>
            <w:r>
              <w:rPr>
                <w:sz w:val="20"/>
              </w:rPr>
              <w:t>per</w:t>
            </w:r>
            <w:r>
              <w:rPr>
                <w:spacing w:val="-11"/>
                <w:sz w:val="20"/>
              </w:rPr>
              <w:t> </w:t>
            </w:r>
            <w:r>
              <w:rPr>
                <w:sz w:val="20"/>
              </w:rPr>
              <w:t>signed</w:t>
            </w:r>
            <w:r>
              <w:rPr>
                <w:spacing w:val="-11"/>
                <w:sz w:val="20"/>
              </w:rPr>
              <w:t> </w:t>
            </w:r>
            <w:r>
              <w:rPr>
                <w:sz w:val="20"/>
              </w:rPr>
              <w:t>Transfer </w:t>
            </w:r>
            <w:r>
              <w:rPr>
                <w:spacing w:val="-2"/>
                <w:sz w:val="20"/>
              </w:rPr>
              <w:t>checklist.</w:t>
            </w:r>
          </w:p>
        </w:tc>
        <w:tc>
          <w:tcPr>
            <w:tcW w:w="1843" w:type="dxa"/>
            <w:tcBorders>
              <w:bottom w:val="nil"/>
            </w:tcBorders>
          </w:tcPr>
          <w:p>
            <w:pPr>
              <w:pStyle w:val="TableParagraph"/>
              <w:spacing w:line="229" w:lineRule="exact"/>
              <w:ind w:left="109"/>
              <w:rPr>
                <w:sz w:val="20"/>
              </w:rPr>
            </w:pPr>
            <w:r>
              <w:rPr>
                <w:spacing w:val="-2"/>
                <w:sz w:val="20"/>
              </w:rPr>
              <w:t>Startup</w:t>
            </w:r>
          </w:p>
          <w:p>
            <w:pPr>
              <w:pStyle w:val="TableParagraph"/>
              <w:spacing w:line="211" w:lineRule="exact"/>
              <w:ind w:left="109"/>
              <w:rPr>
                <w:sz w:val="20"/>
              </w:rPr>
            </w:pPr>
            <w:r>
              <w:rPr>
                <w:spacing w:val="-2"/>
                <w:sz w:val="20"/>
              </w:rPr>
              <w:t>After</w:t>
            </w:r>
            <w:r>
              <w:rPr>
                <w:spacing w:val="-8"/>
                <w:sz w:val="20"/>
              </w:rPr>
              <w:t> </w:t>
            </w:r>
            <w:r>
              <w:rPr>
                <w:spacing w:val="-2"/>
                <w:sz w:val="20"/>
              </w:rPr>
              <w:t>the</w:t>
            </w:r>
            <w:r>
              <w:rPr>
                <w:spacing w:val="-6"/>
                <w:sz w:val="20"/>
              </w:rPr>
              <w:t> </w:t>
            </w:r>
            <w:r>
              <w:rPr>
                <w:spacing w:val="-2"/>
                <w:sz w:val="20"/>
              </w:rPr>
              <w:t>Transfer</w:t>
            </w:r>
          </w:p>
        </w:tc>
      </w:tr>
      <w:tr>
        <w:trPr>
          <w:trHeight w:val="690" w:hRule="atLeast"/>
        </w:trPr>
        <w:tc>
          <w:tcPr>
            <w:tcW w:w="797" w:type="dxa"/>
          </w:tcPr>
          <w:p>
            <w:pPr>
              <w:pStyle w:val="TableParagraph"/>
              <w:spacing w:before="42"/>
              <w:rPr>
                <w:b/>
                <w:sz w:val="20"/>
              </w:rPr>
            </w:pPr>
            <w:r>
              <w:rPr>
                <w:b/>
                <w:spacing w:val="-2"/>
                <w:sz w:val="20"/>
              </w:rPr>
              <w:t>6.6.7</w:t>
            </w:r>
          </w:p>
        </w:tc>
        <w:tc>
          <w:tcPr>
            <w:tcW w:w="1253" w:type="dxa"/>
            <w:tcBorders>
              <w:top w:val="nil"/>
              <w:bottom w:val="nil"/>
            </w:tcBorders>
          </w:tcPr>
          <w:p>
            <w:pPr>
              <w:pStyle w:val="TableParagraph"/>
              <w:ind w:left="0"/>
              <w:rPr>
                <w:rFonts w:ascii="Times New Roman"/>
                <w:sz w:val="18"/>
              </w:rPr>
            </w:pPr>
          </w:p>
        </w:tc>
        <w:tc>
          <w:tcPr>
            <w:tcW w:w="6173" w:type="dxa"/>
          </w:tcPr>
          <w:p>
            <w:pPr>
              <w:pStyle w:val="TableParagraph"/>
              <w:spacing w:line="230" w:lineRule="exact"/>
              <w:ind w:left="104" w:right="115"/>
              <w:rPr>
                <w:sz w:val="20"/>
              </w:rPr>
            </w:pPr>
            <w:r>
              <w:rPr>
                <w:spacing w:val="-2"/>
                <w:sz w:val="20"/>
              </w:rPr>
              <w:t>Tracks</w:t>
            </w:r>
            <w:r>
              <w:rPr>
                <w:spacing w:val="-12"/>
                <w:sz w:val="20"/>
              </w:rPr>
              <w:t> </w:t>
            </w:r>
            <w:r>
              <w:rPr>
                <w:spacing w:val="-2"/>
                <w:sz w:val="20"/>
              </w:rPr>
              <w:t>date</w:t>
            </w:r>
            <w:r>
              <w:rPr>
                <w:spacing w:val="-12"/>
                <w:sz w:val="20"/>
              </w:rPr>
              <w:t> </w:t>
            </w:r>
            <w:r>
              <w:rPr>
                <w:spacing w:val="-2"/>
                <w:sz w:val="20"/>
              </w:rPr>
              <w:t>of</w:t>
            </w:r>
            <w:r>
              <w:rPr>
                <w:spacing w:val="-12"/>
                <w:sz w:val="20"/>
              </w:rPr>
              <w:t> </w:t>
            </w:r>
            <w:r>
              <w:rPr>
                <w:spacing w:val="-2"/>
                <w:sz w:val="20"/>
              </w:rPr>
              <w:t>transfer</w:t>
            </w:r>
            <w:r>
              <w:rPr>
                <w:spacing w:val="-12"/>
                <w:sz w:val="20"/>
              </w:rPr>
              <w:t> </w:t>
            </w:r>
            <w:r>
              <w:rPr>
                <w:spacing w:val="-2"/>
                <w:sz w:val="20"/>
              </w:rPr>
              <w:t>of</w:t>
            </w:r>
            <w:r>
              <w:rPr>
                <w:spacing w:val="-12"/>
                <w:sz w:val="20"/>
              </w:rPr>
              <w:t> </w:t>
            </w:r>
            <w:r>
              <w:rPr>
                <w:spacing w:val="-2"/>
                <w:sz w:val="20"/>
              </w:rPr>
              <w:t>information</w:t>
            </w:r>
            <w:r>
              <w:rPr>
                <w:spacing w:val="-12"/>
                <w:sz w:val="20"/>
              </w:rPr>
              <w:t> </w:t>
            </w:r>
            <w:r>
              <w:rPr>
                <w:spacing w:val="-2"/>
                <w:sz w:val="20"/>
              </w:rPr>
              <w:t>on</w:t>
            </w:r>
            <w:r>
              <w:rPr>
                <w:spacing w:val="-12"/>
                <w:sz w:val="20"/>
              </w:rPr>
              <w:t> </w:t>
            </w:r>
            <w:r>
              <w:rPr>
                <w:spacing w:val="-2"/>
                <w:sz w:val="20"/>
              </w:rPr>
              <w:t>Investigator</w:t>
            </w:r>
            <w:r>
              <w:rPr>
                <w:spacing w:val="-12"/>
                <w:sz w:val="20"/>
              </w:rPr>
              <w:t> </w:t>
            </w:r>
            <w:r>
              <w:rPr>
                <w:spacing w:val="-2"/>
                <w:sz w:val="20"/>
              </w:rPr>
              <w:t>site</w:t>
            </w:r>
            <w:r>
              <w:rPr>
                <w:spacing w:val="-12"/>
                <w:sz w:val="20"/>
              </w:rPr>
              <w:t> </w:t>
            </w:r>
            <w:r>
              <w:rPr>
                <w:spacing w:val="-2"/>
                <w:sz w:val="20"/>
              </w:rPr>
              <w:t>documents </w:t>
            </w:r>
            <w:r>
              <w:rPr>
                <w:sz w:val="20"/>
              </w:rPr>
              <w:t>in</w:t>
            </w:r>
            <w:r>
              <w:rPr>
                <w:spacing w:val="-5"/>
                <w:sz w:val="20"/>
              </w:rPr>
              <w:t> </w:t>
            </w:r>
            <w:r>
              <w:rPr>
                <w:sz w:val="20"/>
              </w:rPr>
              <w:t>the</w:t>
            </w:r>
            <w:r>
              <w:rPr>
                <w:spacing w:val="-5"/>
                <w:sz w:val="20"/>
              </w:rPr>
              <w:t> </w:t>
            </w:r>
            <w:r>
              <w:rPr>
                <w:sz w:val="20"/>
              </w:rPr>
              <w:t>Trial Management System as</w:t>
            </w:r>
            <w:r>
              <w:rPr>
                <w:spacing w:val="-6"/>
                <w:sz w:val="20"/>
              </w:rPr>
              <w:t> </w:t>
            </w:r>
            <w:r>
              <w:rPr>
                <w:sz w:val="20"/>
              </w:rPr>
              <w:t>described</w:t>
            </w:r>
            <w:r>
              <w:rPr>
                <w:spacing w:val="-5"/>
                <w:sz w:val="20"/>
              </w:rPr>
              <w:t> </w:t>
            </w:r>
            <w:r>
              <w:rPr>
                <w:sz w:val="20"/>
              </w:rPr>
              <w:t>in</w:t>
            </w:r>
            <w:r>
              <w:rPr>
                <w:spacing w:val="-5"/>
                <w:sz w:val="20"/>
              </w:rPr>
              <w:t> </w:t>
            </w:r>
            <w:r>
              <w:rPr>
                <w:sz w:val="20"/>
              </w:rPr>
              <w:t>IQVIA</w:t>
            </w:r>
            <w:r>
              <w:rPr>
                <w:spacing w:val="-2"/>
                <w:sz w:val="20"/>
              </w:rPr>
              <w:t> </w:t>
            </w:r>
            <w:r>
              <w:rPr>
                <w:sz w:val="20"/>
              </w:rPr>
              <w:t>Trial Management System Guidances</w:t>
            </w:r>
          </w:p>
        </w:tc>
        <w:tc>
          <w:tcPr>
            <w:tcW w:w="1843" w:type="dxa"/>
            <w:tcBorders>
              <w:top w:val="nil"/>
              <w:bottom w:val="nil"/>
            </w:tcBorders>
          </w:tcPr>
          <w:p>
            <w:pPr>
              <w:pStyle w:val="TableParagraph"/>
              <w:ind w:left="0"/>
              <w:rPr>
                <w:rFonts w:ascii="Times New Roman"/>
                <w:sz w:val="18"/>
              </w:rPr>
            </w:pPr>
          </w:p>
        </w:tc>
      </w:tr>
      <w:tr>
        <w:trPr>
          <w:trHeight w:val="686" w:hRule="atLeast"/>
        </w:trPr>
        <w:tc>
          <w:tcPr>
            <w:tcW w:w="797" w:type="dxa"/>
          </w:tcPr>
          <w:p>
            <w:pPr>
              <w:pStyle w:val="TableParagraph"/>
              <w:spacing w:before="42"/>
              <w:rPr>
                <w:b/>
                <w:sz w:val="20"/>
              </w:rPr>
            </w:pPr>
            <w:r>
              <w:rPr>
                <w:b/>
                <w:spacing w:val="-2"/>
                <w:sz w:val="20"/>
              </w:rPr>
              <w:t>6.6.8</w:t>
            </w:r>
          </w:p>
        </w:tc>
        <w:tc>
          <w:tcPr>
            <w:tcW w:w="1253" w:type="dxa"/>
            <w:tcBorders>
              <w:top w:val="nil"/>
            </w:tcBorders>
          </w:tcPr>
          <w:p>
            <w:pPr>
              <w:pStyle w:val="TableParagraph"/>
              <w:ind w:left="0"/>
              <w:rPr>
                <w:rFonts w:ascii="Times New Roman"/>
                <w:sz w:val="18"/>
              </w:rPr>
            </w:pPr>
          </w:p>
        </w:tc>
        <w:tc>
          <w:tcPr>
            <w:tcW w:w="6173" w:type="dxa"/>
          </w:tcPr>
          <w:p>
            <w:pPr>
              <w:pStyle w:val="TableParagraph"/>
              <w:spacing w:line="225" w:lineRule="exact"/>
              <w:ind w:left="104"/>
              <w:rPr>
                <w:sz w:val="20"/>
              </w:rPr>
            </w:pPr>
            <w:r>
              <w:rPr>
                <w:spacing w:val="-2"/>
                <w:sz w:val="20"/>
              </w:rPr>
              <w:t>Files the</w:t>
            </w:r>
            <w:r>
              <w:rPr>
                <w:spacing w:val="-5"/>
                <w:sz w:val="20"/>
              </w:rPr>
              <w:t> </w:t>
            </w:r>
            <w:r>
              <w:rPr>
                <w:spacing w:val="-2"/>
                <w:sz w:val="20"/>
              </w:rPr>
              <w:t>signed</w:t>
            </w:r>
            <w:r>
              <w:rPr>
                <w:spacing w:val="-7"/>
                <w:sz w:val="20"/>
              </w:rPr>
              <w:t> </w:t>
            </w:r>
            <w:r>
              <w:rPr>
                <w:b/>
                <w:spacing w:val="-2"/>
                <w:sz w:val="20"/>
              </w:rPr>
              <w:t>LRSU</w:t>
            </w:r>
            <w:r>
              <w:rPr>
                <w:b/>
                <w:sz w:val="20"/>
              </w:rPr>
              <w:t> </w:t>
            </w:r>
            <w:r>
              <w:rPr>
                <w:b/>
                <w:spacing w:val="-2"/>
                <w:sz w:val="20"/>
              </w:rPr>
              <w:t>–Site</w:t>
            </w:r>
            <w:r>
              <w:rPr>
                <w:b/>
                <w:spacing w:val="-15"/>
                <w:sz w:val="20"/>
              </w:rPr>
              <w:t> </w:t>
            </w:r>
            <w:r>
              <w:rPr>
                <w:b/>
                <w:spacing w:val="-2"/>
                <w:sz w:val="20"/>
              </w:rPr>
              <w:t>Transfer</w:t>
            </w:r>
            <w:r>
              <w:rPr>
                <w:b/>
                <w:spacing w:val="-5"/>
                <w:sz w:val="20"/>
              </w:rPr>
              <w:t> </w:t>
            </w:r>
            <w:r>
              <w:rPr>
                <w:spacing w:val="-2"/>
                <w:sz w:val="20"/>
              </w:rPr>
              <w:t>tab</w:t>
            </w:r>
            <w:r>
              <w:rPr>
                <w:spacing w:val="-11"/>
                <w:sz w:val="20"/>
              </w:rPr>
              <w:t> </w:t>
            </w:r>
            <w:r>
              <w:rPr>
                <w:spacing w:val="-2"/>
                <w:sz w:val="20"/>
              </w:rPr>
              <w:t>from</w:t>
            </w:r>
            <w:r>
              <w:rPr>
                <w:spacing w:val="-3"/>
                <w:sz w:val="20"/>
              </w:rPr>
              <w:t> </w:t>
            </w:r>
            <w:r>
              <w:rPr>
                <w:spacing w:val="-2"/>
                <w:sz w:val="20"/>
              </w:rPr>
              <w:t>the</w:t>
            </w:r>
            <w:r>
              <w:rPr>
                <w:spacing w:val="-5"/>
                <w:sz w:val="20"/>
              </w:rPr>
              <w:t> </w:t>
            </w:r>
            <w:r>
              <w:rPr>
                <w:spacing w:val="-2"/>
                <w:sz w:val="20"/>
              </w:rPr>
              <w:t>Transfer</w:t>
            </w:r>
          </w:p>
          <w:p>
            <w:pPr>
              <w:pStyle w:val="TableParagraph"/>
              <w:spacing w:line="226" w:lineRule="exact"/>
              <w:ind w:left="105"/>
              <w:rPr>
                <w:sz w:val="20"/>
              </w:rPr>
            </w:pPr>
            <w:r>
              <w:rPr>
                <w:spacing w:val="-2"/>
                <w:sz w:val="20"/>
              </w:rPr>
              <w:t>Checklist</w:t>
            </w:r>
            <w:r>
              <w:rPr>
                <w:spacing w:val="-12"/>
                <w:sz w:val="20"/>
              </w:rPr>
              <w:t> </w:t>
            </w:r>
            <w:r>
              <w:rPr>
                <w:spacing w:val="-2"/>
                <w:sz w:val="20"/>
              </w:rPr>
              <w:t>to</w:t>
            </w:r>
            <w:r>
              <w:rPr>
                <w:spacing w:val="-19"/>
                <w:sz w:val="20"/>
              </w:rPr>
              <w:t> </w:t>
            </w:r>
            <w:r>
              <w:rPr>
                <w:spacing w:val="-2"/>
                <w:sz w:val="20"/>
              </w:rPr>
              <w:t>the</w:t>
            </w:r>
            <w:r>
              <w:rPr>
                <w:spacing w:val="-20"/>
                <w:sz w:val="20"/>
              </w:rPr>
              <w:t> </w:t>
            </w:r>
            <w:r>
              <w:rPr>
                <w:spacing w:val="-2"/>
                <w:sz w:val="20"/>
              </w:rPr>
              <w:t>TMF.</w:t>
            </w:r>
            <w:r>
              <w:rPr>
                <w:sz w:val="20"/>
              </w:rPr>
              <w:t> </w:t>
            </w:r>
            <w:r>
              <w:rPr>
                <w:spacing w:val="-2"/>
                <w:sz w:val="20"/>
              </w:rPr>
              <w:t>(Refer</w:t>
            </w:r>
            <w:r>
              <w:rPr>
                <w:spacing w:val="-19"/>
                <w:sz w:val="20"/>
              </w:rPr>
              <w:t> </w:t>
            </w:r>
            <w:r>
              <w:rPr>
                <w:spacing w:val="-2"/>
                <w:sz w:val="20"/>
              </w:rPr>
              <w:t>to</w:t>
            </w:r>
            <w:r>
              <w:rPr>
                <w:spacing w:val="-18"/>
                <w:sz w:val="20"/>
              </w:rPr>
              <w:t> </w:t>
            </w:r>
            <w:r>
              <w:rPr>
                <w:spacing w:val="-2"/>
                <w:sz w:val="20"/>
              </w:rPr>
              <w:t>CS_OP_TMF0007,</w:t>
            </w:r>
            <w:r>
              <w:rPr>
                <w:spacing w:val="-12"/>
                <w:sz w:val="20"/>
              </w:rPr>
              <w:t> </w:t>
            </w:r>
            <w:r>
              <w:rPr>
                <w:spacing w:val="-2"/>
                <w:sz w:val="20"/>
              </w:rPr>
              <w:t>Trial</w:t>
            </w:r>
            <w:r>
              <w:rPr>
                <w:spacing w:val="-11"/>
                <w:sz w:val="20"/>
              </w:rPr>
              <w:t> </w:t>
            </w:r>
            <w:r>
              <w:rPr>
                <w:spacing w:val="-2"/>
                <w:sz w:val="20"/>
              </w:rPr>
              <w:t>Master</w:t>
            </w:r>
            <w:r>
              <w:rPr>
                <w:spacing w:val="-12"/>
                <w:sz w:val="20"/>
              </w:rPr>
              <w:t> </w:t>
            </w:r>
            <w:r>
              <w:rPr>
                <w:spacing w:val="-2"/>
                <w:sz w:val="20"/>
              </w:rPr>
              <w:t>File </w:t>
            </w:r>
            <w:r>
              <w:rPr>
                <w:sz w:val="20"/>
              </w:rPr>
              <w:t>(TMF) and its associated Wis).</w:t>
            </w:r>
          </w:p>
        </w:tc>
        <w:tc>
          <w:tcPr>
            <w:tcW w:w="1843" w:type="dxa"/>
            <w:tcBorders>
              <w:top w:val="nil"/>
              <w:bottom w:val="nil"/>
            </w:tcBorders>
          </w:tcPr>
          <w:p>
            <w:pPr>
              <w:pStyle w:val="TableParagraph"/>
              <w:ind w:left="0"/>
              <w:rPr>
                <w:rFonts w:ascii="Times New Roman"/>
                <w:sz w:val="18"/>
              </w:rPr>
            </w:pPr>
          </w:p>
        </w:tc>
      </w:tr>
      <w:tr>
        <w:trPr>
          <w:trHeight w:val="488" w:hRule="atLeast"/>
        </w:trPr>
        <w:tc>
          <w:tcPr>
            <w:tcW w:w="797" w:type="dxa"/>
            <w:tcBorders>
              <w:bottom w:val="nil"/>
            </w:tcBorders>
          </w:tcPr>
          <w:p>
            <w:pPr>
              <w:pStyle w:val="TableParagraph"/>
              <w:spacing w:before="47"/>
              <w:rPr>
                <w:b/>
                <w:sz w:val="20"/>
              </w:rPr>
            </w:pPr>
            <w:r>
              <w:rPr>
                <w:b/>
                <w:spacing w:val="-2"/>
                <w:sz w:val="20"/>
              </w:rPr>
              <w:t>6.6.9</w:t>
            </w:r>
          </w:p>
        </w:tc>
        <w:tc>
          <w:tcPr>
            <w:tcW w:w="1253" w:type="dxa"/>
            <w:tcBorders>
              <w:bottom w:val="nil"/>
            </w:tcBorders>
          </w:tcPr>
          <w:p>
            <w:pPr>
              <w:pStyle w:val="TableParagraph"/>
              <w:spacing w:line="229" w:lineRule="exact"/>
              <w:rPr>
                <w:sz w:val="20"/>
              </w:rPr>
            </w:pPr>
            <w:r>
              <w:rPr>
                <w:spacing w:val="-5"/>
                <w:sz w:val="20"/>
              </w:rPr>
              <w:t>SAM</w:t>
            </w:r>
          </w:p>
        </w:tc>
        <w:tc>
          <w:tcPr>
            <w:tcW w:w="6173" w:type="dxa"/>
            <w:tcBorders>
              <w:bottom w:val="nil"/>
            </w:tcBorders>
          </w:tcPr>
          <w:p>
            <w:pPr>
              <w:pStyle w:val="TableParagraph"/>
              <w:numPr>
                <w:ilvl w:val="0"/>
                <w:numId w:val="26"/>
              </w:numPr>
              <w:tabs>
                <w:tab w:pos="464" w:val="left" w:leader="none"/>
                <w:tab w:pos="465" w:val="left" w:leader="none"/>
              </w:tabs>
              <w:spacing w:line="230" w:lineRule="exact" w:before="8" w:after="0"/>
              <w:ind w:left="465" w:right="265" w:hanging="360"/>
              <w:jc w:val="left"/>
              <w:rPr>
                <w:sz w:val="20"/>
              </w:rPr>
            </w:pPr>
            <w:r>
              <w:rPr>
                <w:sz w:val="20"/>
              </w:rPr>
              <w:t>Runs</w:t>
            </w:r>
            <w:r>
              <w:rPr>
                <w:spacing w:val="-4"/>
                <w:sz w:val="20"/>
              </w:rPr>
              <w:t> </w:t>
            </w:r>
            <w:r>
              <w:rPr>
                <w:sz w:val="20"/>
              </w:rPr>
              <w:t>the</w:t>
            </w:r>
            <w:r>
              <w:rPr>
                <w:spacing w:val="-4"/>
                <w:sz w:val="20"/>
              </w:rPr>
              <w:t> </w:t>
            </w:r>
            <w:r>
              <w:rPr>
                <w:sz w:val="20"/>
              </w:rPr>
              <w:t>Trial</w:t>
            </w:r>
            <w:r>
              <w:rPr>
                <w:spacing w:val="-4"/>
                <w:sz w:val="20"/>
              </w:rPr>
              <w:t> </w:t>
            </w:r>
            <w:r>
              <w:rPr>
                <w:sz w:val="20"/>
              </w:rPr>
              <w:t>Management</w:t>
            </w:r>
            <w:r>
              <w:rPr>
                <w:spacing w:val="-4"/>
                <w:sz w:val="20"/>
              </w:rPr>
              <w:t> </w:t>
            </w:r>
            <w:r>
              <w:rPr>
                <w:sz w:val="20"/>
              </w:rPr>
              <w:t>System</w:t>
            </w:r>
            <w:r>
              <w:rPr>
                <w:spacing w:val="-4"/>
                <w:sz w:val="20"/>
              </w:rPr>
              <w:t> </w:t>
            </w:r>
            <w:r>
              <w:rPr>
                <w:sz w:val="20"/>
              </w:rPr>
              <w:t>report</w:t>
            </w:r>
            <w:r>
              <w:rPr>
                <w:spacing w:val="-4"/>
                <w:sz w:val="20"/>
              </w:rPr>
              <w:t> </w:t>
            </w:r>
            <w:r>
              <w:rPr>
                <w:sz w:val="20"/>
              </w:rPr>
              <w:t>to</w:t>
            </w:r>
            <w:r>
              <w:rPr>
                <w:spacing w:val="-4"/>
                <w:sz w:val="20"/>
              </w:rPr>
              <w:t> </w:t>
            </w:r>
            <w:r>
              <w:rPr>
                <w:sz w:val="20"/>
              </w:rPr>
              <w:t>confirm</w:t>
            </w:r>
            <w:r>
              <w:rPr>
                <w:spacing w:val="-4"/>
                <w:sz w:val="20"/>
              </w:rPr>
              <w:t> </w:t>
            </w:r>
            <w:r>
              <w:rPr>
                <w:sz w:val="20"/>
              </w:rPr>
              <w:t>that</w:t>
            </w:r>
            <w:r>
              <w:rPr>
                <w:spacing w:val="-4"/>
                <w:sz w:val="20"/>
              </w:rPr>
              <w:t> </w:t>
            </w:r>
            <w:r>
              <w:rPr>
                <w:sz w:val="20"/>
              </w:rPr>
              <w:t>the transfer process is complete.</w:t>
            </w:r>
          </w:p>
        </w:tc>
        <w:tc>
          <w:tcPr>
            <w:tcW w:w="1843" w:type="dxa"/>
            <w:tcBorders>
              <w:top w:val="nil"/>
              <w:bottom w:val="nil"/>
            </w:tcBorders>
          </w:tcPr>
          <w:p>
            <w:pPr>
              <w:pStyle w:val="TableParagraph"/>
              <w:ind w:left="0"/>
              <w:rPr>
                <w:rFonts w:ascii="Times New Roman"/>
                <w:sz w:val="18"/>
              </w:rPr>
            </w:pPr>
          </w:p>
        </w:tc>
      </w:tr>
      <w:tr>
        <w:trPr>
          <w:trHeight w:val="650" w:hRule="atLeast"/>
        </w:trPr>
        <w:tc>
          <w:tcPr>
            <w:tcW w:w="797" w:type="dxa"/>
            <w:tcBorders>
              <w:top w:val="nil"/>
              <w:bottom w:val="nil"/>
            </w:tcBorders>
          </w:tcPr>
          <w:p>
            <w:pPr>
              <w:pStyle w:val="TableParagraph"/>
              <w:ind w:left="0"/>
              <w:rPr>
                <w:rFonts w:ascii="Times New Roman"/>
                <w:sz w:val="18"/>
              </w:rPr>
            </w:pPr>
          </w:p>
        </w:tc>
        <w:tc>
          <w:tcPr>
            <w:tcW w:w="1253" w:type="dxa"/>
            <w:tcBorders>
              <w:top w:val="nil"/>
              <w:bottom w:val="nil"/>
            </w:tcBorders>
          </w:tcPr>
          <w:p>
            <w:pPr>
              <w:pStyle w:val="TableParagraph"/>
              <w:ind w:left="0"/>
              <w:rPr>
                <w:rFonts w:ascii="Times New Roman"/>
                <w:sz w:val="18"/>
              </w:rPr>
            </w:pPr>
          </w:p>
        </w:tc>
        <w:tc>
          <w:tcPr>
            <w:tcW w:w="6173" w:type="dxa"/>
            <w:tcBorders>
              <w:top w:val="nil"/>
              <w:bottom w:val="nil"/>
            </w:tcBorders>
          </w:tcPr>
          <w:p>
            <w:pPr>
              <w:pStyle w:val="TableParagraph"/>
              <w:numPr>
                <w:ilvl w:val="0"/>
                <w:numId w:val="27"/>
              </w:numPr>
              <w:tabs>
                <w:tab w:pos="464" w:val="left" w:leader="none"/>
                <w:tab w:pos="465" w:val="left" w:leader="none"/>
              </w:tabs>
              <w:spacing w:line="247" w:lineRule="auto" w:before="15" w:after="0"/>
              <w:ind w:left="465" w:right="486" w:hanging="360"/>
              <w:jc w:val="left"/>
              <w:rPr>
                <w:sz w:val="20"/>
              </w:rPr>
            </w:pPr>
            <w:r>
              <w:rPr>
                <w:sz w:val="20"/>
              </w:rPr>
              <w:t>Confirms</w:t>
            </w:r>
            <w:r>
              <w:rPr>
                <w:spacing w:val="-14"/>
                <w:sz w:val="20"/>
              </w:rPr>
              <w:t> </w:t>
            </w:r>
            <w:r>
              <w:rPr>
                <w:sz w:val="20"/>
              </w:rPr>
              <w:t>TMF</w:t>
            </w:r>
            <w:r>
              <w:rPr>
                <w:spacing w:val="-9"/>
                <w:sz w:val="20"/>
              </w:rPr>
              <w:t> </w:t>
            </w:r>
            <w:r>
              <w:rPr>
                <w:sz w:val="20"/>
              </w:rPr>
              <w:t>filing</w:t>
            </w:r>
            <w:r>
              <w:rPr>
                <w:spacing w:val="-9"/>
                <w:sz w:val="20"/>
              </w:rPr>
              <w:t> </w:t>
            </w:r>
            <w:r>
              <w:rPr>
                <w:sz w:val="20"/>
              </w:rPr>
              <w:t>of</w:t>
            </w:r>
            <w:r>
              <w:rPr>
                <w:spacing w:val="-9"/>
                <w:sz w:val="20"/>
              </w:rPr>
              <w:t> </w:t>
            </w:r>
            <w:r>
              <w:rPr>
                <w:sz w:val="20"/>
              </w:rPr>
              <w:t>the</w:t>
            </w:r>
            <w:r>
              <w:rPr>
                <w:spacing w:val="-9"/>
                <w:sz w:val="20"/>
              </w:rPr>
              <w:t> </w:t>
            </w:r>
            <w:r>
              <w:rPr>
                <w:sz w:val="20"/>
              </w:rPr>
              <w:t>signed</w:t>
            </w:r>
            <w:r>
              <w:rPr>
                <w:spacing w:val="-4"/>
                <w:sz w:val="20"/>
              </w:rPr>
              <w:t> </w:t>
            </w:r>
            <w:r>
              <w:rPr>
                <w:b/>
                <w:sz w:val="20"/>
              </w:rPr>
              <w:t>LRSU</w:t>
            </w:r>
            <w:r>
              <w:rPr>
                <w:b/>
                <w:spacing w:val="-8"/>
                <w:sz w:val="20"/>
              </w:rPr>
              <w:t> </w:t>
            </w:r>
            <w:r>
              <w:rPr>
                <w:b/>
                <w:sz w:val="20"/>
              </w:rPr>
              <w:t>–Site</w:t>
            </w:r>
            <w:r>
              <w:rPr>
                <w:b/>
                <w:spacing w:val="-15"/>
                <w:sz w:val="20"/>
              </w:rPr>
              <w:t> </w:t>
            </w:r>
            <w:r>
              <w:rPr>
                <w:b/>
                <w:sz w:val="20"/>
              </w:rPr>
              <w:t>Transfer</w:t>
            </w:r>
            <w:r>
              <w:rPr>
                <w:b/>
                <w:spacing w:val="-12"/>
                <w:sz w:val="20"/>
              </w:rPr>
              <w:t> </w:t>
            </w:r>
            <w:r>
              <w:rPr>
                <w:sz w:val="20"/>
              </w:rPr>
              <w:t>tab from the Transfer Checklist.</w:t>
            </w:r>
          </w:p>
        </w:tc>
        <w:tc>
          <w:tcPr>
            <w:tcW w:w="1843" w:type="dxa"/>
            <w:tcBorders>
              <w:top w:val="nil"/>
              <w:bottom w:val="nil"/>
            </w:tcBorders>
          </w:tcPr>
          <w:p>
            <w:pPr>
              <w:pStyle w:val="TableParagraph"/>
              <w:ind w:left="0"/>
              <w:rPr>
                <w:rFonts w:ascii="Times New Roman"/>
                <w:sz w:val="18"/>
              </w:rPr>
            </w:pPr>
          </w:p>
        </w:tc>
      </w:tr>
      <w:tr>
        <w:trPr>
          <w:trHeight w:val="842" w:hRule="atLeast"/>
        </w:trPr>
        <w:tc>
          <w:tcPr>
            <w:tcW w:w="797" w:type="dxa"/>
            <w:tcBorders>
              <w:top w:val="nil"/>
            </w:tcBorders>
          </w:tcPr>
          <w:p>
            <w:pPr>
              <w:pStyle w:val="TableParagraph"/>
              <w:ind w:left="0"/>
              <w:rPr>
                <w:rFonts w:ascii="Times New Roman"/>
                <w:sz w:val="18"/>
              </w:rPr>
            </w:pPr>
          </w:p>
        </w:tc>
        <w:tc>
          <w:tcPr>
            <w:tcW w:w="1253" w:type="dxa"/>
            <w:tcBorders>
              <w:top w:val="nil"/>
            </w:tcBorders>
          </w:tcPr>
          <w:p>
            <w:pPr>
              <w:pStyle w:val="TableParagraph"/>
              <w:ind w:left="0"/>
              <w:rPr>
                <w:rFonts w:ascii="Times New Roman"/>
                <w:sz w:val="18"/>
              </w:rPr>
            </w:pPr>
          </w:p>
        </w:tc>
        <w:tc>
          <w:tcPr>
            <w:tcW w:w="6173" w:type="dxa"/>
            <w:tcBorders>
              <w:top w:val="nil"/>
            </w:tcBorders>
          </w:tcPr>
          <w:p>
            <w:pPr>
              <w:pStyle w:val="TableParagraph"/>
              <w:spacing w:before="146"/>
              <w:ind w:left="105"/>
              <w:rPr>
                <w:sz w:val="20"/>
              </w:rPr>
            </w:pPr>
            <w:r>
              <w:rPr>
                <w:b/>
                <w:sz w:val="20"/>
              </w:rPr>
              <w:t>Note</w:t>
            </w:r>
            <w:r>
              <w:rPr>
                <w:sz w:val="20"/>
              </w:rPr>
              <w:t>:</w:t>
            </w:r>
            <w:r>
              <w:rPr>
                <w:spacing w:val="29"/>
                <w:sz w:val="20"/>
              </w:rPr>
              <w:t> </w:t>
            </w:r>
            <w:r>
              <w:rPr>
                <w:sz w:val="20"/>
              </w:rPr>
              <w:t>If</w:t>
            </w:r>
            <w:r>
              <w:rPr>
                <w:spacing w:val="-14"/>
                <w:sz w:val="20"/>
              </w:rPr>
              <w:t> </w:t>
            </w:r>
            <w:r>
              <w:rPr>
                <w:sz w:val="20"/>
              </w:rPr>
              <w:t>the</w:t>
            </w:r>
            <w:r>
              <w:rPr>
                <w:spacing w:val="-14"/>
                <w:sz w:val="20"/>
              </w:rPr>
              <w:t> </w:t>
            </w:r>
            <w:r>
              <w:rPr>
                <w:sz w:val="20"/>
              </w:rPr>
              <w:t>transfer</w:t>
            </w:r>
            <w:r>
              <w:rPr>
                <w:spacing w:val="-14"/>
                <w:sz w:val="20"/>
              </w:rPr>
              <w:t> </w:t>
            </w:r>
            <w:r>
              <w:rPr>
                <w:sz w:val="20"/>
              </w:rPr>
              <w:t>process</w:t>
            </w:r>
            <w:r>
              <w:rPr>
                <w:spacing w:val="-14"/>
                <w:sz w:val="20"/>
              </w:rPr>
              <w:t> </w:t>
            </w:r>
            <w:r>
              <w:rPr>
                <w:sz w:val="20"/>
              </w:rPr>
              <w:t>is</w:t>
            </w:r>
            <w:r>
              <w:rPr>
                <w:spacing w:val="-14"/>
                <w:sz w:val="20"/>
              </w:rPr>
              <w:t> </w:t>
            </w:r>
            <w:r>
              <w:rPr>
                <w:sz w:val="20"/>
              </w:rPr>
              <w:t>not</w:t>
            </w:r>
            <w:r>
              <w:rPr>
                <w:spacing w:val="-14"/>
                <w:sz w:val="20"/>
              </w:rPr>
              <w:t> </w:t>
            </w:r>
            <w:r>
              <w:rPr>
                <w:sz w:val="20"/>
              </w:rPr>
              <w:t>completed</w:t>
            </w:r>
            <w:r>
              <w:rPr>
                <w:spacing w:val="-14"/>
                <w:sz w:val="20"/>
              </w:rPr>
              <w:t> </w:t>
            </w:r>
            <w:r>
              <w:rPr>
                <w:sz w:val="20"/>
              </w:rPr>
              <w:t>as</w:t>
            </w:r>
            <w:r>
              <w:rPr>
                <w:spacing w:val="-14"/>
                <w:sz w:val="20"/>
              </w:rPr>
              <w:t> </w:t>
            </w:r>
            <w:r>
              <w:rPr>
                <w:sz w:val="20"/>
              </w:rPr>
              <w:t>required,</w:t>
            </w:r>
            <w:r>
              <w:rPr>
                <w:spacing w:val="-13"/>
                <w:sz w:val="20"/>
              </w:rPr>
              <w:t> </w:t>
            </w:r>
            <w:r>
              <w:rPr>
                <w:sz w:val="20"/>
              </w:rPr>
              <w:t>or</w:t>
            </w:r>
            <w:r>
              <w:rPr>
                <w:spacing w:val="-14"/>
                <w:sz w:val="20"/>
              </w:rPr>
              <w:t> </w:t>
            </w:r>
            <w:r>
              <w:rPr>
                <w:sz w:val="20"/>
              </w:rPr>
              <w:t>if</w:t>
            </w:r>
            <w:r>
              <w:rPr>
                <w:spacing w:val="-14"/>
                <w:sz w:val="20"/>
              </w:rPr>
              <w:t> </w:t>
            </w:r>
            <w:r>
              <w:rPr>
                <w:sz w:val="20"/>
              </w:rPr>
              <w:t>the </w:t>
            </w:r>
            <w:r>
              <w:rPr>
                <w:spacing w:val="-2"/>
                <w:sz w:val="20"/>
              </w:rPr>
              <w:t>signed</w:t>
            </w:r>
            <w:r>
              <w:rPr>
                <w:spacing w:val="-8"/>
                <w:sz w:val="20"/>
              </w:rPr>
              <w:t> </w:t>
            </w:r>
            <w:r>
              <w:rPr>
                <w:b/>
                <w:spacing w:val="-2"/>
                <w:sz w:val="20"/>
              </w:rPr>
              <w:t>LRSU</w:t>
            </w:r>
            <w:r>
              <w:rPr>
                <w:b/>
                <w:spacing w:val="-3"/>
                <w:sz w:val="20"/>
              </w:rPr>
              <w:t> </w:t>
            </w:r>
            <w:r>
              <w:rPr>
                <w:b/>
                <w:spacing w:val="-2"/>
                <w:sz w:val="20"/>
              </w:rPr>
              <w:t>–Site</w:t>
            </w:r>
            <w:r>
              <w:rPr>
                <w:b/>
                <w:spacing w:val="-15"/>
                <w:sz w:val="20"/>
              </w:rPr>
              <w:t> </w:t>
            </w:r>
            <w:r>
              <w:rPr>
                <w:b/>
                <w:spacing w:val="-2"/>
                <w:sz w:val="20"/>
              </w:rPr>
              <w:t>Transfer</w:t>
            </w:r>
            <w:r>
              <w:rPr>
                <w:b/>
                <w:spacing w:val="-8"/>
                <w:sz w:val="20"/>
              </w:rPr>
              <w:t> </w:t>
            </w:r>
            <w:r>
              <w:rPr>
                <w:spacing w:val="-2"/>
                <w:sz w:val="20"/>
              </w:rPr>
              <w:t>tab</w:t>
            </w:r>
            <w:r>
              <w:rPr>
                <w:spacing w:val="-12"/>
                <w:sz w:val="20"/>
              </w:rPr>
              <w:t> </w:t>
            </w:r>
            <w:r>
              <w:rPr>
                <w:spacing w:val="-2"/>
                <w:sz w:val="20"/>
              </w:rPr>
              <w:t>from the</w:t>
            </w:r>
            <w:r>
              <w:rPr>
                <w:spacing w:val="-8"/>
                <w:sz w:val="20"/>
              </w:rPr>
              <w:t> </w:t>
            </w:r>
            <w:r>
              <w:rPr>
                <w:spacing w:val="-2"/>
                <w:sz w:val="20"/>
              </w:rPr>
              <w:t>Transfer</w:t>
            </w:r>
            <w:r>
              <w:rPr>
                <w:spacing w:val="-13"/>
                <w:sz w:val="20"/>
              </w:rPr>
              <w:t> </w:t>
            </w:r>
            <w:r>
              <w:rPr>
                <w:spacing w:val="-2"/>
                <w:sz w:val="20"/>
              </w:rPr>
              <w:t>Checklist</w:t>
            </w:r>
            <w:r>
              <w:rPr>
                <w:spacing w:val="-9"/>
                <w:sz w:val="20"/>
              </w:rPr>
              <w:t> </w:t>
            </w:r>
            <w:r>
              <w:rPr>
                <w:spacing w:val="-2"/>
                <w:sz w:val="20"/>
              </w:rPr>
              <w:t>is</w:t>
            </w:r>
            <w:r>
              <w:rPr>
                <w:spacing w:val="-7"/>
                <w:sz w:val="20"/>
              </w:rPr>
              <w:t> </w:t>
            </w:r>
            <w:r>
              <w:rPr>
                <w:spacing w:val="-2"/>
                <w:sz w:val="20"/>
              </w:rPr>
              <w:t>not</w:t>
            </w:r>
          </w:p>
          <w:p>
            <w:pPr>
              <w:pStyle w:val="TableParagraph"/>
              <w:spacing w:line="211" w:lineRule="exact" w:before="6"/>
              <w:ind w:left="105"/>
              <w:rPr>
                <w:sz w:val="20"/>
              </w:rPr>
            </w:pPr>
            <w:r>
              <w:rPr>
                <w:spacing w:val="-2"/>
                <w:sz w:val="20"/>
              </w:rPr>
              <w:t>filed</w:t>
            </w:r>
            <w:r>
              <w:rPr>
                <w:spacing w:val="-9"/>
                <w:sz w:val="20"/>
              </w:rPr>
              <w:t> </w:t>
            </w:r>
            <w:r>
              <w:rPr>
                <w:spacing w:val="-2"/>
                <w:sz w:val="20"/>
              </w:rPr>
              <w:t>in</w:t>
            </w:r>
            <w:r>
              <w:rPr>
                <w:spacing w:val="-7"/>
                <w:sz w:val="20"/>
              </w:rPr>
              <w:t> </w:t>
            </w:r>
            <w:r>
              <w:rPr>
                <w:spacing w:val="-2"/>
                <w:sz w:val="20"/>
              </w:rPr>
              <w:t>the</w:t>
            </w:r>
            <w:r>
              <w:rPr>
                <w:spacing w:val="-7"/>
                <w:sz w:val="20"/>
              </w:rPr>
              <w:t> </w:t>
            </w:r>
            <w:r>
              <w:rPr>
                <w:spacing w:val="-2"/>
                <w:sz w:val="20"/>
              </w:rPr>
              <w:t>TMF</w:t>
            </w:r>
            <w:r>
              <w:rPr>
                <w:spacing w:val="-7"/>
                <w:sz w:val="20"/>
              </w:rPr>
              <w:t> </w:t>
            </w:r>
            <w:r>
              <w:rPr>
                <w:spacing w:val="-2"/>
                <w:sz w:val="20"/>
              </w:rPr>
              <w:t>within</w:t>
            </w:r>
            <w:r>
              <w:rPr>
                <w:spacing w:val="-7"/>
                <w:sz w:val="20"/>
              </w:rPr>
              <w:t> </w:t>
            </w:r>
            <w:r>
              <w:rPr>
                <w:spacing w:val="-2"/>
                <w:sz w:val="20"/>
              </w:rPr>
              <w:t>the</w:t>
            </w:r>
            <w:r>
              <w:rPr>
                <w:spacing w:val="-7"/>
                <w:sz w:val="20"/>
              </w:rPr>
              <w:t> </w:t>
            </w:r>
            <w:r>
              <w:rPr>
                <w:spacing w:val="-2"/>
                <w:sz w:val="20"/>
              </w:rPr>
              <w:t>required</w:t>
            </w:r>
            <w:r>
              <w:rPr>
                <w:spacing w:val="-7"/>
                <w:sz w:val="20"/>
              </w:rPr>
              <w:t> </w:t>
            </w:r>
            <w:r>
              <w:rPr>
                <w:spacing w:val="-2"/>
                <w:sz w:val="20"/>
              </w:rPr>
              <w:t>timelines</w:t>
            </w:r>
            <w:r>
              <w:rPr>
                <w:spacing w:val="-7"/>
                <w:sz w:val="20"/>
              </w:rPr>
              <w:t> </w:t>
            </w:r>
            <w:r>
              <w:rPr>
                <w:spacing w:val="-2"/>
                <w:sz w:val="20"/>
              </w:rPr>
              <w:t>(refer</w:t>
            </w:r>
            <w:r>
              <w:rPr>
                <w:spacing w:val="-7"/>
                <w:sz w:val="20"/>
              </w:rPr>
              <w:t> </w:t>
            </w:r>
            <w:r>
              <w:rPr>
                <w:spacing w:val="-5"/>
                <w:sz w:val="20"/>
              </w:rPr>
              <w:t>to</w:t>
            </w:r>
          </w:p>
        </w:tc>
        <w:tc>
          <w:tcPr>
            <w:tcW w:w="1843" w:type="dxa"/>
            <w:tcBorders>
              <w:top w:val="nil"/>
            </w:tcBorders>
          </w:tcPr>
          <w:p>
            <w:pPr>
              <w:pStyle w:val="TableParagraph"/>
              <w:ind w:left="0"/>
              <w:rPr>
                <w:rFonts w:ascii="Times New Roman"/>
                <w:sz w:val="18"/>
              </w:rPr>
            </w:pPr>
          </w:p>
        </w:tc>
      </w:tr>
    </w:tbl>
    <w:p>
      <w:pPr>
        <w:spacing w:after="0"/>
        <w:rPr>
          <w:rFonts w:ascii="Times New Roman"/>
          <w:sz w:val="18"/>
        </w:rPr>
        <w:sectPr>
          <w:pgSz w:w="12240" w:h="15840"/>
          <w:pgMar w:header="725" w:footer="872" w:top="2520" w:bottom="1060" w:left="640" w:right="640"/>
        </w:sectPr>
      </w:pPr>
    </w:p>
    <w:p>
      <w:pPr>
        <w:pStyle w:val="BodyText"/>
        <w:spacing w:before="6"/>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173"/>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173" w:type="dxa"/>
            <w:shd w:val="clear" w:color="auto" w:fill="D9D9D9"/>
          </w:tcPr>
          <w:p>
            <w:pPr>
              <w:pStyle w:val="TableParagraph"/>
              <w:spacing w:before="38"/>
              <w:ind w:left="105"/>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921" w:hRule="atLeast"/>
        </w:trPr>
        <w:tc>
          <w:tcPr>
            <w:tcW w:w="797" w:type="dxa"/>
          </w:tcPr>
          <w:p>
            <w:pPr>
              <w:pStyle w:val="TableParagraph"/>
              <w:ind w:left="0"/>
              <w:rPr>
                <w:rFonts w:ascii="Times New Roman"/>
                <w:sz w:val="20"/>
              </w:rPr>
            </w:pPr>
          </w:p>
        </w:tc>
        <w:tc>
          <w:tcPr>
            <w:tcW w:w="1253" w:type="dxa"/>
          </w:tcPr>
          <w:p>
            <w:pPr>
              <w:pStyle w:val="TableParagraph"/>
              <w:ind w:left="0"/>
              <w:rPr>
                <w:rFonts w:ascii="Times New Roman"/>
                <w:sz w:val="20"/>
              </w:rPr>
            </w:pPr>
          </w:p>
        </w:tc>
        <w:tc>
          <w:tcPr>
            <w:tcW w:w="6173" w:type="dxa"/>
          </w:tcPr>
          <w:p>
            <w:pPr>
              <w:pStyle w:val="TableParagraph"/>
              <w:spacing w:line="230" w:lineRule="exact"/>
              <w:ind w:left="104" w:right="54"/>
              <w:rPr>
                <w:sz w:val="20"/>
              </w:rPr>
            </w:pPr>
            <w:r>
              <w:rPr>
                <w:sz w:val="20"/>
              </w:rPr>
              <w:t>CS_OP_TMF0007</w:t>
            </w:r>
            <w:r>
              <w:rPr>
                <w:spacing w:val="-14"/>
                <w:sz w:val="20"/>
              </w:rPr>
              <w:t> </w:t>
            </w:r>
            <w:r>
              <w:rPr>
                <w:sz w:val="20"/>
              </w:rPr>
              <w:t>Trial</w:t>
            </w:r>
            <w:r>
              <w:rPr>
                <w:spacing w:val="-14"/>
                <w:sz w:val="20"/>
              </w:rPr>
              <w:t> </w:t>
            </w:r>
            <w:r>
              <w:rPr>
                <w:sz w:val="20"/>
              </w:rPr>
              <w:t>Master</w:t>
            </w:r>
            <w:r>
              <w:rPr>
                <w:spacing w:val="-14"/>
                <w:sz w:val="20"/>
              </w:rPr>
              <w:t> </w:t>
            </w:r>
            <w:r>
              <w:rPr>
                <w:sz w:val="20"/>
              </w:rPr>
              <w:t>File</w:t>
            </w:r>
            <w:r>
              <w:rPr>
                <w:spacing w:val="-14"/>
                <w:sz w:val="20"/>
              </w:rPr>
              <w:t> </w:t>
            </w:r>
            <w:r>
              <w:rPr>
                <w:sz w:val="20"/>
              </w:rPr>
              <w:t>(TMF)</w:t>
            </w:r>
            <w:r>
              <w:rPr>
                <w:spacing w:val="-14"/>
                <w:sz w:val="20"/>
              </w:rPr>
              <w:t> </w:t>
            </w:r>
            <w:r>
              <w:rPr>
                <w:sz w:val="20"/>
              </w:rPr>
              <w:t>and</w:t>
            </w:r>
            <w:r>
              <w:rPr>
                <w:spacing w:val="-13"/>
                <w:sz w:val="20"/>
              </w:rPr>
              <w:t> </w:t>
            </w:r>
            <w:r>
              <w:rPr>
                <w:sz w:val="20"/>
              </w:rPr>
              <w:t>its</w:t>
            </w:r>
            <w:r>
              <w:rPr>
                <w:spacing w:val="-14"/>
                <w:sz w:val="20"/>
              </w:rPr>
              <w:t> </w:t>
            </w:r>
            <w:r>
              <w:rPr>
                <w:sz w:val="20"/>
              </w:rPr>
              <w:t>associated</w:t>
            </w:r>
            <w:r>
              <w:rPr>
                <w:spacing w:val="-14"/>
                <w:sz w:val="20"/>
              </w:rPr>
              <w:t> </w:t>
            </w:r>
            <w:r>
              <w:rPr>
                <w:sz w:val="20"/>
              </w:rPr>
              <w:t>WIs) follows</w:t>
            </w:r>
            <w:r>
              <w:rPr>
                <w:spacing w:val="-6"/>
                <w:sz w:val="20"/>
              </w:rPr>
              <w:t> </w:t>
            </w:r>
            <w:r>
              <w:rPr>
                <w:sz w:val="20"/>
              </w:rPr>
              <w:t>up</w:t>
            </w:r>
            <w:r>
              <w:rPr>
                <w:spacing w:val="-6"/>
                <w:sz w:val="20"/>
              </w:rPr>
              <w:t> </w:t>
            </w:r>
            <w:r>
              <w:rPr>
                <w:sz w:val="20"/>
              </w:rPr>
              <w:t>with</w:t>
            </w:r>
            <w:r>
              <w:rPr>
                <w:spacing w:val="-6"/>
                <w:sz w:val="20"/>
              </w:rPr>
              <w:t> </w:t>
            </w:r>
            <w:r>
              <w:rPr>
                <w:sz w:val="20"/>
              </w:rPr>
              <w:t>LRSU</w:t>
            </w:r>
            <w:r>
              <w:rPr>
                <w:spacing w:val="-6"/>
                <w:sz w:val="20"/>
              </w:rPr>
              <w:t> </w:t>
            </w:r>
            <w:r>
              <w:rPr>
                <w:sz w:val="20"/>
              </w:rPr>
              <w:t>Rep</w:t>
            </w:r>
            <w:r>
              <w:rPr>
                <w:spacing w:val="-6"/>
                <w:sz w:val="20"/>
              </w:rPr>
              <w:t> </w:t>
            </w:r>
            <w:r>
              <w:rPr>
                <w:sz w:val="20"/>
              </w:rPr>
              <w:t>until</w:t>
            </w:r>
            <w:r>
              <w:rPr>
                <w:spacing w:val="-6"/>
                <w:sz w:val="20"/>
              </w:rPr>
              <w:t> </w:t>
            </w:r>
            <w:r>
              <w:rPr>
                <w:sz w:val="20"/>
              </w:rPr>
              <w:t>completion</w:t>
            </w:r>
            <w:r>
              <w:rPr>
                <w:spacing w:val="-6"/>
                <w:sz w:val="20"/>
              </w:rPr>
              <w:t> </w:t>
            </w:r>
            <w:r>
              <w:rPr>
                <w:sz w:val="20"/>
              </w:rPr>
              <w:t>of</w:t>
            </w:r>
            <w:r>
              <w:rPr>
                <w:spacing w:val="-6"/>
                <w:sz w:val="20"/>
              </w:rPr>
              <w:t> </w:t>
            </w:r>
            <w:r>
              <w:rPr>
                <w:sz w:val="20"/>
              </w:rPr>
              <w:t>the</w:t>
            </w:r>
            <w:r>
              <w:rPr>
                <w:spacing w:val="-6"/>
                <w:sz w:val="20"/>
              </w:rPr>
              <w:t> </w:t>
            </w:r>
            <w:r>
              <w:rPr>
                <w:sz w:val="20"/>
              </w:rPr>
              <w:t>transfer</w:t>
            </w:r>
            <w:r>
              <w:rPr>
                <w:spacing w:val="-6"/>
                <w:sz w:val="20"/>
              </w:rPr>
              <w:t> </w:t>
            </w:r>
            <w:r>
              <w:rPr>
                <w:sz w:val="20"/>
              </w:rPr>
              <w:t>process and filing has occurred.</w:t>
            </w:r>
            <w:r>
              <w:rPr>
                <w:spacing w:val="40"/>
                <w:sz w:val="20"/>
              </w:rPr>
              <w:t> </w:t>
            </w:r>
            <w:r>
              <w:rPr>
                <w:sz w:val="20"/>
              </w:rPr>
              <w:t>If needed, escalates</w:t>
            </w:r>
            <w:r>
              <w:rPr>
                <w:spacing w:val="-1"/>
                <w:sz w:val="20"/>
              </w:rPr>
              <w:t> </w:t>
            </w:r>
            <w:r>
              <w:rPr>
                <w:sz w:val="20"/>
              </w:rPr>
              <w:t>to</w:t>
            </w:r>
            <w:r>
              <w:rPr>
                <w:spacing w:val="-1"/>
                <w:sz w:val="20"/>
              </w:rPr>
              <w:t> </w:t>
            </w:r>
            <w:r>
              <w:rPr>
                <w:sz w:val="20"/>
              </w:rPr>
              <w:t>the</w:t>
            </w:r>
            <w:r>
              <w:rPr>
                <w:spacing w:val="-1"/>
                <w:sz w:val="20"/>
              </w:rPr>
              <w:t> </w:t>
            </w:r>
            <w:r>
              <w:rPr>
                <w:sz w:val="20"/>
              </w:rPr>
              <w:t>LRSU</w:t>
            </w:r>
            <w:r>
              <w:rPr>
                <w:spacing w:val="-1"/>
                <w:sz w:val="20"/>
              </w:rPr>
              <w:t> </w:t>
            </w:r>
            <w:r>
              <w:rPr>
                <w:sz w:val="20"/>
              </w:rPr>
              <w:t>Rep’s Line Manager.</w:t>
            </w:r>
          </w:p>
        </w:tc>
        <w:tc>
          <w:tcPr>
            <w:tcW w:w="1843" w:type="dxa"/>
          </w:tcPr>
          <w:p>
            <w:pPr>
              <w:pStyle w:val="TableParagraph"/>
              <w:ind w:left="0"/>
              <w:rPr>
                <w:rFonts w:ascii="Times New Roman"/>
                <w:sz w:val="20"/>
              </w:rPr>
            </w:pPr>
          </w:p>
        </w:tc>
      </w:tr>
    </w:tbl>
    <w:p>
      <w:pPr>
        <w:pStyle w:val="BodyText"/>
        <w:spacing w:before="9"/>
      </w:pPr>
    </w:p>
    <w:p>
      <w:pPr>
        <w:pStyle w:val="ListParagraph"/>
        <w:numPr>
          <w:ilvl w:val="0"/>
          <w:numId w:val="1"/>
        </w:numPr>
        <w:tabs>
          <w:tab w:pos="1519" w:val="left" w:leader="none"/>
          <w:tab w:pos="1520" w:val="left" w:leader="none"/>
        </w:tabs>
        <w:spacing w:line="240" w:lineRule="auto" w:before="94" w:after="0"/>
        <w:ind w:left="1520" w:right="0" w:hanging="720"/>
        <w:jc w:val="left"/>
        <w:rPr>
          <w:b/>
          <w:sz w:val="22"/>
        </w:rPr>
      </w:pPr>
      <w:bookmarkStart w:name="SUPPORTING DOCUMENTATION" w:id="17"/>
      <w:bookmarkEnd w:id="17"/>
      <w:r>
        <w:rPr>
          <w:b/>
          <w:sz w:val="22"/>
        </w:rPr>
        <w:t>SUPPORTIN</w:t>
      </w:r>
      <w:r>
        <w:rPr>
          <w:b/>
          <w:sz w:val="22"/>
        </w:rPr>
        <w:t>G</w:t>
      </w:r>
      <w:r>
        <w:rPr>
          <w:b/>
          <w:spacing w:val="-11"/>
          <w:sz w:val="22"/>
        </w:rPr>
        <w:t> </w:t>
      </w:r>
      <w:r>
        <w:rPr>
          <w:b/>
          <w:spacing w:val="-2"/>
          <w:sz w:val="22"/>
        </w:rPr>
        <w:t>DOCUMENTATION</w:t>
      </w:r>
    </w:p>
    <w:p>
      <w:pPr>
        <w:pStyle w:val="BodyText"/>
        <w:spacing w:before="4"/>
        <w:rPr>
          <w:b/>
          <w:sz w:val="21"/>
        </w:rPr>
      </w:pPr>
    </w:p>
    <w:tbl>
      <w:tblPr>
        <w:tblW w:w="0" w:type="auto"/>
        <w:jc w:val="left"/>
        <w:tblInd w:w="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64"/>
        <w:gridCol w:w="6038"/>
      </w:tblGrid>
      <w:tr>
        <w:trPr>
          <w:trHeight w:val="321" w:hRule="atLeast"/>
        </w:trPr>
        <w:tc>
          <w:tcPr>
            <w:tcW w:w="3864"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038" w:type="dxa"/>
            <w:shd w:val="clear" w:color="auto" w:fill="D9D9D9"/>
          </w:tcPr>
          <w:p>
            <w:pPr>
              <w:pStyle w:val="TableParagraph"/>
              <w:spacing w:before="28"/>
              <w:ind w:left="115"/>
              <w:rPr>
                <w:b/>
                <w:sz w:val="22"/>
              </w:rPr>
            </w:pPr>
            <w:r>
              <w:rPr>
                <w:b/>
                <w:spacing w:val="-2"/>
                <w:sz w:val="22"/>
              </w:rPr>
              <w:t>TITLE</w:t>
            </w:r>
          </w:p>
        </w:tc>
      </w:tr>
      <w:tr>
        <w:trPr>
          <w:trHeight w:val="316" w:hRule="atLeast"/>
        </w:trPr>
        <w:tc>
          <w:tcPr>
            <w:tcW w:w="3864"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038" w:type="dxa"/>
            <w:shd w:val="clear" w:color="auto" w:fill="D9D9D9"/>
          </w:tcPr>
          <w:p>
            <w:pPr>
              <w:pStyle w:val="TableParagraph"/>
              <w:ind w:left="0"/>
              <w:rPr>
                <w:rFonts w:ascii="Times New Roman"/>
                <w:sz w:val="20"/>
              </w:rPr>
            </w:pPr>
          </w:p>
        </w:tc>
      </w:tr>
      <w:tr>
        <w:trPr>
          <w:trHeight w:val="335" w:hRule="atLeast"/>
        </w:trPr>
        <w:tc>
          <w:tcPr>
            <w:tcW w:w="3864" w:type="dxa"/>
          </w:tcPr>
          <w:p>
            <w:pPr>
              <w:pStyle w:val="TableParagraph"/>
              <w:tabs>
                <w:tab w:pos="547" w:val="left" w:leader="none"/>
              </w:tabs>
              <w:spacing w:before="43"/>
              <w:ind w:left="0" w:right="407"/>
              <w:jc w:val="right"/>
              <w:rPr>
                <w:sz w:val="22"/>
              </w:rPr>
            </w:pPr>
            <w:r>
              <w:rPr>
                <w:b/>
                <w:spacing w:val="-5"/>
                <w:sz w:val="22"/>
              </w:rPr>
              <w:t>7.1</w:t>
            </w:r>
            <w:r>
              <w:rPr>
                <w:b/>
                <w:sz w:val="22"/>
              </w:rPr>
              <w:tab/>
            </w:r>
            <w:hyperlink r:id="rId10">
              <w:r>
                <w:rPr>
                  <w:color w:val="0000FF"/>
                  <w:spacing w:val="-2"/>
                  <w:sz w:val="22"/>
                  <w:u w:val="single" w:color="0000FF"/>
                </w:rPr>
                <w:t>QG_OD_SMT0018</w:t>
              </w:r>
            </w:hyperlink>
          </w:p>
        </w:tc>
        <w:tc>
          <w:tcPr>
            <w:tcW w:w="6038" w:type="dxa"/>
          </w:tcPr>
          <w:p>
            <w:pPr>
              <w:pStyle w:val="TableParagraph"/>
              <w:spacing w:before="38"/>
              <w:ind w:left="115"/>
              <w:rPr>
                <w:sz w:val="22"/>
              </w:rPr>
            </w:pPr>
            <w:r>
              <w:rPr>
                <w:sz w:val="22"/>
              </w:rPr>
              <w:t>Glossary</w:t>
            </w:r>
            <w:r>
              <w:rPr>
                <w:spacing w:val="-5"/>
                <w:sz w:val="22"/>
              </w:rPr>
              <w:t> </w:t>
            </w:r>
            <w:r>
              <w:rPr>
                <w:sz w:val="22"/>
              </w:rPr>
              <w:t>of</w:t>
            </w:r>
            <w:r>
              <w:rPr>
                <w:spacing w:val="-5"/>
                <w:sz w:val="22"/>
              </w:rPr>
              <w:t> </w:t>
            </w:r>
            <w:r>
              <w:rPr>
                <w:sz w:val="22"/>
              </w:rPr>
              <w:t>Terms</w:t>
            </w:r>
            <w:r>
              <w:rPr>
                <w:spacing w:val="-4"/>
                <w:sz w:val="22"/>
              </w:rPr>
              <w:t> </w:t>
            </w:r>
            <w:r>
              <w:rPr>
                <w:sz w:val="22"/>
              </w:rPr>
              <w:t>–</w:t>
            </w:r>
            <w:r>
              <w:rPr>
                <w:spacing w:val="-6"/>
                <w:sz w:val="22"/>
              </w:rPr>
              <w:t> </w:t>
            </w:r>
            <w:r>
              <w:rPr>
                <w:sz w:val="22"/>
              </w:rPr>
              <w:t>Clinical</w:t>
            </w:r>
            <w:r>
              <w:rPr>
                <w:spacing w:val="-4"/>
                <w:sz w:val="22"/>
              </w:rPr>
              <w:t> </w:t>
            </w:r>
            <w:r>
              <w:rPr>
                <w:spacing w:val="-2"/>
                <w:sz w:val="22"/>
              </w:rPr>
              <w:t>Services</w:t>
            </w:r>
          </w:p>
        </w:tc>
      </w:tr>
      <w:tr>
        <w:trPr>
          <w:trHeight w:val="330" w:hRule="atLeast"/>
        </w:trPr>
        <w:tc>
          <w:tcPr>
            <w:tcW w:w="3864" w:type="dxa"/>
          </w:tcPr>
          <w:p>
            <w:pPr>
              <w:pStyle w:val="TableParagraph"/>
              <w:tabs>
                <w:tab w:pos="547" w:val="left" w:leader="none"/>
              </w:tabs>
              <w:spacing w:before="38"/>
              <w:ind w:left="0" w:right="456"/>
              <w:jc w:val="right"/>
              <w:rPr>
                <w:sz w:val="22"/>
              </w:rPr>
            </w:pPr>
            <w:r>
              <w:rPr>
                <w:b/>
                <w:spacing w:val="-5"/>
                <w:sz w:val="22"/>
              </w:rPr>
              <w:t>7.2</w:t>
            </w:r>
            <w:r>
              <w:rPr>
                <w:b/>
                <w:sz w:val="22"/>
              </w:rPr>
              <w:tab/>
            </w:r>
            <w:hyperlink r:id="rId11">
              <w:r>
                <w:rPr>
                  <w:color w:val="0000FF"/>
                  <w:spacing w:val="-2"/>
                  <w:sz w:val="22"/>
                  <w:u w:val="single" w:color="0000FF"/>
                </w:rPr>
                <w:t>CS_OP_RSU0060</w:t>
              </w:r>
            </w:hyperlink>
          </w:p>
        </w:tc>
        <w:tc>
          <w:tcPr>
            <w:tcW w:w="6038" w:type="dxa"/>
          </w:tcPr>
          <w:p>
            <w:pPr>
              <w:pStyle w:val="TableParagraph"/>
              <w:spacing w:before="33"/>
              <w:ind w:left="115"/>
              <w:rPr>
                <w:sz w:val="22"/>
              </w:rPr>
            </w:pPr>
            <w:r>
              <w:rPr>
                <w:sz w:val="22"/>
              </w:rPr>
              <w:t>Site</w:t>
            </w:r>
            <w:r>
              <w:rPr>
                <w:spacing w:val="-4"/>
                <w:sz w:val="22"/>
              </w:rPr>
              <w:t> </w:t>
            </w:r>
            <w:r>
              <w:rPr>
                <w:spacing w:val="-2"/>
                <w:sz w:val="22"/>
              </w:rPr>
              <w:t>Activation</w:t>
            </w:r>
          </w:p>
        </w:tc>
      </w:tr>
      <w:tr>
        <w:trPr>
          <w:trHeight w:val="335" w:hRule="atLeast"/>
        </w:trPr>
        <w:tc>
          <w:tcPr>
            <w:tcW w:w="3864" w:type="dxa"/>
          </w:tcPr>
          <w:p>
            <w:pPr>
              <w:pStyle w:val="TableParagraph"/>
              <w:tabs>
                <w:tab w:pos="547" w:val="left" w:leader="none"/>
              </w:tabs>
              <w:spacing w:before="38"/>
              <w:ind w:left="0" w:right="509"/>
              <w:jc w:val="right"/>
              <w:rPr>
                <w:sz w:val="22"/>
              </w:rPr>
            </w:pPr>
            <w:r>
              <w:rPr>
                <w:b/>
                <w:spacing w:val="-5"/>
                <w:sz w:val="22"/>
              </w:rPr>
              <w:t>7.3</w:t>
            </w:r>
            <w:r>
              <w:rPr>
                <w:b/>
                <w:sz w:val="22"/>
              </w:rPr>
              <w:tab/>
            </w:r>
            <w:hyperlink r:id="rId12">
              <w:r>
                <w:rPr>
                  <w:color w:val="0000FF"/>
                  <w:spacing w:val="-2"/>
                  <w:sz w:val="22"/>
                  <w:u w:val="single" w:color="0000FF"/>
                </w:rPr>
                <w:t>CS_WI_RSU0021</w:t>
              </w:r>
            </w:hyperlink>
          </w:p>
        </w:tc>
        <w:tc>
          <w:tcPr>
            <w:tcW w:w="6038" w:type="dxa"/>
          </w:tcPr>
          <w:p>
            <w:pPr>
              <w:pStyle w:val="TableParagraph"/>
              <w:spacing w:before="38"/>
              <w:ind w:left="115"/>
              <w:rPr>
                <w:sz w:val="22"/>
              </w:rPr>
            </w:pPr>
            <w:r>
              <w:rPr>
                <w:sz w:val="22"/>
              </w:rPr>
              <w:t>Essential</w:t>
            </w:r>
            <w:r>
              <w:rPr>
                <w:spacing w:val="-9"/>
                <w:sz w:val="22"/>
              </w:rPr>
              <w:t> </w:t>
            </w:r>
            <w:r>
              <w:rPr>
                <w:sz w:val="22"/>
              </w:rPr>
              <w:t>Documents</w:t>
            </w:r>
            <w:r>
              <w:rPr>
                <w:spacing w:val="-9"/>
                <w:sz w:val="22"/>
              </w:rPr>
              <w:t> </w:t>
            </w:r>
            <w:r>
              <w:rPr>
                <w:spacing w:val="-4"/>
                <w:sz w:val="22"/>
              </w:rPr>
              <w:t>Pack</w:t>
            </w:r>
          </w:p>
        </w:tc>
      </w:tr>
      <w:tr>
        <w:trPr>
          <w:trHeight w:val="330" w:hRule="atLeast"/>
        </w:trPr>
        <w:tc>
          <w:tcPr>
            <w:tcW w:w="3864" w:type="dxa"/>
          </w:tcPr>
          <w:p>
            <w:pPr>
              <w:pStyle w:val="TableParagraph"/>
              <w:tabs>
                <w:tab w:pos="1569" w:val="left" w:leader="none"/>
              </w:tabs>
              <w:spacing w:before="38"/>
              <w:ind w:left="1022"/>
              <w:rPr>
                <w:sz w:val="22"/>
              </w:rPr>
            </w:pPr>
            <w:r>
              <w:rPr>
                <w:b/>
                <w:spacing w:val="-5"/>
                <w:sz w:val="22"/>
              </w:rPr>
              <w:t>7.4</w:t>
            </w:r>
            <w:r>
              <w:rPr>
                <w:b/>
                <w:sz w:val="22"/>
              </w:rPr>
              <w:tab/>
            </w:r>
            <w:hyperlink r:id="rId9">
              <w:r>
                <w:rPr>
                  <w:color w:val="0000FF"/>
                  <w:spacing w:val="-2"/>
                  <w:sz w:val="22"/>
                  <w:u w:val="single" w:color="0000FF"/>
                </w:rPr>
                <w:t>CS_WI_SM0010</w:t>
              </w:r>
            </w:hyperlink>
          </w:p>
        </w:tc>
        <w:tc>
          <w:tcPr>
            <w:tcW w:w="6038" w:type="dxa"/>
          </w:tcPr>
          <w:p>
            <w:pPr>
              <w:pStyle w:val="TableParagraph"/>
              <w:spacing w:before="33"/>
              <w:ind w:left="115"/>
              <w:rPr>
                <w:sz w:val="22"/>
              </w:rPr>
            </w:pPr>
            <w:r>
              <w:rPr>
                <w:color w:val="323232"/>
                <w:sz w:val="22"/>
              </w:rPr>
              <w:t>Investigational</w:t>
            </w:r>
            <w:r>
              <w:rPr>
                <w:color w:val="323232"/>
                <w:spacing w:val="-8"/>
                <w:sz w:val="22"/>
              </w:rPr>
              <w:t> </w:t>
            </w:r>
            <w:r>
              <w:rPr>
                <w:color w:val="323232"/>
                <w:sz w:val="22"/>
              </w:rPr>
              <w:t>Product</w:t>
            </w:r>
            <w:r>
              <w:rPr>
                <w:color w:val="323232"/>
                <w:spacing w:val="-7"/>
                <w:sz w:val="22"/>
              </w:rPr>
              <w:t> </w:t>
            </w:r>
            <w:r>
              <w:rPr>
                <w:color w:val="323232"/>
                <w:sz w:val="22"/>
              </w:rPr>
              <w:t>(IP)</w:t>
            </w:r>
            <w:r>
              <w:rPr>
                <w:color w:val="323232"/>
                <w:spacing w:val="-8"/>
                <w:sz w:val="22"/>
              </w:rPr>
              <w:t> </w:t>
            </w:r>
            <w:r>
              <w:rPr>
                <w:color w:val="323232"/>
                <w:sz w:val="22"/>
              </w:rPr>
              <w:t>Handling</w:t>
            </w:r>
            <w:r>
              <w:rPr>
                <w:color w:val="323232"/>
                <w:spacing w:val="-11"/>
                <w:sz w:val="22"/>
              </w:rPr>
              <w:t> </w:t>
            </w:r>
            <w:r>
              <w:rPr>
                <w:color w:val="323232"/>
                <w:sz w:val="22"/>
              </w:rPr>
              <w:t>and</w:t>
            </w:r>
            <w:r>
              <w:rPr>
                <w:color w:val="323232"/>
                <w:spacing w:val="-7"/>
                <w:sz w:val="22"/>
              </w:rPr>
              <w:t> </w:t>
            </w:r>
            <w:r>
              <w:rPr>
                <w:color w:val="323232"/>
                <w:spacing w:val="-2"/>
                <w:sz w:val="22"/>
              </w:rPr>
              <w:t>Monitoring</w:t>
            </w:r>
          </w:p>
        </w:tc>
      </w:tr>
      <w:tr>
        <w:trPr>
          <w:trHeight w:val="561" w:hRule="atLeast"/>
        </w:trPr>
        <w:tc>
          <w:tcPr>
            <w:tcW w:w="3864" w:type="dxa"/>
          </w:tcPr>
          <w:p>
            <w:pPr>
              <w:pStyle w:val="TableParagraph"/>
              <w:spacing w:before="4"/>
              <w:ind w:left="0"/>
              <w:rPr>
                <w:b/>
                <w:sz w:val="23"/>
              </w:rPr>
            </w:pPr>
          </w:p>
          <w:p>
            <w:pPr>
              <w:pStyle w:val="TableParagraph"/>
              <w:tabs>
                <w:tab w:pos="1569" w:val="left" w:leader="none"/>
              </w:tabs>
              <w:ind w:left="1022"/>
              <w:rPr>
                <w:sz w:val="22"/>
              </w:rPr>
            </w:pPr>
            <w:r>
              <w:rPr>
                <w:b/>
                <w:spacing w:val="-5"/>
                <w:sz w:val="22"/>
              </w:rPr>
              <w:t>7.5</w:t>
            </w:r>
            <w:r>
              <w:rPr>
                <w:b/>
                <w:sz w:val="22"/>
              </w:rPr>
              <w:tab/>
            </w:r>
            <w:hyperlink r:id="rId13">
              <w:r>
                <w:rPr>
                  <w:color w:val="0000FF"/>
                  <w:spacing w:val="-2"/>
                  <w:sz w:val="22"/>
                  <w:u w:val="single" w:color="0000FF"/>
                </w:rPr>
                <w:t>CS_WI_SM0027</w:t>
              </w:r>
            </w:hyperlink>
          </w:p>
        </w:tc>
        <w:tc>
          <w:tcPr>
            <w:tcW w:w="6038" w:type="dxa"/>
          </w:tcPr>
          <w:p>
            <w:pPr>
              <w:pStyle w:val="TableParagraph"/>
              <w:spacing w:line="232" w:lineRule="auto" w:before="30"/>
              <w:ind w:left="115"/>
              <w:rPr>
                <w:sz w:val="22"/>
              </w:rPr>
            </w:pPr>
            <w:r>
              <w:rPr>
                <w:sz w:val="22"/>
              </w:rPr>
              <w:t>Provision</w:t>
            </w:r>
            <w:r>
              <w:rPr>
                <w:spacing w:val="-6"/>
                <w:sz w:val="22"/>
              </w:rPr>
              <w:t> </w:t>
            </w:r>
            <w:r>
              <w:rPr>
                <w:sz w:val="22"/>
              </w:rPr>
              <w:t>of</w:t>
            </w:r>
            <w:r>
              <w:rPr>
                <w:spacing w:val="-6"/>
                <w:sz w:val="22"/>
              </w:rPr>
              <w:t> </w:t>
            </w:r>
            <w:r>
              <w:rPr>
                <w:sz w:val="22"/>
              </w:rPr>
              <w:t>Clinical</w:t>
            </w:r>
            <w:r>
              <w:rPr>
                <w:spacing w:val="-6"/>
                <w:sz w:val="22"/>
              </w:rPr>
              <w:t> </w:t>
            </w:r>
            <w:r>
              <w:rPr>
                <w:sz w:val="22"/>
              </w:rPr>
              <w:t>Project</w:t>
            </w:r>
            <w:r>
              <w:rPr>
                <w:spacing w:val="-6"/>
                <w:sz w:val="22"/>
              </w:rPr>
              <w:t> </w:t>
            </w:r>
            <w:r>
              <w:rPr>
                <w:sz w:val="22"/>
              </w:rPr>
              <w:t>Supplies</w:t>
            </w:r>
            <w:r>
              <w:rPr>
                <w:spacing w:val="-6"/>
                <w:sz w:val="22"/>
              </w:rPr>
              <w:t> </w:t>
            </w:r>
            <w:r>
              <w:rPr>
                <w:sz w:val="22"/>
              </w:rPr>
              <w:t>and</w:t>
            </w:r>
            <w:r>
              <w:rPr>
                <w:spacing w:val="-6"/>
                <w:sz w:val="22"/>
              </w:rPr>
              <w:t> </w:t>
            </w:r>
            <w:r>
              <w:rPr>
                <w:sz w:val="22"/>
              </w:rPr>
              <w:t>Equipment</w:t>
            </w:r>
            <w:r>
              <w:rPr>
                <w:spacing w:val="-6"/>
                <w:sz w:val="22"/>
              </w:rPr>
              <w:t> </w:t>
            </w:r>
            <w:r>
              <w:rPr>
                <w:sz w:val="22"/>
              </w:rPr>
              <w:t>to Investigator Sites</w:t>
            </w:r>
          </w:p>
        </w:tc>
      </w:tr>
      <w:tr>
        <w:trPr>
          <w:trHeight w:val="330" w:hRule="atLeast"/>
        </w:trPr>
        <w:tc>
          <w:tcPr>
            <w:tcW w:w="3864" w:type="dxa"/>
          </w:tcPr>
          <w:p>
            <w:pPr>
              <w:pStyle w:val="TableParagraph"/>
              <w:tabs>
                <w:tab w:pos="1569" w:val="left" w:leader="none"/>
              </w:tabs>
              <w:spacing w:before="38"/>
              <w:ind w:left="1022"/>
              <w:rPr>
                <w:sz w:val="22"/>
              </w:rPr>
            </w:pPr>
            <w:r>
              <w:rPr>
                <w:b/>
                <w:spacing w:val="-5"/>
                <w:sz w:val="22"/>
              </w:rPr>
              <w:t>7.6</w:t>
            </w:r>
            <w:r>
              <w:rPr>
                <w:b/>
                <w:sz w:val="22"/>
              </w:rPr>
              <w:tab/>
            </w:r>
            <w:hyperlink r:id="rId14">
              <w:r>
                <w:rPr>
                  <w:color w:val="0000FF"/>
                  <w:spacing w:val="-2"/>
                  <w:sz w:val="22"/>
                  <w:u w:val="single" w:color="0000FF"/>
                </w:rPr>
                <w:t>CS_WI_SM0007</w:t>
              </w:r>
            </w:hyperlink>
          </w:p>
        </w:tc>
        <w:tc>
          <w:tcPr>
            <w:tcW w:w="6038" w:type="dxa"/>
          </w:tcPr>
          <w:p>
            <w:pPr>
              <w:pStyle w:val="TableParagraph"/>
              <w:spacing w:before="33"/>
              <w:ind w:left="115"/>
              <w:rPr>
                <w:sz w:val="22"/>
              </w:rPr>
            </w:pPr>
            <w:r>
              <w:rPr>
                <w:sz w:val="22"/>
              </w:rPr>
              <w:t>Investigator's</w:t>
            </w:r>
            <w:r>
              <w:rPr>
                <w:spacing w:val="-9"/>
                <w:sz w:val="22"/>
              </w:rPr>
              <w:t> </w:t>
            </w:r>
            <w:r>
              <w:rPr>
                <w:sz w:val="22"/>
              </w:rPr>
              <w:t>Site</w:t>
            </w:r>
            <w:r>
              <w:rPr>
                <w:spacing w:val="-9"/>
                <w:sz w:val="22"/>
              </w:rPr>
              <w:t> </w:t>
            </w:r>
            <w:r>
              <w:rPr>
                <w:spacing w:val="-4"/>
                <w:sz w:val="22"/>
              </w:rPr>
              <w:t>File</w:t>
            </w:r>
          </w:p>
        </w:tc>
      </w:tr>
      <w:tr>
        <w:trPr>
          <w:trHeight w:val="335" w:hRule="atLeast"/>
        </w:trPr>
        <w:tc>
          <w:tcPr>
            <w:tcW w:w="3864" w:type="dxa"/>
          </w:tcPr>
          <w:p>
            <w:pPr>
              <w:pStyle w:val="TableParagraph"/>
              <w:tabs>
                <w:tab w:pos="1569" w:val="left" w:leader="none"/>
              </w:tabs>
              <w:spacing w:before="43"/>
              <w:ind w:left="1022"/>
              <w:rPr>
                <w:sz w:val="22"/>
              </w:rPr>
            </w:pPr>
            <w:r>
              <w:rPr>
                <w:b/>
                <w:spacing w:val="-5"/>
                <w:sz w:val="22"/>
              </w:rPr>
              <w:t>7.7</w:t>
            </w:r>
            <w:r>
              <w:rPr>
                <w:b/>
                <w:sz w:val="22"/>
              </w:rPr>
              <w:tab/>
            </w:r>
            <w:hyperlink r:id="rId15">
              <w:r>
                <w:rPr>
                  <w:color w:val="0000FF"/>
                  <w:spacing w:val="-2"/>
                  <w:sz w:val="22"/>
                  <w:u w:val="single" w:color="0000FF"/>
                </w:rPr>
                <w:t>CS_WI_PL0024</w:t>
              </w:r>
            </w:hyperlink>
          </w:p>
        </w:tc>
        <w:tc>
          <w:tcPr>
            <w:tcW w:w="6038" w:type="dxa"/>
          </w:tcPr>
          <w:p>
            <w:pPr>
              <w:pStyle w:val="TableParagraph"/>
              <w:spacing w:before="38"/>
              <w:ind w:left="115"/>
              <w:rPr>
                <w:sz w:val="22"/>
              </w:rPr>
            </w:pPr>
            <w:r>
              <w:rPr>
                <w:sz w:val="22"/>
              </w:rPr>
              <w:t>Project-Specific</w:t>
            </w:r>
            <w:r>
              <w:rPr>
                <w:spacing w:val="-7"/>
                <w:sz w:val="22"/>
              </w:rPr>
              <w:t> </w:t>
            </w:r>
            <w:r>
              <w:rPr>
                <w:sz w:val="22"/>
              </w:rPr>
              <w:t>Training</w:t>
            </w:r>
            <w:r>
              <w:rPr>
                <w:spacing w:val="-7"/>
                <w:sz w:val="22"/>
              </w:rPr>
              <w:t> </w:t>
            </w:r>
            <w:r>
              <w:rPr>
                <w:sz w:val="22"/>
              </w:rPr>
              <w:t>and</w:t>
            </w:r>
            <w:r>
              <w:rPr>
                <w:spacing w:val="-7"/>
                <w:sz w:val="22"/>
              </w:rPr>
              <w:t> </w:t>
            </w:r>
            <w:r>
              <w:rPr>
                <w:sz w:val="22"/>
              </w:rPr>
              <w:t>Team</w:t>
            </w:r>
            <w:r>
              <w:rPr>
                <w:spacing w:val="-7"/>
                <w:sz w:val="22"/>
              </w:rPr>
              <w:t> </w:t>
            </w:r>
            <w:r>
              <w:rPr>
                <w:sz w:val="22"/>
              </w:rPr>
              <w:t>Member</w:t>
            </w:r>
            <w:r>
              <w:rPr>
                <w:spacing w:val="-7"/>
                <w:sz w:val="22"/>
              </w:rPr>
              <w:t> </w:t>
            </w:r>
            <w:r>
              <w:rPr>
                <w:spacing w:val="-2"/>
                <w:sz w:val="22"/>
              </w:rPr>
              <w:t>Transition</w:t>
            </w:r>
          </w:p>
        </w:tc>
      </w:tr>
      <w:tr>
        <w:trPr>
          <w:trHeight w:val="330" w:hRule="atLeast"/>
        </w:trPr>
        <w:tc>
          <w:tcPr>
            <w:tcW w:w="3864" w:type="dxa"/>
          </w:tcPr>
          <w:p>
            <w:pPr>
              <w:pStyle w:val="TableParagraph"/>
              <w:tabs>
                <w:tab w:pos="1569" w:val="left" w:leader="none"/>
              </w:tabs>
              <w:spacing w:before="38"/>
              <w:ind w:left="1022"/>
              <w:rPr>
                <w:sz w:val="22"/>
              </w:rPr>
            </w:pPr>
            <w:r>
              <w:rPr>
                <w:b/>
                <w:spacing w:val="-5"/>
                <w:sz w:val="22"/>
              </w:rPr>
              <w:t>7.8</w:t>
            </w:r>
            <w:r>
              <w:rPr>
                <w:b/>
                <w:sz w:val="22"/>
              </w:rPr>
              <w:tab/>
            </w:r>
            <w:hyperlink r:id="rId16">
              <w:r>
                <w:rPr>
                  <w:color w:val="0000FF"/>
                  <w:spacing w:val="-2"/>
                  <w:sz w:val="22"/>
                  <w:u w:val="single" w:color="0000FF"/>
                </w:rPr>
                <w:t>CS_WI_SM0005</w:t>
              </w:r>
            </w:hyperlink>
          </w:p>
        </w:tc>
        <w:tc>
          <w:tcPr>
            <w:tcW w:w="6038" w:type="dxa"/>
          </w:tcPr>
          <w:p>
            <w:pPr>
              <w:pStyle w:val="TableParagraph"/>
              <w:spacing w:before="33"/>
              <w:ind w:left="115"/>
              <w:rPr>
                <w:sz w:val="22"/>
              </w:rPr>
            </w:pPr>
            <w:r>
              <w:rPr>
                <w:sz w:val="22"/>
              </w:rPr>
              <w:t>Monitoring</w:t>
            </w:r>
            <w:r>
              <w:rPr>
                <w:spacing w:val="-9"/>
                <w:sz w:val="22"/>
              </w:rPr>
              <w:t> </w:t>
            </w:r>
            <w:r>
              <w:rPr>
                <w:spacing w:val="-2"/>
                <w:sz w:val="22"/>
              </w:rPr>
              <w:t>Visits</w:t>
            </w:r>
          </w:p>
        </w:tc>
      </w:tr>
      <w:tr>
        <w:trPr>
          <w:trHeight w:val="335" w:hRule="atLeast"/>
        </w:trPr>
        <w:tc>
          <w:tcPr>
            <w:tcW w:w="3864" w:type="dxa"/>
          </w:tcPr>
          <w:p>
            <w:pPr>
              <w:pStyle w:val="TableParagraph"/>
              <w:tabs>
                <w:tab w:pos="547" w:val="left" w:leader="none"/>
              </w:tabs>
              <w:spacing w:before="38"/>
              <w:ind w:left="0" w:right="494"/>
              <w:jc w:val="right"/>
              <w:rPr>
                <w:sz w:val="22"/>
              </w:rPr>
            </w:pPr>
            <w:r>
              <w:rPr>
                <w:b/>
                <w:spacing w:val="-5"/>
                <w:sz w:val="22"/>
              </w:rPr>
              <w:t>7.9</w:t>
            </w:r>
            <w:r>
              <w:rPr>
                <w:b/>
                <w:sz w:val="22"/>
              </w:rPr>
              <w:tab/>
            </w:r>
            <w:hyperlink r:id="rId17">
              <w:r>
                <w:rPr>
                  <w:color w:val="0000FF"/>
                  <w:spacing w:val="-2"/>
                  <w:sz w:val="22"/>
                  <w:u w:val="single" w:color="0000FF"/>
                </w:rPr>
                <w:t>CS_TP_RSU0013</w:t>
              </w:r>
            </w:hyperlink>
          </w:p>
        </w:tc>
        <w:tc>
          <w:tcPr>
            <w:tcW w:w="6038" w:type="dxa"/>
          </w:tcPr>
          <w:p>
            <w:pPr>
              <w:pStyle w:val="TableParagraph"/>
              <w:spacing w:before="38"/>
              <w:ind w:left="115"/>
              <w:rPr>
                <w:sz w:val="22"/>
              </w:rPr>
            </w:pPr>
            <w:r>
              <w:rPr>
                <w:sz w:val="22"/>
              </w:rPr>
              <w:t>Site</w:t>
            </w:r>
            <w:r>
              <w:rPr>
                <w:spacing w:val="-8"/>
                <w:sz w:val="22"/>
              </w:rPr>
              <w:t> </w:t>
            </w:r>
            <w:r>
              <w:rPr>
                <w:sz w:val="22"/>
              </w:rPr>
              <w:t>Activation</w:t>
            </w:r>
            <w:r>
              <w:rPr>
                <w:spacing w:val="-8"/>
                <w:sz w:val="22"/>
              </w:rPr>
              <w:t> </w:t>
            </w:r>
            <w:r>
              <w:rPr>
                <w:sz w:val="22"/>
              </w:rPr>
              <w:t>Management</w:t>
            </w:r>
            <w:r>
              <w:rPr>
                <w:spacing w:val="-7"/>
                <w:sz w:val="22"/>
              </w:rPr>
              <w:t> </w:t>
            </w:r>
            <w:r>
              <w:rPr>
                <w:spacing w:val="-4"/>
                <w:sz w:val="22"/>
              </w:rPr>
              <w:t>Plan</w:t>
            </w:r>
          </w:p>
        </w:tc>
      </w:tr>
      <w:tr>
        <w:trPr>
          <w:trHeight w:val="330" w:hRule="atLeast"/>
        </w:trPr>
        <w:tc>
          <w:tcPr>
            <w:tcW w:w="3864" w:type="dxa"/>
          </w:tcPr>
          <w:p>
            <w:pPr>
              <w:pStyle w:val="TableParagraph"/>
              <w:spacing w:before="38"/>
              <w:ind w:left="1022"/>
              <w:rPr>
                <w:sz w:val="22"/>
              </w:rPr>
            </w:pPr>
            <w:r>
              <w:rPr>
                <w:b/>
                <w:sz w:val="22"/>
              </w:rPr>
              <w:t>7.10</w:t>
            </w:r>
            <w:r>
              <w:rPr>
                <w:b/>
                <w:spacing w:val="56"/>
                <w:sz w:val="22"/>
              </w:rPr>
              <w:t> </w:t>
            </w:r>
            <w:hyperlink r:id="rId18">
              <w:r>
                <w:rPr>
                  <w:color w:val="0000FF"/>
                  <w:spacing w:val="-2"/>
                  <w:sz w:val="22"/>
                  <w:u w:val="single" w:color="0000FF"/>
                </w:rPr>
                <w:t>CS_TP_PL0028</w:t>
              </w:r>
            </w:hyperlink>
          </w:p>
        </w:tc>
        <w:tc>
          <w:tcPr>
            <w:tcW w:w="6038" w:type="dxa"/>
          </w:tcPr>
          <w:p>
            <w:pPr>
              <w:pStyle w:val="TableParagraph"/>
              <w:spacing w:before="33"/>
              <w:ind w:left="115"/>
              <w:rPr>
                <w:sz w:val="22"/>
              </w:rPr>
            </w:pPr>
            <w:r>
              <w:rPr>
                <w:sz w:val="22"/>
              </w:rPr>
              <w:t>Vendor</w:t>
            </w:r>
            <w:r>
              <w:rPr>
                <w:spacing w:val="-8"/>
                <w:sz w:val="22"/>
              </w:rPr>
              <w:t> </w:t>
            </w:r>
            <w:r>
              <w:rPr>
                <w:sz w:val="22"/>
              </w:rPr>
              <w:t>Management</w:t>
            </w:r>
            <w:r>
              <w:rPr>
                <w:spacing w:val="-8"/>
                <w:sz w:val="22"/>
              </w:rPr>
              <w:t> </w:t>
            </w:r>
            <w:r>
              <w:rPr>
                <w:spacing w:val="-4"/>
                <w:sz w:val="22"/>
              </w:rPr>
              <w:t>Plan</w:t>
            </w:r>
          </w:p>
        </w:tc>
      </w:tr>
      <w:tr>
        <w:trPr>
          <w:trHeight w:val="335" w:hRule="atLeast"/>
        </w:trPr>
        <w:tc>
          <w:tcPr>
            <w:tcW w:w="3864" w:type="dxa"/>
          </w:tcPr>
          <w:p>
            <w:pPr>
              <w:pStyle w:val="TableParagraph"/>
              <w:spacing w:before="38"/>
              <w:ind w:left="1022"/>
              <w:rPr>
                <w:sz w:val="22"/>
              </w:rPr>
            </w:pPr>
            <w:r>
              <w:rPr>
                <w:b/>
                <w:sz w:val="22"/>
              </w:rPr>
              <w:t>7.11</w:t>
            </w:r>
            <w:r>
              <w:rPr>
                <w:b/>
                <w:spacing w:val="56"/>
                <w:sz w:val="22"/>
              </w:rPr>
              <w:t> </w:t>
            </w:r>
            <w:hyperlink r:id="rId19">
              <w:r>
                <w:rPr>
                  <w:color w:val="0000FF"/>
                  <w:spacing w:val="-2"/>
                  <w:sz w:val="22"/>
                  <w:u w:val="single" w:color="0000FF"/>
                </w:rPr>
                <w:t>CS_TP_SM0021</w:t>
              </w:r>
            </w:hyperlink>
          </w:p>
        </w:tc>
        <w:tc>
          <w:tcPr>
            <w:tcW w:w="6038" w:type="dxa"/>
          </w:tcPr>
          <w:p>
            <w:pPr>
              <w:pStyle w:val="TableParagraph"/>
              <w:spacing w:before="38"/>
              <w:ind w:left="115"/>
              <w:rPr>
                <w:sz w:val="22"/>
              </w:rPr>
            </w:pPr>
            <w:r>
              <w:rPr>
                <w:sz w:val="22"/>
              </w:rPr>
              <w:t>Clinical</w:t>
            </w:r>
            <w:r>
              <w:rPr>
                <w:spacing w:val="-8"/>
                <w:sz w:val="22"/>
              </w:rPr>
              <w:t> </w:t>
            </w:r>
            <w:r>
              <w:rPr>
                <w:sz w:val="22"/>
              </w:rPr>
              <w:t>Operations</w:t>
            </w:r>
            <w:r>
              <w:rPr>
                <w:spacing w:val="-7"/>
                <w:sz w:val="22"/>
              </w:rPr>
              <w:t> </w:t>
            </w:r>
            <w:r>
              <w:rPr>
                <w:sz w:val="22"/>
              </w:rPr>
              <w:t>Plan</w:t>
            </w:r>
            <w:r>
              <w:rPr>
                <w:spacing w:val="-7"/>
                <w:sz w:val="22"/>
              </w:rPr>
              <w:t> </w:t>
            </w:r>
            <w:r>
              <w:rPr>
                <w:spacing w:val="-2"/>
                <w:sz w:val="22"/>
              </w:rPr>
              <w:t>Template</w:t>
            </w:r>
          </w:p>
        </w:tc>
      </w:tr>
      <w:tr>
        <w:trPr>
          <w:trHeight w:val="330" w:hRule="atLeast"/>
        </w:trPr>
        <w:tc>
          <w:tcPr>
            <w:tcW w:w="3864" w:type="dxa"/>
          </w:tcPr>
          <w:p>
            <w:pPr>
              <w:pStyle w:val="TableParagraph"/>
              <w:spacing w:before="38"/>
              <w:ind w:left="1022"/>
              <w:rPr>
                <w:sz w:val="22"/>
              </w:rPr>
            </w:pPr>
            <w:r>
              <w:rPr>
                <w:b/>
                <w:sz w:val="22"/>
              </w:rPr>
              <w:t>7.12</w:t>
            </w:r>
            <w:r>
              <w:rPr>
                <w:b/>
                <w:spacing w:val="56"/>
                <w:sz w:val="22"/>
              </w:rPr>
              <w:t> </w:t>
            </w:r>
            <w:hyperlink r:id="rId20">
              <w:r>
                <w:rPr>
                  <w:color w:val="0000FF"/>
                  <w:spacing w:val="-2"/>
                  <w:sz w:val="22"/>
                  <w:u w:val="single" w:color="0000FF"/>
                </w:rPr>
                <w:t>CS_WI_PL0052</w:t>
              </w:r>
            </w:hyperlink>
          </w:p>
        </w:tc>
        <w:tc>
          <w:tcPr>
            <w:tcW w:w="6038" w:type="dxa"/>
          </w:tcPr>
          <w:p>
            <w:pPr>
              <w:pStyle w:val="TableParagraph"/>
              <w:spacing w:before="33"/>
              <w:ind w:left="115"/>
              <w:rPr>
                <w:sz w:val="22"/>
              </w:rPr>
            </w:pPr>
            <w:r>
              <w:rPr>
                <w:sz w:val="22"/>
              </w:rPr>
              <w:t>Project</w:t>
            </w:r>
            <w:r>
              <w:rPr>
                <w:spacing w:val="-7"/>
                <w:sz w:val="22"/>
              </w:rPr>
              <w:t> </w:t>
            </w:r>
            <w:r>
              <w:rPr>
                <w:sz w:val="22"/>
              </w:rPr>
              <w:t>Systems</w:t>
            </w:r>
            <w:r>
              <w:rPr>
                <w:spacing w:val="-7"/>
                <w:sz w:val="22"/>
              </w:rPr>
              <w:t> </w:t>
            </w:r>
            <w:r>
              <w:rPr>
                <w:spacing w:val="-2"/>
                <w:sz w:val="22"/>
              </w:rPr>
              <w:t>Management</w:t>
            </w:r>
          </w:p>
        </w:tc>
      </w:tr>
      <w:tr>
        <w:trPr>
          <w:trHeight w:val="335" w:hRule="atLeast"/>
        </w:trPr>
        <w:tc>
          <w:tcPr>
            <w:tcW w:w="3864" w:type="dxa"/>
          </w:tcPr>
          <w:p>
            <w:pPr>
              <w:pStyle w:val="TableParagraph"/>
              <w:spacing w:before="38"/>
              <w:ind w:left="1022"/>
              <w:rPr>
                <w:sz w:val="22"/>
              </w:rPr>
            </w:pPr>
            <w:r>
              <w:rPr>
                <w:b/>
                <w:sz w:val="22"/>
              </w:rPr>
              <w:t>7.13</w:t>
            </w:r>
            <w:r>
              <w:rPr>
                <w:b/>
                <w:spacing w:val="56"/>
                <w:sz w:val="22"/>
              </w:rPr>
              <w:t> </w:t>
            </w:r>
            <w:hyperlink r:id="rId21">
              <w:r>
                <w:rPr>
                  <w:color w:val="0000FF"/>
                  <w:spacing w:val="-2"/>
                  <w:sz w:val="22"/>
                  <w:u w:val="single" w:color="0000FF"/>
                </w:rPr>
                <w:t>CS_WI_DM0404</w:t>
              </w:r>
            </w:hyperlink>
          </w:p>
        </w:tc>
        <w:tc>
          <w:tcPr>
            <w:tcW w:w="6038" w:type="dxa"/>
          </w:tcPr>
          <w:p>
            <w:pPr>
              <w:pStyle w:val="TableParagraph"/>
              <w:spacing w:before="38"/>
              <w:ind w:left="115"/>
              <w:rPr>
                <w:sz w:val="22"/>
              </w:rPr>
            </w:pPr>
            <w:r>
              <w:rPr>
                <w:sz w:val="22"/>
              </w:rPr>
              <w:t>EDC</w:t>
            </w:r>
            <w:r>
              <w:rPr>
                <w:spacing w:val="-6"/>
                <w:sz w:val="22"/>
              </w:rPr>
              <w:t> </w:t>
            </w:r>
            <w:r>
              <w:rPr>
                <w:sz w:val="22"/>
              </w:rPr>
              <w:t>Database</w:t>
            </w:r>
            <w:r>
              <w:rPr>
                <w:spacing w:val="-5"/>
                <w:sz w:val="22"/>
              </w:rPr>
              <w:t> </w:t>
            </w:r>
            <w:r>
              <w:rPr>
                <w:spacing w:val="-2"/>
                <w:sz w:val="22"/>
              </w:rPr>
              <w:t>Build</w:t>
            </w:r>
          </w:p>
        </w:tc>
      </w:tr>
      <w:tr>
        <w:trPr>
          <w:trHeight w:val="330" w:hRule="atLeast"/>
        </w:trPr>
        <w:tc>
          <w:tcPr>
            <w:tcW w:w="3864" w:type="dxa"/>
          </w:tcPr>
          <w:p>
            <w:pPr>
              <w:pStyle w:val="TableParagraph"/>
              <w:spacing w:before="38"/>
              <w:ind w:left="0" w:right="494"/>
              <w:jc w:val="right"/>
              <w:rPr>
                <w:sz w:val="22"/>
              </w:rPr>
            </w:pPr>
            <w:r>
              <w:rPr>
                <w:b/>
                <w:sz w:val="22"/>
              </w:rPr>
              <w:t>7.14</w:t>
            </w:r>
            <w:r>
              <w:rPr>
                <w:b/>
                <w:spacing w:val="56"/>
                <w:sz w:val="22"/>
              </w:rPr>
              <w:t> </w:t>
            </w:r>
            <w:hyperlink r:id="rId22">
              <w:r>
                <w:rPr>
                  <w:color w:val="0000FF"/>
                  <w:spacing w:val="-2"/>
                  <w:sz w:val="22"/>
                  <w:u w:val="single" w:color="0000FF"/>
                </w:rPr>
                <w:t>CS_TP_RSU0082</w:t>
              </w:r>
            </w:hyperlink>
          </w:p>
        </w:tc>
        <w:tc>
          <w:tcPr>
            <w:tcW w:w="6038" w:type="dxa"/>
          </w:tcPr>
          <w:p>
            <w:pPr>
              <w:pStyle w:val="TableParagraph"/>
              <w:spacing w:before="33"/>
              <w:ind w:left="115"/>
              <w:rPr>
                <w:sz w:val="22"/>
              </w:rPr>
            </w:pPr>
            <w:r>
              <w:rPr>
                <w:sz w:val="22"/>
              </w:rPr>
              <w:t>Site</w:t>
            </w:r>
            <w:r>
              <w:rPr>
                <w:spacing w:val="-7"/>
                <w:sz w:val="22"/>
              </w:rPr>
              <w:t> </w:t>
            </w:r>
            <w:r>
              <w:rPr>
                <w:sz w:val="22"/>
              </w:rPr>
              <w:t>Ready</w:t>
            </w:r>
            <w:r>
              <w:rPr>
                <w:spacing w:val="-5"/>
                <w:sz w:val="22"/>
              </w:rPr>
              <w:t> </w:t>
            </w:r>
            <w:r>
              <w:rPr>
                <w:sz w:val="22"/>
              </w:rPr>
              <w:t>to</w:t>
            </w:r>
            <w:r>
              <w:rPr>
                <w:spacing w:val="-4"/>
                <w:sz w:val="22"/>
              </w:rPr>
              <w:t> </w:t>
            </w:r>
            <w:r>
              <w:rPr>
                <w:sz w:val="22"/>
              </w:rPr>
              <w:t>Enroll</w:t>
            </w:r>
            <w:r>
              <w:rPr>
                <w:spacing w:val="-5"/>
                <w:sz w:val="22"/>
              </w:rPr>
              <w:t> </w:t>
            </w:r>
            <w:r>
              <w:rPr>
                <w:sz w:val="22"/>
              </w:rPr>
              <w:t>Site</w:t>
            </w:r>
            <w:r>
              <w:rPr>
                <w:spacing w:val="-5"/>
                <w:sz w:val="22"/>
              </w:rPr>
              <w:t> </w:t>
            </w:r>
            <w:r>
              <w:rPr>
                <w:sz w:val="22"/>
              </w:rPr>
              <w:t>Contact</w:t>
            </w:r>
            <w:r>
              <w:rPr>
                <w:spacing w:val="-4"/>
                <w:sz w:val="22"/>
              </w:rPr>
              <w:t> Form</w:t>
            </w:r>
          </w:p>
        </w:tc>
      </w:tr>
      <w:tr>
        <w:trPr>
          <w:trHeight w:val="335" w:hRule="atLeast"/>
        </w:trPr>
        <w:tc>
          <w:tcPr>
            <w:tcW w:w="3864" w:type="dxa"/>
          </w:tcPr>
          <w:p>
            <w:pPr>
              <w:pStyle w:val="TableParagraph"/>
              <w:spacing w:before="38"/>
              <w:ind w:left="1022"/>
              <w:rPr>
                <w:sz w:val="22"/>
              </w:rPr>
            </w:pPr>
            <w:r>
              <w:rPr>
                <w:b/>
                <w:sz w:val="22"/>
              </w:rPr>
              <w:t>7.15</w:t>
            </w:r>
            <w:r>
              <w:rPr>
                <w:b/>
                <w:spacing w:val="56"/>
                <w:sz w:val="22"/>
              </w:rPr>
              <w:t> </w:t>
            </w:r>
            <w:hyperlink r:id="rId23">
              <w:r>
                <w:rPr>
                  <w:color w:val="0000FF"/>
                  <w:spacing w:val="-2"/>
                  <w:sz w:val="22"/>
                  <w:u w:val="single" w:color="0000FF"/>
                </w:rPr>
                <w:t>CS_WI_PL0023</w:t>
              </w:r>
            </w:hyperlink>
          </w:p>
        </w:tc>
        <w:tc>
          <w:tcPr>
            <w:tcW w:w="6038" w:type="dxa"/>
          </w:tcPr>
          <w:p>
            <w:pPr>
              <w:pStyle w:val="TableParagraph"/>
              <w:spacing w:before="38"/>
              <w:ind w:left="115"/>
              <w:rPr>
                <w:sz w:val="22"/>
              </w:rPr>
            </w:pPr>
            <w:r>
              <w:rPr>
                <w:sz w:val="22"/>
              </w:rPr>
              <w:t>Project</w:t>
            </w:r>
            <w:r>
              <w:rPr>
                <w:spacing w:val="-8"/>
                <w:sz w:val="22"/>
              </w:rPr>
              <w:t> </w:t>
            </w:r>
            <w:r>
              <w:rPr>
                <w:sz w:val="22"/>
              </w:rPr>
              <w:t>Lifecycle</w:t>
            </w:r>
            <w:r>
              <w:rPr>
                <w:spacing w:val="-8"/>
                <w:sz w:val="22"/>
              </w:rPr>
              <w:t> </w:t>
            </w:r>
            <w:r>
              <w:rPr>
                <w:spacing w:val="-2"/>
                <w:sz w:val="22"/>
              </w:rPr>
              <w:t>Planning</w:t>
            </w:r>
          </w:p>
        </w:tc>
      </w:tr>
      <w:tr>
        <w:trPr>
          <w:trHeight w:val="330" w:hRule="atLeast"/>
        </w:trPr>
        <w:tc>
          <w:tcPr>
            <w:tcW w:w="3864" w:type="dxa"/>
          </w:tcPr>
          <w:p>
            <w:pPr>
              <w:pStyle w:val="TableParagraph"/>
              <w:spacing w:before="38"/>
              <w:ind w:left="0" w:right="581"/>
              <w:jc w:val="right"/>
              <w:rPr>
                <w:sz w:val="22"/>
              </w:rPr>
            </w:pPr>
            <w:r>
              <w:rPr>
                <w:b/>
                <w:sz w:val="22"/>
              </w:rPr>
              <w:t>7.16</w:t>
            </w:r>
            <w:r>
              <w:rPr>
                <w:b/>
                <w:spacing w:val="56"/>
                <w:sz w:val="22"/>
              </w:rPr>
              <w:t> </w:t>
            </w:r>
            <w:hyperlink r:id="rId24">
              <w:r>
                <w:rPr>
                  <w:color w:val="0000FF"/>
                  <w:spacing w:val="-2"/>
                  <w:sz w:val="22"/>
                  <w:u w:val="single" w:color="0000FF"/>
                </w:rPr>
                <w:t>CS_OD_SM0055</w:t>
              </w:r>
            </w:hyperlink>
          </w:p>
        </w:tc>
        <w:tc>
          <w:tcPr>
            <w:tcW w:w="6038" w:type="dxa"/>
          </w:tcPr>
          <w:p>
            <w:pPr>
              <w:pStyle w:val="TableParagraph"/>
              <w:spacing w:before="33"/>
              <w:ind w:left="115"/>
              <w:rPr>
                <w:sz w:val="22"/>
              </w:rPr>
            </w:pPr>
            <w:r>
              <w:rPr>
                <w:sz w:val="22"/>
              </w:rPr>
              <w:t>Dry</w:t>
            </w:r>
            <w:r>
              <w:rPr>
                <w:spacing w:val="-6"/>
                <w:sz w:val="22"/>
              </w:rPr>
              <w:t> </w:t>
            </w:r>
            <w:r>
              <w:rPr>
                <w:sz w:val="22"/>
              </w:rPr>
              <w:t>Site</w:t>
            </w:r>
            <w:r>
              <w:rPr>
                <w:spacing w:val="-5"/>
                <w:sz w:val="22"/>
              </w:rPr>
              <w:t> </w:t>
            </w:r>
            <w:r>
              <w:rPr>
                <w:sz w:val="22"/>
              </w:rPr>
              <w:t>Initiation</w:t>
            </w:r>
            <w:r>
              <w:rPr>
                <w:spacing w:val="-6"/>
                <w:sz w:val="22"/>
              </w:rPr>
              <w:t> </w:t>
            </w:r>
            <w:r>
              <w:rPr>
                <w:sz w:val="22"/>
              </w:rPr>
              <w:t>Visit</w:t>
            </w:r>
            <w:r>
              <w:rPr>
                <w:spacing w:val="-5"/>
                <w:sz w:val="22"/>
              </w:rPr>
              <w:t> </w:t>
            </w:r>
            <w:r>
              <w:rPr>
                <w:spacing w:val="-2"/>
                <w:sz w:val="22"/>
              </w:rPr>
              <w:t>Guidance</w:t>
            </w:r>
          </w:p>
        </w:tc>
      </w:tr>
      <w:tr>
        <w:trPr>
          <w:trHeight w:val="330" w:hRule="atLeast"/>
        </w:trPr>
        <w:tc>
          <w:tcPr>
            <w:tcW w:w="3864" w:type="dxa"/>
          </w:tcPr>
          <w:p>
            <w:pPr>
              <w:pStyle w:val="TableParagraph"/>
              <w:spacing w:before="38"/>
              <w:ind w:left="0" w:right="461"/>
              <w:jc w:val="right"/>
              <w:rPr>
                <w:sz w:val="22"/>
              </w:rPr>
            </w:pPr>
            <w:r>
              <w:rPr>
                <w:b/>
                <w:sz w:val="22"/>
              </w:rPr>
              <w:t>7.17</w:t>
            </w:r>
            <w:r>
              <w:rPr>
                <w:b/>
                <w:spacing w:val="56"/>
                <w:sz w:val="22"/>
              </w:rPr>
              <w:t> </w:t>
            </w:r>
            <w:hyperlink r:id="rId25">
              <w:r>
                <w:rPr>
                  <w:color w:val="0000FF"/>
                  <w:spacing w:val="-2"/>
                  <w:sz w:val="22"/>
                  <w:u w:val="single" w:color="0000FF"/>
                </w:rPr>
                <w:t>CS_FM_RSU0048</w:t>
              </w:r>
            </w:hyperlink>
          </w:p>
        </w:tc>
        <w:tc>
          <w:tcPr>
            <w:tcW w:w="6038" w:type="dxa"/>
          </w:tcPr>
          <w:p>
            <w:pPr>
              <w:pStyle w:val="TableParagraph"/>
              <w:spacing w:before="33"/>
              <w:ind w:left="115"/>
              <w:rPr>
                <w:sz w:val="22"/>
              </w:rPr>
            </w:pPr>
            <w:r>
              <w:rPr>
                <w:sz w:val="22"/>
              </w:rPr>
              <w:t>Site</w:t>
            </w:r>
            <w:r>
              <w:rPr>
                <w:spacing w:val="-8"/>
                <w:sz w:val="22"/>
              </w:rPr>
              <w:t> </w:t>
            </w:r>
            <w:r>
              <w:rPr>
                <w:sz w:val="22"/>
              </w:rPr>
              <w:t>Activation</w:t>
            </w:r>
            <w:r>
              <w:rPr>
                <w:spacing w:val="-7"/>
                <w:sz w:val="22"/>
              </w:rPr>
              <w:t> </w:t>
            </w:r>
            <w:r>
              <w:rPr>
                <w:sz w:val="22"/>
              </w:rPr>
              <w:t>Approval</w:t>
            </w:r>
            <w:r>
              <w:rPr>
                <w:spacing w:val="-7"/>
                <w:sz w:val="22"/>
              </w:rPr>
              <w:t> </w:t>
            </w:r>
            <w:r>
              <w:rPr>
                <w:spacing w:val="-4"/>
                <w:sz w:val="22"/>
              </w:rPr>
              <w:t>Form</w:t>
            </w:r>
          </w:p>
        </w:tc>
      </w:tr>
      <w:tr>
        <w:trPr>
          <w:trHeight w:val="335" w:hRule="atLeast"/>
        </w:trPr>
        <w:tc>
          <w:tcPr>
            <w:tcW w:w="3864" w:type="dxa"/>
          </w:tcPr>
          <w:p>
            <w:pPr>
              <w:pStyle w:val="TableParagraph"/>
              <w:spacing w:before="43"/>
              <w:ind w:left="0" w:right="461"/>
              <w:jc w:val="right"/>
              <w:rPr>
                <w:sz w:val="22"/>
              </w:rPr>
            </w:pPr>
            <w:r>
              <w:rPr>
                <w:b/>
                <w:sz w:val="22"/>
              </w:rPr>
              <w:t>7.18</w:t>
            </w:r>
            <w:r>
              <w:rPr>
                <w:b/>
                <w:spacing w:val="56"/>
                <w:sz w:val="22"/>
              </w:rPr>
              <w:t> </w:t>
            </w:r>
            <w:hyperlink r:id="rId26">
              <w:r>
                <w:rPr>
                  <w:color w:val="0000FF"/>
                  <w:spacing w:val="-2"/>
                  <w:sz w:val="22"/>
                  <w:u w:val="single" w:color="0000FF"/>
                </w:rPr>
                <w:t>CS_FM_RSU0047</w:t>
              </w:r>
            </w:hyperlink>
          </w:p>
        </w:tc>
        <w:tc>
          <w:tcPr>
            <w:tcW w:w="6038" w:type="dxa"/>
          </w:tcPr>
          <w:p>
            <w:pPr>
              <w:pStyle w:val="TableParagraph"/>
              <w:spacing w:before="38"/>
              <w:ind w:left="115"/>
              <w:rPr>
                <w:sz w:val="22"/>
              </w:rPr>
            </w:pPr>
            <w:r>
              <w:rPr>
                <w:sz w:val="22"/>
              </w:rPr>
              <w:t>Essential</w:t>
            </w:r>
            <w:r>
              <w:rPr>
                <w:spacing w:val="-7"/>
                <w:sz w:val="22"/>
              </w:rPr>
              <w:t> </w:t>
            </w:r>
            <w:r>
              <w:rPr>
                <w:sz w:val="22"/>
              </w:rPr>
              <w:t>Documents</w:t>
            </w:r>
            <w:r>
              <w:rPr>
                <w:spacing w:val="-7"/>
                <w:sz w:val="22"/>
              </w:rPr>
              <w:t> </w:t>
            </w:r>
            <w:r>
              <w:rPr>
                <w:sz w:val="22"/>
              </w:rPr>
              <w:t>Pack</w:t>
            </w:r>
            <w:r>
              <w:rPr>
                <w:spacing w:val="-6"/>
                <w:sz w:val="22"/>
              </w:rPr>
              <w:t> </w:t>
            </w:r>
            <w:r>
              <w:rPr>
                <w:sz w:val="22"/>
              </w:rPr>
              <w:t>-</w:t>
            </w:r>
            <w:r>
              <w:rPr>
                <w:spacing w:val="-7"/>
                <w:sz w:val="22"/>
              </w:rPr>
              <w:t> </w:t>
            </w:r>
            <w:r>
              <w:rPr>
                <w:sz w:val="22"/>
              </w:rPr>
              <w:t>Requirements</w:t>
            </w:r>
            <w:r>
              <w:rPr>
                <w:spacing w:val="-7"/>
                <w:sz w:val="22"/>
              </w:rPr>
              <w:t> </w:t>
            </w:r>
            <w:r>
              <w:rPr>
                <w:spacing w:val="-4"/>
                <w:sz w:val="22"/>
              </w:rPr>
              <w:t>Form</w:t>
            </w:r>
          </w:p>
        </w:tc>
      </w:tr>
      <w:tr>
        <w:trPr>
          <w:trHeight w:val="330" w:hRule="atLeast"/>
        </w:trPr>
        <w:tc>
          <w:tcPr>
            <w:tcW w:w="3864" w:type="dxa"/>
          </w:tcPr>
          <w:p>
            <w:pPr>
              <w:pStyle w:val="TableParagraph"/>
              <w:spacing w:before="38"/>
              <w:ind w:left="0" w:right="494"/>
              <w:jc w:val="right"/>
              <w:rPr>
                <w:sz w:val="22"/>
              </w:rPr>
            </w:pPr>
            <w:r>
              <w:rPr>
                <w:b/>
                <w:sz w:val="22"/>
              </w:rPr>
              <w:t>7.19</w:t>
            </w:r>
            <w:r>
              <w:rPr>
                <w:b/>
                <w:spacing w:val="56"/>
                <w:sz w:val="22"/>
              </w:rPr>
              <w:t> </w:t>
            </w:r>
            <w:hyperlink r:id="rId27">
              <w:r>
                <w:rPr>
                  <w:color w:val="0000FF"/>
                  <w:spacing w:val="-2"/>
                  <w:sz w:val="22"/>
                  <w:u w:val="single" w:color="0000FF"/>
                </w:rPr>
                <w:t>CS_TP_RSU0040</w:t>
              </w:r>
            </w:hyperlink>
          </w:p>
        </w:tc>
        <w:tc>
          <w:tcPr>
            <w:tcW w:w="6038" w:type="dxa"/>
          </w:tcPr>
          <w:p>
            <w:pPr>
              <w:pStyle w:val="TableParagraph"/>
              <w:spacing w:before="33"/>
              <w:ind w:left="115"/>
              <w:rPr>
                <w:sz w:val="22"/>
              </w:rPr>
            </w:pPr>
            <w:r>
              <w:rPr>
                <w:sz w:val="22"/>
              </w:rPr>
              <w:t>RSU</w:t>
            </w:r>
            <w:r>
              <w:rPr>
                <w:spacing w:val="-5"/>
                <w:sz w:val="22"/>
              </w:rPr>
              <w:t> </w:t>
            </w:r>
            <w:r>
              <w:rPr>
                <w:sz w:val="22"/>
              </w:rPr>
              <w:t>Country</w:t>
            </w:r>
            <w:r>
              <w:rPr>
                <w:spacing w:val="-6"/>
                <w:sz w:val="22"/>
              </w:rPr>
              <w:t> </w:t>
            </w:r>
            <w:r>
              <w:rPr>
                <w:sz w:val="22"/>
              </w:rPr>
              <w:t>and</w:t>
            </w:r>
            <w:r>
              <w:rPr>
                <w:spacing w:val="-5"/>
                <w:sz w:val="22"/>
              </w:rPr>
              <w:t> </w:t>
            </w:r>
            <w:r>
              <w:rPr>
                <w:sz w:val="22"/>
              </w:rPr>
              <w:t>Site</w:t>
            </w:r>
            <w:r>
              <w:rPr>
                <w:spacing w:val="-5"/>
                <w:sz w:val="22"/>
              </w:rPr>
              <w:t> </w:t>
            </w:r>
            <w:r>
              <w:rPr>
                <w:sz w:val="22"/>
              </w:rPr>
              <w:t>Transfer</w:t>
            </w:r>
            <w:r>
              <w:rPr>
                <w:spacing w:val="-5"/>
                <w:sz w:val="22"/>
              </w:rPr>
              <w:t> </w:t>
            </w:r>
            <w:r>
              <w:rPr>
                <w:spacing w:val="-2"/>
                <w:sz w:val="22"/>
              </w:rPr>
              <w:t>Checklist</w:t>
            </w:r>
          </w:p>
        </w:tc>
      </w:tr>
      <w:tr>
        <w:trPr>
          <w:trHeight w:val="335" w:hRule="atLeast"/>
        </w:trPr>
        <w:tc>
          <w:tcPr>
            <w:tcW w:w="3864" w:type="dxa"/>
          </w:tcPr>
          <w:p>
            <w:pPr>
              <w:pStyle w:val="TableParagraph"/>
              <w:spacing w:before="38"/>
              <w:ind w:left="0" w:right="470"/>
              <w:jc w:val="right"/>
              <w:rPr>
                <w:sz w:val="22"/>
              </w:rPr>
            </w:pPr>
            <w:r>
              <w:rPr>
                <w:b/>
                <w:sz w:val="22"/>
              </w:rPr>
              <w:t>7.20</w:t>
            </w:r>
            <w:r>
              <w:rPr>
                <w:b/>
                <w:spacing w:val="56"/>
                <w:sz w:val="22"/>
              </w:rPr>
              <w:t> </w:t>
            </w:r>
            <w:hyperlink r:id="rId28">
              <w:r>
                <w:rPr>
                  <w:color w:val="0000FF"/>
                  <w:spacing w:val="-2"/>
                  <w:sz w:val="22"/>
                  <w:u w:val="single" w:color="0000FF"/>
                </w:rPr>
                <w:t>CS_OP_TMF0007</w:t>
              </w:r>
            </w:hyperlink>
          </w:p>
        </w:tc>
        <w:tc>
          <w:tcPr>
            <w:tcW w:w="6038" w:type="dxa"/>
          </w:tcPr>
          <w:p>
            <w:pPr>
              <w:pStyle w:val="TableParagraph"/>
              <w:spacing w:before="38"/>
              <w:ind w:left="115"/>
              <w:rPr>
                <w:sz w:val="22"/>
              </w:rPr>
            </w:pPr>
            <w:r>
              <w:rPr>
                <w:sz w:val="22"/>
              </w:rPr>
              <w:t>Trial</w:t>
            </w:r>
            <w:r>
              <w:rPr>
                <w:spacing w:val="-5"/>
                <w:sz w:val="22"/>
              </w:rPr>
              <w:t> </w:t>
            </w:r>
            <w:r>
              <w:rPr>
                <w:sz w:val="22"/>
              </w:rPr>
              <w:t>Master</w:t>
            </w:r>
            <w:r>
              <w:rPr>
                <w:spacing w:val="-5"/>
                <w:sz w:val="22"/>
              </w:rPr>
              <w:t> </w:t>
            </w:r>
            <w:r>
              <w:rPr>
                <w:sz w:val="22"/>
              </w:rPr>
              <w:t>File</w:t>
            </w:r>
            <w:r>
              <w:rPr>
                <w:spacing w:val="-5"/>
                <w:sz w:val="22"/>
              </w:rPr>
              <w:t> </w:t>
            </w:r>
            <w:r>
              <w:rPr>
                <w:spacing w:val="-2"/>
                <w:sz w:val="22"/>
              </w:rPr>
              <w:t>(TMF)</w:t>
            </w:r>
          </w:p>
        </w:tc>
      </w:tr>
      <w:tr>
        <w:trPr>
          <w:trHeight w:val="330" w:hRule="atLeast"/>
        </w:trPr>
        <w:tc>
          <w:tcPr>
            <w:tcW w:w="3864" w:type="dxa"/>
            <w:shd w:val="clear" w:color="auto" w:fill="BFBFBF"/>
          </w:tcPr>
          <w:p>
            <w:pPr>
              <w:pStyle w:val="TableParagraph"/>
              <w:spacing w:before="33"/>
              <w:ind w:left="115"/>
              <w:rPr>
                <w:b/>
                <w:sz w:val="22"/>
              </w:rPr>
            </w:pPr>
            <w:r>
              <w:rPr>
                <w:b/>
                <w:sz w:val="22"/>
              </w:rPr>
              <w:t>External</w:t>
            </w:r>
            <w:r>
              <w:rPr>
                <w:b/>
                <w:spacing w:val="-8"/>
                <w:sz w:val="22"/>
              </w:rPr>
              <w:t> </w:t>
            </w:r>
            <w:r>
              <w:rPr>
                <w:b/>
                <w:spacing w:val="-2"/>
                <w:sz w:val="22"/>
              </w:rPr>
              <w:t>References</w:t>
            </w:r>
          </w:p>
        </w:tc>
        <w:tc>
          <w:tcPr>
            <w:tcW w:w="6038" w:type="dxa"/>
            <w:shd w:val="clear" w:color="auto" w:fill="BFBFBF"/>
          </w:tcPr>
          <w:p>
            <w:pPr>
              <w:pStyle w:val="TableParagraph"/>
              <w:ind w:left="0"/>
              <w:rPr>
                <w:rFonts w:ascii="Times New Roman"/>
                <w:sz w:val="20"/>
              </w:rPr>
            </w:pPr>
          </w:p>
        </w:tc>
      </w:tr>
      <w:tr>
        <w:trPr>
          <w:trHeight w:val="590" w:hRule="atLeast"/>
        </w:trPr>
        <w:tc>
          <w:tcPr>
            <w:tcW w:w="3864" w:type="dxa"/>
          </w:tcPr>
          <w:p>
            <w:pPr>
              <w:pStyle w:val="TableParagraph"/>
              <w:spacing w:line="244" w:lineRule="auto" w:before="33"/>
              <w:ind w:left="1526" w:hanging="543"/>
              <w:rPr>
                <w:sz w:val="22"/>
              </w:rPr>
            </w:pPr>
            <w:r>
              <w:rPr>
                <w:b/>
                <w:sz w:val="22"/>
              </w:rPr>
              <w:t>7.21</w:t>
            </w:r>
            <w:r>
              <w:rPr>
                <w:b/>
                <w:spacing w:val="-16"/>
                <w:sz w:val="22"/>
              </w:rPr>
              <w:t> </w:t>
            </w:r>
            <w:hyperlink r:id="rId29">
              <w:r>
                <w:rPr>
                  <w:color w:val="0000FF"/>
                  <w:sz w:val="22"/>
                  <w:u w:val="single" w:color="0000FF"/>
                </w:rPr>
                <w:t>IQVIA</w:t>
              </w:r>
              <w:r>
                <w:rPr>
                  <w:color w:val="0000FF"/>
                  <w:spacing w:val="-15"/>
                  <w:sz w:val="22"/>
                  <w:u w:val="single" w:color="0000FF"/>
                </w:rPr>
                <w:t> </w:t>
              </w:r>
              <w:r>
                <w:rPr>
                  <w:color w:val="0000FF"/>
                  <w:sz w:val="22"/>
                  <w:u w:val="single" w:color="0000FF"/>
                </w:rPr>
                <w:t>Comprehensive</w:t>
              </w:r>
            </w:hyperlink>
            <w:r>
              <w:rPr>
                <w:color w:val="0000FF"/>
                <w:sz w:val="22"/>
              </w:rPr>
              <w:t> </w:t>
            </w:r>
            <w:hyperlink r:id="rId29">
              <w:r>
                <w:rPr>
                  <w:color w:val="0000FF"/>
                  <w:sz w:val="22"/>
                  <w:u w:val="single" w:color="0000FF"/>
                </w:rPr>
                <w:t>Agreement Policy</w:t>
              </w:r>
            </w:hyperlink>
          </w:p>
        </w:tc>
        <w:tc>
          <w:tcPr>
            <w:tcW w:w="6038" w:type="dxa"/>
          </w:tcPr>
          <w:p>
            <w:pPr>
              <w:pStyle w:val="TableParagraph"/>
              <w:spacing w:line="232" w:lineRule="auto" w:before="30"/>
              <w:ind w:left="115"/>
              <w:rPr>
                <w:sz w:val="22"/>
              </w:rPr>
            </w:pPr>
            <w:r>
              <w:rPr>
                <w:sz w:val="22"/>
              </w:rPr>
              <w:t>Policy</w:t>
            </w:r>
            <w:r>
              <w:rPr>
                <w:spacing w:val="-7"/>
                <w:sz w:val="22"/>
              </w:rPr>
              <w:t> </w:t>
            </w:r>
            <w:r>
              <w:rPr>
                <w:sz w:val="22"/>
              </w:rPr>
              <w:t>for</w:t>
            </w:r>
            <w:r>
              <w:rPr>
                <w:spacing w:val="-7"/>
                <w:sz w:val="22"/>
              </w:rPr>
              <w:t> </w:t>
            </w:r>
            <w:r>
              <w:rPr>
                <w:sz w:val="22"/>
              </w:rPr>
              <w:t>Requirement</w:t>
            </w:r>
            <w:r>
              <w:rPr>
                <w:spacing w:val="-7"/>
                <w:sz w:val="22"/>
              </w:rPr>
              <w:t> </w:t>
            </w:r>
            <w:r>
              <w:rPr>
                <w:sz w:val="22"/>
              </w:rPr>
              <w:t>of</w:t>
            </w:r>
            <w:r>
              <w:rPr>
                <w:spacing w:val="-5"/>
                <w:sz w:val="22"/>
              </w:rPr>
              <w:t> </w:t>
            </w:r>
            <w:r>
              <w:rPr>
                <w:sz w:val="22"/>
              </w:rPr>
              <w:t>Comprehensive</w:t>
            </w:r>
            <w:r>
              <w:rPr>
                <w:spacing w:val="-7"/>
                <w:sz w:val="22"/>
              </w:rPr>
              <w:t> </w:t>
            </w:r>
            <w:r>
              <w:rPr>
                <w:sz w:val="22"/>
              </w:rPr>
              <w:t>Agreement</w:t>
            </w:r>
            <w:r>
              <w:rPr>
                <w:spacing w:val="-7"/>
                <w:sz w:val="22"/>
              </w:rPr>
              <w:t> </w:t>
            </w:r>
            <w:r>
              <w:rPr>
                <w:sz w:val="22"/>
              </w:rPr>
              <w:t>Prior To Site Activation in connection with Clinical Services</w:t>
            </w:r>
          </w:p>
        </w:tc>
      </w:tr>
    </w:tbl>
    <w:p>
      <w:pPr>
        <w:spacing w:after="0" w:line="232" w:lineRule="auto"/>
        <w:rPr>
          <w:sz w:val="22"/>
        </w:rPr>
        <w:sectPr>
          <w:pgSz w:w="12240" w:h="15840"/>
          <w:pgMar w:header="725" w:footer="872" w:top="2520" w:bottom="1060" w:left="640" w:right="640"/>
        </w:sectPr>
      </w:pPr>
    </w:p>
    <w:p>
      <w:pPr>
        <w:pStyle w:val="BodyText"/>
        <w:spacing w:before="11"/>
        <w:rPr>
          <w:b/>
          <w:sz w:val="13"/>
        </w:rPr>
      </w:pPr>
    </w:p>
    <w:p>
      <w:pPr>
        <w:pStyle w:val="ListParagraph"/>
        <w:numPr>
          <w:ilvl w:val="0"/>
          <w:numId w:val="1"/>
        </w:numPr>
        <w:tabs>
          <w:tab w:pos="1519" w:val="left" w:leader="none"/>
          <w:tab w:pos="1520" w:val="left" w:leader="none"/>
        </w:tabs>
        <w:spacing w:line="240" w:lineRule="auto" w:before="94" w:after="0"/>
        <w:ind w:left="1520" w:right="0" w:hanging="720"/>
        <w:jc w:val="left"/>
        <w:rPr>
          <w:b/>
          <w:sz w:val="22"/>
        </w:rPr>
      </w:pPr>
      <w:bookmarkStart w:name="SUPERSEDES" w:id="18"/>
      <w:bookmarkEnd w:id="18"/>
      <w:r>
        <w:rPr>
          <w:b/>
          <w:spacing w:val="-2"/>
          <w:sz w:val="22"/>
        </w:rPr>
        <w:t>SUPERSEDES</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4"/>
        <w:gridCol w:w="4886"/>
        <w:gridCol w:w="2337"/>
      </w:tblGrid>
      <w:tr>
        <w:trPr>
          <w:trHeight w:val="292" w:hRule="atLeast"/>
        </w:trPr>
        <w:tc>
          <w:tcPr>
            <w:tcW w:w="3504" w:type="dxa"/>
            <w:shd w:val="clear" w:color="auto" w:fill="BFBFBF"/>
          </w:tcPr>
          <w:p>
            <w:pPr>
              <w:pStyle w:val="TableParagraph"/>
              <w:spacing w:line="248" w:lineRule="exact"/>
              <w:rPr>
                <w:b/>
                <w:sz w:val="22"/>
              </w:rPr>
            </w:pPr>
            <w:r>
              <w:rPr>
                <w:b/>
                <w:sz w:val="22"/>
              </w:rPr>
              <w:t>DOCUMENT</w:t>
            </w:r>
            <w:r>
              <w:rPr>
                <w:b/>
                <w:spacing w:val="-9"/>
                <w:sz w:val="22"/>
              </w:rPr>
              <w:t> </w:t>
            </w:r>
            <w:r>
              <w:rPr>
                <w:b/>
                <w:spacing w:val="-2"/>
                <w:sz w:val="22"/>
              </w:rPr>
              <w:t>NUMBER</w:t>
            </w:r>
          </w:p>
        </w:tc>
        <w:tc>
          <w:tcPr>
            <w:tcW w:w="4886" w:type="dxa"/>
            <w:shd w:val="clear" w:color="auto" w:fill="BFBFBF"/>
          </w:tcPr>
          <w:p>
            <w:pPr>
              <w:pStyle w:val="TableParagraph"/>
              <w:spacing w:line="248" w:lineRule="exact"/>
              <w:rPr>
                <w:b/>
                <w:sz w:val="22"/>
              </w:rPr>
            </w:pPr>
            <w:r>
              <w:rPr>
                <w:b/>
                <w:spacing w:val="-2"/>
                <w:sz w:val="22"/>
              </w:rPr>
              <w:t>TITLE</w:t>
            </w:r>
          </w:p>
        </w:tc>
        <w:tc>
          <w:tcPr>
            <w:tcW w:w="2337" w:type="dxa"/>
            <w:shd w:val="clear" w:color="auto" w:fill="BFBFBF"/>
          </w:tcPr>
          <w:p>
            <w:pPr>
              <w:pStyle w:val="TableParagraph"/>
              <w:spacing w:line="248" w:lineRule="exact"/>
              <w:ind w:left="95" w:right="135"/>
              <w:jc w:val="center"/>
              <w:rPr>
                <w:b/>
                <w:sz w:val="22"/>
              </w:rPr>
            </w:pPr>
            <w:r>
              <w:rPr>
                <w:b/>
                <w:sz w:val="22"/>
              </w:rPr>
              <w:t>REVISION</w:t>
            </w:r>
            <w:r>
              <w:rPr>
                <w:b/>
                <w:spacing w:val="-9"/>
                <w:sz w:val="22"/>
              </w:rPr>
              <w:t> </w:t>
            </w:r>
            <w:r>
              <w:rPr>
                <w:b/>
                <w:spacing w:val="-2"/>
                <w:sz w:val="22"/>
              </w:rPr>
              <w:t>NUMBER</w:t>
            </w:r>
          </w:p>
        </w:tc>
      </w:tr>
      <w:tr>
        <w:trPr>
          <w:trHeight w:val="609" w:hRule="atLeast"/>
        </w:trPr>
        <w:tc>
          <w:tcPr>
            <w:tcW w:w="3504" w:type="dxa"/>
          </w:tcPr>
          <w:p>
            <w:pPr>
              <w:pStyle w:val="TableParagraph"/>
              <w:spacing w:before="9"/>
              <w:ind w:left="0"/>
              <w:rPr>
                <w:b/>
                <w:sz w:val="20"/>
              </w:rPr>
            </w:pPr>
          </w:p>
          <w:p>
            <w:pPr>
              <w:pStyle w:val="TableParagraph"/>
              <w:tabs>
                <w:tab w:pos="1338" w:val="left" w:leader="none"/>
              </w:tabs>
              <w:spacing w:before="1"/>
              <w:ind w:left="633"/>
              <w:rPr>
                <w:sz w:val="22"/>
              </w:rPr>
            </w:pPr>
            <w:bookmarkStart w:name="CS_WI_RSU0068" w:id="19"/>
            <w:bookmarkEnd w:id="19"/>
            <w:r>
              <w:rPr/>
            </w:r>
            <w:r>
              <w:rPr>
                <w:b/>
                <w:spacing w:val="-5"/>
                <w:sz w:val="22"/>
              </w:rPr>
              <w:t>8.1</w:t>
            </w:r>
            <w:r>
              <w:rPr>
                <w:b/>
                <w:sz w:val="22"/>
              </w:rPr>
              <w:tab/>
            </w:r>
            <w:r>
              <w:rPr>
                <w:spacing w:val="-2"/>
                <w:sz w:val="22"/>
              </w:rPr>
              <w:t>CS_WI_RSU0068</w:t>
            </w:r>
          </w:p>
        </w:tc>
        <w:tc>
          <w:tcPr>
            <w:tcW w:w="4886" w:type="dxa"/>
          </w:tcPr>
          <w:p>
            <w:pPr>
              <w:pStyle w:val="TableParagraph"/>
              <w:spacing w:before="177"/>
              <w:rPr>
                <w:sz w:val="22"/>
              </w:rPr>
            </w:pPr>
            <w:r>
              <w:rPr>
                <w:sz w:val="22"/>
              </w:rPr>
              <w:t>Site</w:t>
            </w:r>
            <w:r>
              <w:rPr>
                <w:spacing w:val="-7"/>
                <w:sz w:val="22"/>
              </w:rPr>
              <w:t> </w:t>
            </w:r>
            <w:r>
              <w:rPr>
                <w:sz w:val="22"/>
              </w:rPr>
              <w:t>Ready</w:t>
            </w:r>
            <w:r>
              <w:rPr>
                <w:spacing w:val="-5"/>
                <w:sz w:val="22"/>
              </w:rPr>
              <w:t> </w:t>
            </w:r>
            <w:r>
              <w:rPr>
                <w:sz w:val="22"/>
              </w:rPr>
              <w:t>to</w:t>
            </w:r>
            <w:r>
              <w:rPr>
                <w:spacing w:val="-5"/>
                <w:sz w:val="22"/>
              </w:rPr>
              <w:t> </w:t>
            </w:r>
            <w:r>
              <w:rPr>
                <w:sz w:val="22"/>
              </w:rPr>
              <w:t>Enroll</w:t>
            </w:r>
            <w:r>
              <w:rPr>
                <w:spacing w:val="-5"/>
                <w:sz w:val="22"/>
              </w:rPr>
              <w:t> </w:t>
            </w:r>
            <w:r>
              <w:rPr>
                <w:sz w:val="22"/>
              </w:rPr>
              <w:t>Execution</w:t>
            </w:r>
            <w:r>
              <w:rPr>
                <w:spacing w:val="-5"/>
                <w:sz w:val="22"/>
              </w:rPr>
              <w:t> </w:t>
            </w:r>
            <w:r>
              <w:rPr>
                <w:sz w:val="22"/>
              </w:rPr>
              <w:t>and</w:t>
            </w:r>
            <w:r>
              <w:rPr>
                <w:spacing w:val="-4"/>
                <w:sz w:val="22"/>
              </w:rPr>
              <w:t> </w:t>
            </w:r>
            <w:r>
              <w:rPr>
                <w:spacing w:val="-2"/>
                <w:sz w:val="22"/>
              </w:rPr>
              <w:t>Oversight</w:t>
            </w:r>
          </w:p>
        </w:tc>
        <w:tc>
          <w:tcPr>
            <w:tcW w:w="2337" w:type="dxa"/>
          </w:tcPr>
          <w:p>
            <w:pPr>
              <w:pStyle w:val="TableParagraph"/>
              <w:spacing w:before="177"/>
              <w:ind w:left="4"/>
              <w:jc w:val="center"/>
              <w:rPr>
                <w:sz w:val="22"/>
              </w:rPr>
            </w:pPr>
            <w:r>
              <w:rPr>
                <w:w w:val="100"/>
                <w:sz w:val="22"/>
              </w:rPr>
              <w:t>1</w:t>
            </w:r>
          </w:p>
        </w:tc>
      </w:tr>
    </w:tbl>
    <w:p>
      <w:pPr>
        <w:pStyle w:val="BodyText"/>
        <w:spacing w:before="5"/>
        <w:rPr>
          <w:b/>
          <w:sz w:val="20"/>
        </w:rPr>
      </w:pPr>
    </w:p>
    <w:p>
      <w:pPr>
        <w:pStyle w:val="ListParagraph"/>
        <w:numPr>
          <w:ilvl w:val="0"/>
          <w:numId w:val="1"/>
        </w:numPr>
        <w:tabs>
          <w:tab w:pos="1519" w:val="left" w:leader="none"/>
          <w:tab w:pos="1520" w:val="left" w:leader="none"/>
        </w:tabs>
        <w:spacing w:line="240" w:lineRule="auto" w:before="0" w:after="0"/>
        <w:ind w:left="1520" w:right="0" w:hanging="720"/>
        <w:jc w:val="left"/>
        <w:rPr>
          <w:b/>
          <w:sz w:val="22"/>
        </w:rPr>
      </w:pPr>
      <w:bookmarkStart w:name="MODIFICATION FROM PREVIOUS REVISION" w:id="20"/>
      <w:bookmarkEnd w:id="20"/>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rPr>
          <w:b/>
          <w:sz w:val="11"/>
        </w:rPr>
      </w:pPr>
    </w:p>
    <w:tbl>
      <w:tblPr>
        <w:tblW w:w="0" w:type="auto"/>
        <w:jc w:val="left"/>
        <w:tblInd w:w="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5"/>
        <w:gridCol w:w="2702"/>
        <w:gridCol w:w="3960"/>
      </w:tblGrid>
      <w:tr>
        <w:trPr>
          <w:trHeight w:val="325" w:hRule="atLeast"/>
        </w:trPr>
        <w:tc>
          <w:tcPr>
            <w:tcW w:w="3235" w:type="dxa"/>
            <w:shd w:val="clear" w:color="auto" w:fill="BFBFBF"/>
          </w:tcPr>
          <w:p>
            <w:pPr>
              <w:pStyle w:val="TableParagraph"/>
              <w:spacing w:before="28"/>
              <w:rPr>
                <w:b/>
                <w:sz w:val="22"/>
              </w:rPr>
            </w:pPr>
            <w:r>
              <w:rPr>
                <w:b/>
                <w:spacing w:val="-2"/>
                <w:sz w:val="22"/>
              </w:rPr>
              <w:t>CHANGE</w:t>
            </w:r>
          </w:p>
        </w:tc>
        <w:tc>
          <w:tcPr>
            <w:tcW w:w="2702"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3960" w:type="dxa"/>
            <w:shd w:val="clear" w:color="auto" w:fill="BFBFBF"/>
          </w:tcPr>
          <w:p>
            <w:pPr>
              <w:pStyle w:val="TableParagraph"/>
              <w:spacing w:before="28"/>
              <w:ind w:left="106"/>
              <w:rPr>
                <w:b/>
                <w:sz w:val="22"/>
              </w:rPr>
            </w:pPr>
            <w:r>
              <w:rPr>
                <w:b/>
                <w:spacing w:val="-2"/>
                <w:sz w:val="22"/>
              </w:rPr>
              <w:t>JUSTIFICATION</w:t>
            </w:r>
          </w:p>
        </w:tc>
      </w:tr>
      <w:tr>
        <w:trPr>
          <w:trHeight w:val="556" w:hRule="atLeast"/>
        </w:trPr>
        <w:tc>
          <w:tcPr>
            <w:tcW w:w="3235" w:type="dxa"/>
          </w:tcPr>
          <w:p>
            <w:pPr>
              <w:pStyle w:val="TableParagraph"/>
              <w:spacing w:before="28"/>
              <w:rPr>
                <w:sz w:val="22"/>
              </w:rPr>
            </w:pPr>
            <w:r>
              <w:rPr>
                <w:sz w:val="22"/>
              </w:rPr>
              <w:t>Add</w:t>
            </w:r>
            <w:r>
              <w:rPr>
                <w:spacing w:val="-3"/>
                <w:sz w:val="22"/>
              </w:rPr>
              <w:t> </w:t>
            </w:r>
            <w:r>
              <w:rPr>
                <w:sz w:val="22"/>
              </w:rPr>
              <w:t>Monitor</w:t>
            </w:r>
            <w:r>
              <w:rPr>
                <w:spacing w:val="-3"/>
                <w:sz w:val="22"/>
              </w:rPr>
              <w:t> </w:t>
            </w:r>
            <w:r>
              <w:rPr>
                <w:sz w:val="22"/>
              </w:rPr>
              <w:t>in</w:t>
            </w:r>
            <w:r>
              <w:rPr>
                <w:spacing w:val="-3"/>
                <w:sz w:val="22"/>
              </w:rPr>
              <w:t> </w:t>
            </w:r>
            <w:r>
              <w:rPr>
                <w:spacing w:val="-2"/>
                <w:sz w:val="22"/>
              </w:rPr>
              <w:t>roles</w:t>
            </w:r>
          </w:p>
        </w:tc>
        <w:tc>
          <w:tcPr>
            <w:tcW w:w="2702" w:type="dxa"/>
          </w:tcPr>
          <w:p>
            <w:pPr>
              <w:pStyle w:val="TableParagraph"/>
              <w:spacing w:before="28"/>
              <w:rPr>
                <w:sz w:val="22"/>
              </w:rPr>
            </w:pPr>
            <w:r>
              <w:rPr>
                <w:sz w:val="22"/>
              </w:rPr>
              <w:t>3.0,</w:t>
            </w:r>
            <w:r>
              <w:rPr>
                <w:spacing w:val="-4"/>
                <w:sz w:val="22"/>
              </w:rPr>
              <w:t> </w:t>
            </w:r>
            <w:r>
              <w:rPr>
                <w:spacing w:val="-2"/>
                <w:sz w:val="22"/>
              </w:rPr>
              <w:t>6.4.9</w:t>
            </w:r>
          </w:p>
        </w:tc>
        <w:tc>
          <w:tcPr>
            <w:tcW w:w="3960" w:type="dxa"/>
          </w:tcPr>
          <w:p>
            <w:pPr>
              <w:pStyle w:val="TableParagraph"/>
              <w:spacing w:line="228" w:lineRule="auto" w:before="34"/>
              <w:ind w:left="106" w:right="135"/>
              <w:rPr>
                <w:sz w:val="22"/>
              </w:rPr>
            </w:pPr>
            <w:r>
              <w:rPr>
                <w:sz w:val="22"/>
              </w:rPr>
              <w:t>Monitor</w:t>
            </w:r>
            <w:r>
              <w:rPr>
                <w:spacing w:val="-7"/>
                <w:sz w:val="22"/>
              </w:rPr>
              <w:t> </w:t>
            </w:r>
            <w:r>
              <w:rPr>
                <w:sz w:val="22"/>
              </w:rPr>
              <w:t>activity</w:t>
            </w:r>
            <w:r>
              <w:rPr>
                <w:spacing w:val="-7"/>
                <w:sz w:val="22"/>
              </w:rPr>
              <w:t> </w:t>
            </w:r>
            <w:r>
              <w:rPr>
                <w:sz w:val="22"/>
              </w:rPr>
              <w:t>has</w:t>
            </w:r>
            <w:r>
              <w:rPr>
                <w:spacing w:val="-7"/>
                <w:sz w:val="22"/>
              </w:rPr>
              <w:t> </w:t>
            </w:r>
            <w:r>
              <w:rPr>
                <w:sz w:val="22"/>
              </w:rPr>
              <w:t>been</w:t>
            </w:r>
            <w:r>
              <w:rPr>
                <w:spacing w:val="-7"/>
                <w:sz w:val="22"/>
              </w:rPr>
              <w:t> </w:t>
            </w:r>
            <w:r>
              <w:rPr>
                <w:sz w:val="22"/>
              </w:rPr>
              <w:t>added</w:t>
            </w:r>
            <w:r>
              <w:rPr>
                <w:spacing w:val="-7"/>
                <w:sz w:val="22"/>
              </w:rPr>
              <w:t> </w:t>
            </w:r>
            <w:r>
              <w:rPr>
                <w:sz w:val="22"/>
              </w:rPr>
              <w:t>to make process clearer</w:t>
            </w:r>
          </w:p>
        </w:tc>
      </w:tr>
      <w:tr>
        <w:trPr>
          <w:trHeight w:val="801" w:hRule="atLeast"/>
        </w:trPr>
        <w:tc>
          <w:tcPr>
            <w:tcW w:w="3235" w:type="dxa"/>
          </w:tcPr>
          <w:p>
            <w:pPr>
              <w:pStyle w:val="TableParagraph"/>
              <w:spacing w:line="230" w:lineRule="auto" w:before="32"/>
              <w:rPr>
                <w:sz w:val="22"/>
              </w:rPr>
            </w:pPr>
            <w:r>
              <w:rPr>
                <w:sz w:val="22"/>
              </w:rPr>
              <w:t>Change</w:t>
            </w:r>
            <w:r>
              <w:rPr>
                <w:spacing w:val="-16"/>
                <w:sz w:val="22"/>
              </w:rPr>
              <w:t> </w:t>
            </w:r>
            <w:r>
              <w:rPr>
                <w:sz w:val="22"/>
              </w:rPr>
              <w:t>Project</w:t>
            </w:r>
            <w:r>
              <w:rPr>
                <w:spacing w:val="-15"/>
                <w:sz w:val="22"/>
              </w:rPr>
              <w:t> </w:t>
            </w:r>
            <w:r>
              <w:rPr>
                <w:sz w:val="22"/>
              </w:rPr>
              <w:t>Integration Manager (PIM) to Project Vendor Manager (PVM)</w:t>
            </w:r>
          </w:p>
        </w:tc>
        <w:tc>
          <w:tcPr>
            <w:tcW w:w="2702" w:type="dxa"/>
          </w:tcPr>
          <w:p>
            <w:pPr>
              <w:pStyle w:val="TableParagraph"/>
              <w:spacing w:before="28"/>
              <w:rPr>
                <w:sz w:val="22"/>
              </w:rPr>
            </w:pPr>
            <w:r>
              <w:rPr>
                <w:sz w:val="22"/>
              </w:rPr>
              <w:t>3.0, </w:t>
            </w:r>
            <w:r>
              <w:rPr>
                <w:spacing w:val="-5"/>
                <w:sz w:val="22"/>
              </w:rPr>
              <w:t>6.1</w:t>
            </w:r>
          </w:p>
        </w:tc>
        <w:tc>
          <w:tcPr>
            <w:tcW w:w="3960" w:type="dxa"/>
          </w:tcPr>
          <w:p>
            <w:pPr>
              <w:pStyle w:val="TableParagraph"/>
              <w:spacing w:before="28"/>
              <w:ind w:left="106"/>
              <w:rPr>
                <w:sz w:val="22"/>
              </w:rPr>
            </w:pPr>
            <w:r>
              <w:rPr>
                <w:sz w:val="22"/>
              </w:rPr>
              <w:t>Change</w:t>
            </w:r>
            <w:r>
              <w:rPr>
                <w:spacing w:val="-4"/>
                <w:sz w:val="22"/>
              </w:rPr>
              <w:t> </w:t>
            </w:r>
            <w:r>
              <w:rPr>
                <w:sz w:val="22"/>
              </w:rPr>
              <w:t>to</w:t>
            </w:r>
            <w:r>
              <w:rPr>
                <w:spacing w:val="-3"/>
                <w:sz w:val="22"/>
              </w:rPr>
              <w:t> </w:t>
            </w:r>
            <w:r>
              <w:rPr>
                <w:sz w:val="22"/>
              </w:rPr>
              <w:t>role</w:t>
            </w:r>
            <w:r>
              <w:rPr>
                <w:spacing w:val="-3"/>
                <w:sz w:val="22"/>
              </w:rPr>
              <w:t> </w:t>
            </w:r>
            <w:r>
              <w:rPr>
                <w:spacing w:val="-2"/>
                <w:sz w:val="22"/>
              </w:rPr>
              <w:t>title</w:t>
            </w:r>
          </w:p>
        </w:tc>
      </w:tr>
      <w:tr>
        <w:trPr>
          <w:trHeight w:val="561" w:hRule="atLeast"/>
        </w:trPr>
        <w:tc>
          <w:tcPr>
            <w:tcW w:w="3235" w:type="dxa"/>
          </w:tcPr>
          <w:p>
            <w:pPr>
              <w:pStyle w:val="TableParagraph"/>
              <w:spacing w:line="228" w:lineRule="auto" w:before="34"/>
              <w:rPr>
                <w:sz w:val="22"/>
              </w:rPr>
            </w:pPr>
            <w:r>
              <w:rPr>
                <w:sz w:val="22"/>
              </w:rPr>
              <w:t>Update</w:t>
            </w:r>
            <w:r>
              <w:rPr>
                <w:spacing w:val="-10"/>
                <w:sz w:val="22"/>
              </w:rPr>
              <w:t> </w:t>
            </w:r>
            <w:r>
              <w:rPr>
                <w:sz w:val="22"/>
              </w:rPr>
              <w:t>Sections</w:t>
            </w:r>
            <w:r>
              <w:rPr>
                <w:spacing w:val="-10"/>
                <w:sz w:val="22"/>
              </w:rPr>
              <w:t> </w:t>
            </w:r>
            <w:r>
              <w:rPr>
                <w:sz w:val="22"/>
              </w:rPr>
              <w:t>that</w:t>
            </w:r>
            <w:r>
              <w:rPr>
                <w:spacing w:val="-10"/>
                <w:sz w:val="22"/>
              </w:rPr>
              <w:t> </w:t>
            </w:r>
            <w:r>
              <w:rPr>
                <w:sz w:val="22"/>
              </w:rPr>
              <w:t>apply</w:t>
            </w:r>
            <w:r>
              <w:rPr>
                <w:spacing w:val="-10"/>
                <w:sz w:val="22"/>
              </w:rPr>
              <w:t> </w:t>
            </w:r>
            <w:r>
              <w:rPr>
                <w:sz w:val="22"/>
              </w:rPr>
              <w:t>to each role</w:t>
            </w:r>
          </w:p>
        </w:tc>
        <w:tc>
          <w:tcPr>
            <w:tcW w:w="2702" w:type="dxa"/>
          </w:tcPr>
          <w:p>
            <w:pPr>
              <w:pStyle w:val="TableParagraph"/>
              <w:spacing w:before="28"/>
              <w:rPr>
                <w:sz w:val="22"/>
              </w:rPr>
            </w:pPr>
            <w:r>
              <w:rPr>
                <w:spacing w:val="-5"/>
                <w:sz w:val="22"/>
              </w:rPr>
              <w:t>3.0</w:t>
            </w:r>
          </w:p>
        </w:tc>
        <w:tc>
          <w:tcPr>
            <w:tcW w:w="3960" w:type="dxa"/>
          </w:tcPr>
          <w:p>
            <w:pPr>
              <w:pStyle w:val="TableParagraph"/>
              <w:spacing w:before="28"/>
              <w:ind w:left="106"/>
              <w:rPr>
                <w:sz w:val="22"/>
              </w:rPr>
            </w:pPr>
            <w:r>
              <w:rPr>
                <w:sz w:val="22"/>
              </w:rPr>
              <w:t>To</w:t>
            </w:r>
            <w:r>
              <w:rPr>
                <w:spacing w:val="-3"/>
                <w:sz w:val="22"/>
              </w:rPr>
              <w:t> </w:t>
            </w:r>
            <w:r>
              <w:rPr>
                <w:sz w:val="22"/>
              </w:rPr>
              <w:t>match</w:t>
            </w:r>
            <w:r>
              <w:rPr>
                <w:spacing w:val="-5"/>
                <w:sz w:val="22"/>
              </w:rPr>
              <w:t> </w:t>
            </w:r>
            <w:r>
              <w:rPr>
                <w:sz w:val="22"/>
              </w:rPr>
              <w:t>current</w:t>
            </w:r>
            <w:r>
              <w:rPr>
                <w:spacing w:val="-4"/>
                <w:sz w:val="22"/>
              </w:rPr>
              <w:t> </w:t>
            </w:r>
            <w:r>
              <w:rPr>
                <w:sz w:val="22"/>
              </w:rPr>
              <w:t>version</w:t>
            </w:r>
            <w:r>
              <w:rPr>
                <w:spacing w:val="-4"/>
                <w:sz w:val="22"/>
              </w:rPr>
              <w:t> </w:t>
            </w:r>
            <w:r>
              <w:rPr>
                <w:sz w:val="22"/>
              </w:rPr>
              <w:t>of</w:t>
            </w:r>
            <w:r>
              <w:rPr>
                <w:spacing w:val="-12"/>
                <w:sz w:val="22"/>
              </w:rPr>
              <w:t> </w:t>
            </w:r>
            <w:r>
              <w:rPr>
                <w:spacing w:val="-5"/>
                <w:sz w:val="22"/>
              </w:rPr>
              <w:t>WI</w:t>
            </w:r>
          </w:p>
        </w:tc>
      </w:tr>
      <w:tr>
        <w:trPr>
          <w:trHeight w:val="1041" w:hRule="atLeast"/>
        </w:trPr>
        <w:tc>
          <w:tcPr>
            <w:tcW w:w="3235" w:type="dxa"/>
          </w:tcPr>
          <w:p>
            <w:pPr>
              <w:pStyle w:val="TableParagraph"/>
              <w:spacing w:line="228" w:lineRule="auto" w:before="34"/>
              <w:rPr>
                <w:sz w:val="22"/>
              </w:rPr>
            </w:pPr>
            <w:r>
              <w:rPr>
                <w:sz w:val="22"/>
              </w:rPr>
              <w:t>Add note that some countries/regions may have different</w:t>
            </w:r>
            <w:r>
              <w:rPr>
                <w:spacing w:val="-11"/>
                <w:sz w:val="22"/>
              </w:rPr>
              <w:t> </w:t>
            </w:r>
            <w:r>
              <w:rPr>
                <w:sz w:val="22"/>
              </w:rPr>
              <w:t>roles</w:t>
            </w:r>
            <w:r>
              <w:rPr>
                <w:spacing w:val="-11"/>
                <w:sz w:val="22"/>
              </w:rPr>
              <w:t> </w:t>
            </w:r>
            <w:r>
              <w:rPr>
                <w:sz w:val="22"/>
              </w:rPr>
              <w:t>performing</w:t>
            </w:r>
            <w:r>
              <w:rPr>
                <w:spacing w:val="-11"/>
                <w:sz w:val="22"/>
              </w:rPr>
              <w:t> </w:t>
            </w:r>
            <w:r>
              <w:rPr>
                <w:sz w:val="22"/>
              </w:rPr>
              <w:t>the tasks noted in this WI</w:t>
            </w:r>
          </w:p>
        </w:tc>
        <w:tc>
          <w:tcPr>
            <w:tcW w:w="2702" w:type="dxa"/>
          </w:tcPr>
          <w:p>
            <w:pPr>
              <w:pStyle w:val="TableParagraph"/>
              <w:spacing w:before="28"/>
              <w:rPr>
                <w:sz w:val="22"/>
              </w:rPr>
            </w:pPr>
            <w:r>
              <w:rPr>
                <w:spacing w:val="-5"/>
                <w:sz w:val="22"/>
              </w:rPr>
              <w:t>3.0</w:t>
            </w:r>
          </w:p>
        </w:tc>
        <w:tc>
          <w:tcPr>
            <w:tcW w:w="3960" w:type="dxa"/>
          </w:tcPr>
          <w:p>
            <w:pPr>
              <w:pStyle w:val="TableParagraph"/>
              <w:spacing w:line="228" w:lineRule="auto" w:before="34"/>
              <w:ind w:left="106"/>
              <w:rPr>
                <w:sz w:val="22"/>
              </w:rPr>
            </w:pPr>
            <w:r>
              <w:rPr>
                <w:sz w:val="22"/>
              </w:rPr>
              <w:t>To</w:t>
            </w:r>
            <w:r>
              <w:rPr>
                <w:spacing w:val="-7"/>
                <w:sz w:val="22"/>
              </w:rPr>
              <w:t> </w:t>
            </w:r>
            <w:r>
              <w:rPr>
                <w:sz w:val="22"/>
              </w:rPr>
              <w:t>document</w:t>
            </w:r>
            <w:r>
              <w:rPr>
                <w:spacing w:val="-7"/>
                <w:sz w:val="22"/>
              </w:rPr>
              <w:t> </w:t>
            </w:r>
            <w:r>
              <w:rPr>
                <w:sz w:val="22"/>
              </w:rPr>
              <w:t>that</w:t>
            </w:r>
            <w:r>
              <w:rPr>
                <w:spacing w:val="-7"/>
                <w:sz w:val="22"/>
              </w:rPr>
              <w:t> </w:t>
            </w:r>
            <w:r>
              <w:rPr>
                <w:sz w:val="22"/>
              </w:rPr>
              <w:t>some</w:t>
            </w:r>
            <w:r>
              <w:rPr>
                <w:spacing w:val="-7"/>
                <w:sz w:val="22"/>
              </w:rPr>
              <w:t> </w:t>
            </w:r>
            <w:r>
              <w:rPr>
                <w:sz w:val="22"/>
              </w:rPr>
              <w:t>regions</w:t>
            </w:r>
            <w:r>
              <w:rPr>
                <w:spacing w:val="-7"/>
                <w:sz w:val="22"/>
              </w:rPr>
              <w:t> </w:t>
            </w:r>
            <w:r>
              <w:rPr>
                <w:sz w:val="22"/>
              </w:rPr>
              <w:t>(e.g. APAC) may have different roles performing some tasks in this WI</w:t>
            </w:r>
          </w:p>
        </w:tc>
      </w:tr>
      <w:tr>
        <w:trPr>
          <w:trHeight w:val="1036" w:hRule="atLeast"/>
        </w:trPr>
        <w:tc>
          <w:tcPr>
            <w:tcW w:w="3235" w:type="dxa"/>
          </w:tcPr>
          <w:p>
            <w:pPr>
              <w:pStyle w:val="TableParagraph"/>
              <w:spacing w:line="228" w:lineRule="auto" w:before="34"/>
              <w:rPr>
                <w:sz w:val="22"/>
              </w:rPr>
            </w:pPr>
            <w:r>
              <w:rPr>
                <w:sz w:val="22"/>
              </w:rPr>
              <w:t>Explanation that the term “Monitor” may mean either a CRA</w:t>
            </w:r>
            <w:r>
              <w:rPr>
                <w:spacing w:val="-6"/>
                <w:sz w:val="22"/>
              </w:rPr>
              <w:t> </w:t>
            </w:r>
            <w:r>
              <w:rPr>
                <w:sz w:val="22"/>
              </w:rPr>
              <w:t>that</w:t>
            </w:r>
            <w:r>
              <w:rPr>
                <w:spacing w:val="-6"/>
                <w:sz w:val="22"/>
              </w:rPr>
              <w:t> </w:t>
            </w:r>
            <w:r>
              <w:rPr>
                <w:sz w:val="22"/>
              </w:rPr>
              <w:t>travels</w:t>
            </w:r>
            <w:r>
              <w:rPr>
                <w:spacing w:val="-6"/>
                <w:sz w:val="22"/>
              </w:rPr>
              <w:t> </w:t>
            </w:r>
            <w:r>
              <w:rPr>
                <w:sz w:val="22"/>
              </w:rPr>
              <w:t>to</w:t>
            </w:r>
            <w:r>
              <w:rPr>
                <w:spacing w:val="-6"/>
                <w:sz w:val="22"/>
              </w:rPr>
              <w:t> </w:t>
            </w:r>
            <w:r>
              <w:rPr>
                <w:sz w:val="22"/>
              </w:rPr>
              <w:t>sites</w:t>
            </w:r>
            <w:r>
              <w:rPr>
                <w:spacing w:val="-6"/>
                <w:sz w:val="22"/>
              </w:rPr>
              <w:t> </w:t>
            </w:r>
            <w:r>
              <w:rPr>
                <w:sz w:val="22"/>
              </w:rPr>
              <w:t>or</w:t>
            </w:r>
            <w:r>
              <w:rPr>
                <w:spacing w:val="-6"/>
                <w:sz w:val="22"/>
              </w:rPr>
              <w:t> </w:t>
            </w:r>
            <w:r>
              <w:rPr>
                <w:sz w:val="22"/>
              </w:rPr>
              <w:t>in- house support staff</w:t>
            </w:r>
          </w:p>
        </w:tc>
        <w:tc>
          <w:tcPr>
            <w:tcW w:w="2702" w:type="dxa"/>
          </w:tcPr>
          <w:p>
            <w:pPr>
              <w:pStyle w:val="TableParagraph"/>
              <w:spacing w:before="28"/>
              <w:rPr>
                <w:sz w:val="22"/>
              </w:rPr>
            </w:pPr>
            <w:r>
              <w:rPr>
                <w:spacing w:val="-5"/>
                <w:sz w:val="22"/>
              </w:rPr>
              <w:t>3.0</w:t>
            </w:r>
          </w:p>
        </w:tc>
        <w:tc>
          <w:tcPr>
            <w:tcW w:w="3960" w:type="dxa"/>
          </w:tcPr>
          <w:p>
            <w:pPr>
              <w:pStyle w:val="TableParagraph"/>
              <w:spacing w:line="228" w:lineRule="auto" w:before="34"/>
              <w:ind w:left="106" w:right="255"/>
              <w:jc w:val="both"/>
              <w:rPr>
                <w:sz w:val="22"/>
              </w:rPr>
            </w:pPr>
            <w:r>
              <w:rPr>
                <w:sz w:val="22"/>
              </w:rPr>
              <w:t>To</w:t>
            </w:r>
            <w:r>
              <w:rPr>
                <w:spacing w:val="-6"/>
                <w:sz w:val="22"/>
              </w:rPr>
              <w:t> </w:t>
            </w:r>
            <w:r>
              <w:rPr>
                <w:sz w:val="22"/>
              </w:rPr>
              <w:t>make</w:t>
            </w:r>
            <w:r>
              <w:rPr>
                <w:spacing w:val="-6"/>
                <w:sz w:val="22"/>
              </w:rPr>
              <w:t> </w:t>
            </w:r>
            <w:r>
              <w:rPr>
                <w:sz w:val="22"/>
              </w:rPr>
              <w:t>clear</w:t>
            </w:r>
            <w:r>
              <w:rPr>
                <w:spacing w:val="-6"/>
                <w:sz w:val="22"/>
              </w:rPr>
              <w:t> </w:t>
            </w:r>
            <w:r>
              <w:rPr>
                <w:sz w:val="22"/>
              </w:rPr>
              <w:t>that</w:t>
            </w:r>
            <w:r>
              <w:rPr>
                <w:spacing w:val="-6"/>
                <w:sz w:val="22"/>
              </w:rPr>
              <w:t> </w:t>
            </w:r>
            <w:r>
              <w:rPr>
                <w:sz w:val="22"/>
              </w:rPr>
              <w:t>“Monitor”</w:t>
            </w:r>
            <w:r>
              <w:rPr>
                <w:spacing w:val="-6"/>
                <w:sz w:val="22"/>
              </w:rPr>
              <w:t> </w:t>
            </w:r>
            <w:r>
              <w:rPr>
                <w:sz w:val="22"/>
              </w:rPr>
              <w:t>is</w:t>
            </w:r>
            <w:r>
              <w:rPr>
                <w:spacing w:val="-6"/>
                <w:sz w:val="22"/>
              </w:rPr>
              <w:t> </w:t>
            </w:r>
            <w:r>
              <w:rPr>
                <w:sz w:val="22"/>
              </w:rPr>
              <w:t>being used as a broader term than just the CRA that goes to the site.</w:t>
            </w:r>
          </w:p>
        </w:tc>
      </w:tr>
      <w:tr>
        <w:trPr>
          <w:trHeight w:val="561" w:hRule="atLeast"/>
        </w:trPr>
        <w:tc>
          <w:tcPr>
            <w:tcW w:w="3235" w:type="dxa"/>
          </w:tcPr>
          <w:p>
            <w:pPr>
              <w:pStyle w:val="TableParagraph"/>
              <w:spacing w:line="232" w:lineRule="auto" w:before="30"/>
              <w:ind w:right="166"/>
              <w:rPr>
                <w:sz w:val="22"/>
              </w:rPr>
            </w:pPr>
            <w:r>
              <w:rPr>
                <w:sz w:val="22"/>
              </w:rPr>
              <w:t>Addition</w:t>
            </w:r>
            <w:r>
              <w:rPr>
                <w:spacing w:val="-10"/>
                <w:sz w:val="22"/>
              </w:rPr>
              <w:t> </w:t>
            </w:r>
            <w:r>
              <w:rPr>
                <w:sz w:val="22"/>
              </w:rPr>
              <w:t>of</w:t>
            </w:r>
            <w:r>
              <w:rPr>
                <w:spacing w:val="-10"/>
                <w:sz w:val="22"/>
              </w:rPr>
              <w:t> </w:t>
            </w:r>
            <w:r>
              <w:rPr>
                <w:sz w:val="22"/>
              </w:rPr>
              <w:t>RAd</w:t>
            </w:r>
            <w:r>
              <w:rPr>
                <w:spacing w:val="-10"/>
                <w:sz w:val="22"/>
              </w:rPr>
              <w:t> </w:t>
            </w:r>
            <w:r>
              <w:rPr>
                <w:sz w:val="22"/>
              </w:rPr>
              <w:t>to</w:t>
            </w:r>
            <w:r>
              <w:rPr>
                <w:spacing w:val="-10"/>
                <w:sz w:val="22"/>
              </w:rPr>
              <w:t> </w:t>
            </w:r>
            <w:r>
              <w:rPr>
                <w:sz w:val="22"/>
              </w:rPr>
              <w:t>help prepare SAMP</w:t>
            </w:r>
          </w:p>
        </w:tc>
        <w:tc>
          <w:tcPr>
            <w:tcW w:w="2702" w:type="dxa"/>
          </w:tcPr>
          <w:p>
            <w:pPr>
              <w:pStyle w:val="TableParagraph"/>
              <w:spacing w:before="28"/>
              <w:rPr>
                <w:sz w:val="22"/>
              </w:rPr>
            </w:pPr>
            <w:r>
              <w:rPr>
                <w:spacing w:val="-2"/>
                <w:sz w:val="22"/>
              </w:rPr>
              <w:t>6.1.2</w:t>
            </w:r>
          </w:p>
        </w:tc>
        <w:tc>
          <w:tcPr>
            <w:tcW w:w="3960" w:type="dxa"/>
          </w:tcPr>
          <w:p>
            <w:pPr>
              <w:pStyle w:val="TableParagraph"/>
              <w:spacing w:line="232" w:lineRule="auto" w:before="30"/>
              <w:ind w:left="106" w:right="135"/>
              <w:rPr>
                <w:sz w:val="22"/>
              </w:rPr>
            </w:pPr>
            <w:r>
              <w:rPr>
                <w:sz w:val="22"/>
              </w:rPr>
              <w:t>To</w:t>
            </w:r>
            <w:r>
              <w:rPr>
                <w:spacing w:val="-5"/>
                <w:sz w:val="22"/>
              </w:rPr>
              <w:t> </w:t>
            </w:r>
            <w:r>
              <w:rPr>
                <w:sz w:val="22"/>
              </w:rPr>
              <w:t>clarify</w:t>
            </w:r>
            <w:r>
              <w:rPr>
                <w:spacing w:val="-7"/>
                <w:sz w:val="22"/>
              </w:rPr>
              <w:t> </w:t>
            </w:r>
            <w:r>
              <w:rPr>
                <w:sz w:val="22"/>
              </w:rPr>
              <w:t>that</w:t>
            </w:r>
            <w:r>
              <w:rPr>
                <w:spacing w:val="-7"/>
                <w:sz w:val="22"/>
              </w:rPr>
              <w:t> </w:t>
            </w:r>
            <w:r>
              <w:rPr>
                <w:sz w:val="22"/>
              </w:rPr>
              <w:t>the</w:t>
            </w:r>
            <w:r>
              <w:rPr>
                <w:spacing w:val="-7"/>
                <w:sz w:val="22"/>
              </w:rPr>
              <w:t> </w:t>
            </w:r>
            <w:r>
              <w:rPr>
                <w:sz w:val="22"/>
              </w:rPr>
              <w:t>RAd</w:t>
            </w:r>
            <w:r>
              <w:rPr>
                <w:spacing w:val="-6"/>
                <w:sz w:val="22"/>
              </w:rPr>
              <w:t> </w:t>
            </w:r>
            <w:r>
              <w:rPr>
                <w:sz w:val="22"/>
              </w:rPr>
              <w:t>is</w:t>
            </w:r>
            <w:r>
              <w:rPr>
                <w:spacing w:val="-6"/>
                <w:sz w:val="22"/>
              </w:rPr>
              <w:t> </w:t>
            </w:r>
            <w:r>
              <w:rPr>
                <w:sz w:val="22"/>
              </w:rPr>
              <w:t>involved where needed</w:t>
            </w:r>
          </w:p>
        </w:tc>
      </w:tr>
      <w:tr>
        <w:trPr>
          <w:trHeight w:val="801" w:hRule="atLeast"/>
        </w:trPr>
        <w:tc>
          <w:tcPr>
            <w:tcW w:w="3235" w:type="dxa"/>
          </w:tcPr>
          <w:p>
            <w:pPr>
              <w:pStyle w:val="TableParagraph"/>
              <w:spacing w:line="228" w:lineRule="auto" w:before="34"/>
              <w:rPr>
                <w:sz w:val="22"/>
              </w:rPr>
            </w:pPr>
            <w:r>
              <w:rPr>
                <w:sz w:val="22"/>
              </w:rPr>
              <w:t>Addition of roles involved in process</w:t>
            </w:r>
            <w:r>
              <w:rPr>
                <w:spacing w:val="-9"/>
                <w:sz w:val="22"/>
              </w:rPr>
              <w:t> </w:t>
            </w:r>
            <w:r>
              <w:rPr>
                <w:sz w:val="22"/>
              </w:rPr>
              <w:t>(e.g.</w:t>
            </w:r>
            <w:r>
              <w:rPr>
                <w:spacing w:val="-9"/>
                <w:sz w:val="22"/>
              </w:rPr>
              <w:t> </w:t>
            </w:r>
            <w:r>
              <w:rPr>
                <w:sz w:val="22"/>
              </w:rPr>
              <w:t>LRSU</w:t>
            </w:r>
            <w:r>
              <w:rPr>
                <w:spacing w:val="-9"/>
                <w:sz w:val="22"/>
              </w:rPr>
              <w:t> </w:t>
            </w:r>
            <w:r>
              <w:rPr>
                <w:sz w:val="22"/>
              </w:rPr>
              <w:t>Rep,</w:t>
            </w:r>
            <w:r>
              <w:rPr>
                <w:spacing w:val="-9"/>
                <w:sz w:val="22"/>
              </w:rPr>
              <w:t> </w:t>
            </w:r>
            <w:r>
              <w:rPr>
                <w:sz w:val="22"/>
              </w:rPr>
              <w:t>RAd, </w:t>
            </w:r>
            <w:r>
              <w:rPr>
                <w:spacing w:val="-4"/>
                <w:sz w:val="22"/>
              </w:rPr>
              <w:t>PL)</w:t>
            </w:r>
          </w:p>
        </w:tc>
        <w:tc>
          <w:tcPr>
            <w:tcW w:w="2702" w:type="dxa"/>
          </w:tcPr>
          <w:p>
            <w:pPr>
              <w:pStyle w:val="TableParagraph"/>
              <w:spacing w:before="28"/>
              <w:rPr>
                <w:sz w:val="22"/>
              </w:rPr>
            </w:pPr>
            <w:r>
              <w:rPr>
                <w:sz w:val="22"/>
              </w:rPr>
              <w:t>6.1.5,</w:t>
            </w:r>
            <w:r>
              <w:rPr>
                <w:spacing w:val="-6"/>
                <w:sz w:val="22"/>
              </w:rPr>
              <w:t> </w:t>
            </w:r>
            <w:r>
              <w:rPr>
                <w:sz w:val="22"/>
              </w:rPr>
              <w:t>6.1.6,</w:t>
            </w:r>
            <w:r>
              <w:rPr>
                <w:spacing w:val="-6"/>
                <w:sz w:val="22"/>
              </w:rPr>
              <w:t> </w:t>
            </w:r>
            <w:r>
              <w:rPr>
                <w:spacing w:val="-2"/>
                <w:sz w:val="22"/>
              </w:rPr>
              <w:t>6.2.1</w:t>
            </w:r>
          </w:p>
        </w:tc>
        <w:tc>
          <w:tcPr>
            <w:tcW w:w="3960" w:type="dxa"/>
          </w:tcPr>
          <w:p>
            <w:pPr>
              <w:pStyle w:val="TableParagraph"/>
              <w:spacing w:line="228" w:lineRule="auto" w:before="34"/>
              <w:ind w:left="106"/>
              <w:rPr>
                <w:sz w:val="22"/>
              </w:rPr>
            </w:pPr>
            <w:r>
              <w:rPr>
                <w:sz w:val="22"/>
              </w:rPr>
              <w:t>To</w:t>
            </w:r>
            <w:r>
              <w:rPr>
                <w:spacing w:val="-7"/>
                <w:sz w:val="22"/>
              </w:rPr>
              <w:t> </w:t>
            </w:r>
            <w:r>
              <w:rPr>
                <w:sz w:val="22"/>
              </w:rPr>
              <w:t>show</w:t>
            </w:r>
            <w:r>
              <w:rPr>
                <w:spacing w:val="-7"/>
                <w:sz w:val="22"/>
              </w:rPr>
              <w:t> </w:t>
            </w:r>
            <w:r>
              <w:rPr>
                <w:sz w:val="22"/>
              </w:rPr>
              <w:t>involvement</w:t>
            </w:r>
            <w:r>
              <w:rPr>
                <w:spacing w:val="-7"/>
                <w:sz w:val="22"/>
              </w:rPr>
              <w:t> </w:t>
            </w:r>
            <w:r>
              <w:rPr>
                <w:sz w:val="22"/>
              </w:rPr>
              <w:t>in</w:t>
            </w:r>
            <w:r>
              <w:rPr>
                <w:spacing w:val="-7"/>
                <w:sz w:val="22"/>
              </w:rPr>
              <w:t> </w:t>
            </w:r>
            <w:r>
              <w:rPr>
                <w:sz w:val="22"/>
              </w:rPr>
              <w:t>the</w:t>
            </w:r>
            <w:r>
              <w:rPr>
                <w:spacing w:val="-7"/>
                <w:sz w:val="22"/>
              </w:rPr>
              <w:t> </w:t>
            </w:r>
            <w:r>
              <w:rPr>
                <w:sz w:val="22"/>
              </w:rPr>
              <w:t>Site Activation activities</w:t>
            </w:r>
          </w:p>
        </w:tc>
      </w:tr>
      <w:tr>
        <w:trPr>
          <w:trHeight w:val="1281" w:hRule="atLeast"/>
        </w:trPr>
        <w:tc>
          <w:tcPr>
            <w:tcW w:w="3235" w:type="dxa"/>
          </w:tcPr>
          <w:p>
            <w:pPr>
              <w:pStyle w:val="TableParagraph"/>
              <w:spacing w:line="228" w:lineRule="auto" w:before="34"/>
              <w:rPr>
                <w:sz w:val="22"/>
              </w:rPr>
            </w:pPr>
            <w:r>
              <w:rPr>
                <w:sz w:val="22"/>
              </w:rPr>
              <w:t>Added “Conduct regular SRtE meetings to review progress, risk</w:t>
            </w:r>
            <w:r>
              <w:rPr>
                <w:spacing w:val="-9"/>
                <w:sz w:val="22"/>
              </w:rPr>
              <w:t> </w:t>
            </w:r>
            <w:r>
              <w:rPr>
                <w:sz w:val="22"/>
              </w:rPr>
              <w:t>and</w:t>
            </w:r>
            <w:r>
              <w:rPr>
                <w:spacing w:val="-9"/>
                <w:sz w:val="22"/>
              </w:rPr>
              <w:t> </w:t>
            </w:r>
            <w:r>
              <w:rPr>
                <w:sz w:val="22"/>
              </w:rPr>
              <w:t>mitigation,</w:t>
            </w:r>
            <w:r>
              <w:rPr>
                <w:spacing w:val="-9"/>
                <w:sz w:val="22"/>
              </w:rPr>
              <w:t> </w:t>
            </w:r>
            <w:r>
              <w:rPr>
                <w:sz w:val="22"/>
              </w:rPr>
              <w:t>and</w:t>
            </w:r>
            <w:r>
              <w:rPr>
                <w:spacing w:val="-9"/>
                <w:sz w:val="22"/>
              </w:rPr>
              <w:t> </w:t>
            </w:r>
            <w:r>
              <w:rPr>
                <w:sz w:val="22"/>
              </w:rPr>
              <w:t>assign actions relevant to site </w:t>
            </w:r>
            <w:r>
              <w:rPr>
                <w:spacing w:val="-2"/>
                <w:sz w:val="22"/>
              </w:rPr>
              <w:t>activation”</w:t>
            </w:r>
          </w:p>
        </w:tc>
        <w:tc>
          <w:tcPr>
            <w:tcW w:w="2702" w:type="dxa"/>
          </w:tcPr>
          <w:p>
            <w:pPr>
              <w:pStyle w:val="TableParagraph"/>
              <w:spacing w:before="28"/>
              <w:rPr>
                <w:sz w:val="22"/>
              </w:rPr>
            </w:pPr>
            <w:r>
              <w:rPr>
                <w:spacing w:val="-2"/>
                <w:sz w:val="22"/>
              </w:rPr>
              <w:t>6.2.1</w:t>
            </w:r>
          </w:p>
        </w:tc>
        <w:tc>
          <w:tcPr>
            <w:tcW w:w="3960" w:type="dxa"/>
          </w:tcPr>
          <w:p>
            <w:pPr>
              <w:pStyle w:val="TableParagraph"/>
              <w:spacing w:line="228" w:lineRule="auto" w:before="34"/>
              <w:ind w:left="106"/>
              <w:rPr>
                <w:sz w:val="22"/>
              </w:rPr>
            </w:pPr>
            <w:r>
              <w:rPr>
                <w:sz w:val="22"/>
              </w:rPr>
              <w:t>To</w:t>
            </w:r>
            <w:r>
              <w:rPr>
                <w:spacing w:val="-7"/>
                <w:sz w:val="22"/>
              </w:rPr>
              <w:t> </w:t>
            </w:r>
            <w:r>
              <w:rPr>
                <w:sz w:val="22"/>
              </w:rPr>
              <w:t>clarify</w:t>
            </w:r>
            <w:r>
              <w:rPr>
                <w:spacing w:val="-7"/>
                <w:sz w:val="22"/>
              </w:rPr>
              <w:t> </w:t>
            </w:r>
            <w:r>
              <w:rPr>
                <w:sz w:val="22"/>
              </w:rPr>
              <w:t>that</w:t>
            </w:r>
            <w:r>
              <w:rPr>
                <w:spacing w:val="-7"/>
                <w:sz w:val="22"/>
              </w:rPr>
              <w:t> </w:t>
            </w:r>
            <w:r>
              <w:rPr>
                <w:sz w:val="22"/>
              </w:rPr>
              <w:t>regular</w:t>
            </w:r>
            <w:r>
              <w:rPr>
                <w:spacing w:val="-7"/>
                <w:sz w:val="22"/>
              </w:rPr>
              <w:t> </w:t>
            </w:r>
            <w:r>
              <w:rPr>
                <w:sz w:val="22"/>
              </w:rPr>
              <w:t>meetings</w:t>
            </w:r>
            <w:r>
              <w:rPr>
                <w:spacing w:val="-7"/>
                <w:sz w:val="22"/>
              </w:rPr>
              <w:t> </w:t>
            </w:r>
            <w:r>
              <w:rPr>
                <w:sz w:val="22"/>
              </w:rPr>
              <w:t>will </w:t>
            </w:r>
            <w:r>
              <w:rPr>
                <w:spacing w:val="-2"/>
                <w:sz w:val="22"/>
              </w:rPr>
              <w:t>occur</w:t>
            </w:r>
          </w:p>
        </w:tc>
      </w:tr>
      <w:tr>
        <w:trPr>
          <w:trHeight w:val="316" w:hRule="atLeast"/>
        </w:trPr>
        <w:tc>
          <w:tcPr>
            <w:tcW w:w="3235" w:type="dxa"/>
          </w:tcPr>
          <w:p>
            <w:pPr>
              <w:pStyle w:val="TableParagraph"/>
              <w:spacing w:before="28"/>
              <w:rPr>
                <w:sz w:val="22"/>
              </w:rPr>
            </w:pPr>
            <w:r>
              <w:rPr>
                <w:sz w:val="22"/>
              </w:rPr>
              <w:t>Change</w:t>
            </w:r>
            <w:r>
              <w:rPr>
                <w:spacing w:val="-4"/>
                <w:sz w:val="22"/>
              </w:rPr>
              <w:t> </w:t>
            </w:r>
            <w:r>
              <w:rPr>
                <w:sz w:val="22"/>
              </w:rPr>
              <w:t>in</w:t>
            </w:r>
            <w:r>
              <w:rPr>
                <w:spacing w:val="-4"/>
                <w:sz w:val="22"/>
              </w:rPr>
              <w:t> </w:t>
            </w:r>
            <w:r>
              <w:rPr>
                <w:sz w:val="22"/>
              </w:rPr>
              <w:t>text</w:t>
            </w:r>
            <w:r>
              <w:rPr>
                <w:spacing w:val="-4"/>
                <w:sz w:val="22"/>
              </w:rPr>
              <w:t> </w:t>
            </w:r>
            <w:r>
              <w:rPr>
                <w:sz w:val="22"/>
              </w:rPr>
              <w:t>for</w:t>
            </w:r>
            <w:r>
              <w:rPr>
                <w:spacing w:val="-3"/>
                <w:sz w:val="22"/>
              </w:rPr>
              <w:t> </w:t>
            </w:r>
            <w:r>
              <w:rPr>
                <w:spacing w:val="-2"/>
                <w:sz w:val="22"/>
              </w:rPr>
              <w:t>clarity</w:t>
            </w:r>
          </w:p>
        </w:tc>
        <w:tc>
          <w:tcPr>
            <w:tcW w:w="2702" w:type="dxa"/>
          </w:tcPr>
          <w:p>
            <w:pPr>
              <w:pStyle w:val="TableParagraph"/>
              <w:spacing w:before="28"/>
              <w:rPr>
                <w:sz w:val="22"/>
              </w:rPr>
            </w:pPr>
            <w:r>
              <w:rPr>
                <w:spacing w:val="-2"/>
                <w:sz w:val="22"/>
              </w:rPr>
              <w:t>6.2.2</w:t>
            </w:r>
          </w:p>
        </w:tc>
        <w:tc>
          <w:tcPr>
            <w:tcW w:w="3960" w:type="dxa"/>
          </w:tcPr>
          <w:p>
            <w:pPr>
              <w:pStyle w:val="TableParagraph"/>
              <w:spacing w:before="28"/>
              <w:ind w:left="106"/>
              <w:rPr>
                <w:sz w:val="22"/>
              </w:rPr>
            </w:pPr>
            <w:r>
              <w:rPr>
                <w:sz w:val="22"/>
              </w:rPr>
              <w:t>To</w:t>
            </w:r>
            <w:r>
              <w:rPr>
                <w:spacing w:val="-5"/>
                <w:sz w:val="22"/>
              </w:rPr>
              <w:t> </w:t>
            </w:r>
            <w:r>
              <w:rPr>
                <w:sz w:val="22"/>
              </w:rPr>
              <w:t>clarify</w:t>
            </w:r>
            <w:r>
              <w:rPr>
                <w:spacing w:val="-4"/>
                <w:sz w:val="22"/>
              </w:rPr>
              <w:t> </w:t>
            </w:r>
            <w:r>
              <w:rPr>
                <w:spacing w:val="-2"/>
                <w:sz w:val="22"/>
              </w:rPr>
              <w:t>information</w:t>
            </w:r>
          </w:p>
        </w:tc>
      </w:tr>
      <w:tr>
        <w:trPr>
          <w:trHeight w:val="561" w:hRule="atLeast"/>
        </w:trPr>
        <w:tc>
          <w:tcPr>
            <w:tcW w:w="3235" w:type="dxa"/>
          </w:tcPr>
          <w:p>
            <w:pPr>
              <w:pStyle w:val="TableParagraph"/>
              <w:spacing w:before="28"/>
              <w:rPr>
                <w:sz w:val="22"/>
              </w:rPr>
            </w:pPr>
            <w:r>
              <w:rPr>
                <w:sz w:val="22"/>
              </w:rPr>
              <w:t>Added</w:t>
            </w:r>
            <w:r>
              <w:rPr>
                <w:spacing w:val="-8"/>
                <w:sz w:val="22"/>
              </w:rPr>
              <w:t> </w:t>
            </w:r>
            <w:r>
              <w:rPr>
                <w:sz w:val="22"/>
              </w:rPr>
              <w:t>additional</w:t>
            </w:r>
            <w:r>
              <w:rPr>
                <w:spacing w:val="-7"/>
                <w:sz w:val="22"/>
              </w:rPr>
              <w:t> </w:t>
            </w:r>
            <w:r>
              <w:rPr>
                <w:spacing w:val="-4"/>
                <w:sz w:val="22"/>
              </w:rPr>
              <w:t>steps</w:t>
            </w:r>
          </w:p>
        </w:tc>
        <w:tc>
          <w:tcPr>
            <w:tcW w:w="2702" w:type="dxa"/>
          </w:tcPr>
          <w:p>
            <w:pPr>
              <w:pStyle w:val="TableParagraph"/>
              <w:spacing w:before="28"/>
              <w:rPr>
                <w:sz w:val="22"/>
              </w:rPr>
            </w:pPr>
            <w:r>
              <w:rPr>
                <w:sz w:val="22"/>
              </w:rPr>
              <w:t>6.2.3,</w:t>
            </w:r>
            <w:r>
              <w:rPr>
                <w:spacing w:val="-6"/>
                <w:sz w:val="22"/>
              </w:rPr>
              <w:t> </w:t>
            </w:r>
            <w:r>
              <w:rPr>
                <w:spacing w:val="-2"/>
                <w:sz w:val="22"/>
              </w:rPr>
              <w:t>6.2.3</w:t>
            </w:r>
          </w:p>
        </w:tc>
        <w:tc>
          <w:tcPr>
            <w:tcW w:w="3960" w:type="dxa"/>
          </w:tcPr>
          <w:p>
            <w:pPr>
              <w:pStyle w:val="TableParagraph"/>
              <w:spacing w:line="232" w:lineRule="auto" w:before="30"/>
              <w:ind w:left="106"/>
              <w:rPr>
                <w:sz w:val="22"/>
              </w:rPr>
            </w:pPr>
            <w:r>
              <w:rPr>
                <w:sz w:val="22"/>
              </w:rPr>
              <w:t>To</w:t>
            </w:r>
            <w:r>
              <w:rPr>
                <w:spacing w:val="-6"/>
                <w:sz w:val="22"/>
              </w:rPr>
              <w:t> </w:t>
            </w:r>
            <w:r>
              <w:rPr>
                <w:sz w:val="22"/>
              </w:rPr>
              <w:t>make</w:t>
            </w:r>
            <w:r>
              <w:rPr>
                <w:spacing w:val="-6"/>
                <w:sz w:val="22"/>
              </w:rPr>
              <w:t> </w:t>
            </w:r>
            <w:r>
              <w:rPr>
                <w:sz w:val="22"/>
              </w:rPr>
              <w:t>clear</w:t>
            </w:r>
            <w:r>
              <w:rPr>
                <w:spacing w:val="-6"/>
                <w:sz w:val="22"/>
              </w:rPr>
              <w:t> </w:t>
            </w:r>
            <w:r>
              <w:rPr>
                <w:sz w:val="22"/>
              </w:rPr>
              <w:t>CML</w:t>
            </w:r>
            <w:r>
              <w:rPr>
                <w:spacing w:val="-6"/>
                <w:sz w:val="22"/>
              </w:rPr>
              <w:t> </w:t>
            </w:r>
            <w:r>
              <w:rPr>
                <w:sz w:val="22"/>
              </w:rPr>
              <w:t>and</w:t>
            </w:r>
            <w:r>
              <w:rPr>
                <w:spacing w:val="-6"/>
                <w:sz w:val="22"/>
              </w:rPr>
              <w:t> </w:t>
            </w:r>
            <w:r>
              <w:rPr>
                <w:sz w:val="22"/>
              </w:rPr>
              <w:t>LRSU</w:t>
            </w:r>
            <w:r>
              <w:rPr>
                <w:spacing w:val="-6"/>
                <w:sz w:val="22"/>
              </w:rPr>
              <w:t> </w:t>
            </w:r>
            <w:r>
              <w:rPr>
                <w:sz w:val="22"/>
              </w:rPr>
              <w:t>Rep </w:t>
            </w:r>
            <w:r>
              <w:rPr>
                <w:spacing w:val="-2"/>
                <w:sz w:val="22"/>
              </w:rPr>
              <w:t>responsibilities</w:t>
            </w:r>
          </w:p>
        </w:tc>
      </w:tr>
      <w:tr>
        <w:trPr>
          <w:trHeight w:val="801" w:hRule="atLeast"/>
        </w:trPr>
        <w:tc>
          <w:tcPr>
            <w:tcW w:w="3235" w:type="dxa"/>
          </w:tcPr>
          <w:p>
            <w:pPr>
              <w:pStyle w:val="TableParagraph"/>
              <w:spacing w:line="228" w:lineRule="auto" w:before="34"/>
              <w:ind w:right="151"/>
              <w:rPr>
                <w:sz w:val="22"/>
              </w:rPr>
            </w:pPr>
            <w:r>
              <w:rPr>
                <w:sz w:val="22"/>
              </w:rPr>
              <w:t>Added</w:t>
            </w:r>
            <w:r>
              <w:rPr>
                <w:spacing w:val="-9"/>
                <w:sz w:val="22"/>
              </w:rPr>
              <w:t> </w:t>
            </w:r>
            <w:r>
              <w:rPr>
                <w:sz w:val="22"/>
              </w:rPr>
              <w:t>text</w:t>
            </w:r>
            <w:r>
              <w:rPr>
                <w:spacing w:val="-9"/>
                <w:sz w:val="22"/>
              </w:rPr>
              <w:t> </w:t>
            </w:r>
            <w:r>
              <w:rPr>
                <w:sz w:val="22"/>
              </w:rPr>
              <w:t>that</w:t>
            </w:r>
            <w:r>
              <w:rPr>
                <w:spacing w:val="-9"/>
                <w:sz w:val="22"/>
              </w:rPr>
              <w:t> </w:t>
            </w:r>
            <w:r>
              <w:rPr>
                <w:sz w:val="22"/>
              </w:rPr>
              <w:t>SRtE</w:t>
            </w:r>
            <w:r>
              <w:rPr>
                <w:spacing w:val="-9"/>
                <w:sz w:val="22"/>
              </w:rPr>
              <w:t> </w:t>
            </w:r>
            <w:r>
              <w:rPr>
                <w:sz w:val="22"/>
              </w:rPr>
              <w:t>checklist is filed in the TMF at the end of start up</w:t>
            </w:r>
          </w:p>
        </w:tc>
        <w:tc>
          <w:tcPr>
            <w:tcW w:w="2702" w:type="dxa"/>
          </w:tcPr>
          <w:p>
            <w:pPr>
              <w:pStyle w:val="TableParagraph"/>
              <w:spacing w:before="28"/>
              <w:rPr>
                <w:sz w:val="22"/>
              </w:rPr>
            </w:pPr>
            <w:r>
              <w:rPr>
                <w:spacing w:val="-2"/>
                <w:sz w:val="22"/>
              </w:rPr>
              <w:t>6.2.5</w:t>
            </w:r>
          </w:p>
        </w:tc>
        <w:tc>
          <w:tcPr>
            <w:tcW w:w="3960" w:type="dxa"/>
          </w:tcPr>
          <w:p>
            <w:pPr>
              <w:pStyle w:val="TableParagraph"/>
              <w:spacing w:before="28"/>
              <w:ind w:left="106"/>
              <w:rPr>
                <w:sz w:val="22"/>
              </w:rPr>
            </w:pPr>
            <w:r>
              <w:rPr>
                <w:sz w:val="22"/>
              </w:rPr>
              <w:t>To</w:t>
            </w:r>
            <w:r>
              <w:rPr>
                <w:spacing w:val="-4"/>
                <w:sz w:val="22"/>
              </w:rPr>
              <w:t> </w:t>
            </w:r>
            <w:r>
              <w:rPr>
                <w:sz w:val="22"/>
              </w:rPr>
              <w:t>clarify</w:t>
            </w:r>
            <w:r>
              <w:rPr>
                <w:spacing w:val="-4"/>
                <w:sz w:val="22"/>
              </w:rPr>
              <w:t> </w:t>
            </w:r>
            <w:r>
              <w:rPr>
                <w:sz w:val="22"/>
              </w:rPr>
              <w:t>when</w:t>
            </w:r>
            <w:r>
              <w:rPr>
                <w:spacing w:val="-4"/>
                <w:sz w:val="22"/>
              </w:rPr>
              <w:t> </w:t>
            </w:r>
            <w:r>
              <w:rPr>
                <w:sz w:val="22"/>
              </w:rPr>
              <w:t>to</w:t>
            </w:r>
            <w:r>
              <w:rPr>
                <w:spacing w:val="-3"/>
                <w:sz w:val="22"/>
              </w:rPr>
              <w:t> </w:t>
            </w:r>
            <w:r>
              <w:rPr>
                <w:spacing w:val="-4"/>
                <w:sz w:val="22"/>
              </w:rPr>
              <w:t>file</w:t>
            </w:r>
          </w:p>
        </w:tc>
      </w:tr>
      <w:tr>
        <w:trPr>
          <w:trHeight w:val="758" w:hRule="atLeast"/>
        </w:trPr>
        <w:tc>
          <w:tcPr>
            <w:tcW w:w="3235" w:type="dxa"/>
          </w:tcPr>
          <w:p>
            <w:pPr>
              <w:pStyle w:val="TableParagraph"/>
              <w:spacing w:line="240" w:lineRule="exact" w:before="18"/>
              <w:ind w:right="166"/>
              <w:rPr>
                <w:sz w:val="22"/>
              </w:rPr>
            </w:pPr>
            <w:r>
              <w:rPr>
                <w:sz w:val="22"/>
              </w:rPr>
              <w:t>Added that SAM obtains regular updates from LRSU Rep</w:t>
            </w:r>
            <w:r>
              <w:rPr>
                <w:spacing w:val="-13"/>
                <w:sz w:val="22"/>
              </w:rPr>
              <w:t> </w:t>
            </w:r>
            <w:r>
              <w:rPr>
                <w:sz w:val="22"/>
              </w:rPr>
              <w:t>during</w:t>
            </w:r>
            <w:r>
              <w:rPr>
                <w:spacing w:val="-13"/>
                <w:sz w:val="22"/>
              </w:rPr>
              <w:t> </w:t>
            </w:r>
            <w:r>
              <w:rPr>
                <w:sz w:val="22"/>
              </w:rPr>
              <w:t>internal</w:t>
            </w:r>
            <w:r>
              <w:rPr>
                <w:spacing w:val="-13"/>
                <w:sz w:val="22"/>
              </w:rPr>
              <w:t> </w:t>
            </w:r>
            <w:r>
              <w:rPr>
                <w:sz w:val="22"/>
              </w:rPr>
              <w:t>meetings.</w:t>
            </w:r>
          </w:p>
        </w:tc>
        <w:tc>
          <w:tcPr>
            <w:tcW w:w="2702" w:type="dxa"/>
          </w:tcPr>
          <w:p>
            <w:pPr>
              <w:pStyle w:val="TableParagraph"/>
              <w:spacing w:before="28"/>
              <w:rPr>
                <w:sz w:val="22"/>
              </w:rPr>
            </w:pPr>
            <w:r>
              <w:rPr>
                <w:spacing w:val="-2"/>
                <w:sz w:val="22"/>
              </w:rPr>
              <w:t>6.2.6</w:t>
            </w:r>
          </w:p>
        </w:tc>
        <w:tc>
          <w:tcPr>
            <w:tcW w:w="3960" w:type="dxa"/>
          </w:tcPr>
          <w:p>
            <w:pPr>
              <w:pStyle w:val="TableParagraph"/>
              <w:spacing w:before="28"/>
              <w:ind w:left="106"/>
              <w:rPr>
                <w:sz w:val="22"/>
              </w:rPr>
            </w:pPr>
            <w:r>
              <w:rPr>
                <w:sz w:val="22"/>
              </w:rPr>
              <w:t>For </w:t>
            </w:r>
            <w:r>
              <w:rPr>
                <w:spacing w:val="-2"/>
                <w:sz w:val="22"/>
              </w:rPr>
              <w:t>clarity</w:t>
            </w:r>
          </w:p>
        </w:tc>
      </w:tr>
    </w:tbl>
    <w:p>
      <w:pPr>
        <w:spacing w:after="0"/>
        <w:rPr>
          <w:sz w:val="22"/>
        </w:rPr>
        <w:sectPr>
          <w:pgSz w:w="12240" w:h="15840"/>
          <w:pgMar w:header="725" w:footer="872" w:top="2520" w:bottom="1140" w:left="640" w:right="640"/>
        </w:sectPr>
      </w:pPr>
    </w:p>
    <w:p>
      <w:pPr>
        <w:pStyle w:val="BodyText"/>
        <w:spacing w:before="6"/>
        <w:rPr>
          <w:b/>
        </w:rPr>
      </w:pPr>
    </w:p>
    <w:tbl>
      <w:tblPr>
        <w:tblW w:w="0" w:type="auto"/>
        <w:jc w:val="left"/>
        <w:tblInd w:w="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5"/>
        <w:gridCol w:w="2702"/>
        <w:gridCol w:w="3960"/>
      </w:tblGrid>
      <w:tr>
        <w:trPr>
          <w:trHeight w:val="321" w:hRule="atLeast"/>
        </w:trPr>
        <w:tc>
          <w:tcPr>
            <w:tcW w:w="3235" w:type="dxa"/>
            <w:shd w:val="clear" w:color="auto" w:fill="BFBFBF"/>
          </w:tcPr>
          <w:p>
            <w:pPr>
              <w:pStyle w:val="TableParagraph"/>
              <w:spacing w:before="28"/>
              <w:rPr>
                <w:b/>
                <w:sz w:val="22"/>
              </w:rPr>
            </w:pPr>
            <w:r>
              <w:rPr>
                <w:b/>
                <w:spacing w:val="-2"/>
                <w:sz w:val="22"/>
              </w:rPr>
              <w:t>CHANGE</w:t>
            </w:r>
          </w:p>
        </w:tc>
        <w:tc>
          <w:tcPr>
            <w:tcW w:w="2702"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3960" w:type="dxa"/>
            <w:shd w:val="clear" w:color="auto" w:fill="BFBFBF"/>
          </w:tcPr>
          <w:p>
            <w:pPr>
              <w:pStyle w:val="TableParagraph"/>
              <w:spacing w:before="28"/>
              <w:ind w:left="106"/>
              <w:rPr>
                <w:b/>
                <w:sz w:val="22"/>
              </w:rPr>
            </w:pPr>
            <w:r>
              <w:rPr>
                <w:b/>
                <w:spacing w:val="-2"/>
                <w:sz w:val="22"/>
              </w:rPr>
              <w:t>JUSTIFICATION</w:t>
            </w:r>
          </w:p>
        </w:tc>
      </w:tr>
      <w:tr>
        <w:trPr>
          <w:trHeight w:val="522" w:hRule="atLeast"/>
        </w:trPr>
        <w:tc>
          <w:tcPr>
            <w:tcW w:w="3235" w:type="dxa"/>
          </w:tcPr>
          <w:p>
            <w:pPr>
              <w:pStyle w:val="TableParagraph"/>
              <w:spacing w:line="228" w:lineRule="auto"/>
              <w:rPr>
                <w:sz w:val="22"/>
              </w:rPr>
            </w:pPr>
            <w:r>
              <w:rPr>
                <w:sz w:val="22"/>
              </w:rPr>
              <w:t>Removed</w:t>
            </w:r>
            <w:r>
              <w:rPr>
                <w:spacing w:val="-16"/>
                <w:sz w:val="22"/>
              </w:rPr>
              <w:t> </w:t>
            </w:r>
            <w:r>
              <w:rPr>
                <w:sz w:val="22"/>
              </w:rPr>
              <w:t>“external</w:t>
            </w:r>
            <w:r>
              <w:rPr>
                <w:spacing w:val="-15"/>
                <w:sz w:val="22"/>
              </w:rPr>
              <w:t> </w:t>
            </w:r>
            <w:r>
              <w:rPr>
                <w:sz w:val="22"/>
              </w:rPr>
              <w:t>meetings” from “when” column</w:t>
            </w:r>
          </w:p>
        </w:tc>
        <w:tc>
          <w:tcPr>
            <w:tcW w:w="2702" w:type="dxa"/>
          </w:tcPr>
          <w:p>
            <w:pPr>
              <w:pStyle w:val="TableParagraph"/>
              <w:ind w:left="0"/>
              <w:rPr>
                <w:rFonts w:ascii="Times New Roman"/>
                <w:sz w:val="20"/>
              </w:rPr>
            </w:pPr>
          </w:p>
        </w:tc>
        <w:tc>
          <w:tcPr>
            <w:tcW w:w="3960" w:type="dxa"/>
          </w:tcPr>
          <w:p>
            <w:pPr>
              <w:pStyle w:val="TableParagraph"/>
              <w:ind w:left="0"/>
              <w:rPr>
                <w:rFonts w:ascii="Times New Roman"/>
                <w:sz w:val="20"/>
              </w:rPr>
            </w:pPr>
          </w:p>
        </w:tc>
      </w:tr>
      <w:tr>
        <w:trPr>
          <w:trHeight w:val="556" w:hRule="atLeast"/>
        </w:trPr>
        <w:tc>
          <w:tcPr>
            <w:tcW w:w="3235" w:type="dxa"/>
          </w:tcPr>
          <w:p>
            <w:pPr>
              <w:pStyle w:val="TableParagraph"/>
              <w:spacing w:line="228" w:lineRule="auto" w:before="34"/>
              <w:ind w:right="166"/>
              <w:rPr>
                <w:sz w:val="22"/>
              </w:rPr>
            </w:pPr>
            <w:r>
              <w:rPr>
                <w:sz w:val="22"/>
              </w:rPr>
              <w:t>Clarified</w:t>
            </w:r>
            <w:r>
              <w:rPr>
                <w:spacing w:val="-11"/>
                <w:sz w:val="22"/>
              </w:rPr>
              <w:t> </w:t>
            </w:r>
            <w:r>
              <w:rPr>
                <w:sz w:val="22"/>
              </w:rPr>
              <w:t>that</w:t>
            </w:r>
            <w:r>
              <w:rPr>
                <w:spacing w:val="-11"/>
                <w:sz w:val="22"/>
              </w:rPr>
              <w:t> </w:t>
            </w:r>
            <w:r>
              <w:rPr>
                <w:sz w:val="22"/>
              </w:rPr>
              <w:t>the</w:t>
            </w:r>
            <w:r>
              <w:rPr>
                <w:spacing w:val="-11"/>
                <w:sz w:val="22"/>
              </w:rPr>
              <w:t> </w:t>
            </w:r>
            <w:r>
              <w:rPr>
                <w:sz w:val="22"/>
              </w:rPr>
              <w:t>project- specific form is used</w:t>
            </w:r>
          </w:p>
        </w:tc>
        <w:tc>
          <w:tcPr>
            <w:tcW w:w="2702" w:type="dxa"/>
          </w:tcPr>
          <w:p>
            <w:pPr>
              <w:pStyle w:val="TableParagraph"/>
              <w:spacing w:before="28"/>
              <w:rPr>
                <w:sz w:val="22"/>
              </w:rPr>
            </w:pPr>
            <w:r>
              <w:rPr>
                <w:spacing w:val="-2"/>
                <w:sz w:val="22"/>
              </w:rPr>
              <w:t>6.3.3</w:t>
            </w:r>
          </w:p>
        </w:tc>
        <w:tc>
          <w:tcPr>
            <w:tcW w:w="3960" w:type="dxa"/>
          </w:tcPr>
          <w:p>
            <w:pPr>
              <w:pStyle w:val="TableParagraph"/>
              <w:spacing w:before="28"/>
              <w:ind w:left="106"/>
              <w:rPr>
                <w:sz w:val="22"/>
              </w:rPr>
            </w:pPr>
            <w:r>
              <w:rPr>
                <w:sz w:val="22"/>
              </w:rPr>
              <w:t>For </w:t>
            </w:r>
            <w:r>
              <w:rPr>
                <w:spacing w:val="-2"/>
                <w:sz w:val="22"/>
              </w:rPr>
              <w:t>clarity</w:t>
            </w:r>
          </w:p>
        </w:tc>
      </w:tr>
      <w:tr>
        <w:trPr>
          <w:trHeight w:val="1598" w:hRule="atLeast"/>
        </w:trPr>
        <w:tc>
          <w:tcPr>
            <w:tcW w:w="3235" w:type="dxa"/>
          </w:tcPr>
          <w:p>
            <w:pPr>
              <w:pStyle w:val="TableParagraph"/>
              <w:spacing w:before="38"/>
              <w:ind w:right="166"/>
              <w:rPr>
                <w:sz w:val="22"/>
              </w:rPr>
            </w:pPr>
            <w:r>
              <w:rPr>
                <w:sz w:val="22"/>
              </w:rPr>
              <w:t>Added:</w:t>
            </w:r>
            <w:r>
              <w:rPr>
                <w:spacing w:val="40"/>
                <w:sz w:val="22"/>
              </w:rPr>
              <w:t> </w:t>
            </w:r>
            <w:r>
              <w:rPr>
                <w:sz w:val="22"/>
              </w:rPr>
              <w:t>“Provides any subsequent</w:t>
            </w:r>
            <w:r>
              <w:rPr>
                <w:spacing w:val="-12"/>
                <w:sz w:val="22"/>
              </w:rPr>
              <w:t> </w:t>
            </w:r>
            <w:r>
              <w:rPr>
                <w:sz w:val="22"/>
              </w:rPr>
              <w:t>updated</w:t>
            </w:r>
            <w:r>
              <w:rPr>
                <w:spacing w:val="-12"/>
                <w:sz w:val="22"/>
              </w:rPr>
              <w:t> </w:t>
            </w:r>
            <w:r>
              <w:rPr>
                <w:sz w:val="22"/>
              </w:rPr>
              <w:t>forms</w:t>
            </w:r>
            <w:r>
              <w:rPr>
                <w:spacing w:val="-12"/>
                <w:sz w:val="22"/>
              </w:rPr>
              <w:t> </w:t>
            </w:r>
            <w:r>
              <w:rPr>
                <w:sz w:val="22"/>
              </w:rPr>
              <w:t>to the CMA and tracks updated information in the Trial Management System per applicable guidelines.”</w:t>
            </w:r>
          </w:p>
        </w:tc>
        <w:tc>
          <w:tcPr>
            <w:tcW w:w="2702" w:type="dxa"/>
          </w:tcPr>
          <w:p>
            <w:pPr>
              <w:pStyle w:val="TableParagraph"/>
              <w:spacing w:before="28"/>
              <w:rPr>
                <w:sz w:val="22"/>
              </w:rPr>
            </w:pPr>
            <w:r>
              <w:rPr>
                <w:spacing w:val="-2"/>
                <w:sz w:val="22"/>
              </w:rPr>
              <w:t>6.3.4</w:t>
            </w:r>
          </w:p>
        </w:tc>
        <w:tc>
          <w:tcPr>
            <w:tcW w:w="3960" w:type="dxa"/>
          </w:tcPr>
          <w:p>
            <w:pPr>
              <w:pStyle w:val="TableParagraph"/>
              <w:spacing w:before="28"/>
              <w:ind w:left="106"/>
              <w:rPr>
                <w:sz w:val="22"/>
              </w:rPr>
            </w:pPr>
            <w:r>
              <w:rPr>
                <w:sz w:val="22"/>
              </w:rPr>
              <w:t>For </w:t>
            </w:r>
            <w:r>
              <w:rPr>
                <w:spacing w:val="-2"/>
                <w:sz w:val="22"/>
              </w:rPr>
              <w:t>clarity</w:t>
            </w:r>
          </w:p>
        </w:tc>
      </w:tr>
      <w:tr>
        <w:trPr>
          <w:trHeight w:val="335" w:hRule="atLeast"/>
        </w:trPr>
        <w:tc>
          <w:tcPr>
            <w:tcW w:w="3235" w:type="dxa"/>
          </w:tcPr>
          <w:p>
            <w:pPr>
              <w:pStyle w:val="TableParagraph"/>
              <w:spacing w:before="38"/>
              <w:rPr>
                <w:sz w:val="22"/>
              </w:rPr>
            </w:pPr>
            <w:r>
              <w:rPr>
                <w:sz w:val="22"/>
              </w:rPr>
              <w:t>Changed</w:t>
            </w:r>
            <w:r>
              <w:rPr>
                <w:spacing w:val="-5"/>
                <w:sz w:val="22"/>
              </w:rPr>
              <w:t> </w:t>
            </w:r>
            <w:r>
              <w:rPr>
                <w:sz w:val="22"/>
              </w:rPr>
              <w:t>SAMP</w:t>
            </w:r>
            <w:r>
              <w:rPr>
                <w:spacing w:val="-4"/>
                <w:sz w:val="22"/>
              </w:rPr>
              <w:t> </w:t>
            </w:r>
            <w:r>
              <w:rPr>
                <w:sz w:val="22"/>
              </w:rPr>
              <w:t>to</w:t>
            </w:r>
            <w:r>
              <w:rPr>
                <w:spacing w:val="-4"/>
                <w:sz w:val="22"/>
              </w:rPr>
              <w:t> </w:t>
            </w:r>
            <w:r>
              <w:rPr>
                <w:spacing w:val="-5"/>
                <w:sz w:val="22"/>
              </w:rPr>
              <w:t>VMP</w:t>
            </w:r>
          </w:p>
        </w:tc>
        <w:tc>
          <w:tcPr>
            <w:tcW w:w="2702" w:type="dxa"/>
          </w:tcPr>
          <w:p>
            <w:pPr>
              <w:pStyle w:val="TableParagraph"/>
              <w:spacing w:before="28"/>
              <w:rPr>
                <w:sz w:val="22"/>
              </w:rPr>
            </w:pPr>
            <w:r>
              <w:rPr>
                <w:spacing w:val="-2"/>
                <w:sz w:val="22"/>
              </w:rPr>
              <w:t>6.3.5</w:t>
            </w:r>
          </w:p>
        </w:tc>
        <w:tc>
          <w:tcPr>
            <w:tcW w:w="3960" w:type="dxa"/>
          </w:tcPr>
          <w:p>
            <w:pPr>
              <w:pStyle w:val="TableParagraph"/>
              <w:spacing w:before="28"/>
              <w:ind w:left="106"/>
              <w:rPr>
                <w:sz w:val="22"/>
              </w:rPr>
            </w:pPr>
            <w:r>
              <w:rPr>
                <w:spacing w:val="-2"/>
                <w:sz w:val="22"/>
              </w:rPr>
              <w:t>Correction</w:t>
            </w:r>
          </w:p>
        </w:tc>
      </w:tr>
      <w:tr>
        <w:trPr>
          <w:trHeight w:val="585" w:hRule="atLeast"/>
        </w:trPr>
        <w:tc>
          <w:tcPr>
            <w:tcW w:w="3235" w:type="dxa"/>
          </w:tcPr>
          <w:p>
            <w:pPr>
              <w:pStyle w:val="TableParagraph"/>
              <w:spacing w:before="38"/>
              <w:rPr>
                <w:sz w:val="22"/>
              </w:rPr>
            </w:pPr>
            <w:r>
              <w:rPr>
                <w:sz w:val="22"/>
              </w:rPr>
              <w:t>Added</w:t>
            </w:r>
            <w:r>
              <w:rPr>
                <w:spacing w:val="-9"/>
                <w:sz w:val="22"/>
              </w:rPr>
              <w:t> </w:t>
            </w:r>
            <w:r>
              <w:rPr>
                <w:sz w:val="22"/>
              </w:rPr>
              <w:t>steps</w:t>
            </w:r>
            <w:r>
              <w:rPr>
                <w:spacing w:val="-9"/>
                <w:sz w:val="22"/>
              </w:rPr>
              <w:t> </w:t>
            </w:r>
            <w:r>
              <w:rPr>
                <w:sz w:val="22"/>
              </w:rPr>
              <w:t>to</w:t>
            </w:r>
            <w:r>
              <w:rPr>
                <w:spacing w:val="-9"/>
                <w:sz w:val="22"/>
              </w:rPr>
              <w:t> </w:t>
            </w:r>
            <w:r>
              <w:rPr>
                <w:sz w:val="22"/>
              </w:rPr>
              <w:t>indicate</w:t>
            </w:r>
            <w:r>
              <w:rPr>
                <w:spacing w:val="-9"/>
                <w:sz w:val="22"/>
              </w:rPr>
              <w:t> </w:t>
            </w:r>
            <w:r>
              <w:rPr>
                <w:sz w:val="22"/>
              </w:rPr>
              <w:t>LRSU Rep and Monitor tasks</w:t>
            </w:r>
          </w:p>
        </w:tc>
        <w:tc>
          <w:tcPr>
            <w:tcW w:w="2702" w:type="dxa"/>
          </w:tcPr>
          <w:p>
            <w:pPr>
              <w:pStyle w:val="TableParagraph"/>
              <w:spacing w:before="28"/>
              <w:rPr>
                <w:sz w:val="22"/>
              </w:rPr>
            </w:pPr>
            <w:r>
              <w:rPr>
                <w:sz w:val="22"/>
              </w:rPr>
              <w:t>6.4.8,</w:t>
            </w:r>
            <w:r>
              <w:rPr>
                <w:spacing w:val="-6"/>
                <w:sz w:val="22"/>
              </w:rPr>
              <w:t> </w:t>
            </w:r>
            <w:r>
              <w:rPr>
                <w:spacing w:val="-2"/>
                <w:sz w:val="22"/>
              </w:rPr>
              <w:t>6.4.9</w:t>
            </w:r>
          </w:p>
        </w:tc>
        <w:tc>
          <w:tcPr>
            <w:tcW w:w="3960" w:type="dxa"/>
          </w:tcPr>
          <w:p>
            <w:pPr>
              <w:pStyle w:val="TableParagraph"/>
              <w:spacing w:before="28"/>
              <w:ind w:left="106"/>
              <w:rPr>
                <w:sz w:val="22"/>
              </w:rPr>
            </w:pPr>
            <w:r>
              <w:rPr>
                <w:sz w:val="22"/>
              </w:rPr>
              <w:t>For </w:t>
            </w:r>
            <w:r>
              <w:rPr>
                <w:spacing w:val="-2"/>
                <w:sz w:val="22"/>
              </w:rPr>
              <w:t>clarity</w:t>
            </w:r>
          </w:p>
        </w:tc>
      </w:tr>
      <w:tr>
        <w:trPr>
          <w:trHeight w:val="1343" w:hRule="atLeast"/>
        </w:trPr>
        <w:tc>
          <w:tcPr>
            <w:tcW w:w="3235" w:type="dxa"/>
          </w:tcPr>
          <w:p>
            <w:pPr>
              <w:pStyle w:val="TableParagraph"/>
              <w:spacing w:before="38"/>
              <w:ind w:right="123"/>
              <w:rPr>
                <w:sz w:val="22"/>
              </w:rPr>
            </w:pPr>
            <w:r>
              <w:rPr>
                <w:sz w:val="22"/>
              </w:rPr>
              <w:t>Added</w:t>
            </w:r>
            <w:r>
              <w:rPr>
                <w:spacing w:val="-5"/>
                <w:sz w:val="22"/>
              </w:rPr>
              <w:t> </w:t>
            </w:r>
            <w:r>
              <w:rPr>
                <w:sz w:val="22"/>
              </w:rPr>
              <w:t>“in</w:t>
            </w:r>
            <w:r>
              <w:rPr>
                <w:spacing w:val="-5"/>
                <w:sz w:val="22"/>
              </w:rPr>
              <w:t> </w:t>
            </w:r>
            <w:r>
              <w:rPr>
                <w:sz w:val="22"/>
              </w:rPr>
              <w:t>the</w:t>
            </w:r>
            <w:r>
              <w:rPr>
                <w:spacing w:val="-5"/>
                <w:sz w:val="22"/>
              </w:rPr>
              <w:t> </w:t>
            </w:r>
            <w:r>
              <w:rPr>
                <w:sz w:val="22"/>
              </w:rPr>
              <w:t>IRT</w:t>
            </w:r>
            <w:r>
              <w:rPr>
                <w:spacing w:val="-5"/>
                <w:sz w:val="22"/>
              </w:rPr>
              <w:t> </w:t>
            </w:r>
            <w:r>
              <w:rPr>
                <w:sz w:val="22"/>
              </w:rPr>
              <w:t>system”</w:t>
            </w:r>
            <w:r>
              <w:rPr>
                <w:spacing w:val="-5"/>
                <w:sz w:val="22"/>
              </w:rPr>
              <w:t> </w:t>
            </w:r>
            <w:r>
              <w:rPr>
                <w:sz w:val="22"/>
              </w:rPr>
              <w:t>and added that both the SAM and the Monitor should be</w:t>
            </w:r>
            <w:r>
              <w:rPr>
                <w:spacing w:val="40"/>
                <w:sz w:val="22"/>
              </w:rPr>
              <w:t> </w:t>
            </w:r>
            <w:r>
              <w:rPr>
                <w:sz w:val="22"/>
              </w:rPr>
              <w:t>informed</w:t>
            </w:r>
            <w:r>
              <w:rPr>
                <w:spacing w:val="-7"/>
                <w:sz w:val="22"/>
              </w:rPr>
              <w:t> </w:t>
            </w:r>
            <w:r>
              <w:rPr>
                <w:sz w:val="22"/>
              </w:rPr>
              <w:t>when</w:t>
            </w:r>
            <w:r>
              <w:rPr>
                <w:spacing w:val="-7"/>
                <w:sz w:val="22"/>
              </w:rPr>
              <w:t> </w:t>
            </w:r>
            <w:r>
              <w:rPr>
                <w:sz w:val="22"/>
              </w:rPr>
              <w:t>a</w:t>
            </w:r>
            <w:r>
              <w:rPr>
                <w:spacing w:val="-7"/>
                <w:sz w:val="22"/>
              </w:rPr>
              <w:t> </w:t>
            </w:r>
            <w:r>
              <w:rPr>
                <w:sz w:val="22"/>
              </w:rPr>
              <w:t>site</w:t>
            </w:r>
            <w:r>
              <w:rPr>
                <w:spacing w:val="-7"/>
                <w:sz w:val="22"/>
              </w:rPr>
              <w:t> </w:t>
            </w:r>
            <w:r>
              <w:rPr>
                <w:sz w:val="22"/>
              </w:rPr>
              <w:t>has</w:t>
            </w:r>
            <w:r>
              <w:rPr>
                <w:spacing w:val="-7"/>
                <w:sz w:val="22"/>
              </w:rPr>
              <w:t> </w:t>
            </w:r>
            <w:r>
              <w:rPr>
                <w:sz w:val="22"/>
              </w:rPr>
              <w:t>been </w:t>
            </w:r>
            <w:r>
              <w:rPr>
                <w:spacing w:val="-2"/>
                <w:sz w:val="22"/>
              </w:rPr>
              <w:t>activated</w:t>
            </w:r>
          </w:p>
        </w:tc>
        <w:tc>
          <w:tcPr>
            <w:tcW w:w="2702" w:type="dxa"/>
          </w:tcPr>
          <w:p>
            <w:pPr>
              <w:pStyle w:val="TableParagraph"/>
              <w:spacing w:before="28"/>
              <w:rPr>
                <w:sz w:val="22"/>
              </w:rPr>
            </w:pPr>
            <w:r>
              <w:rPr>
                <w:spacing w:val="-2"/>
                <w:sz w:val="22"/>
              </w:rPr>
              <w:t>6.4.10</w:t>
            </w:r>
          </w:p>
        </w:tc>
        <w:tc>
          <w:tcPr>
            <w:tcW w:w="3960" w:type="dxa"/>
          </w:tcPr>
          <w:p>
            <w:pPr>
              <w:pStyle w:val="TableParagraph"/>
              <w:spacing w:before="28"/>
              <w:ind w:left="106"/>
              <w:rPr>
                <w:sz w:val="22"/>
              </w:rPr>
            </w:pPr>
            <w:r>
              <w:rPr>
                <w:sz w:val="22"/>
              </w:rPr>
              <w:t>For </w:t>
            </w:r>
            <w:r>
              <w:rPr>
                <w:spacing w:val="-2"/>
                <w:sz w:val="22"/>
              </w:rPr>
              <w:t>clarity</w:t>
            </w:r>
          </w:p>
        </w:tc>
      </w:tr>
      <w:tr>
        <w:trPr>
          <w:trHeight w:val="1094" w:hRule="atLeast"/>
        </w:trPr>
        <w:tc>
          <w:tcPr>
            <w:tcW w:w="3235" w:type="dxa"/>
          </w:tcPr>
          <w:p>
            <w:pPr>
              <w:pStyle w:val="TableParagraph"/>
              <w:spacing w:before="38"/>
              <w:ind w:right="150"/>
              <w:rPr>
                <w:sz w:val="22"/>
              </w:rPr>
            </w:pPr>
            <w:r>
              <w:rPr>
                <w:sz w:val="22"/>
              </w:rPr>
              <w:t>Removed</w:t>
            </w:r>
            <w:r>
              <w:rPr>
                <w:spacing w:val="-12"/>
                <w:sz w:val="22"/>
              </w:rPr>
              <w:t> </w:t>
            </w:r>
            <w:r>
              <w:rPr>
                <w:sz w:val="22"/>
              </w:rPr>
              <w:t>responsibility</w:t>
            </w:r>
            <w:r>
              <w:rPr>
                <w:spacing w:val="-12"/>
                <w:sz w:val="22"/>
              </w:rPr>
              <w:t> </w:t>
            </w:r>
            <w:r>
              <w:rPr>
                <w:sz w:val="22"/>
              </w:rPr>
              <w:t>for</w:t>
            </w:r>
            <w:r>
              <w:rPr>
                <w:spacing w:val="-12"/>
                <w:sz w:val="22"/>
              </w:rPr>
              <w:t> </w:t>
            </w:r>
            <w:r>
              <w:rPr>
                <w:sz w:val="22"/>
              </w:rPr>
              <w:t>the CL to confirm that the Ready to Enroll date is tracked in the trial management system</w:t>
            </w:r>
          </w:p>
        </w:tc>
        <w:tc>
          <w:tcPr>
            <w:tcW w:w="2702" w:type="dxa"/>
          </w:tcPr>
          <w:p>
            <w:pPr>
              <w:pStyle w:val="TableParagraph"/>
              <w:spacing w:before="28"/>
              <w:rPr>
                <w:sz w:val="22"/>
              </w:rPr>
            </w:pPr>
            <w:r>
              <w:rPr>
                <w:spacing w:val="-2"/>
                <w:sz w:val="22"/>
              </w:rPr>
              <w:t>6.4.10</w:t>
            </w:r>
          </w:p>
        </w:tc>
        <w:tc>
          <w:tcPr>
            <w:tcW w:w="3960" w:type="dxa"/>
          </w:tcPr>
          <w:p>
            <w:pPr>
              <w:pStyle w:val="TableParagraph"/>
              <w:spacing w:before="28"/>
              <w:ind w:left="106"/>
              <w:rPr>
                <w:sz w:val="22"/>
              </w:rPr>
            </w:pPr>
            <w:r>
              <w:rPr>
                <w:sz w:val="22"/>
              </w:rPr>
              <w:t>For </w:t>
            </w:r>
            <w:r>
              <w:rPr>
                <w:spacing w:val="-2"/>
                <w:sz w:val="22"/>
              </w:rPr>
              <w:t>clarity</w:t>
            </w:r>
          </w:p>
        </w:tc>
      </w:tr>
      <w:tr>
        <w:trPr>
          <w:trHeight w:val="1089" w:hRule="atLeast"/>
        </w:trPr>
        <w:tc>
          <w:tcPr>
            <w:tcW w:w="3235" w:type="dxa"/>
          </w:tcPr>
          <w:p>
            <w:pPr>
              <w:pStyle w:val="TableParagraph"/>
              <w:spacing w:before="38"/>
              <w:rPr>
                <w:sz w:val="22"/>
              </w:rPr>
            </w:pPr>
            <w:r>
              <w:rPr>
                <w:sz w:val="22"/>
              </w:rPr>
              <w:t>Added steps to clarify Monitor and</w:t>
            </w:r>
            <w:r>
              <w:rPr>
                <w:spacing w:val="-12"/>
                <w:sz w:val="22"/>
              </w:rPr>
              <w:t> </w:t>
            </w:r>
            <w:r>
              <w:rPr>
                <w:sz w:val="22"/>
              </w:rPr>
              <w:t>LRSU</w:t>
            </w:r>
            <w:r>
              <w:rPr>
                <w:spacing w:val="-12"/>
                <w:sz w:val="22"/>
              </w:rPr>
              <w:t> </w:t>
            </w:r>
            <w:r>
              <w:rPr>
                <w:sz w:val="22"/>
              </w:rPr>
              <w:t>Rep</w:t>
            </w:r>
            <w:r>
              <w:rPr>
                <w:spacing w:val="-12"/>
                <w:sz w:val="22"/>
              </w:rPr>
              <w:t> </w:t>
            </w:r>
            <w:r>
              <w:rPr>
                <w:sz w:val="22"/>
              </w:rPr>
              <w:t>responsibilities for updating the trial management system</w:t>
            </w:r>
          </w:p>
        </w:tc>
        <w:tc>
          <w:tcPr>
            <w:tcW w:w="2702" w:type="dxa"/>
          </w:tcPr>
          <w:p>
            <w:pPr>
              <w:pStyle w:val="TableParagraph"/>
              <w:spacing w:before="28"/>
              <w:rPr>
                <w:sz w:val="22"/>
              </w:rPr>
            </w:pPr>
            <w:r>
              <w:rPr>
                <w:sz w:val="22"/>
              </w:rPr>
              <w:t>6.4.11,</w:t>
            </w:r>
            <w:r>
              <w:rPr>
                <w:spacing w:val="-7"/>
                <w:sz w:val="22"/>
              </w:rPr>
              <w:t> </w:t>
            </w:r>
            <w:r>
              <w:rPr>
                <w:spacing w:val="-2"/>
                <w:sz w:val="22"/>
              </w:rPr>
              <w:t>6.4.12</w:t>
            </w:r>
          </w:p>
        </w:tc>
        <w:tc>
          <w:tcPr>
            <w:tcW w:w="3960" w:type="dxa"/>
          </w:tcPr>
          <w:p>
            <w:pPr>
              <w:pStyle w:val="TableParagraph"/>
              <w:spacing w:before="28"/>
              <w:ind w:left="106"/>
              <w:rPr>
                <w:sz w:val="22"/>
              </w:rPr>
            </w:pPr>
            <w:r>
              <w:rPr>
                <w:sz w:val="22"/>
              </w:rPr>
              <w:t>For </w:t>
            </w:r>
            <w:r>
              <w:rPr>
                <w:spacing w:val="-2"/>
                <w:sz w:val="22"/>
              </w:rPr>
              <w:t>clarity</w:t>
            </w:r>
          </w:p>
        </w:tc>
      </w:tr>
      <w:tr>
        <w:trPr>
          <w:trHeight w:val="1521" w:hRule="atLeast"/>
        </w:trPr>
        <w:tc>
          <w:tcPr>
            <w:tcW w:w="3235" w:type="dxa"/>
          </w:tcPr>
          <w:p>
            <w:pPr>
              <w:pStyle w:val="TableParagraph"/>
              <w:spacing w:before="38"/>
              <w:rPr>
                <w:sz w:val="22"/>
              </w:rPr>
            </w:pPr>
            <w:r>
              <w:rPr>
                <w:sz w:val="22"/>
              </w:rPr>
              <w:t>Added</w:t>
            </w:r>
            <w:r>
              <w:rPr>
                <w:spacing w:val="-3"/>
                <w:sz w:val="22"/>
              </w:rPr>
              <w:t> </w:t>
            </w:r>
            <w:r>
              <w:rPr>
                <w:sz w:val="22"/>
              </w:rPr>
              <w:t>sections</w:t>
            </w:r>
            <w:r>
              <w:rPr>
                <w:spacing w:val="-3"/>
                <w:sz w:val="22"/>
              </w:rPr>
              <w:t> </w:t>
            </w:r>
            <w:r>
              <w:rPr>
                <w:sz w:val="22"/>
              </w:rPr>
              <w:t>6.5</w:t>
            </w:r>
            <w:r>
              <w:rPr>
                <w:spacing w:val="-3"/>
                <w:sz w:val="22"/>
              </w:rPr>
              <w:t> </w:t>
            </w:r>
            <w:r>
              <w:rPr>
                <w:sz w:val="22"/>
              </w:rPr>
              <w:t>and</w:t>
            </w:r>
            <w:r>
              <w:rPr>
                <w:spacing w:val="-3"/>
                <w:sz w:val="22"/>
              </w:rPr>
              <w:t> </w:t>
            </w:r>
            <w:r>
              <w:rPr>
                <w:sz w:val="22"/>
              </w:rPr>
              <w:t>6.6</w:t>
            </w:r>
            <w:r>
              <w:rPr>
                <w:spacing w:val="-3"/>
                <w:sz w:val="22"/>
              </w:rPr>
              <w:t> </w:t>
            </w:r>
            <w:r>
              <w:rPr>
                <w:sz w:val="22"/>
              </w:rPr>
              <w:t>to describe the Transfer of the Core, Country and Site documents</w:t>
            </w:r>
            <w:r>
              <w:rPr>
                <w:spacing w:val="-9"/>
                <w:sz w:val="22"/>
              </w:rPr>
              <w:t> </w:t>
            </w:r>
            <w:r>
              <w:rPr>
                <w:sz w:val="22"/>
              </w:rPr>
              <w:t>from</w:t>
            </w:r>
            <w:r>
              <w:rPr>
                <w:spacing w:val="-9"/>
                <w:sz w:val="22"/>
              </w:rPr>
              <w:t> </w:t>
            </w:r>
            <w:r>
              <w:rPr>
                <w:sz w:val="22"/>
              </w:rPr>
              <w:t>LRSU</w:t>
            </w:r>
            <w:r>
              <w:rPr>
                <w:spacing w:val="-9"/>
                <w:sz w:val="22"/>
              </w:rPr>
              <w:t> </w:t>
            </w:r>
            <w:r>
              <w:rPr>
                <w:sz w:val="22"/>
              </w:rPr>
              <w:t>Rep</w:t>
            </w:r>
            <w:r>
              <w:rPr>
                <w:spacing w:val="-9"/>
                <w:sz w:val="22"/>
              </w:rPr>
              <w:t> </w:t>
            </w:r>
            <w:r>
              <w:rPr>
                <w:sz w:val="22"/>
              </w:rPr>
              <w:t>to the Monitor</w:t>
            </w:r>
          </w:p>
        </w:tc>
        <w:tc>
          <w:tcPr>
            <w:tcW w:w="2702" w:type="dxa"/>
          </w:tcPr>
          <w:p>
            <w:pPr>
              <w:pStyle w:val="TableParagraph"/>
              <w:spacing w:before="28"/>
              <w:rPr>
                <w:sz w:val="22"/>
              </w:rPr>
            </w:pPr>
            <w:r>
              <w:rPr>
                <w:sz w:val="22"/>
              </w:rPr>
              <w:t>6.5, </w:t>
            </w:r>
            <w:r>
              <w:rPr>
                <w:spacing w:val="-5"/>
                <w:sz w:val="22"/>
              </w:rPr>
              <w:t>6.6</w:t>
            </w:r>
          </w:p>
        </w:tc>
        <w:tc>
          <w:tcPr>
            <w:tcW w:w="3960" w:type="dxa"/>
          </w:tcPr>
          <w:p>
            <w:pPr>
              <w:pStyle w:val="TableParagraph"/>
              <w:spacing w:line="228" w:lineRule="auto" w:before="34"/>
              <w:ind w:left="106" w:right="135"/>
              <w:rPr>
                <w:sz w:val="22"/>
              </w:rPr>
            </w:pPr>
            <w:r>
              <w:rPr>
                <w:sz w:val="22"/>
              </w:rPr>
              <w:t>Transfer</w:t>
            </w:r>
            <w:r>
              <w:rPr>
                <w:spacing w:val="-6"/>
                <w:sz w:val="22"/>
              </w:rPr>
              <w:t> </w:t>
            </w:r>
            <w:r>
              <w:rPr>
                <w:sz w:val="22"/>
              </w:rPr>
              <w:t>of</w:t>
            </w:r>
            <w:r>
              <w:rPr>
                <w:spacing w:val="-6"/>
                <w:sz w:val="22"/>
              </w:rPr>
              <w:t> </w:t>
            </w:r>
            <w:r>
              <w:rPr>
                <w:sz w:val="22"/>
              </w:rPr>
              <w:t>information</w:t>
            </w:r>
            <w:r>
              <w:rPr>
                <w:spacing w:val="-6"/>
                <w:sz w:val="22"/>
              </w:rPr>
              <w:t> </w:t>
            </w:r>
            <w:r>
              <w:rPr>
                <w:sz w:val="22"/>
              </w:rPr>
              <w:t>is</w:t>
            </w:r>
            <w:r>
              <w:rPr>
                <w:spacing w:val="-6"/>
                <w:sz w:val="22"/>
              </w:rPr>
              <w:t> </w:t>
            </w:r>
            <w:r>
              <w:rPr>
                <w:sz w:val="22"/>
              </w:rPr>
              <w:t>the</w:t>
            </w:r>
            <w:r>
              <w:rPr>
                <w:spacing w:val="-6"/>
                <w:sz w:val="22"/>
              </w:rPr>
              <w:t> </w:t>
            </w:r>
            <w:r>
              <w:rPr>
                <w:sz w:val="22"/>
              </w:rPr>
              <w:t>end</w:t>
            </w:r>
            <w:r>
              <w:rPr>
                <w:spacing w:val="-6"/>
                <w:sz w:val="22"/>
              </w:rPr>
              <w:t> </w:t>
            </w:r>
            <w:r>
              <w:rPr>
                <w:sz w:val="22"/>
              </w:rPr>
              <w:t>of the SRtE process and makes more sense to include here than in a standalone WI. CS_WI_RSU0069, RSU Country and Site Handover, made obsolete</w:t>
            </w:r>
          </w:p>
        </w:tc>
      </w:tr>
      <w:tr>
        <w:trPr>
          <w:trHeight w:val="561" w:hRule="atLeast"/>
        </w:trPr>
        <w:tc>
          <w:tcPr>
            <w:tcW w:w="3235" w:type="dxa"/>
          </w:tcPr>
          <w:p>
            <w:pPr>
              <w:pStyle w:val="TableParagraph"/>
              <w:spacing w:before="38"/>
              <w:rPr>
                <w:sz w:val="22"/>
              </w:rPr>
            </w:pPr>
            <w:r>
              <w:rPr>
                <w:sz w:val="22"/>
              </w:rPr>
              <w:t>Updated</w:t>
            </w:r>
            <w:r>
              <w:rPr>
                <w:spacing w:val="-5"/>
                <w:sz w:val="22"/>
              </w:rPr>
              <w:t> </w:t>
            </w:r>
            <w:r>
              <w:rPr>
                <w:sz w:val="22"/>
              </w:rPr>
              <w:t>SOP</w:t>
            </w:r>
            <w:r>
              <w:rPr>
                <w:spacing w:val="-5"/>
                <w:sz w:val="22"/>
              </w:rPr>
              <w:t> </w:t>
            </w:r>
            <w:r>
              <w:rPr>
                <w:spacing w:val="-2"/>
                <w:sz w:val="22"/>
              </w:rPr>
              <w:t>references</w:t>
            </w:r>
          </w:p>
        </w:tc>
        <w:tc>
          <w:tcPr>
            <w:tcW w:w="2702" w:type="dxa"/>
          </w:tcPr>
          <w:p>
            <w:pPr>
              <w:pStyle w:val="TableParagraph"/>
              <w:spacing w:before="28"/>
              <w:rPr>
                <w:sz w:val="22"/>
              </w:rPr>
            </w:pPr>
            <w:r>
              <w:rPr>
                <w:sz w:val="22"/>
              </w:rPr>
              <w:t>Throughout</w:t>
            </w:r>
            <w:r>
              <w:rPr>
                <w:spacing w:val="-10"/>
                <w:sz w:val="22"/>
              </w:rPr>
              <w:t> </w:t>
            </w:r>
            <w:r>
              <w:rPr>
                <w:spacing w:val="-2"/>
                <w:sz w:val="22"/>
              </w:rPr>
              <w:t>document</w:t>
            </w:r>
          </w:p>
        </w:tc>
        <w:tc>
          <w:tcPr>
            <w:tcW w:w="3960" w:type="dxa"/>
          </w:tcPr>
          <w:p>
            <w:pPr>
              <w:pStyle w:val="TableParagraph"/>
              <w:spacing w:line="228" w:lineRule="auto" w:before="34"/>
              <w:ind w:left="106"/>
              <w:rPr>
                <w:sz w:val="22"/>
              </w:rPr>
            </w:pPr>
            <w:r>
              <w:rPr>
                <w:sz w:val="22"/>
              </w:rPr>
              <w:t>To</w:t>
            </w:r>
            <w:r>
              <w:rPr>
                <w:spacing w:val="-9"/>
                <w:sz w:val="22"/>
              </w:rPr>
              <w:t> </w:t>
            </w:r>
            <w:r>
              <w:rPr>
                <w:sz w:val="22"/>
              </w:rPr>
              <w:t>provide</w:t>
            </w:r>
            <w:r>
              <w:rPr>
                <w:spacing w:val="-9"/>
                <w:sz w:val="22"/>
              </w:rPr>
              <w:t> </w:t>
            </w:r>
            <w:r>
              <w:rPr>
                <w:sz w:val="22"/>
              </w:rPr>
              <w:t>current</w:t>
            </w:r>
            <w:r>
              <w:rPr>
                <w:spacing w:val="-9"/>
                <w:sz w:val="22"/>
              </w:rPr>
              <w:t> </w:t>
            </w:r>
            <w:r>
              <w:rPr>
                <w:sz w:val="22"/>
              </w:rPr>
              <w:t>correct</w:t>
            </w:r>
            <w:r>
              <w:rPr>
                <w:spacing w:val="-9"/>
                <w:sz w:val="22"/>
              </w:rPr>
              <w:t> </w:t>
            </w:r>
            <w:r>
              <w:rPr>
                <w:sz w:val="22"/>
              </w:rPr>
              <w:t>cross references to other SOPs</w:t>
            </w:r>
          </w:p>
        </w:tc>
      </w:tr>
      <w:tr>
        <w:trPr>
          <w:trHeight w:val="561" w:hRule="atLeast"/>
        </w:trPr>
        <w:tc>
          <w:tcPr>
            <w:tcW w:w="3235" w:type="dxa"/>
          </w:tcPr>
          <w:p>
            <w:pPr>
              <w:pStyle w:val="TableParagraph"/>
              <w:spacing w:before="38"/>
              <w:rPr>
                <w:sz w:val="22"/>
              </w:rPr>
            </w:pPr>
            <w:r>
              <w:rPr>
                <w:sz w:val="22"/>
              </w:rPr>
              <w:t>Removed</w:t>
            </w:r>
            <w:r>
              <w:rPr>
                <w:spacing w:val="-8"/>
                <w:sz w:val="22"/>
              </w:rPr>
              <w:t> </w:t>
            </w:r>
            <w:r>
              <w:rPr>
                <w:sz w:val="22"/>
              </w:rPr>
              <w:t>Appendix</w:t>
            </w:r>
            <w:r>
              <w:rPr>
                <w:spacing w:val="-7"/>
                <w:sz w:val="22"/>
              </w:rPr>
              <w:t> </w:t>
            </w:r>
            <w:r>
              <w:rPr>
                <w:spacing w:val="-10"/>
                <w:sz w:val="22"/>
              </w:rPr>
              <w:t>A</w:t>
            </w:r>
          </w:p>
        </w:tc>
        <w:tc>
          <w:tcPr>
            <w:tcW w:w="2702" w:type="dxa"/>
          </w:tcPr>
          <w:p>
            <w:pPr>
              <w:pStyle w:val="TableParagraph"/>
              <w:spacing w:before="28"/>
              <w:rPr>
                <w:sz w:val="22"/>
              </w:rPr>
            </w:pPr>
            <w:r>
              <w:rPr>
                <w:sz w:val="22"/>
              </w:rPr>
              <w:t>10.0</w:t>
            </w:r>
            <w:r>
              <w:rPr>
                <w:spacing w:val="-4"/>
                <w:sz w:val="22"/>
              </w:rPr>
              <w:t> </w:t>
            </w:r>
            <w:r>
              <w:rPr>
                <w:spacing w:val="-2"/>
                <w:sz w:val="22"/>
              </w:rPr>
              <w:t>Appendices</w:t>
            </w:r>
          </w:p>
        </w:tc>
        <w:tc>
          <w:tcPr>
            <w:tcW w:w="3960" w:type="dxa"/>
          </w:tcPr>
          <w:p>
            <w:pPr>
              <w:pStyle w:val="TableParagraph"/>
              <w:spacing w:line="228" w:lineRule="auto" w:before="34"/>
              <w:ind w:left="106" w:right="135"/>
              <w:rPr>
                <w:sz w:val="22"/>
              </w:rPr>
            </w:pPr>
            <w:r>
              <w:rPr>
                <w:sz w:val="22"/>
              </w:rPr>
              <w:t>Decision</w:t>
            </w:r>
            <w:r>
              <w:rPr>
                <w:spacing w:val="-6"/>
                <w:sz w:val="22"/>
              </w:rPr>
              <w:t> </w:t>
            </w:r>
            <w:r>
              <w:rPr>
                <w:sz w:val="22"/>
              </w:rPr>
              <w:t>made</w:t>
            </w:r>
            <w:r>
              <w:rPr>
                <w:spacing w:val="-8"/>
                <w:sz w:val="22"/>
              </w:rPr>
              <w:t> </w:t>
            </w:r>
            <w:r>
              <w:rPr>
                <w:sz w:val="22"/>
              </w:rPr>
              <w:t>that</w:t>
            </w:r>
            <w:r>
              <w:rPr>
                <w:spacing w:val="-8"/>
                <w:sz w:val="22"/>
              </w:rPr>
              <w:t> </w:t>
            </w:r>
            <w:r>
              <w:rPr>
                <w:sz w:val="22"/>
              </w:rPr>
              <w:t>Appendix</w:t>
            </w:r>
            <w:r>
              <w:rPr>
                <w:spacing w:val="-8"/>
                <w:sz w:val="22"/>
              </w:rPr>
              <w:t> </w:t>
            </w:r>
            <w:r>
              <w:rPr>
                <w:sz w:val="22"/>
              </w:rPr>
              <w:t>A</w:t>
            </w:r>
            <w:r>
              <w:rPr>
                <w:spacing w:val="-8"/>
                <w:sz w:val="22"/>
              </w:rPr>
              <w:t> </w:t>
            </w:r>
            <w:r>
              <w:rPr>
                <w:sz w:val="22"/>
              </w:rPr>
              <w:t>was no longer needed</w:t>
            </w:r>
          </w:p>
        </w:tc>
      </w:tr>
    </w:tbl>
    <w:p>
      <w:pPr>
        <w:pStyle w:val="BodyText"/>
        <w:spacing w:before="6"/>
        <w:rPr>
          <w:b/>
          <w:sz w:val="12"/>
        </w:rPr>
      </w:pPr>
    </w:p>
    <w:p>
      <w:pPr>
        <w:pStyle w:val="ListParagraph"/>
        <w:numPr>
          <w:ilvl w:val="0"/>
          <w:numId w:val="1"/>
        </w:numPr>
        <w:tabs>
          <w:tab w:pos="1519" w:val="left" w:leader="none"/>
          <w:tab w:pos="1520" w:val="left" w:leader="none"/>
        </w:tabs>
        <w:spacing w:line="240" w:lineRule="auto" w:before="94" w:after="0"/>
        <w:ind w:left="1520" w:right="0" w:hanging="720"/>
        <w:jc w:val="left"/>
        <w:rPr>
          <w:b/>
          <w:sz w:val="22"/>
        </w:rPr>
      </w:pPr>
      <w:bookmarkStart w:name="APPENDICES" w:id="21"/>
      <w:bookmarkEnd w:id="21"/>
      <w:r>
        <w:rPr>
          <w:b/>
          <w:spacing w:val="-2"/>
          <w:sz w:val="22"/>
        </w:rPr>
        <w:t>APPENDICES</w:t>
      </w:r>
    </w:p>
    <w:p>
      <w:pPr>
        <w:pStyle w:val="BodyText"/>
        <w:spacing w:before="122"/>
        <w:ind w:left="1520"/>
      </w:pPr>
      <w:bookmarkStart w:name="Not Applicable" w:id="22"/>
      <w:bookmarkEnd w:id="22"/>
      <w:r>
        <w:rPr/>
      </w:r>
      <w:r>
        <w:rPr/>
        <w:t>Not</w:t>
      </w:r>
      <w:r>
        <w:rPr>
          <w:spacing w:val="-3"/>
        </w:rPr>
        <w:t> </w:t>
      </w:r>
      <w:r>
        <w:rPr>
          <w:spacing w:val="-2"/>
        </w:rPr>
        <w:t>Applicable</w:t>
      </w:r>
    </w:p>
    <w:p>
      <w:pPr>
        <w:pStyle w:val="BodyText"/>
        <w:rPr>
          <w:sz w:val="20"/>
        </w:rPr>
      </w:pPr>
    </w:p>
    <w:p>
      <w:pPr>
        <w:pStyle w:val="BodyText"/>
        <w:rPr>
          <w:sz w:val="20"/>
        </w:rPr>
      </w:pPr>
    </w:p>
    <w:p>
      <w:pPr>
        <w:pStyle w:val="BodyText"/>
        <w:spacing w:before="4"/>
        <w:rPr>
          <w:sz w:val="29"/>
        </w:rPr>
      </w:pPr>
      <w:r>
        <w:rPr/>
        <w:pict>
          <v:rect style="position:absolute;margin-left:66pt;margin-top:18.104677pt;width:475.44pt;height:.24pt;mso-position-horizontal-relative:page;mso-position-vertical-relative:paragraph;z-index:-15727616;mso-wrap-distance-left:0;mso-wrap-distance-right:0" id="docshape8" filled="true" fillcolor="#000000" stroked="false">
            <v:fill type="solid"/>
            <w10:wrap type="topAndBottom"/>
          </v:rect>
        </w:pict>
      </w:r>
    </w:p>
    <w:p>
      <w:pPr>
        <w:spacing w:line="183" w:lineRule="exact" w:before="18"/>
        <w:ind w:left="4932" w:right="0" w:firstLine="0"/>
        <w:jc w:val="left"/>
        <w:rPr>
          <w:sz w:val="16"/>
        </w:rPr>
      </w:pPr>
      <w:r>
        <w:rPr>
          <w:sz w:val="16"/>
        </w:rPr>
        <w:t>Page</w:t>
      </w:r>
      <w:r>
        <w:rPr>
          <w:spacing w:val="-3"/>
          <w:sz w:val="16"/>
        </w:rPr>
        <w:t> </w:t>
      </w:r>
      <w:r>
        <w:rPr>
          <w:sz w:val="16"/>
        </w:rPr>
        <w:t>14</w:t>
      </w:r>
      <w:r>
        <w:rPr>
          <w:spacing w:val="-5"/>
          <w:sz w:val="16"/>
        </w:rPr>
        <w:t> </w:t>
      </w:r>
      <w:r>
        <w:rPr>
          <w:sz w:val="16"/>
        </w:rPr>
        <w:t>of</w:t>
      </w:r>
      <w:r>
        <w:rPr>
          <w:spacing w:val="1"/>
          <w:sz w:val="16"/>
        </w:rPr>
        <w:t> </w:t>
      </w:r>
      <w:r>
        <w:rPr>
          <w:spacing w:val="-5"/>
          <w:sz w:val="16"/>
        </w:rPr>
        <w:t>14</w:t>
      </w:r>
    </w:p>
    <w:p>
      <w:pPr>
        <w:spacing w:line="244" w:lineRule="auto" w:before="0"/>
        <w:ind w:left="708" w:right="731" w:firstLine="0"/>
        <w:jc w:val="left"/>
        <w:rPr>
          <w:sz w:val="16"/>
        </w:rPr>
      </w:pPr>
      <w:r>
        <w:rPr>
          <w:sz w:val="16"/>
        </w:rPr>
        <w:t>Copyright</w:t>
      </w:r>
      <w:r>
        <w:rPr>
          <w:spacing w:val="-2"/>
          <w:sz w:val="16"/>
        </w:rPr>
        <w:t> </w:t>
      </w:r>
      <w:r>
        <w:rPr>
          <w:sz w:val="16"/>
        </w:rPr>
        <w:t>©</w:t>
      </w:r>
      <w:r>
        <w:rPr>
          <w:spacing w:val="-2"/>
          <w:sz w:val="16"/>
        </w:rPr>
        <w:t> </w:t>
      </w:r>
      <w:r>
        <w:rPr>
          <w:sz w:val="16"/>
        </w:rPr>
        <w:t>2020,</w:t>
      </w:r>
      <w:r>
        <w:rPr>
          <w:spacing w:val="-2"/>
          <w:sz w:val="16"/>
        </w:rPr>
        <w:t> </w:t>
      </w:r>
      <w:r>
        <w:rPr>
          <w:sz w:val="16"/>
        </w:rPr>
        <w:t>2021</w:t>
      </w:r>
      <w:r>
        <w:rPr>
          <w:spacing w:val="-3"/>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after="0" w:line="244" w:lineRule="auto"/>
        <w:jc w:val="left"/>
        <w:rPr>
          <w:sz w:val="16"/>
        </w:rPr>
        <w:sectPr>
          <w:headerReference w:type="default" r:id="rId30"/>
          <w:footerReference w:type="default" r:id="rId31"/>
          <w:pgSz w:w="12240" w:h="15840"/>
          <w:pgMar w:header="725" w:footer="268" w:top="2520" w:bottom="460" w:left="640" w:right="640"/>
        </w:sectPr>
      </w:pPr>
    </w:p>
    <w:p>
      <w:pPr>
        <w:spacing w:line="321" w:lineRule="exact" w:before="79"/>
        <w:ind w:left="868" w:right="838" w:firstLine="0"/>
        <w:jc w:val="center"/>
        <w:rPr>
          <w:sz w:val="28"/>
        </w:rPr>
      </w:pPr>
      <w:r>
        <w:rPr/>
        <w:drawing>
          <wp:anchor distT="0" distB="0" distL="0" distR="0" allowOverlap="1" layoutInCell="1" locked="0" behindDoc="0" simplePos="0" relativeHeight="15730176">
            <wp:simplePos x="0" y="0"/>
            <wp:positionH relativeFrom="page">
              <wp:posOffset>1780794</wp:posOffset>
            </wp:positionH>
            <wp:positionV relativeFrom="paragraph">
              <wp:posOffset>207033</wp:posOffset>
            </wp:positionV>
            <wp:extent cx="19812" cy="9905"/>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34" cstate="print"/>
                    <a:stretch>
                      <a:fillRect/>
                    </a:stretch>
                  </pic:blipFill>
                  <pic:spPr>
                    <a:xfrm>
                      <a:off x="0" y="0"/>
                      <a:ext cx="19812" cy="9905"/>
                    </a:xfrm>
                    <a:prstGeom prst="rect">
                      <a:avLst/>
                    </a:prstGeom>
                  </pic:spPr>
                </pic:pic>
              </a:graphicData>
            </a:graphic>
          </wp:anchor>
        </w:drawing>
      </w:r>
      <w:bookmarkStart w:name="261068704_2_0_sgTemplateFile.pdf" w:id="23"/>
      <w:bookmarkEnd w:id="23"/>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868" w:right="86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868" w:right="86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868" w:right="986"/>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1000" w:right="6408" w:firstLine="0"/>
        <w:jc w:val="left"/>
        <w:rPr>
          <w:sz w:val="20"/>
        </w:rPr>
      </w:pPr>
      <w:r>
        <w:rPr>
          <w:sz w:val="20"/>
        </w:rPr>
        <w:t>UserName:</w:t>
      </w:r>
      <w:r>
        <w:rPr>
          <w:spacing w:val="-11"/>
          <w:sz w:val="20"/>
        </w:rPr>
        <w:t> </w:t>
      </w:r>
      <w:r>
        <w:rPr>
          <w:sz w:val="20"/>
        </w:rPr>
        <w:t>Nikolova,</w:t>
      </w:r>
      <w:r>
        <w:rPr>
          <w:spacing w:val="-11"/>
          <w:sz w:val="20"/>
        </w:rPr>
        <w:t> </w:t>
      </w:r>
      <w:r>
        <w:rPr>
          <w:sz w:val="20"/>
        </w:rPr>
        <w:t>Danny</w:t>
      </w:r>
      <w:r>
        <w:rPr>
          <w:spacing w:val="36"/>
          <w:sz w:val="20"/>
        </w:rPr>
        <w:t> </w:t>
      </w:r>
      <w:r>
        <w:rPr>
          <w:sz w:val="20"/>
        </w:rPr>
        <w:t>(q601511) </w:t>
      </w:r>
      <w:r>
        <w:rPr>
          <w:spacing w:val="-2"/>
          <w:sz w:val="20"/>
        </w:rPr>
        <w:t>Title:</w:t>
      </w:r>
    </w:p>
    <w:p>
      <w:pPr>
        <w:spacing w:line="249" w:lineRule="auto" w:before="1"/>
        <w:ind w:left="1000" w:right="4206" w:firstLine="0"/>
        <w:jc w:val="left"/>
        <w:rPr>
          <w:sz w:val="20"/>
        </w:rPr>
      </w:pPr>
      <w:r>
        <w:rPr>
          <w:sz w:val="20"/>
        </w:rPr>
        <w:t>Date:</w:t>
      </w:r>
      <w:r>
        <w:rPr>
          <w:spacing w:val="-5"/>
          <w:sz w:val="20"/>
        </w:rPr>
        <w:t> </w:t>
      </w:r>
      <w:r>
        <w:rPr>
          <w:sz w:val="20"/>
        </w:rPr>
        <w:t>Friday,</w:t>
      </w:r>
      <w:r>
        <w:rPr>
          <w:spacing w:val="-4"/>
          <w:sz w:val="20"/>
        </w:rPr>
        <w:t> </w:t>
      </w:r>
      <w:r>
        <w:rPr>
          <w:sz w:val="20"/>
        </w:rPr>
        <w:t>15</w:t>
      </w:r>
      <w:r>
        <w:rPr>
          <w:spacing w:val="-5"/>
          <w:sz w:val="20"/>
        </w:rPr>
        <w:t> </w:t>
      </w:r>
      <w:r>
        <w:rPr>
          <w:sz w:val="20"/>
        </w:rPr>
        <w:t>October</w:t>
      </w:r>
      <w:r>
        <w:rPr>
          <w:spacing w:val="-4"/>
          <w:sz w:val="20"/>
        </w:rPr>
        <w:t> </w:t>
      </w:r>
      <w:r>
        <w:rPr>
          <w:sz w:val="20"/>
        </w:rPr>
        <w:t>2021,</w:t>
      </w:r>
      <w:r>
        <w:rPr>
          <w:spacing w:val="-5"/>
          <w:sz w:val="20"/>
        </w:rPr>
        <w:t> </w:t>
      </w:r>
      <w:r>
        <w:rPr>
          <w:sz w:val="20"/>
        </w:rPr>
        <w:t>03:29</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10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1000" w:right="6408" w:firstLine="0"/>
        <w:jc w:val="left"/>
        <w:rPr>
          <w:sz w:val="20"/>
        </w:rPr>
      </w:pPr>
      <w:r>
        <w:rPr>
          <w:sz w:val="20"/>
        </w:rPr>
        <w:t>UserName:</w:t>
      </w:r>
      <w:r>
        <w:rPr>
          <w:spacing w:val="-11"/>
          <w:sz w:val="20"/>
        </w:rPr>
        <w:t> </w:t>
      </w:r>
      <w:r>
        <w:rPr>
          <w:sz w:val="20"/>
        </w:rPr>
        <w:t>Herbst,</w:t>
      </w:r>
      <w:r>
        <w:rPr>
          <w:spacing w:val="-11"/>
          <w:sz w:val="20"/>
        </w:rPr>
        <w:t> </w:t>
      </w:r>
      <w:r>
        <w:rPr>
          <w:sz w:val="20"/>
        </w:rPr>
        <w:t>Adene</w:t>
      </w:r>
      <w:r>
        <w:rPr>
          <w:spacing w:val="37"/>
          <w:sz w:val="20"/>
        </w:rPr>
        <w:t> </w:t>
      </w:r>
      <w:r>
        <w:rPr>
          <w:sz w:val="20"/>
        </w:rPr>
        <w:t>(q742381) </w:t>
      </w:r>
      <w:r>
        <w:rPr>
          <w:spacing w:val="-2"/>
          <w:sz w:val="20"/>
        </w:rPr>
        <w:t>Title:</w:t>
      </w:r>
    </w:p>
    <w:p>
      <w:pPr>
        <w:spacing w:line="249" w:lineRule="auto" w:before="1"/>
        <w:ind w:left="1000" w:right="4206" w:firstLine="0"/>
        <w:jc w:val="left"/>
        <w:rPr>
          <w:sz w:val="20"/>
        </w:rPr>
      </w:pPr>
      <w:r>
        <w:rPr>
          <w:sz w:val="20"/>
        </w:rPr>
        <w:t>Date:</w:t>
      </w:r>
      <w:r>
        <w:rPr>
          <w:spacing w:val="-5"/>
          <w:sz w:val="20"/>
        </w:rPr>
        <w:t> </w:t>
      </w:r>
      <w:r>
        <w:rPr>
          <w:sz w:val="20"/>
        </w:rPr>
        <w:t>Friday,</w:t>
      </w:r>
      <w:r>
        <w:rPr>
          <w:spacing w:val="-4"/>
          <w:sz w:val="20"/>
        </w:rPr>
        <w:t> </w:t>
      </w:r>
      <w:r>
        <w:rPr>
          <w:sz w:val="20"/>
        </w:rPr>
        <w:t>15</w:t>
      </w:r>
      <w:r>
        <w:rPr>
          <w:spacing w:val="-5"/>
          <w:sz w:val="20"/>
        </w:rPr>
        <w:t> </w:t>
      </w:r>
      <w:r>
        <w:rPr>
          <w:sz w:val="20"/>
        </w:rPr>
        <w:t>October</w:t>
      </w:r>
      <w:r>
        <w:rPr>
          <w:spacing w:val="-4"/>
          <w:sz w:val="20"/>
        </w:rPr>
        <w:t> </w:t>
      </w:r>
      <w:r>
        <w:rPr>
          <w:sz w:val="20"/>
        </w:rPr>
        <w:t>2021,</w:t>
      </w:r>
      <w:r>
        <w:rPr>
          <w:spacing w:val="-5"/>
          <w:sz w:val="20"/>
        </w:rPr>
        <w:t> </w:t>
      </w:r>
      <w:r>
        <w:rPr>
          <w:sz w:val="20"/>
        </w:rPr>
        <w:t>03:43</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105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1000" w:right="6408" w:firstLine="0"/>
        <w:jc w:val="left"/>
        <w:rPr>
          <w:sz w:val="20"/>
        </w:rPr>
      </w:pP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1"/>
        <w:ind w:left="1000" w:right="4206" w:firstLine="0"/>
        <w:jc w:val="left"/>
        <w:rPr>
          <w:sz w:val="20"/>
        </w:rPr>
      </w:pPr>
      <w:r>
        <w:rPr>
          <w:sz w:val="20"/>
        </w:rPr>
        <w:t>Date:</w:t>
      </w:r>
      <w:r>
        <w:rPr>
          <w:spacing w:val="-5"/>
          <w:sz w:val="20"/>
        </w:rPr>
        <w:t> </w:t>
      </w:r>
      <w:r>
        <w:rPr>
          <w:sz w:val="20"/>
        </w:rPr>
        <w:t>Friday,</w:t>
      </w:r>
      <w:r>
        <w:rPr>
          <w:spacing w:val="-4"/>
          <w:sz w:val="20"/>
        </w:rPr>
        <w:t> </w:t>
      </w:r>
      <w:r>
        <w:rPr>
          <w:sz w:val="20"/>
        </w:rPr>
        <w:t>15</w:t>
      </w:r>
      <w:r>
        <w:rPr>
          <w:spacing w:val="-5"/>
          <w:sz w:val="20"/>
        </w:rPr>
        <w:t> </w:t>
      </w:r>
      <w:r>
        <w:rPr>
          <w:sz w:val="20"/>
        </w:rPr>
        <w:t>October</w:t>
      </w:r>
      <w:r>
        <w:rPr>
          <w:spacing w:val="-4"/>
          <w:sz w:val="20"/>
        </w:rPr>
        <w:t> </w:t>
      </w:r>
      <w:r>
        <w:rPr>
          <w:sz w:val="20"/>
        </w:rPr>
        <w:t>2021,</w:t>
      </w:r>
      <w:r>
        <w:rPr>
          <w:spacing w:val="-5"/>
          <w:sz w:val="20"/>
        </w:rPr>
        <w:t> </w:t>
      </w:r>
      <w:r>
        <w:rPr>
          <w:sz w:val="20"/>
        </w:rPr>
        <w:t>09:42</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105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0"/>
        <w:ind w:left="1000" w:right="6408" w:firstLine="0"/>
        <w:jc w:val="left"/>
        <w:rPr>
          <w:sz w:val="20"/>
        </w:rPr>
      </w:pPr>
      <w:r>
        <w:rPr>
          <w:sz w:val="20"/>
        </w:rPr>
        <w:t>UserName:</w:t>
      </w:r>
      <w:r>
        <w:rPr>
          <w:spacing w:val="-11"/>
          <w:sz w:val="20"/>
        </w:rPr>
        <w:t> </w:t>
      </w:r>
      <w:r>
        <w:rPr>
          <w:sz w:val="20"/>
        </w:rPr>
        <w:t>Beatty,</w:t>
      </w:r>
      <w:r>
        <w:rPr>
          <w:spacing w:val="-10"/>
          <w:sz w:val="20"/>
        </w:rPr>
        <w:t> </w:t>
      </w:r>
      <w:r>
        <w:rPr>
          <w:sz w:val="20"/>
        </w:rPr>
        <w:t>Mary</w:t>
      </w:r>
      <w:r>
        <w:rPr>
          <w:spacing w:val="36"/>
          <w:sz w:val="20"/>
        </w:rPr>
        <w:t> </w:t>
      </w:r>
      <w:r>
        <w:rPr>
          <w:sz w:val="20"/>
        </w:rPr>
        <w:t>(q100217) </w:t>
      </w:r>
      <w:r>
        <w:rPr>
          <w:spacing w:val="-2"/>
          <w:sz w:val="20"/>
        </w:rPr>
        <w:t>Title:</w:t>
      </w:r>
    </w:p>
    <w:p>
      <w:pPr>
        <w:spacing w:line="249" w:lineRule="auto" w:before="2"/>
        <w:ind w:left="1000" w:right="4206" w:firstLine="0"/>
        <w:jc w:val="left"/>
        <w:rPr>
          <w:sz w:val="20"/>
        </w:rPr>
      </w:pPr>
      <w:r>
        <w:rPr>
          <w:sz w:val="20"/>
        </w:rPr>
        <w:t>Date:</w:t>
      </w:r>
      <w:r>
        <w:rPr>
          <w:spacing w:val="-5"/>
          <w:sz w:val="20"/>
        </w:rPr>
        <w:t> </w:t>
      </w:r>
      <w:r>
        <w:rPr>
          <w:sz w:val="20"/>
        </w:rPr>
        <w:t>Friday,</w:t>
      </w:r>
      <w:r>
        <w:rPr>
          <w:spacing w:val="-4"/>
          <w:sz w:val="20"/>
        </w:rPr>
        <w:t> </w:t>
      </w:r>
      <w:r>
        <w:rPr>
          <w:sz w:val="20"/>
        </w:rPr>
        <w:t>15</w:t>
      </w:r>
      <w:r>
        <w:rPr>
          <w:spacing w:val="-5"/>
          <w:sz w:val="20"/>
        </w:rPr>
        <w:t> </w:t>
      </w:r>
      <w:r>
        <w:rPr>
          <w:sz w:val="20"/>
        </w:rPr>
        <w:t>October</w:t>
      </w:r>
      <w:r>
        <w:rPr>
          <w:spacing w:val="-4"/>
          <w:sz w:val="20"/>
        </w:rPr>
        <w:t> </w:t>
      </w:r>
      <w:r>
        <w:rPr>
          <w:sz w:val="20"/>
        </w:rPr>
        <w:t>2021,</w:t>
      </w:r>
      <w:r>
        <w:rPr>
          <w:spacing w:val="-5"/>
          <w:sz w:val="20"/>
        </w:rPr>
        <w:t> </w:t>
      </w:r>
      <w:r>
        <w:rPr>
          <w:sz w:val="20"/>
        </w:rPr>
        <w:t>10:38</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1055" w:right="0" w:firstLine="0"/>
        <w:jc w:val="left"/>
        <w:rPr>
          <w:sz w:val="20"/>
        </w:rPr>
      </w:pPr>
      <w:r>
        <w:rPr>
          <w:spacing w:val="-2"/>
          <w:sz w:val="20"/>
        </w:rPr>
        <w:t>================================================</w:t>
      </w:r>
    </w:p>
    <w:sectPr>
      <w:headerReference w:type="default" r:id="rId32"/>
      <w:footerReference w:type="default" r:id="rId33"/>
      <w:pgSz w:w="12240" w:h="15840"/>
      <w:pgMar w:header="0" w:footer="268" w:top="1360" w:bottom="460" w:left="640" w:right="6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34.159973pt;width:470.88pt;height:.48pt;mso-position-horizontal-relative:page;mso-position-vertical-relative:page;z-index:-16664064"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71pt;margin-top:734.870239pt;width:468.25pt;height:49.15pt;mso-position-horizontal-relative:page;mso-position-vertical-relative:page;z-index:-16663552" type="#_x0000_t202" id="docshape2"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4"/>
                    <w:sz w:val="16"/>
                  </w:rPr>
                  <w:t> </w:t>
                </w:r>
                <w:r>
                  <w:rPr>
                    <w:sz w:val="16"/>
                  </w:rPr>
                  <w:t>of</w:t>
                </w:r>
                <w:r>
                  <w:rPr>
                    <w:spacing w:val="-3"/>
                    <w:sz w:val="16"/>
                  </w:rPr>
                  <w:t> </w:t>
                </w:r>
                <w:r>
                  <w:rPr>
                    <w:spacing w:val="-5"/>
                    <w:sz w:val="16"/>
                  </w:rPr>
                  <w:t>14</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2020,</w:t>
                </w:r>
                <w:r>
                  <w:rPr>
                    <w:spacing w:val="-2"/>
                    <w:sz w:val="16"/>
                  </w:rPr>
                  <w:t> </w:t>
                </w:r>
                <w:r>
                  <w:rPr>
                    <w:sz w:val="16"/>
                  </w:rPr>
                  <w:t>2021</w:t>
                </w:r>
                <w:r>
                  <w:rPr>
                    <w:spacing w:val="-3"/>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before="105"/>
                  <w:ind w:left="728"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CS_WI_RSU0068</w:t>
                </w:r>
                <w:r>
                  <w:rPr>
                    <w:rFonts w:ascii="Trebuchet MS"/>
                    <w:color w:val="191919"/>
                    <w:spacing w:val="-16"/>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2</w:t>
                </w:r>
                <w:r>
                  <w:rPr>
                    <w:rFonts w:ascii="Trebuchet MS"/>
                    <w:color w:val="191919"/>
                    <w:spacing w:val="-16"/>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6"/>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01-Nov-2021</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662528" id="docshape4" filled="true" fillcolor="#000000" stroked="false">
          <v:fill type="solid"/>
          <w10:wrap type="none"/>
        </v:rect>
      </w:pict>
    </w:r>
    <w:r>
      <w:rPr/>
      <w:pict>
        <v:shape style="position:absolute;margin-left:66.440002pt;margin-top:734.870239pt;width:468.25pt;height:49.15pt;mso-position-horizontal-relative:page;mso-position-vertical-relative:page;z-index:-16662016" type="#_x0000_t202" id="docshape5"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14</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2020,</w:t>
                </w:r>
                <w:r>
                  <w:rPr>
                    <w:spacing w:val="-2"/>
                    <w:sz w:val="16"/>
                  </w:rPr>
                  <w:t> </w:t>
                </w:r>
                <w:r>
                  <w:rPr>
                    <w:sz w:val="16"/>
                  </w:rPr>
                  <w:t>2021</w:t>
                </w:r>
                <w:r>
                  <w:rPr>
                    <w:spacing w:val="-3"/>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before="105"/>
                  <w:ind w:left="819"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CS_WI_RSU0068</w:t>
                </w:r>
                <w:r>
                  <w:rPr>
                    <w:rFonts w:ascii="Trebuchet MS"/>
                    <w:color w:val="191919"/>
                    <w:spacing w:val="-16"/>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2</w:t>
                </w:r>
                <w:r>
                  <w:rPr>
                    <w:rFonts w:ascii="Trebuchet MS"/>
                    <w:color w:val="191919"/>
                    <w:spacing w:val="-16"/>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6"/>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01-Nov-2021</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6.399986pt;margin-top:767.575989pt;width:399.2pt;height:16.45pt;mso-position-horizontal-relative:page;mso-position-vertical-relative:page;z-index:-16660992"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CS_WI_RSU0068</w:t>
                </w:r>
                <w:r>
                  <w:rPr>
                    <w:rFonts w:ascii="Trebuchet MS"/>
                    <w:color w:val="191919"/>
                    <w:spacing w:val="-16"/>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2</w:t>
                </w:r>
                <w:r>
                  <w:rPr>
                    <w:rFonts w:ascii="Trebuchet MS"/>
                    <w:color w:val="191919"/>
                    <w:spacing w:val="-16"/>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6"/>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01-Nov-2021</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6.399986pt;margin-top:767.575989pt;width:399.2pt;height:16.45pt;mso-position-horizontal-relative:page;mso-position-vertical-relative:page;z-index:-16660480" type="#_x0000_t202" id="docshape9"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CS_WI_RSU0068</w:t>
                </w:r>
                <w:r>
                  <w:rPr>
                    <w:rFonts w:ascii="Trebuchet MS"/>
                    <w:color w:val="191919"/>
                    <w:spacing w:val="-16"/>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2</w:t>
                </w:r>
                <w:r>
                  <w:rPr>
                    <w:rFonts w:ascii="Trebuchet MS"/>
                    <w:color w:val="191919"/>
                    <w:spacing w:val="-16"/>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6"/>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01-Nov-2021</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28640"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ind w:left="0"/>
                        <w:rPr>
                          <w:rFonts w:ascii="Times New Roman"/>
                          <w:sz w:val="20"/>
                        </w:rPr>
                      </w:pPr>
                    </w:p>
                  </w:tc>
                  <w:tc>
                    <w:tcPr>
                      <w:tcW w:w="4953" w:type="dxa"/>
                    </w:tcPr>
                    <w:p>
                      <w:pPr>
                        <w:pStyle w:val="TableParagraph"/>
                        <w:spacing w:before="8"/>
                        <w:ind w:left="0"/>
                        <w:rPr>
                          <w:sz w:val="23"/>
                        </w:rPr>
                      </w:pPr>
                    </w:p>
                    <w:p>
                      <w:pPr>
                        <w:pStyle w:val="TableParagraph"/>
                        <w:ind w:left="105"/>
                        <w:rPr>
                          <w:b/>
                          <w:sz w:val="20"/>
                        </w:rPr>
                      </w:pPr>
                      <w:r>
                        <w:rPr>
                          <w:b/>
                          <w:sz w:val="20"/>
                        </w:rPr>
                        <w:t>Document</w:t>
                      </w:r>
                      <w:r>
                        <w:rPr>
                          <w:b/>
                          <w:spacing w:val="-9"/>
                          <w:sz w:val="20"/>
                        </w:rPr>
                        <w:t> </w:t>
                      </w:r>
                      <w:r>
                        <w:rPr>
                          <w:b/>
                          <w:spacing w:val="-2"/>
                          <w:sz w:val="20"/>
                        </w:rPr>
                        <w:t>Title:</w:t>
                      </w:r>
                    </w:p>
                    <w:p>
                      <w:pPr>
                        <w:pStyle w:val="TableParagraph"/>
                        <w:spacing w:before="1"/>
                        <w:ind w:left="105"/>
                        <w:rPr>
                          <w:sz w:val="20"/>
                        </w:rPr>
                      </w:pPr>
                      <w:r>
                        <w:rPr>
                          <w:sz w:val="20"/>
                        </w:rPr>
                        <w:t>Site</w:t>
                      </w:r>
                      <w:r>
                        <w:rPr>
                          <w:spacing w:val="-5"/>
                          <w:sz w:val="20"/>
                        </w:rPr>
                        <w:t> </w:t>
                      </w:r>
                      <w:r>
                        <w:rPr>
                          <w:sz w:val="20"/>
                        </w:rPr>
                        <w:t>Ready</w:t>
                      </w:r>
                      <w:r>
                        <w:rPr>
                          <w:spacing w:val="-5"/>
                          <w:sz w:val="20"/>
                        </w:rPr>
                        <w:t> </w:t>
                      </w:r>
                      <w:r>
                        <w:rPr>
                          <w:sz w:val="20"/>
                        </w:rPr>
                        <w:t>to</w:t>
                      </w:r>
                      <w:r>
                        <w:rPr>
                          <w:spacing w:val="-5"/>
                          <w:sz w:val="20"/>
                        </w:rPr>
                        <w:t> </w:t>
                      </w:r>
                      <w:r>
                        <w:rPr>
                          <w:sz w:val="20"/>
                        </w:rPr>
                        <w:t>Enroll</w:t>
                      </w:r>
                      <w:r>
                        <w:rPr>
                          <w:spacing w:val="-5"/>
                          <w:sz w:val="20"/>
                        </w:rPr>
                        <w:t> </w:t>
                      </w:r>
                      <w:r>
                        <w:rPr>
                          <w:sz w:val="20"/>
                        </w:rPr>
                        <w:t>Execution</w:t>
                      </w:r>
                      <w:r>
                        <w:rPr>
                          <w:spacing w:val="-5"/>
                          <w:sz w:val="20"/>
                        </w:rPr>
                        <w:t> </w:t>
                      </w:r>
                      <w:r>
                        <w:rPr>
                          <w:sz w:val="20"/>
                        </w:rPr>
                        <w:t>and</w:t>
                      </w:r>
                      <w:r>
                        <w:rPr>
                          <w:spacing w:val="-4"/>
                          <w:sz w:val="20"/>
                        </w:rPr>
                        <w:t> </w:t>
                      </w:r>
                      <w:r>
                        <w:rPr>
                          <w:spacing w:val="-2"/>
                          <w:sz w:val="20"/>
                        </w:rPr>
                        <w:t>Oversight</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CS_WI_RSU0068</w:t>
                      </w:r>
                      <w:r>
                        <w:rPr>
                          <w:spacing w:val="-11"/>
                          <w:sz w:val="20"/>
                        </w:rPr>
                        <w:t> </w:t>
                      </w:r>
                      <w:r>
                        <w:rPr>
                          <w:sz w:val="20"/>
                        </w:rPr>
                        <w:t>Revision</w:t>
                      </w:r>
                      <w:r>
                        <w:rPr>
                          <w:spacing w:val="-11"/>
                          <w:sz w:val="20"/>
                        </w:rPr>
                        <w:t> </w:t>
                      </w:r>
                      <w:r>
                        <w:rPr>
                          <w:spacing w:val="-10"/>
                          <w:sz w:val="20"/>
                        </w:rPr>
                        <w:t>2</w:t>
                      </w:r>
                    </w:p>
                  </w:tc>
                </w:tr>
              </w:tbl>
              <w:p>
                <w:pPr>
                  <w:pStyle w:val="BodyText"/>
                </w:pPr>
              </w:p>
            </w:txbxContent>
          </v:textbox>
          <w10:wrap type="none"/>
        </v:shape>
      </w:pict>
    </w:r>
    <w:r>
      <w:rPr/>
      <w:drawing>
        <wp:anchor distT="0" distB="0" distL="0" distR="0" allowOverlap="1" layoutInCell="1" locked="0" behindDoc="1" simplePos="0" relativeHeight="486653440">
          <wp:simplePos x="0" y="0"/>
          <wp:positionH relativeFrom="page">
            <wp:posOffset>1177280</wp:posOffset>
          </wp:positionH>
          <wp:positionV relativeFrom="page">
            <wp:posOffset>786471</wp:posOffset>
          </wp:positionV>
          <wp:extent cx="1980221" cy="351216"/>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1980221" cy="351216"/>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29152"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ind w:left="0"/>
                        <w:rPr>
                          <w:rFonts w:ascii="Times New Roman"/>
                          <w:sz w:val="20"/>
                        </w:rPr>
                      </w:pPr>
                    </w:p>
                  </w:tc>
                  <w:tc>
                    <w:tcPr>
                      <w:tcW w:w="4953" w:type="dxa"/>
                    </w:tcPr>
                    <w:p>
                      <w:pPr>
                        <w:pStyle w:val="TableParagraph"/>
                        <w:spacing w:before="8"/>
                        <w:ind w:left="0"/>
                        <w:rPr>
                          <w:b/>
                          <w:sz w:val="23"/>
                        </w:rPr>
                      </w:pPr>
                    </w:p>
                    <w:p>
                      <w:pPr>
                        <w:pStyle w:val="TableParagraph"/>
                        <w:ind w:left="105"/>
                        <w:rPr>
                          <w:b/>
                          <w:sz w:val="20"/>
                        </w:rPr>
                      </w:pPr>
                      <w:r>
                        <w:rPr>
                          <w:b/>
                          <w:sz w:val="20"/>
                        </w:rPr>
                        <w:t>Document</w:t>
                      </w:r>
                      <w:r>
                        <w:rPr>
                          <w:b/>
                          <w:spacing w:val="-9"/>
                          <w:sz w:val="20"/>
                        </w:rPr>
                        <w:t> </w:t>
                      </w:r>
                      <w:r>
                        <w:rPr>
                          <w:b/>
                          <w:spacing w:val="-2"/>
                          <w:sz w:val="20"/>
                        </w:rPr>
                        <w:t>Title:</w:t>
                      </w:r>
                    </w:p>
                    <w:p>
                      <w:pPr>
                        <w:pStyle w:val="TableParagraph"/>
                        <w:spacing w:before="1"/>
                        <w:ind w:left="105"/>
                        <w:rPr>
                          <w:sz w:val="20"/>
                        </w:rPr>
                      </w:pPr>
                      <w:r>
                        <w:rPr>
                          <w:sz w:val="20"/>
                        </w:rPr>
                        <w:t>Site</w:t>
                      </w:r>
                      <w:r>
                        <w:rPr>
                          <w:spacing w:val="-5"/>
                          <w:sz w:val="20"/>
                        </w:rPr>
                        <w:t> </w:t>
                      </w:r>
                      <w:r>
                        <w:rPr>
                          <w:sz w:val="20"/>
                        </w:rPr>
                        <w:t>Ready</w:t>
                      </w:r>
                      <w:r>
                        <w:rPr>
                          <w:spacing w:val="-5"/>
                          <w:sz w:val="20"/>
                        </w:rPr>
                        <w:t> </w:t>
                      </w:r>
                      <w:r>
                        <w:rPr>
                          <w:sz w:val="20"/>
                        </w:rPr>
                        <w:t>to</w:t>
                      </w:r>
                      <w:r>
                        <w:rPr>
                          <w:spacing w:val="-5"/>
                          <w:sz w:val="20"/>
                        </w:rPr>
                        <w:t> </w:t>
                      </w:r>
                      <w:r>
                        <w:rPr>
                          <w:sz w:val="20"/>
                        </w:rPr>
                        <w:t>Enroll</w:t>
                      </w:r>
                      <w:r>
                        <w:rPr>
                          <w:spacing w:val="-5"/>
                          <w:sz w:val="20"/>
                        </w:rPr>
                        <w:t> </w:t>
                      </w:r>
                      <w:r>
                        <w:rPr>
                          <w:sz w:val="20"/>
                        </w:rPr>
                        <w:t>Execution</w:t>
                      </w:r>
                      <w:r>
                        <w:rPr>
                          <w:spacing w:val="-5"/>
                          <w:sz w:val="20"/>
                        </w:rPr>
                        <w:t> </w:t>
                      </w:r>
                      <w:r>
                        <w:rPr>
                          <w:sz w:val="20"/>
                        </w:rPr>
                        <w:t>and</w:t>
                      </w:r>
                      <w:r>
                        <w:rPr>
                          <w:spacing w:val="-4"/>
                          <w:sz w:val="20"/>
                        </w:rPr>
                        <w:t> </w:t>
                      </w:r>
                      <w:r>
                        <w:rPr>
                          <w:spacing w:val="-2"/>
                          <w:sz w:val="20"/>
                        </w:rPr>
                        <w:t>Oversight</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CS_WI_RSU0068</w:t>
                      </w:r>
                      <w:r>
                        <w:rPr>
                          <w:spacing w:val="-11"/>
                          <w:sz w:val="20"/>
                        </w:rPr>
                        <w:t> </w:t>
                      </w:r>
                      <w:r>
                        <w:rPr>
                          <w:sz w:val="20"/>
                        </w:rPr>
                        <w:t>Revision</w:t>
                      </w:r>
                      <w:r>
                        <w:rPr>
                          <w:spacing w:val="-11"/>
                          <w:sz w:val="20"/>
                        </w:rPr>
                        <w:t> </w:t>
                      </w:r>
                      <w:r>
                        <w:rPr>
                          <w:spacing w:val="-10"/>
                          <w:sz w:val="20"/>
                        </w:rPr>
                        <w:t>2</w:t>
                      </w:r>
                    </w:p>
                  </w:tc>
                </w:tr>
              </w:tbl>
              <w:p>
                <w:pPr>
                  <w:pStyle w:val="BodyText"/>
                </w:pPr>
              </w:p>
            </w:txbxContent>
          </v:textbox>
          <w10:wrap type="none"/>
        </v:shape>
      </w:pict>
    </w:r>
    <w:r>
      <w:rPr/>
      <w:drawing>
        <wp:anchor distT="0" distB="0" distL="0" distR="0" allowOverlap="1" layoutInCell="1" locked="0" behindDoc="1" simplePos="0" relativeHeight="486654976">
          <wp:simplePos x="0" y="0"/>
          <wp:positionH relativeFrom="page">
            <wp:posOffset>1177280</wp:posOffset>
          </wp:positionH>
          <wp:positionV relativeFrom="page">
            <wp:posOffset>786471</wp:posOffset>
          </wp:positionV>
          <wp:extent cx="1980221" cy="351216"/>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1980221" cy="351216"/>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25">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24">
    <w:multiLevelType w:val="hybridMultilevel"/>
    <w:lvl w:ilvl="0">
      <w:start w:val="0"/>
      <w:numFmt w:val="bullet"/>
      <w:lvlText w:val=""/>
      <w:lvlJc w:val="left"/>
      <w:pPr>
        <w:ind w:left="45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23">
    <w:multiLevelType w:val="hybridMultilevel"/>
    <w:lvl w:ilvl="0">
      <w:start w:val="0"/>
      <w:numFmt w:val="bullet"/>
      <w:lvlText w:val=""/>
      <w:lvlJc w:val="left"/>
      <w:pPr>
        <w:ind w:left="45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22">
    <w:multiLevelType w:val="hybridMultilevel"/>
    <w:lvl w:ilvl="0">
      <w:start w:val="0"/>
      <w:numFmt w:val="bullet"/>
      <w:lvlText w:val=""/>
      <w:lvlJc w:val="left"/>
      <w:pPr>
        <w:ind w:left="50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6" w:hanging="360"/>
      </w:pPr>
      <w:rPr>
        <w:rFonts w:hint="default"/>
        <w:lang w:val="en-US" w:eastAsia="en-US" w:bidi="ar-SA"/>
      </w:rPr>
    </w:lvl>
    <w:lvl w:ilvl="2">
      <w:start w:val="0"/>
      <w:numFmt w:val="bullet"/>
      <w:lvlText w:val="•"/>
      <w:lvlJc w:val="left"/>
      <w:pPr>
        <w:ind w:left="1673" w:hanging="360"/>
      </w:pPr>
      <w:rPr>
        <w:rFonts w:hint="default"/>
        <w:lang w:val="en-US" w:eastAsia="en-US" w:bidi="ar-SA"/>
      </w:rPr>
    </w:lvl>
    <w:lvl w:ilvl="3">
      <w:start w:val="0"/>
      <w:numFmt w:val="bullet"/>
      <w:lvlText w:val="•"/>
      <w:lvlJc w:val="left"/>
      <w:pPr>
        <w:ind w:left="2260" w:hanging="360"/>
      </w:pPr>
      <w:rPr>
        <w:rFonts w:hint="default"/>
        <w:lang w:val="en-US" w:eastAsia="en-US" w:bidi="ar-SA"/>
      </w:rPr>
    </w:lvl>
    <w:lvl w:ilvl="4">
      <w:start w:val="0"/>
      <w:numFmt w:val="bullet"/>
      <w:lvlText w:val="•"/>
      <w:lvlJc w:val="left"/>
      <w:pPr>
        <w:ind w:left="2847" w:hanging="360"/>
      </w:pPr>
      <w:rPr>
        <w:rFonts w:hint="default"/>
        <w:lang w:val="en-US" w:eastAsia="en-US" w:bidi="ar-SA"/>
      </w:rPr>
    </w:lvl>
    <w:lvl w:ilvl="5">
      <w:start w:val="0"/>
      <w:numFmt w:val="bullet"/>
      <w:lvlText w:val="•"/>
      <w:lvlJc w:val="left"/>
      <w:pPr>
        <w:ind w:left="3434" w:hanging="360"/>
      </w:pPr>
      <w:rPr>
        <w:rFonts w:hint="default"/>
        <w:lang w:val="en-US" w:eastAsia="en-US" w:bidi="ar-SA"/>
      </w:rPr>
    </w:lvl>
    <w:lvl w:ilvl="6">
      <w:start w:val="0"/>
      <w:numFmt w:val="bullet"/>
      <w:lvlText w:val="•"/>
      <w:lvlJc w:val="left"/>
      <w:pPr>
        <w:ind w:left="4020" w:hanging="360"/>
      </w:pPr>
      <w:rPr>
        <w:rFonts w:hint="default"/>
        <w:lang w:val="en-US" w:eastAsia="en-US" w:bidi="ar-SA"/>
      </w:rPr>
    </w:lvl>
    <w:lvl w:ilvl="7">
      <w:start w:val="0"/>
      <w:numFmt w:val="bullet"/>
      <w:lvlText w:val="•"/>
      <w:lvlJc w:val="left"/>
      <w:pPr>
        <w:ind w:left="4607" w:hanging="360"/>
      </w:pPr>
      <w:rPr>
        <w:rFonts w:hint="default"/>
        <w:lang w:val="en-US" w:eastAsia="en-US" w:bidi="ar-SA"/>
      </w:rPr>
    </w:lvl>
    <w:lvl w:ilvl="8">
      <w:start w:val="0"/>
      <w:numFmt w:val="bullet"/>
      <w:lvlText w:val="•"/>
      <w:lvlJc w:val="left"/>
      <w:pPr>
        <w:ind w:left="5194" w:hanging="360"/>
      </w:pPr>
      <w:rPr>
        <w:rFonts w:hint="default"/>
        <w:lang w:val="en-US" w:eastAsia="en-US" w:bidi="ar-SA"/>
      </w:rPr>
    </w:lvl>
  </w:abstractNum>
  <w:abstractNum w:abstractNumId="21">
    <w:multiLevelType w:val="hybridMultilevel"/>
    <w:lvl w:ilvl="0">
      <w:start w:val="0"/>
      <w:numFmt w:val="bullet"/>
      <w:lvlText w:val=""/>
      <w:lvlJc w:val="left"/>
      <w:pPr>
        <w:ind w:left="457"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0" w:hanging="360"/>
      </w:pPr>
      <w:rPr>
        <w:rFonts w:hint="default"/>
        <w:lang w:val="en-US" w:eastAsia="en-US" w:bidi="ar-SA"/>
      </w:rPr>
    </w:lvl>
    <w:lvl w:ilvl="2">
      <w:start w:val="0"/>
      <w:numFmt w:val="bullet"/>
      <w:lvlText w:val="•"/>
      <w:lvlJc w:val="left"/>
      <w:pPr>
        <w:ind w:left="1641" w:hanging="360"/>
      </w:pPr>
      <w:rPr>
        <w:rFonts w:hint="default"/>
        <w:lang w:val="en-US" w:eastAsia="en-US" w:bidi="ar-SA"/>
      </w:rPr>
    </w:lvl>
    <w:lvl w:ilvl="3">
      <w:start w:val="0"/>
      <w:numFmt w:val="bullet"/>
      <w:lvlText w:val="•"/>
      <w:lvlJc w:val="left"/>
      <w:pPr>
        <w:ind w:left="2232" w:hanging="360"/>
      </w:pPr>
      <w:rPr>
        <w:rFonts w:hint="default"/>
        <w:lang w:val="en-US" w:eastAsia="en-US" w:bidi="ar-SA"/>
      </w:rPr>
    </w:lvl>
    <w:lvl w:ilvl="4">
      <w:start w:val="0"/>
      <w:numFmt w:val="bullet"/>
      <w:lvlText w:val="•"/>
      <w:lvlJc w:val="left"/>
      <w:pPr>
        <w:ind w:left="2823" w:hanging="360"/>
      </w:pPr>
      <w:rPr>
        <w:rFonts w:hint="default"/>
        <w:lang w:val="en-US" w:eastAsia="en-US" w:bidi="ar-SA"/>
      </w:rPr>
    </w:lvl>
    <w:lvl w:ilvl="5">
      <w:start w:val="0"/>
      <w:numFmt w:val="bullet"/>
      <w:lvlText w:val="•"/>
      <w:lvlJc w:val="left"/>
      <w:pPr>
        <w:ind w:left="3414" w:hanging="360"/>
      </w:pPr>
      <w:rPr>
        <w:rFonts w:hint="default"/>
        <w:lang w:val="en-US" w:eastAsia="en-US" w:bidi="ar-SA"/>
      </w:rPr>
    </w:lvl>
    <w:lvl w:ilvl="6">
      <w:start w:val="0"/>
      <w:numFmt w:val="bullet"/>
      <w:lvlText w:val="•"/>
      <w:lvlJc w:val="left"/>
      <w:pPr>
        <w:ind w:left="4004" w:hanging="360"/>
      </w:pPr>
      <w:rPr>
        <w:rFonts w:hint="default"/>
        <w:lang w:val="en-US" w:eastAsia="en-US" w:bidi="ar-SA"/>
      </w:rPr>
    </w:lvl>
    <w:lvl w:ilvl="7">
      <w:start w:val="0"/>
      <w:numFmt w:val="bullet"/>
      <w:lvlText w:val="•"/>
      <w:lvlJc w:val="left"/>
      <w:pPr>
        <w:ind w:left="4595" w:hanging="360"/>
      </w:pPr>
      <w:rPr>
        <w:rFonts w:hint="default"/>
        <w:lang w:val="en-US" w:eastAsia="en-US" w:bidi="ar-SA"/>
      </w:rPr>
    </w:lvl>
    <w:lvl w:ilvl="8">
      <w:start w:val="0"/>
      <w:numFmt w:val="bullet"/>
      <w:lvlText w:val="•"/>
      <w:lvlJc w:val="left"/>
      <w:pPr>
        <w:ind w:left="5186" w:hanging="360"/>
      </w:pPr>
      <w:rPr>
        <w:rFonts w:hint="default"/>
        <w:lang w:val="en-US" w:eastAsia="en-US" w:bidi="ar-SA"/>
      </w:rPr>
    </w:lvl>
  </w:abstractNum>
  <w:abstractNum w:abstractNumId="20">
    <w:multiLevelType w:val="hybridMultilevel"/>
    <w:lvl w:ilvl="0">
      <w:start w:val="0"/>
      <w:numFmt w:val="bullet"/>
      <w:lvlText w:val=""/>
      <w:lvlJc w:val="left"/>
      <w:pPr>
        <w:ind w:left="5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2" w:hanging="360"/>
      </w:pPr>
      <w:rPr>
        <w:rFonts w:hint="default"/>
        <w:lang w:val="en-US" w:eastAsia="en-US" w:bidi="ar-SA"/>
      </w:rPr>
    </w:lvl>
    <w:lvl w:ilvl="2">
      <w:start w:val="0"/>
      <w:numFmt w:val="bullet"/>
      <w:lvlText w:val="•"/>
      <w:lvlJc w:val="left"/>
      <w:pPr>
        <w:ind w:left="1705" w:hanging="360"/>
      </w:pPr>
      <w:rPr>
        <w:rFonts w:hint="default"/>
        <w:lang w:val="en-US" w:eastAsia="en-US" w:bidi="ar-SA"/>
      </w:rPr>
    </w:lvl>
    <w:lvl w:ilvl="3">
      <w:start w:val="0"/>
      <w:numFmt w:val="bullet"/>
      <w:lvlText w:val="•"/>
      <w:lvlJc w:val="left"/>
      <w:pPr>
        <w:ind w:left="2288" w:hanging="360"/>
      </w:pPr>
      <w:rPr>
        <w:rFonts w:hint="default"/>
        <w:lang w:val="en-US" w:eastAsia="en-US" w:bidi="ar-SA"/>
      </w:rPr>
    </w:lvl>
    <w:lvl w:ilvl="4">
      <w:start w:val="0"/>
      <w:numFmt w:val="bullet"/>
      <w:lvlText w:val="•"/>
      <w:lvlJc w:val="left"/>
      <w:pPr>
        <w:ind w:left="2871" w:hanging="360"/>
      </w:pPr>
      <w:rPr>
        <w:rFonts w:hint="default"/>
        <w:lang w:val="en-US" w:eastAsia="en-US" w:bidi="ar-SA"/>
      </w:rPr>
    </w:lvl>
    <w:lvl w:ilvl="5">
      <w:start w:val="0"/>
      <w:numFmt w:val="bullet"/>
      <w:lvlText w:val="•"/>
      <w:lvlJc w:val="left"/>
      <w:pPr>
        <w:ind w:left="3454" w:hanging="360"/>
      </w:pPr>
      <w:rPr>
        <w:rFonts w:hint="default"/>
        <w:lang w:val="en-US" w:eastAsia="en-US" w:bidi="ar-SA"/>
      </w:rPr>
    </w:lvl>
    <w:lvl w:ilvl="6">
      <w:start w:val="0"/>
      <w:numFmt w:val="bullet"/>
      <w:lvlText w:val="•"/>
      <w:lvlJc w:val="left"/>
      <w:pPr>
        <w:ind w:left="4036" w:hanging="360"/>
      </w:pPr>
      <w:rPr>
        <w:rFonts w:hint="default"/>
        <w:lang w:val="en-US" w:eastAsia="en-US" w:bidi="ar-SA"/>
      </w:rPr>
    </w:lvl>
    <w:lvl w:ilvl="7">
      <w:start w:val="0"/>
      <w:numFmt w:val="bullet"/>
      <w:lvlText w:val="•"/>
      <w:lvlJc w:val="left"/>
      <w:pPr>
        <w:ind w:left="4619" w:hanging="360"/>
      </w:pPr>
      <w:rPr>
        <w:rFonts w:hint="default"/>
        <w:lang w:val="en-US" w:eastAsia="en-US" w:bidi="ar-SA"/>
      </w:rPr>
    </w:lvl>
    <w:lvl w:ilvl="8">
      <w:start w:val="0"/>
      <w:numFmt w:val="bullet"/>
      <w:lvlText w:val="•"/>
      <w:lvlJc w:val="left"/>
      <w:pPr>
        <w:ind w:left="5202" w:hanging="360"/>
      </w:pPr>
      <w:rPr>
        <w:rFonts w:hint="default"/>
        <w:lang w:val="en-US" w:eastAsia="en-US" w:bidi="ar-SA"/>
      </w:rPr>
    </w:lvl>
  </w:abstractNum>
  <w:abstractNum w:abstractNumId="19">
    <w:multiLevelType w:val="hybridMultilevel"/>
    <w:lvl w:ilvl="0">
      <w:start w:val="0"/>
      <w:numFmt w:val="bullet"/>
      <w:lvlText w:val=""/>
      <w:lvlJc w:val="left"/>
      <w:pPr>
        <w:ind w:left="457"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0" w:hanging="360"/>
      </w:pPr>
      <w:rPr>
        <w:rFonts w:hint="default"/>
        <w:lang w:val="en-US" w:eastAsia="en-US" w:bidi="ar-SA"/>
      </w:rPr>
    </w:lvl>
    <w:lvl w:ilvl="2">
      <w:start w:val="0"/>
      <w:numFmt w:val="bullet"/>
      <w:lvlText w:val="•"/>
      <w:lvlJc w:val="left"/>
      <w:pPr>
        <w:ind w:left="1641" w:hanging="360"/>
      </w:pPr>
      <w:rPr>
        <w:rFonts w:hint="default"/>
        <w:lang w:val="en-US" w:eastAsia="en-US" w:bidi="ar-SA"/>
      </w:rPr>
    </w:lvl>
    <w:lvl w:ilvl="3">
      <w:start w:val="0"/>
      <w:numFmt w:val="bullet"/>
      <w:lvlText w:val="•"/>
      <w:lvlJc w:val="left"/>
      <w:pPr>
        <w:ind w:left="2232" w:hanging="360"/>
      </w:pPr>
      <w:rPr>
        <w:rFonts w:hint="default"/>
        <w:lang w:val="en-US" w:eastAsia="en-US" w:bidi="ar-SA"/>
      </w:rPr>
    </w:lvl>
    <w:lvl w:ilvl="4">
      <w:start w:val="0"/>
      <w:numFmt w:val="bullet"/>
      <w:lvlText w:val="•"/>
      <w:lvlJc w:val="left"/>
      <w:pPr>
        <w:ind w:left="2823" w:hanging="360"/>
      </w:pPr>
      <w:rPr>
        <w:rFonts w:hint="default"/>
        <w:lang w:val="en-US" w:eastAsia="en-US" w:bidi="ar-SA"/>
      </w:rPr>
    </w:lvl>
    <w:lvl w:ilvl="5">
      <w:start w:val="0"/>
      <w:numFmt w:val="bullet"/>
      <w:lvlText w:val="•"/>
      <w:lvlJc w:val="left"/>
      <w:pPr>
        <w:ind w:left="3414" w:hanging="360"/>
      </w:pPr>
      <w:rPr>
        <w:rFonts w:hint="default"/>
        <w:lang w:val="en-US" w:eastAsia="en-US" w:bidi="ar-SA"/>
      </w:rPr>
    </w:lvl>
    <w:lvl w:ilvl="6">
      <w:start w:val="0"/>
      <w:numFmt w:val="bullet"/>
      <w:lvlText w:val="•"/>
      <w:lvlJc w:val="left"/>
      <w:pPr>
        <w:ind w:left="4004" w:hanging="360"/>
      </w:pPr>
      <w:rPr>
        <w:rFonts w:hint="default"/>
        <w:lang w:val="en-US" w:eastAsia="en-US" w:bidi="ar-SA"/>
      </w:rPr>
    </w:lvl>
    <w:lvl w:ilvl="7">
      <w:start w:val="0"/>
      <w:numFmt w:val="bullet"/>
      <w:lvlText w:val="•"/>
      <w:lvlJc w:val="left"/>
      <w:pPr>
        <w:ind w:left="4595" w:hanging="360"/>
      </w:pPr>
      <w:rPr>
        <w:rFonts w:hint="default"/>
        <w:lang w:val="en-US" w:eastAsia="en-US" w:bidi="ar-SA"/>
      </w:rPr>
    </w:lvl>
    <w:lvl w:ilvl="8">
      <w:start w:val="0"/>
      <w:numFmt w:val="bullet"/>
      <w:lvlText w:val="•"/>
      <w:lvlJc w:val="left"/>
      <w:pPr>
        <w:ind w:left="5186" w:hanging="360"/>
      </w:pPr>
      <w:rPr>
        <w:rFonts w:hint="default"/>
        <w:lang w:val="en-US" w:eastAsia="en-US" w:bidi="ar-SA"/>
      </w:rPr>
    </w:lvl>
  </w:abstractNum>
  <w:abstractNum w:abstractNumId="18">
    <w:multiLevelType w:val="hybridMultilevel"/>
    <w:lvl w:ilvl="0">
      <w:start w:val="0"/>
      <w:numFmt w:val="bullet"/>
      <w:lvlText w:val=""/>
      <w:lvlJc w:val="left"/>
      <w:pPr>
        <w:ind w:left="46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0" w:hanging="360"/>
      </w:pPr>
      <w:rPr>
        <w:rFonts w:hint="default"/>
        <w:lang w:val="en-US" w:eastAsia="en-US" w:bidi="ar-SA"/>
      </w:rPr>
    </w:lvl>
    <w:lvl w:ilvl="2">
      <w:start w:val="0"/>
      <w:numFmt w:val="bullet"/>
      <w:lvlText w:val="•"/>
      <w:lvlJc w:val="left"/>
      <w:pPr>
        <w:ind w:left="1641" w:hanging="360"/>
      </w:pPr>
      <w:rPr>
        <w:rFonts w:hint="default"/>
        <w:lang w:val="en-US" w:eastAsia="en-US" w:bidi="ar-SA"/>
      </w:rPr>
    </w:lvl>
    <w:lvl w:ilvl="3">
      <w:start w:val="0"/>
      <w:numFmt w:val="bullet"/>
      <w:lvlText w:val="•"/>
      <w:lvlJc w:val="left"/>
      <w:pPr>
        <w:ind w:left="2232" w:hanging="360"/>
      </w:pPr>
      <w:rPr>
        <w:rFonts w:hint="default"/>
        <w:lang w:val="en-US" w:eastAsia="en-US" w:bidi="ar-SA"/>
      </w:rPr>
    </w:lvl>
    <w:lvl w:ilvl="4">
      <w:start w:val="0"/>
      <w:numFmt w:val="bullet"/>
      <w:lvlText w:val="•"/>
      <w:lvlJc w:val="left"/>
      <w:pPr>
        <w:ind w:left="2823" w:hanging="360"/>
      </w:pPr>
      <w:rPr>
        <w:rFonts w:hint="default"/>
        <w:lang w:val="en-US" w:eastAsia="en-US" w:bidi="ar-SA"/>
      </w:rPr>
    </w:lvl>
    <w:lvl w:ilvl="5">
      <w:start w:val="0"/>
      <w:numFmt w:val="bullet"/>
      <w:lvlText w:val="•"/>
      <w:lvlJc w:val="left"/>
      <w:pPr>
        <w:ind w:left="3414" w:hanging="360"/>
      </w:pPr>
      <w:rPr>
        <w:rFonts w:hint="default"/>
        <w:lang w:val="en-US" w:eastAsia="en-US" w:bidi="ar-SA"/>
      </w:rPr>
    </w:lvl>
    <w:lvl w:ilvl="6">
      <w:start w:val="0"/>
      <w:numFmt w:val="bullet"/>
      <w:lvlText w:val="•"/>
      <w:lvlJc w:val="left"/>
      <w:pPr>
        <w:ind w:left="4004" w:hanging="360"/>
      </w:pPr>
      <w:rPr>
        <w:rFonts w:hint="default"/>
        <w:lang w:val="en-US" w:eastAsia="en-US" w:bidi="ar-SA"/>
      </w:rPr>
    </w:lvl>
    <w:lvl w:ilvl="7">
      <w:start w:val="0"/>
      <w:numFmt w:val="bullet"/>
      <w:lvlText w:val="•"/>
      <w:lvlJc w:val="left"/>
      <w:pPr>
        <w:ind w:left="4595" w:hanging="360"/>
      </w:pPr>
      <w:rPr>
        <w:rFonts w:hint="default"/>
        <w:lang w:val="en-US" w:eastAsia="en-US" w:bidi="ar-SA"/>
      </w:rPr>
    </w:lvl>
    <w:lvl w:ilvl="8">
      <w:start w:val="0"/>
      <w:numFmt w:val="bullet"/>
      <w:lvlText w:val="•"/>
      <w:lvlJc w:val="left"/>
      <w:pPr>
        <w:ind w:left="5186" w:hanging="360"/>
      </w:pPr>
      <w:rPr>
        <w:rFonts w:hint="default"/>
        <w:lang w:val="en-US" w:eastAsia="en-US" w:bidi="ar-SA"/>
      </w:rPr>
    </w:lvl>
  </w:abstractNum>
  <w:abstractNum w:abstractNumId="17">
    <w:multiLevelType w:val="hybridMultilevel"/>
    <w:lvl w:ilvl="0">
      <w:start w:val="0"/>
      <w:numFmt w:val="bullet"/>
      <w:lvlText w:val=""/>
      <w:lvlJc w:val="left"/>
      <w:pPr>
        <w:ind w:left="45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6">
    <w:multiLevelType w:val="hybridMultilevel"/>
    <w:lvl w:ilvl="0">
      <w:start w:val="0"/>
      <w:numFmt w:val="bullet"/>
      <w:lvlText w:val=""/>
      <w:lvlJc w:val="left"/>
      <w:pPr>
        <w:ind w:left="45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5">
    <w:multiLevelType w:val="hybridMultilevel"/>
    <w:lvl w:ilvl="0">
      <w:start w:val="0"/>
      <w:numFmt w:val="bullet"/>
      <w:lvlText w:val=""/>
      <w:lvlJc w:val="left"/>
      <w:pPr>
        <w:ind w:left="54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14">
    <w:multiLevelType w:val="hybridMultilevel"/>
    <w:lvl w:ilvl="0">
      <w:start w:val="0"/>
      <w:numFmt w:val="bullet"/>
      <w:lvlText w:val=""/>
      <w:lvlJc w:val="left"/>
      <w:pPr>
        <w:ind w:left="46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3" w:hanging="360"/>
      </w:pPr>
      <w:rPr>
        <w:rFonts w:hint="default"/>
        <w:lang w:val="en-US" w:eastAsia="en-US" w:bidi="ar-SA"/>
      </w:rPr>
    </w:lvl>
    <w:lvl w:ilvl="2">
      <w:start w:val="0"/>
      <w:numFmt w:val="bullet"/>
      <w:lvlText w:val="•"/>
      <w:lvlJc w:val="left"/>
      <w:pPr>
        <w:ind w:left="1607" w:hanging="360"/>
      </w:pPr>
      <w:rPr>
        <w:rFonts w:hint="default"/>
        <w:lang w:val="en-US" w:eastAsia="en-US" w:bidi="ar-SA"/>
      </w:rPr>
    </w:lvl>
    <w:lvl w:ilvl="3">
      <w:start w:val="0"/>
      <w:numFmt w:val="bullet"/>
      <w:lvlText w:val="•"/>
      <w:lvlJc w:val="left"/>
      <w:pPr>
        <w:ind w:left="2180" w:hanging="360"/>
      </w:pPr>
      <w:rPr>
        <w:rFonts w:hint="default"/>
        <w:lang w:val="en-US" w:eastAsia="en-US" w:bidi="ar-SA"/>
      </w:rPr>
    </w:lvl>
    <w:lvl w:ilvl="4">
      <w:start w:val="0"/>
      <w:numFmt w:val="bullet"/>
      <w:lvlText w:val="•"/>
      <w:lvlJc w:val="left"/>
      <w:pPr>
        <w:ind w:left="2754" w:hanging="360"/>
      </w:pPr>
      <w:rPr>
        <w:rFonts w:hint="default"/>
        <w:lang w:val="en-US" w:eastAsia="en-US" w:bidi="ar-SA"/>
      </w:rPr>
    </w:lvl>
    <w:lvl w:ilvl="5">
      <w:start w:val="0"/>
      <w:numFmt w:val="bullet"/>
      <w:lvlText w:val="•"/>
      <w:lvlJc w:val="left"/>
      <w:pPr>
        <w:ind w:left="3328" w:hanging="360"/>
      </w:pPr>
      <w:rPr>
        <w:rFonts w:hint="default"/>
        <w:lang w:val="en-US" w:eastAsia="en-US" w:bidi="ar-SA"/>
      </w:rPr>
    </w:lvl>
    <w:lvl w:ilvl="6">
      <w:start w:val="0"/>
      <w:numFmt w:val="bullet"/>
      <w:lvlText w:val="•"/>
      <w:lvlJc w:val="left"/>
      <w:pPr>
        <w:ind w:left="3901" w:hanging="360"/>
      </w:pPr>
      <w:rPr>
        <w:rFonts w:hint="default"/>
        <w:lang w:val="en-US" w:eastAsia="en-US" w:bidi="ar-SA"/>
      </w:rPr>
    </w:lvl>
    <w:lvl w:ilvl="7">
      <w:start w:val="0"/>
      <w:numFmt w:val="bullet"/>
      <w:lvlText w:val="•"/>
      <w:lvlJc w:val="left"/>
      <w:pPr>
        <w:ind w:left="4475" w:hanging="360"/>
      </w:pPr>
      <w:rPr>
        <w:rFonts w:hint="default"/>
        <w:lang w:val="en-US" w:eastAsia="en-US" w:bidi="ar-SA"/>
      </w:rPr>
    </w:lvl>
    <w:lvl w:ilvl="8">
      <w:start w:val="0"/>
      <w:numFmt w:val="bullet"/>
      <w:lvlText w:val="•"/>
      <w:lvlJc w:val="left"/>
      <w:pPr>
        <w:ind w:left="5048" w:hanging="360"/>
      </w:pPr>
      <w:rPr>
        <w:rFonts w:hint="default"/>
        <w:lang w:val="en-US" w:eastAsia="en-US" w:bidi="ar-SA"/>
      </w:rPr>
    </w:lvl>
  </w:abstractNum>
  <w:abstractNum w:abstractNumId="13">
    <w:multiLevelType w:val="hybridMultilevel"/>
    <w:lvl w:ilvl="0">
      <w:start w:val="0"/>
      <w:numFmt w:val="bullet"/>
      <w:lvlText w:val=""/>
      <w:lvlJc w:val="left"/>
      <w:pPr>
        <w:ind w:left="46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3" w:hanging="360"/>
      </w:pPr>
      <w:rPr>
        <w:rFonts w:hint="default"/>
        <w:lang w:val="en-US" w:eastAsia="en-US" w:bidi="ar-SA"/>
      </w:rPr>
    </w:lvl>
    <w:lvl w:ilvl="2">
      <w:start w:val="0"/>
      <w:numFmt w:val="bullet"/>
      <w:lvlText w:val="•"/>
      <w:lvlJc w:val="left"/>
      <w:pPr>
        <w:ind w:left="1607" w:hanging="360"/>
      </w:pPr>
      <w:rPr>
        <w:rFonts w:hint="default"/>
        <w:lang w:val="en-US" w:eastAsia="en-US" w:bidi="ar-SA"/>
      </w:rPr>
    </w:lvl>
    <w:lvl w:ilvl="3">
      <w:start w:val="0"/>
      <w:numFmt w:val="bullet"/>
      <w:lvlText w:val="•"/>
      <w:lvlJc w:val="left"/>
      <w:pPr>
        <w:ind w:left="2180" w:hanging="360"/>
      </w:pPr>
      <w:rPr>
        <w:rFonts w:hint="default"/>
        <w:lang w:val="en-US" w:eastAsia="en-US" w:bidi="ar-SA"/>
      </w:rPr>
    </w:lvl>
    <w:lvl w:ilvl="4">
      <w:start w:val="0"/>
      <w:numFmt w:val="bullet"/>
      <w:lvlText w:val="•"/>
      <w:lvlJc w:val="left"/>
      <w:pPr>
        <w:ind w:left="2754" w:hanging="360"/>
      </w:pPr>
      <w:rPr>
        <w:rFonts w:hint="default"/>
        <w:lang w:val="en-US" w:eastAsia="en-US" w:bidi="ar-SA"/>
      </w:rPr>
    </w:lvl>
    <w:lvl w:ilvl="5">
      <w:start w:val="0"/>
      <w:numFmt w:val="bullet"/>
      <w:lvlText w:val="•"/>
      <w:lvlJc w:val="left"/>
      <w:pPr>
        <w:ind w:left="3328" w:hanging="360"/>
      </w:pPr>
      <w:rPr>
        <w:rFonts w:hint="default"/>
        <w:lang w:val="en-US" w:eastAsia="en-US" w:bidi="ar-SA"/>
      </w:rPr>
    </w:lvl>
    <w:lvl w:ilvl="6">
      <w:start w:val="0"/>
      <w:numFmt w:val="bullet"/>
      <w:lvlText w:val="•"/>
      <w:lvlJc w:val="left"/>
      <w:pPr>
        <w:ind w:left="3901" w:hanging="360"/>
      </w:pPr>
      <w:rPr>
        <w:rFonts w:hint="default"/>
        <w:lang w:val="en-US" w:eastAsia="en-US" w:bidi="ar-SA"/>
      </w:rPr>
    </w:lvl>
    <w:lvl w:ilvl="7">
      <w:start w:val="0"/>
      <w:numFmt w:val="bullet"/>
      <w:lvlText w:val="•"/>
      <w:lvlJc w:val="left"/>
      <w:pPr>
        <w:ind w:left="4475" w:hanging="360"/>
      </w:pPr>
      <w:rPr>
        <w:rFonts w:hint="default"/>
        <w:lang w:val="en-US" w:eastAsia="en-US" w:bidi="ar-SA"/>
      </w:rPr>
    </w:lvl>
    <w:lvl w:ilvl="8">
      <w:start w:val="0"/>
      <w:numFmt w:val="bullet"/>
      <w:lvlText w:val="•"/>
      <w:lvlJc w:val="left"/>
      <w:pPr>
        <w:ind w:left="5048" w:hanging="360"/>
      </w:pPr>
      <w:rPr>
        <w:rFonts w:hint="default"/>
        <w:lang w:val="en-US" w:eastAsia="en-US" w:bidi="ar-SA"/>
      </w:rPr>
    </w:lvl>
  </w:abstractNum>
  <w:abstractNum w:abstractNumId="12">
    <w:multiLevelType w:val="hybridMultilevel"/>
    <w:lvl w:ilvl="0">
      <w:start w:val="0"/>
      <w:numFmt w:val="bullet"/>
      <w:lvlText w:val=""/>
      <w:lvlJc w:val="left"/>
      <w:pPr>
        <w:ind w:left="46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3" w:hanging="360"/>
      </w:pPr>
      <w:rPr>
        <w:rFonts w:hint="default"/>
        <w:lang w:val="en-US" w:eastAsia="en-US" w:bidi="ar-SA"/>
      </w:rPr>
    </w:lvl>
    <w:lvl w:ilvl="2">
      <w:start w:val="0"/>
      <w:numFmt w:val="bullet"/>
      <w:lvlText w:val="•"/>
      <w:lvlJc w:val="left"/>
      <w:pPr>
        <w:ind w:left="1607" w:hanging="360"/>
      </w:pPr>
      <w:rPr>
        <w:rFonts w:hint="default"/>
        <w:lang w:val="en-US" w:eastAsia="en-US" w:bidi="ar-SA"/>
      </w:rPr>
    </w:lvl>
    <w:lvl w:ilvl="3">
      <w:start w:val="0"/>
      <w:numFmt w:val="bullet"/>
      <w:lvlText w:val="•"/>
      <w:lvlJc w:val="left"/>
      <w:pPr>
        <w:ind w:left="2180" w:hanging="360"/>
      </w:pPr>
      <w:rPr>
        <w:rFonts w:hint="default"/>
        <w:lang w:val="en-US" w:eastAsia="en-US" w:bidi="ar-SA"/>
      </w:rPr>
    </w:lvl>
    <w:lvl w:ilvl="4">
      <w:start w:val="0"/>
      <w:numFmt w:val="bullet"/>
      <w:lvlText w:val="•"/>
      <w:lvlJc w:val="left"/>
      <w:pPr>
        <w:ind w:left="2754" w:hanging="360"/>
      </w:pPr>
      <w:rPr>
        <w:rFonts w:hint="default"/>
        <w:lang w:val="en-US" w:eastAsia="en-US" w:bidi="ar-SA"/>
      </w:rPr>
    </w:lvl>
    <w:lvl w:ilvl="5">
      <w:start w:val="0"/>
      <w:numFmt w:val="bullet"/>
      <w:lvlText w:val="•"/>
      <w:lvlJc w:val="left"/>
      <w:pPr>
        <w:ind w:left="3328" w:hanging="360"/>
      </w:pPr>
      <w:rPr>
        <w:rFonts w:hint="default"/>
        <w:lang w:val="en-US" w:eastAsia="en-US" w:bidi="ar-SA"/>
      </w:rPr>
    </w:lvl>
    <w:lvl w:ilvl="6">
      <w:start w:val="0"/>
      <w:numFmt w:val="bullet"/>
      <w:lvlText w:val="•"/>
      <w:lvlJc w:val="left"/>
      <w:pPr>
        <w:ind w:left="3901" w:hanging="360"/>
      </w:pPr>
      <w:rPr>
        <w:rFonts w:hint="default"/>
        <w:lang w:val="en-US" w:eastAsia="en-US" w:bidi="ar-SA"/>
      </w:rPr>
    </w:lvl>
    <w:lvl w:ilvl="7">
      <w:start w:val="0"/>
      <w:numFmt w:val="bullet"/>
      <w:lvlText w:val="•"/>
      <w:lvlJc w:val="left"/>
      <w:pPr>
        <w:ind w:left="4475" w:hanging="360"/>
      </w:pPr>
      <w:rPr>
        <w:rFonts w:hint="default"/>
        <w:lang w:val="en-US" w:eastAsia="en-US" w:bidi="ar-SA"/>
      </w:rPr>
    </w:lvl>
    <w:lvl w:ilvl="8">
      <w:start w:val="0"/>
      <w:numFmt w:val="bullet"/>
      <w:lvlText w:val="•"/>
      <w:lvlJc w:val="left"/>
      <w:pPr>
        <w:ind w:left="5048" w:hanging="360"/>
      </w:pPr>
      <w:rPr>
        <w:rFonts w:hint="default"/>
        <w:lang w:val="en-US" w:eastAsia="en-US" w:bidi="ar-SA"/>
      </w:rPr>
    </w:lvl>
  </w:abstractNum>
  <w:abstractNum w:abstractNumId="11">
    <w:multiLevelType w:val="hybridMultilevel"/>
    <w:lvl w:ilvl="0">
      <w:start w:val="0"/>
      <w:numFmt w:val="bullet"/>
      <w:lvlText w:val=""/>
      <w:lvlJc w:val="left"/>
      <w:pPr>
        <w:ind w:left="461" w:hanging="360"/>
      </w:pPr>
      <w:rPr>
        <w:rFonts w:hint="default" w:ascii="Symbol" w:hAnsi="Symbol" w:eastAsia="Symbol" w:cs="Symbol"/>
        <w:w w:val="100"/>
        <w:lang w:val="en-US" w:eastAsia="en-US" w:bidi="ar-SA"/>
      </w:rPr>
    </w:lvl>
    <w:lvl w:ilvl="1">
      <w:start w:val="0"/>
      <w:numFmt w:val="bullet"/>
      <w:lvlText w:val="•"/>
      <w:lvlJc w:val="left"/>
      <w:pPr>
        <w:ind w:left="1033" w:hanging="360"/>
      </w:pPr>
      <w:rPr>
        <w:rFonts w:hint="default"/>
        <w:lang w:val="en-US" w:eastAsia="en-US" w:bidi="ar-SA"/>
      </w:rPr>
    </w:lvl>
    <w:lvl w:ilvl="2">
      <w:start w:val="0"/>
      <w:numFmt w:val="bullet"/>
      <w:lvlText w:val="•"/>
      <w:lvlJc w:val="left"/>
      <w:pPr>
        <w:ind w:left="1607" w:hanging="360"/>
      </w:pPr>
      <w:rPr>
        <w:rFonts w:hint="default"/>
        <w:lang w:val="en-US" w:eastAsia="en-US" w:bidi="ar-SA"/>
      </w:rPr>
    </w:lvl>
    <w:lvl w:ilvl="3">
      <w:start w:val="0"/>
      <w:numFmt w:val="bullet"/>
      <w:lvlText w:val="•"/>
      <w:lvlJc w:val="left"/>
      <w:pPr>
        <w:ind w:left="2180" w:hanging="360"/>
      </w:pPr>
      <w:rPr>
        <w:rFonts w:hint="default"/>
        <w:lang w:val="en-US" w:eastAsia="en-US" w:bidi="ar-SA"/>
      </w:rPr>
    </w:lvl>
    <w:lvl w:ilvl="4">
      <w:start w:val="0"/>
      <w:numFmt w:val="bullet"/>
      <w:lvlText w:val="•"/>
      <w:lvlJc w:val="left"/>
      <w:pPr>
        <w:ind w:left="2754" w:hanging="360"/>
      </w:pPr>
      <w:rPr>
        <w:rFonts w:hint="default"/>
        <w:lang w:val="en-US" w:eastAsia="en-US" w:bidi="ar-SA"/>
      </w:rPr>
    </w:lvl>
    <w:lvl w:ilvl="5">
      <w:start w:val="0"/>
      <w:numFmt w:val="bullet"/>
      <w:lvlText w:val="•"/>
      <w:lvlJc w:val="left"/>
      <w:pPr>
        <w:ind w:left="3328" w:hanging="360"/>
      </w:pPr>
      <w:rPr>
        <w:rFonts w:hint="default"/>
        <w:lang w:val="en-US" w:eastAsia="en-US" w:bidi="ar-SA"/>
      </w:rPr>
    </w:lvl>
    <w:lvl w:ilvl="6">
      <w:start w:val="0"/>
      <w:numFmt w:val="bullet"/>
      <w:lvlText w:val="•"/>
      <w:lvlJc w:val="left"/>
      <w:pPr>
        <w:ind w:left="3901" w:hanging="360"/>
      </w:pPr>
      <w:rPr>
        <w:rFonts w:hint="default"/>
        <w:lang w:val="en-US" w:eastAsia="en-US" w:bidi="ar-SA"/>
      </w:rPr>
    </w:lvl>
    <w:lvl w:ilvl="7">
      <w:start w:val="0"/>
      <w:numFmt w:val="bullet"/>
      <w:lvlText w:val="•"/>
      <w:lvlJc w:val="left"/>
      <w:pPr>
        <w:ind w:left="4475" w:hanging="360"/>
      </w:pPr>
      <w:rPr>
        <w:rFonts w:hint="default"/>
        <w:lang w:val="en-US" w:eastAsia="en-US" w:bidi="ar-SA"/>
      </w:rPr>
    </w:lvl>
    <w:lvl w:ilvl="8">
      <w:start w:val="0"/>
      <w:numFmt w:val="bullet"/>
      <w:lvlText w:val="•"/>
      <w:lvlJc w:val="left"/>
      <w:pPr>
        <w:ind w:left="5048" w:hanging="360"/>
      </w:pPr>
      <w:rPr>
        <w:rFonts w:hint="default"/>
        <w:lang w:val="en-US" w:eastAsia="en-US" w:bidi="ar-SA"/>
      </w:rPr>
    </w:lvl>
  </w:abstractNum>
  <w:abstractNum w:abstractNumId="10">
    <w:multiLevelType w:val="hybridMultilevel"/>
    <w:lvl w:ilvl="0">
      <w:start w:val="0"/>
      <w:numFmt w:val="bullet"/>
      <w:lvlText w:val=""/>
      <w:lvlJc w:val="left"/>
      <w:pPr>
        <w:ind w:left="46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3" w:hanging="360"/>
      </w:pPr>
      <w:rPr>
        <w:rFonts w:hint="default"/>
        <w:lang w:val="en-US" w:eastAsia="en-US" w:bidi="ar-SA"/>
      </w:rPr>
    </w:lvl>
    <w:lvl w:ilvl="2">
      <w:start w:val="0"/>
      <w:numFmt w:val="bullet"/>
      <w:lvlText w:val="•"/>
      <w:lvlJc w:val="left"/>
      <w:pPr>
        <w:ind w:left="1607" w:hanging="360"/>
      </w:pPr>
      <w:rPr>
        <w:rFonts w:hint="default"/>
        <w:lang w:val="en-US" w:eastAsia="en-US" w:bidi="ar-SA"/>
      </w:rPr>
    </w:lvl>
    <w:lvl w:ilvl="3">
      <w:start w:val="0"/>
      <w:numFmt w:val="bullet"/>
      <w:lvlText w:val="•"/>
      <w:lvlJc w:val="left"/>
      <w:pPr>
        <w:ind w:left="2180" w:hanging="360"/>
      </w:pPr>
      <w:rPr>
        <w:rFonts w:hint="default"/>
        <w:lang w:val="en-US" w:eastAsia="en-US" w:bidi="ar-SA"/>
      </w:rPr>
    </w:lvl>
    <w:lvl w:ilvl="4">
      <w:start w:val="0"/>
      <w:numFmt w:val="bullet"/>
      <w:lvlText w:val="•"/>
      <w:lvlJc w:val="left"/>
      <w:pPr>
        <w:ind w:left="2754" w:hanging="360"/>
      </w:pPr>
      <w:rPr>
        <w:rFonts w:hint="default"/>
        <w:lang w:val="en-US" w:eastAsia="en-US" w:bidi="ar-SA"/>
      </w:rPr>
    </w:lvl>
    <w:lvl w:ilvl="5">
      <w:start w:val="0"/>
      <w:numFmt w:val="bullet"/>
      <w:lvlText w:val="•"/>
      <w:lvlJc w:val="left"/>
      <w:pPr>
        <w:ind w:left="3328" w:hanging="360"/>
      </w:pPr>
      <w:rPr>
        <w:rFonts w:hint="default"/>
        <w:lang w:val="en-US" w:eastAsia="en-US" w:bidi="ar-SA"/>
      </w:rPr>
    </w:lvl>
    <w:lvl w:ilvl="6">
      <w:start w:val="0"/>
      <w:numFmt w:val="bullet"/>
      <w:lvlText w:val="•"/>
      <w:lvlJc w:val="left"/>
      <w:pPr>
        <w:ind w:left="3901" w:hanging="360"/>
      </w:pPr>
      <w:rPr>
        <w:rFonts w:hint="default"/>
        <w:lang w:val="en-US" w:eastAsia="en-US" w:bidi="ar-SA"/>
      </w:rPr>
    </w:lvl>
    <w:lvl w:ilvl="7">
      <w:start w:val="0"/>
      <w:numFmt w:val="bullet"/>
      <w:lvlText w:val="•"/>
      <w:lvlJc w:val="left"/>
      <w:pPr>
        <w:ind w:left="4475" w:hanging="360"/>
      </w:pPr>
      <w:rPr>
        <w:rFonts w:hint="default"/>
        <w:lang w:val="en-US" w:eastAsia="en-US" w:bidi="ar-SA"/>
      </w:rPr>
    </w:lvl>
    <w:lvl w:ilvl="8">
      <w:start w:val="0"/>
      <w:numFmt w:val="bullet"/>
      <w:lvlText w:val="•"/>
      <w:lvlJc w:val="left"/>
      <w:pPr>
        <w:ind w:left="5048" w:hanging="360"/>
      </w:pPr>
      <w:rPr>
        <w:rFonts w:hint="default"/>
        <w:lang w:val="en-US" w:eastAsia="en-US" w:bidi="ar-SA"/>
      </w:rPr>
    </w:lvl>
  </w:abstractNum>
  <w:abstractNum w:abstractNumId="9">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1" w:hanging="360"/>
      </w:pPr>
      <w:rPr>
        <w:rFonts w:hint="default"/>
        <w:lang w:val="en-US" w:eastAsia="en-US" w:bidi="ar-SA"/>
      </w:rPr>
    </w:lvl>
    <w:lvl w:ilvl="2">
      <w:start w:val="0"/>
      <w:numFmt w:val="bullet"/>
      <w:lvlText w:val="•"/>
      <w:lvlJc w:val="left"/>
      <w:pPr>
        <w:ind w:left="1623" w:hanging="360"/>
      </w:pPr>
      <w:rPr>
        <w:rFonts w:hint="default"/>
        <w:lang w:val="en-US" w:eastAsia="en-US" w:bidi="ar-SA"/>
      </w:rPr>
    </w:lvl>
    <w:lvl w:ilvl="3">
      <w:start w:val="0"/>
      <w:numFmt w:val="bullet"/>
      <w:lvlText w:val="•"/>
      <w:lvlJc w:val="left"/>
      <w:pPr>
        <w:ind w:left="2194" w:hanging="360"/>
      </w:pPr>
      <w:rPr>
        <w:rFonts w:hint="default"/>
        <w:lang w:val="en-US" w:eastAsia="en-US" w:bidi="ar-SA"/>
      </w:rPr>
    </w:lvl>
    <w:lvl w:ilvl="4">
      <w:start w:val="0"/>
      <w:numFmt w:val="bullet"/>
      <w:lvlText w:val="•"/>
      <w:lvlJc w:val="left"/>
      <w:pPr>
        <w:ind w:left="2766" w:hanging="360"/>
      </w:pPr>
      <w:rPr>
        <w:rFonts w:hint="default"/>
        <w:lang w:val="en-US" w:eastAsia="en-US" w:bidi="ar-SA"/>
      </w:rPr>
    </w:lvl>
    <w:lvl w:ilvl="5">
      <w:start w:val="0"/>
      <w:numFmt w:val="bullet"/>
      <w:lvlText w:val="•"/>
      <w:lvlJc w:val="left"/>
      <w:pPr>
        <w:ind w:left="3338" w:hanging="360"/>
      </w:pPr>
      <w:rPr>
        <w:rFonts w:hint="default"/>
        <w:lang w:val="en-US" w:eastAsia="en-US" w:bidi="ar-SA"/>
      </w:rPr>
    </w:lvl>
    <w:lvl w:ilvl="6">
      <w:start w:val="0"/>
      <w:numFmt w:val="bullet"/>
      <w:lvlText w:val="•"/>
      <w:lvlJc w:val="left"/>
      <w:pPr>
        <w:ind w:left="3909" w:hanging="360"/>
      </w:pPr>
      <w:rPr>
        <w:rFonts w:hint="default"/>
        <w:lang w:val="en-US" w:eastAsia="en-US" w:bidi="ar-SA"/>
      </w:rPr>
    </w:lvl>
    <w:lvl w:ilvl="7">
      <w:start w:val="0"/>
      <w:numFmt w:val="bullet"/>
      <w:lvlText w:val="•"/>
      <w:lvlJc w:val="left"/>
      <w:pPr>
        <w:ind w:left="4481" w:hanging="360"/>
      </w:pPr>
      <w:rPr>
        <w:rFonts w:hint="default"/>
        <w:lang w:val="en-US" w:eastAsia="en-US" w:bidi="ar-SA"/>
      </w:rPr>
    </w:lvl>
    <w:lvl w:ilvl="8">
      <w:start w:val="0"/>
      <w:numFmt w:val="bullet"/>
      <w:lvlText w:val="•"/>
      <w:lvlJc w:val="left"/>
      <w:pPr>
        <w:ind w:left="5052" w:hanging="360"/>
      </w:pPr>
      <w:rPr>
        <w:rFonts w:hint="default"/>
        <w:lang w:val="en-US" w:eastAsia="en-US" w:bidi="ar-SA"/>
      </w:rPr>
    </w:lvl>
  </w:abstractNum>
  <w:abstractNum w:abstractNumId="8">
    <w:multiLevelType w:val="hybridMultilevel"/>
    <w:lvl w:ilvl="0">
      <w:start w:val="0"/>
      <w:numFmt w:val="bullet"/>
      <w:lvlText w:val=""/>
      <w:lvlJc w:val="left"/>
      <w:pPr>
        <w:ind w:left="46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3" w:hanging="360"/>
      </w:pPr>
      <w:rPr>
        <w:rFonts w:hint="default"/>
        <w:lang w:val="en-US" w:eastAsia="en-US" w:bidi="ar-SA"/>
      </w:rPr>
    </w:lvl>
    <w:lvl w:ilvl="2">
      <w:start w:val="0"/>
      <w:numFmt w:val="bullet"/>
      <w:lvlText w:val="•"/>
      <w:lvlJc w:val="left"/>
      <w:pPr>
        <w:ind w:left="1607" w:hanging="360"/>
      </w:pPr>
      <w:rPr>
        <w:rFonts w:hint="default"/>
        <w:lang w:val="en-US" w:eastAsia="en-US" w:bidi="ar-SA"/>
      </w:rPr>
    </w:lvl>
    <w:lvl w:ilvl="3">
      <w:start w:val="0"/>
      <w:numFmt w:val="bullet"/>
      <w:lvlText w:val="•"/>
      <w:lvlJc w:val="left"/>
      <w:pPr>
        <w:ind w:left="2180" w:hanging="360"/>
      </w:pPr>
      <w:rPr>
        <w:rFonts w:hint="default"/>
        <w:lang w:val="en-US" w:eastAsia="en-US" w:bidi="ar-SA"/>
      </w:rPr>
    </w:lvl>
    <w:lvl w:ilvl="4">
      <w:start w:val="0"/>
      <w:numFmt w:val="bullet"/>
      <w:lvlText w:val="•"/>
      <w:lvlJc w:val="left"/>
      <w:pPr>
        <w:ind w:left="2754" w:hanging="360"/>
      </w:pPr>
      <w:rPr>
        <w:rFonts w:hint="default"/>
        <w:lang w:val="en-US" w:eastAsia="en-US" w:bidi="ar-SA"/>
      </w:rPr>
    </w:lvl>
    <w:lvl w:ilvl="5">
      <w:start w:val="0"/>
      <w:numFmt w:val="bullet"/>
      <w:lvlText w:val="•"/>
      <w:lvlJc w:val="left"/>
      <w:pPr>
        <w:ind w:left="3328" w:hanging="360"/>
      </w:pPr>
      <w:rPr>
        <w:rFonts w:hint="default"/>
        <w:lang w:val="en-US" w:eastAsia="en-US" w:bidi="ar-SA"/>
      </w:rPr>
    </w:lvl>
    <w:lvl w:ilvl="6">
      <w:start w:val="0"/>
      <w:numFmt w:val="bullet"/>
      <w:lvlText w:val="•"/>
      <w:lvlJc w:val="left"/>
      <w:pPr>
        <w:ind w:left="3901" w:hanging="360"/>
      </w:pPr>
      <w:rPr>
        <w:rFonts w:hint="default"/>
        <w:lang w:val="en-US" w:eastAsia="en-US" w:bidi="ar-SA"/>
      </w:rPr>
    </w:lvl>
    <w:lvl w:ilvl="7">
      <w:start w:val="0"/>
      <w:numFmt w:val="bullet"/>
      <w:lvlText w:val="•"/>
      <w:lvlJc w:val="left"/>
      <w:pPr>
        <w:ind w:left="4475" w:hanging="360"/>
      </w:pPr>
      <w:rPr>
        <w:rFonts w:hint="default"/>
        <w:lang w:val="en-US" w:eastAsia="en-US" w:bidi="ar-SA"/>
      </w:rPr>
    </w:lvl>
    <w:lvl w:ilvl="8">
      <w:start w:val="0"/>
      <w:numFmt w:val="bullet"/>
      <w:lvlText w:val="•"/>
      <w:lvlJc w:val="left"/>
      <w:pPr>
        <w:ind w:left="5048" w:hanging="360"/>
      </w:pPr>
      <w:rPr>
        <w:rFonts w:hint="default"/>
        <w:lang w:val="en-US" w:eastAsia="en-US" w:bidi="ar-SA"/>
      </w:rPr>
    </w:lvl>
  </w:abstractNum>
  <w:abstractNum w:abstractNumId="7">
    <w:multiLevelType w:val="hybridMultilevel"/>
    <w:lvl w:ilvl="0">
      <w:start w:val="0"/>
      <w:numFmt w:val="bullet"/>
      <w:lvlText w:val=""/>
      <w:lvlJc w:val="left"/>
      <w:pPr>
        <w:ind w:left="46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3" w:hanging="360"/>
      </w:pPr>
      <w:rPr>
        <w:rFonts w:hint="default"/>
        <w:lang w:val="en-US" w:eastAsia="en-US" w:bidi="ar-SA"/>
      </w:rPr>
    </w:lvl>
    <w:lvl w:ilvl="2">
      <w:start w:val="0"/>
      <w:numFmt w:val="bullet"/>
      <w:lvlText w:val="•"/>
      <w:lvlJc w:val="left"/>
      <w:pPr>
        <w:ind w:left="1607" w:hanging="360"/>
      </w:pPr>
      <w:rPr>
        <w:rFonts w:hint="default"/>
        <w:lang w:val="en-US" w:eastAsia="en-US" w:bidi="ar-SA"/>
      </w:rPr>
    </w:lvl>
    <w:lvl w:ilvl="3">
      <w:start w:val="0"/>
      <w:numFmt w:val="bullet"/>
      <w:lvlText w:val="•"/>
      <w:lvlJc w:val="left"/>
      <w:pPr>
        <w:ind w:left="2180" w:hanging="360"/>
      </w:pPr>
      <w:rPr>
        <w:rFonts w:hint="default"/>
        <w:lang w:val="en-US" w:eastAsia="en-US" w:bidi="ar-SA"/>
      </w:rPr>
    </w:lvl>
    <w:lvl w:ilvl="4">
      <w:start w:val="0"/>
      <w:numFmt w:val="bullet"/>
      <w:lvlText w:val="•"/>
      <w:lvlJc w:val="left"/>
      <w:pPr>
        <w:ind w:left="2754" w:hanging="360"/>
      </w:pPr>
      <w:rPr>
        <w:rFonts w:hint="default"/>
        <w:lang w:val="en-US" w:eastAsia="en-US" w:bidi="ar-SA"/>
      </w:rPr>
    </w:lvl>
    <w:lvl w:ilvl="5">
      <w:start w:val="0"/>
      <w:numFmt w:val="bullet"/>
      <w:lvlText w:val="•"/>
      <w:lvlJc w:val="left"/>
      <w:pPr>
        <w:ind w:left="3328" w:hanging="360"/>
      </w:pPr>
      <w:rPr>
        <w:rFonts w:hint="default"/>
        <w:lang w:val="en-US" w:eastAsia="en-US" w:bidi="ar-SA"/>
      </w:rPr>
    </w:lvl>
    <w:lvl w:ilvl="6">
      <w:start w:val="0"/>
      <w:numFmt w:val="bullet"/>
      <w:lvlText w:val="•"/>
      <w:lvlJc w:val="left"/>
      <w:pPr>
        <w:ind w:left="3901" w:hanging="360"/>
      </w:pPr>
      <w:rPr>
        <w:rFonts w:hint="default"/>
        <w:lang w:val="en-US" w:eastAsia="en-US" w:bidi="ar-SA"/>
      </w:rPr>
    </w:lvl>
    <w:lvl w:ilvl="7">
      <w:start w:val="0"/>
      <w:numFmt w:val="bullet"/>
      <w:lvlText w:val="•"/>
      <w:lvlJc w:val="left"/>
      <w:pPr>
        <w:ind w:left="4475" w:hanging="360"/>
      </w:pPr>
      <w:rPr>
        <w:rFonts w:hint="default"/>
        <w:lang w:val="en-US" w:eastAsia="en-US" w:bidi="ar-SA"/>
      </w:rPr>
    </w:lvl>
    <w:lvl w:ilvl="8">
      <w:start w:val="0"/>
      <w:numFmt w:val="bullet"/>
      <w:lvlText w:val="•"/>
      <w:lvlJc w:val="left"/>
      <w:pPr>
        <w:ind w:left="5048" w:hanging="360"/>
      </w:pPr>
      <w:rPr>
        <w:rFonts w:hint="default"/>
        <w:lang w:val="en-US" w:eastAsia="en-US" w:bidi="ar-SA"/>
      </w:rPr>
    </w:lvl>
  </w:abstractNum>
  <w:abstractNum w:abstractNumId="6">
    <w:multiLevelType w:val="hybridMultilevel"/>
    <w:lvl w:ilvl="0">
      <w:start w:val="0"/>
      <w:numFmt w:val="bullet"/>
      <w:lvlText w:val=""/>
      <w:lvlJc w:val="left"/>
      <w:pPr>
        <w:ind w:left="46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5">
    <w:multiLevelType w:val="hybridMultilevel"/>
    <w:lvl w:ilvl="0">
      <w:start w:val="0"/>
      <w:numFmt w:val="bullet"/>
      <w:lvlText w:val=""/>
      <w:lvlJc w:val="left"/>
      <w:pPr>
        <w:ind w:left="460"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24"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23" w:hanging="360"/>
      </w:pPr>
      <w:rPr>
        <w:rFonts w:hint="default"/>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631"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838" w:hanging="360"/>
      </w:pPr>
      <w:rPr>
        <w:rFonts w:hint="default"/>
        <w:lang w:val="en-US" w:eastAsia="en-US" w:bidi="ar-SA"/>
      </w:rPr>
    </w:lvl>
    <w:lvl w:ilvl="7">
      <w:start w:val="0"/>
      <w:numFmt w:val="bullet"/>
      <w:lvlText w:val="•"/>
      <w:lvlJc w:val="left"/>
      <w:pPr>
        <w:ind w:left="4442"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4">
    <w:multiLevelType w:val="hybridMultilevel"/>
    <w:lvl w:ilvl="0">
      <w:start w:val="0"/>
      <w:numFmt w:val="bullet"/>
      <w:lvlText w:val=""/>
      <w:lvlJc w:val="left"/>
      <w:pPr>
        <w:ind w:left="46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3">
    <w:multiLevelType w:val="hybridMultilevel"/>
    <w:lvl w:ilvl="0">
      <w:start w:val="0"/>
      <w:numFmt w:val="bullet"/>
      <w:lvlText w:val=""/>
      <w:lvlJc w:val="left"/>
      <w:pPr>
        <w:ind w:left="46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2">
    <w:multiLevelType w:val="hybridMultilevel"/>
    <w:lvl w:ilvl="0">
      <w:start w:val="0"/>
      <w:numFmt w:val="bullet"/>
      <w:lvlText w:val=""/>
      <w:lvlJc w:val="left"/>
      <w:pPr>
        <w:ind w:left="46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
    <w:multiLevelType w:val="hybridMultilevel"/>
    <w:lvl w:ilvl="0">
      <w:start w:val="0"/>
      <w:numFmt w:val="bullet"/>
      <w:lvlText w:val=""/>
      <w:lvlJc w:val="left"/>
      <w:pPr>
        <w:ind w:left="188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788" w:hanging="360"/>
      </w:pPr>
      <w:rPr>
        <w:rFonts w:hint="default"/>
        <w:lang w:val="en-US" w:eastAsia="en-US" w:bidi="ar-SA"/>
      </w:rPr>
    </w:lvl>
    <w:lvl w:ilvl="2">
      <w:start w:val="0"/>
      <w:numFmt w:val="bullet"/>
      <w:lvlText w:val="•"/>
      <w:lvlJc w:val="left"/>
      <w:pPr>
        <w:ind w:left="3696" w:hanging="360"/>
      </w:pPr>
      <w:rPr>
        <w:rFonts w:hint="default"/>
        <w:lang w:val="en-US" w:eastAsia="en-US" w:bidi="ar-SA"/>
      </w:rPr>
    </w:lvl>
    <w:lvl w:ilvl="3">
      <w:start w:val="0"/>
      <w:numFmt w:val="bullet"/>
      <w:lvlText w:val="•"/>
      <w:lvlJc w:val="left"/>
      <w:pPr>
        <w:ind w:left="4604" w:hanging="360"/>
      </w:pPr>
      <w:rPr>
        <w:rFonts w:hint="default"/>
        <w:lang w:val="en-US" w:eastAsia="en-US" w:bidi="ar-SA"/>
      </w:rPr>
    </w:lvl>
    <w:lvl w:ilvl="4">
      <w:start w:val="0"/>
      <w:numFmt w:val="bullet"/>
      <w:lvlText w:val="•"/>
      <w:lvlJc w:val="left"/>
      <w:pPr>
        <w:ind w:left="5512" w:hanging="360"/>
      </w:pPr>
      <w:rPr>
        <w:rFonts w:hint="default"/>
        <w:lang w:val="en-US" w:eastAsia="en-US" w:bidi="ar-SA"/>
      </w:rPr>
    </w:lvl>
    <w:lvl w:ilvl="5">
      <w:start w:val="0"/>
      <w:numFmt w:val="bullet"/>
      <w:lvlText w:val="•"/>
      <w:lvlJc w:val="left"/>
      <w:pPr>
        <w:ind w:left="6420" w:hanging="360"/>
      </w:pPr>
      <w:rPr>
        <w:rFonts w:hint="default"/>
        <w:lang w:val="en-US" w:eastAsia="en-US" w:bidi="ar-SA"/>
      </w:rPr>
    </w:lvl>
    <w:lvl w:ilvl="6">
      <w:start w:val="0"/>
      <w:numFmt w:val="bullet"/>
      <w:lvlText w:val="•"/>
      <w:lvlJc w:val="left"/>
      <w:pPr>
        <w:ind w:left="7328" w:hanging="360"/>
      </w:pPr>
      <w:rPr>
        <w:rFonts w:hint="default"/>
        <w:lang w:val="en-US" w:eastAsia="en-US" w:bidi="ar-SA"/>
      </w:rPr>
    </w:lvl>
    <w:lvl w:ilvl="7">
      <w:start w:val="0"/>
      <w:numFmt w:val="bullet"/>
      <w:lvlText w:val="•"/>
      <w:lvlJc w:val="left"/>
      <w:pPr>
        <w:ind w:left="82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0">
    <w:multiLevelType w:val="hybridMultilevel"/>
    <w:lvl w:ilvl="0">
      <w:start w:val="1"/>
      <w:numFmt w:val="decimal"/>
      <w:lvlText w:val="%1.0"/>
      <w:lvlJc w:val="left"/>
      <w:pPr>
        <w:ind w:left="152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224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600" w:hanging="360"/>
      </w:pPr>
      <w:rPr>
        <w:rFonts w:hint="default" w:ascii="Symbol" w:hAnsi="Symbol" w:eastAsia="Symbol" w:cs="Symbol"/>
        <w:w w:val="100"/>
        <w:lang w:val="en-US" w:eastAsia="en-US" w:bidi="ar-SA"/>
      </w:rPr>
    </w:lvl>
    <w:lvl w:ilvl="3">
      <w:start w:val="0"/>
      <w:numFmt w:val="bullet"/>
      <w:lvlText w:val="•"/>
      <w:lvlJc w:val="left"/>
      <w:pPr>
        <w:ind w:left="3645" w:hanging="360"/>
      </w:pPr>
      <w:rPr>
        <w:rFonts w:hint="default"/>
        <w:lang w:val="en-US" w:eastAsia="en-US" w:bidi="ar-SA"/>
      </w:rPr>
    </w:lvl>
    <w:lvl w:ilvl="4">
      <w:start w:val="0"/>
      <w:numFmt w:val="bullet"/>
      <w:lvlText w:val="•"/>
      <w:lvlJc w:val="left"/>
      <w:pPr>
        <w:ind w:left="4690" w:hanging="360"/>
      </w:pPr>
      <w:rPr>
        <w:rFonts w:hint="default"/>
        <w:lang w:val="en-US" w:eastAsia="en-US" w:bidi="ar-SA"/>
      </w:rPr>
    </w:lvl>
    <w:lvl w:ilvl="5">
      <w:start w:val="0"/>
      <w:numFmt w:val="bullet"/>
      <w:lvlText w:val="•"/>
      <w:lvlJc w:val="left"/>
      <w:pPr>
        <w:ind w:left="5735" w:hanging="360"/>
      </w:pPr>
      <w:rPr>
        <w:rFonts w:hint="default"/>
        <w:lang w:val="en-US" w:eastAsia="en-US" w:bidi="ar-SA"/>
      </w:rPr>
    </w:lvl>
    <w:lvl w:ilvl="6">
      <w:start w:val="0"/>
      <w:numFmt w:val="bullet"/>
      <w:lvlText w:val="•"/>
      <w:lvlJc w:val="left"/>
      <w:pPr>
        <w:ind w:left="6780" w:hanging="360"/>
      </w:pPr>
      <w:rPr>
        <w:rFonts w:hint="default"/>
        <w:lang w:val="en-US" w:eastAsia="en-US" w:bidi="ar-SA"/>
      </w:rPr>
    </w:lvl>
    <w:lvl w:ilvl="7">
      <w:start w:val="0"/>
      <w:numFmt w:val="bullet"/>
      <w:lvlText w:val="•"/>
      <w:lvlJc w:val="left"/>
      <w:pPr>
        <w:ind w:left="7825" w:hanging="360"/>
      </w:pPr>
      <w:rPr>
        <w:rFonts w:hint="default"/>
        <w:lang w:val="en-US" w:eastAsia="en-US" w:bidi="ar-SA"/>
      </w:rPr>
    </w:lvl>
    <w:lvl w:ilvl="8">
      <w:start w:val="0"/>
      <w:numFmt w:val="bullet"/>
      <w:lvlText w:val="•"/>
      <w:lvlJc w:val="left"/>
      <w:pPr>
        <w:ind w:left="8870" w:hanging="360"/>
      </w:pPr>
      <w:rPr>
        <w:rFonts w:hint="default"/>
        <w:lang w:val="en-US"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52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520" w:hanging="360"/>
    </w:pPr>
    <w:rPr>
      <w:rFonts w:ascii="Arial" w:hAnsi="Arial" w:eastAsia="Arial" w:cs="Arial"/>
      <w:lang w:val="en-US" w:eastAsia="en-US" w:bidi="ar-SA"/>
    </w:rPr>
  </w:style>
  <w:style w:styleId="TableParagraph" w:type="paragraph">
    <w:name w:val="Table Paragraph"/>
    <w:basedOn w:val="Normal"/>
    <w:uiPriority w:val="1"/>
    <w:qFormat/>
    <w:pPr>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WI_SM0010" TargetMode="External"/><Relationship Id="rId10" Type="http://schemas.openxmlformats.org/officeDocument/2006/relationships/hyperlink" Target="https://elvis.quintiles.com/livelink/llisapi.dll/open/QG_OD_SMT0018" TargetMode="External"/><Relationship Id="rId11" Type="http://schemas.openxmlformats.org/officeDocument/2006/relationships/hyperlink" Target="https://elvis.quintiles.com/livelink/llisapi.dll/open/CS_OP_RSU0060" TargetMode="External"/><Relationship Id="rId12" Type="http://schemas.openxmlformats.org/officeDocument/2006/relationships/hyperlink" Target="https://elvis.quintiles.com/livelink/llisapi.dll/open/CS_WI_RSU0021" TargetMode="External"/><Relationship Id="rId13" Type="http://schemas.openxmlformats.org/officeDocument/2006/relationships/hyperlink" Target="https://elvis.quintiles.com/livelink/llisapi.dll/open/CS_WI_SM0027" TargetMode="External"/><Relationship Id="rId14" Type="http://schemas.openxmlformats.org/officeDocument/2006/relationships/hyperlink" Target="https://elvis.quintiles.com/livelink/llisapi.dll/open/CS_WI_SM0007" TargetMode="External"/><Relationship Id="rId15" Type="http://schemas.openxmlformats.org/officeDocument/2006/relationships/hyperlink" Target="https://elvis.quintiles.com/livelink/llisapi.dll/open/CS_WI_PL0024" TargetMode="External"/><Relationship Id="rId16" Type="http://schemas.openxmlformats.org/officeDocument/2006/relationships/hyperlink" Target="https://elvis.quintiles.com/livelink/llisapi.dll/open/CS_WI_SM0005" TargetMode="External"/><Relationship Id="rId17" Type="http://schemas.openxmlformats.org/officeDocument/2006/relationships/hyperlink" Target="https://elvis.quintiles.com/livelink/llisapi.dll/open/CS_TP_RSU0013" TargetMode="External"/><Relationship Id="rId18" Type="http://schemas.openxmlformats.org/officeDocument/2006/relationships/hyperlink" Target="https://elvis.quintiles.com/livelink/llisapi.dll/open/CS_TP_PL0028" TargetMode="External"/><Relationship Id="rId19" Type="http://schemas.openxmlformats.org/officeDocument/2006/relationships/hyperlink" Target="https://elvis.quintiles.com/livelink/llisapi.dll/open/CS_TP_SM0021" TargetMode="External"/><Relationship Id="rId20" Type="http://schemas.openxmlformats.org/officeDocument/2006/relationships/hyperlink" Target="https://elvis.quintiles.com/livelink/llisapi.dll/open/CS_WI_PL0052" TargetMode="External"/><Relationship Id="rId21" Type="http://schemas.openxmlformats.org/officeDocument/2006/relationships/hyperlink" Target="https://elvis.quintiles.com/livelink/llisapi.dll/open/CS_WI_DM0404" TargetMode="External"/><Relationship Id="rId22" Type="http://schemas.openxmlformats.org/officeDocument/2006/relationships/hyperlink" Target="https://elvis.quintiles.com/livelink/llisapi.dll/open/CS_TP_RSU0082" TargetMode="External"/><Relationship Id="rId23" Type="http://schemas.openxmlformats.org/officeDocument/2006/relationships/hyperlink" Target="https://elvis.quintiles.com/livelink/llisapi.dll/open/CS_WI_PL0023" TargetMode="External"/><Relationship Id="rId24" Type="http://schemas.openxmlformats.org/officeDocument/2006/relationships/hyperlink" Target="https://elvis.quintiles.com/livelink/llisapi.dll/open/CS_OD_SM0055" TargetMode="External"/><Relationship Id="rId25" Type="http://schemas.openxmlformats.org/officeDocument/2006/relationships/hyperlink" Target="https://elvis.quintiles.com/livelink/llisapi.dll/open/CS_FM_RSU0048" TargetMode="External"/><Relationship Id="rId26" Type="http://schemas.openxmlformats.org/officeDocument/2006/relationships/hyperlink" Target="https://elvis.quintiles.com/livelink/llisapi.dll/open/CS_FM_RSU0047" TargetMode="External"/><Relationship Id="rId27" Type="http://schemas.openxmlformats.org/officeDocument/2006/relationships/hyperlink" Target="https://elvis.quintiles.com/livelink/llisapi.dll/open/CS_TP_RSU0040" TargetMode="External"/><Relationship Id="rId28" Type="http://schemas.openxmlformats.org/officeDocument/2006/relationships/hyperlink" Target="https://elvis.quintiles.com/livelink/llisapi.dll/open/CS_OP_TMF0007" TargetMode="External"/><Relationship Id="rId29" Type="http://schemas.openxmlformats.org/officeDocument/2006/relationships/hyperlink" Target="https://quintiles.sharepoint.com/sites/IQ/BUs/Legal/Contracts/Documents/Policy%20for%20Requirement%20of%20Comprehensive%20Agreement%20Prior%20To%20Site%20Activation_Final.pdf" TargetMode="External"/><Relationship Id="rId30" Type="http://schemas.openxmlformats.org/officeDocument/2006/relationships/header" Target="header2.xml"/><Relationship Id="rId31" Type="http://schemas.openxmlformats.org/officeDocument/2006/relationships/footer" Target="footer3.xml"/><Relationship Id="rId32" Type="http://schemas.openxmlformats.org/officeDocument/2006/relationships/header" Target="header3.xml"/><Relationship Id="rId33" Type="http://schemas.openxmlformats.org/officeDocument/2006/relationships/footer" Target="footer4.xml"/><Relationship Id="rId34" Type="http://schemas.openxmlformats.org/officeDocument/2006/relationships/image" Target="media/image2.png"/><Relationship Id="rId3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Site Ready to Enroll Execution and Oversight</dc:title>
  <dcterms:created xsi:type="dcterms:W3CDTF">2023-04-11T14:37:22Z</dcterms:created>
  <dcterms:modified xsi:type="dcterms:W3CDTF">2023-04-11T14:37:22Z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2021-10-15T00:00:00Z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