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93"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9" w:after="1"/>
              <w:rPr>
                <w:rFonts w:ascii="Times New Roman"/>
                <w:sz w:val="15"/>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52"/>
              <w:ind w:left="1168" w:right="1106" w:firstLine="3"/>
              <w:jc w:val="center"/>
              <w:rPr>
                <w:b/>
                <w:sz w:val="22"/>
              </w:rPr>
            </w:pPr>
            <w:r>
              <w:rPr>
                <w:b/>
                <w:sz w:val="22"/>
              </w:rPr>
              <w:t>IQVIA</w:t>
            </w:r>
            <w:r>
              <w:rPr>
                <w:b/>
                <w:sz w:val="22"/>
                <w:vertAlign w:val="superscript"/>
              </w:rPr>
              <w:t>TM</w:t>
            </w:r>
            <w:r>
              <w:rPr>
                <w:b/>
                <w:sz w:val="22"/>
                <w:vertAlign w:val="baseline"/>
              </w:rPr>
              <w:t> Work Instruction Global</w:t>
            </w:r>
            <w:r>
              <w:rPr>
                <w:b/>
                <w:spacing w:val="-14"/>
                <w:sz w:val="22"/>
                <w:vertAlign w:val="baseline"/>
              </w:rPr>
              <w:t> </w:t>
            </w:r>
            <w:r>
              <w:rPr>
                <w:b/>
                <w:sz w:val="22"/>
                <w:vertAlign w:val="baseline"/>
              </w:rPr>
              <w:t>Regulatory</w:t>
            </w:r>
            <w:r>
              <w:rPr>
                <w:b/>
                <w:spacing w:val="-14"/>
                <w:sz w:val="22"/>
                <w:vertAlign w:val="baseline"/>
              </w:rPr>
              <w:t> </w:t>
            </w:r>
            <w:r>
              <w:rPr>
                <w:b/>
                <w:sz w:val="22"/>
                <w:vertAlign w:val="baseline"/>
              </w:rPr>
              <w:t>Affairs</w:t>
            </w:r>
            <w:r>
              <w:rPr>
                <w:b/>
                <w:spacing w:val="-12"/>
                <w:sz w:val="22"/>
                <w:vertAlign w:val="baseline"/>
              </w:rPr>
              <w:t> </w:t>
            </w:r>
            <w:r>
              <w:rPr>
                <w:b/>
                <w:sz w:val="22"/>
                <w:vertAlign w:val="baseline"/>
              </w:rPr>
              <w:t>-</w:t>
            </w:r>
          </w:p>
          <w:p>
            <w:pPr>
              <w:pStyle w:val="TableParagraph"/>
              <w:spacing w:line="250" w:lineRule="atLeast"/>
              <w:ind w:left="238" w:right="178"/>
              <w:jc w:val="center"/>
              <w:rPr>
                <w:b/>
                <w:sz w:val="22"/>
              </w:rPr>
            </w:pPr>
            <w:r>
              <w:rPr>
                <w:b/>
                <w:sz w:val="22"/>
              </w:rPr>
              <w:t>Review</w:t>
            </w:r>
            <w:r>
              <w:rPr>
                <w:b/>
                <w:spacing w:val="-8"/>
                <w:sz w:val="22"/>
              </w:rPr>
              <w:t> </w:t>
            </w:r>
            <w:r>
              <w:rPr>
                <w:b/>
                <w:sz w:val="22"/>
              </w:rPr>
              <w:t>of</w:t>
            </w:r>
            <w:r>
              <w:rPr>
                <w:b/>
                <w:spacing w:val="-8"/>
                <w:sz w:val="22"/>
              </w:rPr>
              <w:t> </w:t>
            </w:r>
            <w:r>
              <w:rPr>
                <w:b/>
                <w:sz w:val="22"/>
              </w:rPr>
              <w:t>Promotional</w:t>
            </w:r>
            <w:r>
              <w:rPr>
                <w:b/>
                <w:spacing w:val="-8"/>
                <w:sz w:val="22"/>
              </w:rPr>
              <w:t> </w:t>
            </w:r>
            <w:r>
              <w:rPr>
                <w:b/>
                <w:sz w:val="22"/>
              </w:rPr>
              <w:t>Material</w:t>
            </w:r>
            <w:r>
              <w:rPr>
                <w:b/>
                <w:spacing w:val="-8"/>
                <w:sz w:val="22"/>
              </w:rPr>
              <w:t> </w:t>
            </w:r>
            <w:r>
              <w:rPr>
                <w:b/>
                <w:sz w:val="22"/>
              </w:rPr>
              <w:t>for</w:t>
            </w:r>
            <w:r>
              <w:rPr>
                <w:b/>
                <w:spacing w:val="-8"/>
                <w:sz w:val="22"/>
              </w:rPr>
              <w:t> </w:t>
            </w:r>
            <w:r>
              <w:rPr>
                <w:b/>
                <w:sz w:val="22"/>
              </w:rPr>
              <w:t>Marketed </w:t>
            </w:r>
            <w:r>
              <w:rPr>
                <w:b/>
                <w:spacing w:val="-2"/>
                <w:sz w:val="22"/>
              </w:rPr>
              <w:t>Products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39"/>
              <w:ind w:left="121"/>
              <w:rPr>
                <w:sz w:val="20"/>
              </w:rPr>
            </w:pPr>
            <w:r>
              <w:rPr>
                <w:sz w:val="20"/>
              </w:rPr>
              <w:t>CS_WI_RA0256</w:t>
            </w:r>
            <w:r>
              <w:rPr>
                <w:spacing w:val="-10"/>
                <w:sz w:val="20"/>
              </w:rPr>
              <w:t> </w:t>
            </w:r>
            <w:r>
              <w:rPr>
                <w:sz w:val="20"/>
              </w:rPr>
              <w:t>Revision</w:t>
            </w:r>
            <w:r>
              <w:rPr>
                <w:spacing w:val="-7"/>
                <w:sz w:val="20"/>
              </w:rPr>
              <w:t> </w:t>
            </w:r>
            <w:r>
              <w:rPr>
                <w:spacing w:val="-10"/>
                <w:sz w:val="20"/>
              </w:rPr>
              <w:t>6</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5" w:lineRule="exact" w:before="39"/>
              <w:ind w:left="107"/>
              <w:rPr>
                <w:sz w:val="20"/>
              </w:rPr>
            </w:pPr>
            <w:r>
              <w:rPr>
                <w:sz w:val="20"/>
              </w:rPr>
              <w:t>Anja</w:t>
            </w:r>
            <w:r>
              <w:rPr>
                <w:spacing w:val="-1"/>
                <w:sz w:val="20"/>
              </w:rPr>
              <w:t> </w:t>
            </w:r>
            <w:r>
              <w:rPr>
                <w:sz w:val="20"/>
              </w:rPr>
              <w:t>De</w:t>
            </w:r>
            <w:r>
              <w:rPr>
                <w:spacing w:val="-2"/>
                <w:sz w:val="20"/>
              </w:rPr>
              <w:t> </w:t>
            </w:r>
            <w:r>
              <w:rPr>
                <w:spacing w:val="-4"/>
                <w:sz w:val="20"/>
              </w:rPr>
              <w:t>Pauw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5" w:lineRule="exact" w:before="39"/>
              <w:ind w:left="121"/>
              <w:rPr>
                <w:sz w:val="20"/>
              </w:rPr>
            </w:pPr>
            <w:r>
              <w:rPr>
                <w:sz w:val="20"/>
              </w:rPr>
              <w:t>Helen</w:t>
            </w:r>
            <w:r>
              <w:rPr>
                <w:spacing w:val="-5"/>
                <w:sz w:val="20"/>
              </w:rPr>
              <w:t> </w:t>
            </w:r>
            <w:r>
              <w:rPr>
                <w:spacing w:val="-2"/>
                <w:sz w:val="20"/>
              </w:rPr>
              <w:t>Corley</w:t>
            </w:r>
          </w:p>
        </w:tc>
      </w:tr>
    </w:tbl>
    <w:p>
      <w:pPr>
        <w:pStyle w:val="BodyText"/>
        <w:rPr>
          <w:rFonts w:ascii="Times New Roman"/>
          <w:sz w:val="20"/>
        </w:rPr>
      </w:pPr>
    </w:p>
    <w:p>
      <w:pPr>
        <w:pStyle w:val="BodyText"/>
        <w:spacing w:before="1"/>
        <w:rPr>
          <w:rFonts w:ascii="Times New Roman"/>
        </w:rPr>
      </w:pPr>
    </w:p>
    <w:p>
      <w:pPr>
        <w:pStyle w:val="Heading1"/>
        <w:numPr>
          <w:ilvl w:val="0"/>
          <w:numId w:val="1"/>
        </w:numPr>
        <w:tabs>
          <w:tab w:pos="1179" w:val="left" w:leader="none"/>
          <w:tab w:pos="1180" w:val="left" w:leader="none"/>
        </w:tabs>
        <w:spacing w:line="240" w:lineRule="auto" w:before="1" w:after="0"/>
        <w:ind w:left="1180" w:right="0" w:hanging="720"/>
        <w:jc w:val="left"/>
      </w:pPr>
      <w:bookmarkStart w:name="PURPOSE" w:id="1"/>
      <w:bookmarkEnd w:id="1"/>
      <w:r>
        <w:rPr>
          <w:spacing w:val="-2"/>
        </w:rPr>
        <w:t>PURPOSE</w:t>
      </w:r>
    </w:p>
    <w:p>
      <w:pPr>
        <w:pStyle w:val="BodyText"/>
        <w:spacing w:line="237" w:lineRule="auto" w:before="85"/>
        <w:ind w:left="1180" w:right="317"/>
      </w:pPr>
      <w:r>
        <w:rPr/>
        <w:t>To</w:t>
      </w:r>
      <w:r>
        <w:rPr>
          <w:spacing w:val="-4"/>
        </w:rPr>
        <w:t> </w:t>
      </w:r>
      <w:r>
        <w:rPr/>
        <w:t>describe</w:t>
      </w:r>
      <w:r>
        <w:rPr>
          <w:spacing w:val="-4"/>
        </w:rPr>
        <w:t> </w:t>
      </w:r>
      <w:r>
        <w:rPr/>
        <w:t>the</w:t>
      </w:r>
      <w:r>
        <w:rPr>
          <w:spacing w:val="-4"/>
        </w:rPr>
        <w:t> </w:t>
      </w:r>
      <w:r>
        <w:rPr/>
        <w:t>process</w:t>
      </w:r>
      <w:r>
        <w:rPr>
          <w:spacing w:val="-4"/>
        </w:rPr>
        <w:t> </w:t>
      </w:r>
      <w:r>
        <w:rPr/>
        <w:t>for</w:t>
      </w:r>
      <w:r>
        <w:rPr>
          <w:spacing w:val="-4"/>
        </w:rPr>
        <w:t> </w:t>
      </w:r>
      <w:r>
        <w:rPr/>
        <w:t>regulatory</w:t>
      </w:r>
      <w:r>
        <w:rPr>
          <w:spacing w:val="-4"/>
        </w:rPr>
        <w:t> </w:t>
      </w:r>
      <w:r>
        <w:rPr/>
        <w:t>and</w:t>
      </w:r>
      <w:r>
        <w:rPr>
          <w:spacing w:val="-4"/>
        </w:rPr>
        <w:t> </w:t>
      </w:r>
      <w:r>
        <w:rPr/>
        <w:t>medical</w:t>
      </w:r>
      <w:r>
        <w:rPr>
          <w:spacing w:val="-4"/>
        </w:rPr>
        <w:t> </w:t>
      </w:r>
      <w:r>
        <w:rPr/>
        <w:t>review</w:t>
      </w:r>
      <w:r>
        <w:rPr>
          <w:spacing w:val="-4"/>
        </w:rPr>
        <w:t> </w:t>
      </w:r>
      <w:r>
        <w:rPr/>
        <w:t>of</w:t>
      </w:r>
      <w:r>
        <w:rPr>
          <w:spacing w:val="-4"/>
        </w:rPr>
        <w:t> </w:t>
      </w:r>
      <w:r>
        <w:rPr/>
        <w:t>Promotional</w:t>
      </w:r>
      <w:r>
        <w:rPr>
          <w:spacing w:val="-4"/>
        </w:rPr>
        <w:t> </w:t>
      </w:r>
      <w:r>
        <w:rPr/>
        <w:t>Materials</w:t>
      </w:r>
      <w:r>
        <w:rPr>
          <w:spacing w:val="-3"/>
        </w:rPr>
        <w:t> </w:t>
      </w:r>
      <w:r>
        <w:rPr/>
        <w:t>to confirm that the materials comply with applicable regulations and Codes of Practice.</w:t>
      </w:r>
    </w:p>
    <w:p>
      <w:pPr>
        <w:pStyle w:val="Heading1"/>
        <w:numPr>
          <w:ilvl w:val="0"/>
          <w:numId w:val="1"/>
        </w:numPr>
        <w:tabs>
          <w:tab w:pos="1179" w:val="left" w:leader="none"/>
          <w:tab w:pos="1180" w:val="left" w:leader="none"/>
        </w:tabs>
        <w:spacing w:line="240" w:lineRule="auto" w:before="178" w:after="0"/>
        <w:ind w:left="1180" w:right="0" w:hanging="720"/>
        <w:jc w:val="left"/>
      </w:pPr>
      <w:bookmarkStart w:name="SCOPE" w:id="2"/>
      <w:bookmarkEnd w:id="2"/>
      <w:r>
        <w:rPr>
          <w:spacing w:val="-2"/>
        </w:rPr>
        <w:t>SCOPE</w:t>
      </w:r>
    </w:p>
    <w:p>
      <w:pPr>
        <w:pStyle w:val="ListParagraph"/>
        <w:numPr>
          <w:ilvl w:val="1"/>
          <w:numId w:val="1"/>
        </w:numPr>
        <w:tabs>
          <w:tab w:pos="1899" w:val="left" w:leader="none"/>
          <w:tab w:pos="1900" w:val="left" w:leader="none"/>
        </w:tabs>
        <w:spacing w:line="237" w:lineRule="auto" w:before="129" w:after="0"/>
        <w:ind w:left="1900" w:right="522" w:hanging="720"/>
        <w:jc w:val="left"/>
        <w:rPr>
          <w:sz w:val="22"/>
        </w:rPr>
      </w:pPr>
      <w:r>
        <w:rPr>
          <w:sz w:val="22"/>
        </w:rPr>
        <w:t>This work instruction (WI) applies to all personnel in Global Regulatory Affairs engaged in the regulatory review, medical review and approval of promotional material</w:t>
      </w:r>
      <w:r>
        <w:rPr>
          <w:spacing w:val="-7"/>
          <w:sz w:val="22"/>
        </w:rPr>
        <w:t> </w:t>
      </w:r>
      <w:r>
        <w:rPr>
          <w:sz w:val="22"/>
        </w:rPr>
        <w:t>for</w:t>
      </w:r>
      <w:r>
        <w:rPr>
          <w:spacing w:val="-4"/>
          <w:sz w:val="22"/>
        </w:rPr>
        <w:t> </w:t>
      </w:r>
      <w:r>
        <w:rPr>
          <w:sz w:val="22"/>
        </w:rPr>
        <w:t>marketed</w:t>
      </w:r>
      <w:r>
        <w:rPr>
          <w:spacing w:val="-4"/>
          <w:sz w:val="22"/>
        </w:rPr>
        <w:t> </w:t>
      </w:r>
      <w:r>
        <w:rPr>
          <w:sz w:val="22"/>
        </w:rPr>
        <w:t>products</w:t>
      </w:r>
      <w:r>
        <w:rPr>
          <w:spacing w:val="-2"/>
          <w:sz w:val="22"/>
        </w:rPr>
        <w:t> </w:t>
      </w:r>
      <w:r>
        <w:rPr>
          <w:sz w:val="22"/>
        </w:rPr>
        <w:t>on</w:t>
      </w:r>
      <w:r>
        <w:rPr>
          <w:spacing w:val="-4"/>
          <w:sz w:val="22"/>
        </w:rPr>
        <w:t> </w:t>
      </w:r>
      <w:r>
        <w:rPr>
          <w:sz w:val="22"/>
        </w:rPr>
        <w:t>behalf</w:t>
      </w:r>
      <w:r>
        <w:rPr>
          <w:spacing w:val="-4"/>
          <w:sz w:val="22"/>
        </w:rPr>
        <w:t> </w:t>
      </w:r>
      <w:r>
        <w:rPr>
          <w:sz w:val="22"/>
        </w:rPr>
        <w:t>of</w:t>
      </w:r>
      <w:r>
        <w:rPr>
          <w:spacing w:val="-4"/>
          <w:sz w:val="22"/>
        </w:rPr>
        <w:t> </w:t>
      </w:r>
      <w:r>
        <w:rPr>
          <w:sz w:val="22"/>
        </w:rPr>
        <w:t>customers,</w:t>
      </w:r>
      <w:r>
        <w:rPr>
          <w:spacing w:val="-1"/>
          <w:sz w:val="22"/>
        </w:rPr>
        <w:t> </w:t>
      </w:r>
      <w:r>
        <w:rPr>
          <w:sz w:val="22"/>
        </w:rPr>
        <w:t>including</w:t>
      </w:r>
      <w:r>
        <w:rPr>
          <w:spacing w:val="-4"/>
          <w:sz w:val="22"/>
        </w:rPr>
        <w:t> </w:t>
      </w:r>
      <w:r>
        <w:rPr>
          <w:sz w:val="22"/>
        </w:rPr>
        <w:t>when</w:t>
      </w:r>
      <w:r>
        <w:rPr>
          <w:spacing w:val="-4"/>
          <w:sz w:val="22"/>
        </w:rPr>
        <w:t> </w:t>
      </w:r>
      <w:r>
        <w:rPr>
          <w:sz w:val="22"/>
        </w:rPr>
        <w:t>the</w:t>
      </w:r>
      <w:r>
        <w:rPr>
          <w:spacing w:val="-4"/>
          <w:sz w:val="22"/>
        </w:rPr>
        <w:t> </w:t>
      </w:r>
      <w:r>
        <w:rPr>
          <w:sz w:val="22"/>
        </w:rPr>
        <w:t>review is sub-contracted to a third party.</w:t>
      </w:r>
    </w:p>
    <w:p>
      <w:pPr>
        <w:pStyle w:val="BodyText"/>
        <w:rPr>
          <w:sz w:val="24"/>
        </w:rPr>
      </w:pPr>
    </w:p>
    <w:p>
      <w:pPr>
        <w:pStyle w:val="ListParagraph"/>
        <w:numPr>
          <w:ilvl w:val="1"/>
          <w:numId w:val="1"/>
        </w:numPr>
        <w:tabs>
          <w:tab w:pos="1899" w:val="left" w:leader="none"/>
          <w:tab w:pos="1900" w:val="left" w:leader="none"/>
        </w:tabs>
        <w:spacing w:line="237" w:lineRule="auto" w:before="186" w:after="0"/>
        <w:ind w:left="1900" w:right="1148" w:hanging="720"/>
        <w:jc w:val="left"/>
        <w:rPr>
          <w:sz w:val="22"/>
        </w:rPr>
      </w:pPr>
      <w:r>
        <w:rPr>
          <w:sz w:val="22"/>
        </w:rPr>
        <w:t>This</w:t>
      </w:r>
      <w:r>
        <w:rPr>
          <w:spacing w:val="-2"/>
          <w:sz w:val="22"/>
        </w:rPr>
        <w:t> </w:t>
      </w:r>
      <w:r>
        <w:rPr>
          <w:sz w:val="22"/>
        </w:rPr>
        <w:t>procedure</w:t>
      </w:r>
      <w:r>
        <w:rPr>
          <w:spacing w:val="-4"/>
          <w:sz w:val="22"/>
        </w:rPr>
        <w:t> </w:t>
      </w: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projects</w:t>
      </w:r>
      <w:r>
        <w:rPr>
          <w:spacing w:val="-4"/>
          <w:sz w:val="22"/>
        </w:rPr>
        <w:t> </w:t>
      </w:r>
      <w:r>
        <w:rPr>
          <w:sz w:val="22"/>
        </w:rPr>
        <w:t>that</w:t>
      </w:r>
      <w:r>
        <w:rPr>
          <w:spacing w:val="-4"/>
          <w:sz w:val="22"/>
        </w:rPr>
        <w:t> </w:t>
      </w:r>
      <w:r>
        <w:rPr>
          <w:sz w:val="22"/>
        </w:rPr>
        <w:t>include</w:t>
      </w:r>
      <w:r>
        <w:rPr>
          <w:spacing w:val="-4"/>
          <w:sz w:val="22"/>
        </w:rPr>
        <w:t> </w:t>
      </w:r>
      <w:r>
        <w:rPr>
          <w:sz w:val="22"/>
        </w:rPr>
        <w:t>the</w:t>
      </w:r>
      <w:r>
        <w:rPr>
          <w:spacing w:val="-4"/>
          <w:sz w:val="22"/>
        </w:rPr>
        <w:t> </w:t>
      </w:r>
      <w:r>
        <w:rPr>
          <w:sz w:val="22"/>
        </w:rPr>
        <w:t>review</w:t>
      </w:r>
      <w:r>
        <w:rPr>
          <w:spacing w:val="-4"/>
          <w:sz w:val="22"/>
        </w:rPr>
        <w:t> </w:t>
      </w:r>
      <w:r>
        <w:rPr>
          <w:sz w:val="22"/>
        </w:rPr>
        <w:t>of</w:t>
      </w:r>
      <w:r>
        <w:rPr>
          <w:spacing w:val="-4"/>
          <w:sz w:val="22"/>
        </w:rPr>
        <w:t> </w:t>
      </w:r>
      <w:r>
        <w:rPr>
          <w:sz w:val="22"/>
        </w:rPr>
        <w:t>promotional material in the scope of work.</w:t>
      </w:r>
    </w:p>
    <w:p>
      <w:pPr>
        <w:pStyle w:val="BodyText"/>
        <w:rPr>
          <w:sz w:val="24"/>
        </w:rPr>
      </w:pPr>
    </w:p>
    <w:p>
      <w:pPr>
        <w:pStyle w:val="ListParagraph"/>
        <w:numPr>
          <w:ilvl w:val="1"/>
          <w:numId w:val="1"/>
        </w:numPr>
        <w:tabs>
          <w:tab w:pos="1899" w:val="left" w:leader="none"/>
          <w:tab w:pos="1900" w:val="left" w:leader="none"/>
        </w:tabs>
        <w:spacing w:line="240" w:lineRule="auto" w:before="181" w:after="0"/>
        <w:ind w:left="1900" w:right="0" w:hanging="720"/>
        <w:jc w:val="left"/>
        <w:rPr>
          <w:sz w:val="22"/>
        </w:rPr>
      </w:pPr>
      <w:r>
        <w:rPr>
          <w:sz w:val="22"/>
        </w:rPr>
        <w:t>The</w:t>
      </w:r>
      <w:r>
        <w:rPr>
          <w:spacing w:val="-5"/>
          <w:sz w:val="22"/>
        </w:rPr>
        <w:t> </w:t>
      </w:r>
      <w:r>
        <w:rPr>
          <w:sz w:val="22"/>
        </w:rPr>
        <w:t>materials</w:t>
      </w:r>
      <w:r>
        <w:rPr>
          <w:spacing w:val="-5"/>
          <w:sz w:val="22"/>
        </w:rPr>
        <w:t> </w:t>
      </w:r>
      <w:r>
        <w:rPr>
          <w:sz w:val="22"/>
        </w:rPr>
        <w:t>in</w:t>
      </w:r>
      <w:r>
        <w:rPr>
          <w:spacing w:val="-5"/>
          <w:sz w:val="22"/>
        </w:rPr>
        <w:t> </w:t>
      </w:r>
      <w:r>
        <w:rPr>
          <w:sz w:val="22"/>
        </w:rPr>
        <w:t>scope</w:t>
      </w:r>
      <w:r>
        <w:rPr>
          <w:spacing w:val="-5"/>
          <w:sz w:val="22"/>
        </w:rPr>
        <w:t> </w:t>
      </w:r>
      <w:r>
        <w:rPr>
          <w:spacing w:val="-4"/>
          <w:sz w:val="22"/>
        </w:rPr>
        <w:t>are:</w:t>
      </w:r>
    </w:p>
    <w:p>
      <w:pPr>
        <w:pStyle w:val="ListParagraph"/>
        <w:numPr>
          <w:ilvl w:val="0"/>
          <w:numId w:val="2"/>
        </w:numPr>
        <w:tabs>
          <w:tab w:pos="2259" w:val="left" w:leader="none"/>
          <w:tab w:pos="2260" w:val="left" w:leader="none"/>
        </w:tabs>
        <w:spacing w:line="235" w:lineRule="auto" w:before="82" w:after="0"/>
        <w:ind w:left="2260" w:right="1140" w:hanging="360"/>
        <w:jc w:val="left"/>
        <w:rPr>
          <w:b/>
          <w:sz w:val="22"/>
        </w:rPr>
      </w:pPr>
      <w:r>
        <w:rPr>
          <w:sz w:val="22"/>
        </w:rPr>
        <w:t>All</w:t>
      </w:r>
      <w:r>
        <w:rPr>
          <w:spacing w:val="-4"/>
          <w:sz w:val="22"/>
        </w:rPr>
        <w:t> </w:t>
      </w:r>
      <w:r>
        <w:rPr>
          <w:sz w:val="22"/>
        </w:rPr>
        <w:t>materials</w:t>
      </w:r>
      <w:r>
        <w:rPr>
          <w:spacing w:val="-5"/>
          <w:sz w:val="22"/>
        </w:rPr>
        <w:t> </w:t>
      </w:r>
      <w:r>
        <w:rPr>
          <w:sz w:val="22"/>
        </w:rPr>
        <w:t>containing</w:t>
      </w:r>
      <w:r>
        <w:rPr>
          <w:spacing w:val="-5"/>
          <w:sz w:val="22"/>
        </w:rPr>
        <w:t> </w:t>
      </w:r>
      <w:r>
        <w:rPr>
          <w:sz w:val="22"/>
        </w:rPr>
        <w:t>company</w:t>
      </w:r>
      <w:r>
        <w:rPr>
          <w:spacing w:val="-5"/>
          <w:sz w:val="22"/>
        </w:rPr>
        <w:t> </w:t>
      </w:r>
      <w:r>
        <w:rPr>
          <w:sz w:val="22"/>
        </w:rPr>
        <w:t>logos,</w:t>
      </w:r>
      <w:r>
        <w:rPr>
          <w:spacing w:val="-5"/>
          <w:sz w:val="22"/>
        </w:rPr>
        <w:t> </w:t>
      </w:r>
      <w:r>
        <w:rPr>
          <w:sz w:val="22"/>
        </w:rPr>
        <w:t>trademarks,</w:t>
      </w:r>
      <w:r>
        <w:rPr>
          <w:spacing w:val="-5"/>
          <w:sz w:val="22"/>
        </w:rPr>
        <w:t> </w:t>
      </w:r>
      <w:r>
        <w:rPr>
          <w:sz w:val="22"/>
        </w:rPr>
        <w:t>brand</w:t>
      </w:r>
      <w:r>
        <w:rPr>
          <w:spacing w:val="-5"/>
          <w:sz w:val="22"/>
        </w:rPr>
        <w:t> </w:t>
      </w:r>
      <w:r>
        <w:rPr>
          <w:sz w:val="22"/>
        </w:rPr>
        <w:t>and</w:t>
      </w:r>
      <w:r>
        <w:rPr>
          <w:spacing w:val="-5"/>
          <w:sz w:val="22"/>
        </w:rPr>
        <w:t> </w:t>
      </w:r>
      <w:r>
        <w:rPr>
          <w:sz w:val="22"/>
        </w:rPr>
        <w:t>product information </w:t>
      </w:r>
      <w:r>
        <w:rPr>
          <w:b/>
          <w:sz w:val="22"/>
          <w:u w:val="single"/>
        </w:rPr>
        <w:t>for external use.</w:t>
      </w:r>
    </w:p>
    <w:p>
      <w:pPr>
        <w:pStyle w:val="ListParagraph"/>
        <w:numPr>
          <w:ilvl w:val="0"/>
          <w:numId w:val="2"/>
        </w:numPr>
        <w:tabs>
          <w:tab w:pos="2259" w:val="left" w:leader="none"/>
          <w:tab w:pos="2260" w:val="left" w:leader="none"/>
        </w:tabs>
        <w:spacing w:line="240" w:lineRule="auto" w:before="7" w:after="0"/>
        <w:ind w:left="2260" w:right="461" w:hanging="360"/>
        <w:jc w:val="left"/>
        <w:rPr>
          <w:sz w:val="22"/>
        </w:rPr>
      </w:pPr>
      <w:r>
        <w:rPr>
          <w:sz w:val="22"/>
        </w:rPr>
        <w:t>Educational materials intended for training, awareness (including communication to HealthCare Professionals (HCPs), patients, customers) which contain product information or product claims and communicated through written, electronic, digital, verbal or audio/visual means. This includes materials for the Sales team and/or materials which may be disseminated to the</w:t>
      </w:r>
      <w:r>
        <w:rPr>
          <w:spacing w:val="-5"/>
          <w:sz w:val="22"/>
        </w:rPr>
        <w:t> </w:t>
      </w:r>
      <w:r>
        <w:rPr>
          <w:sz w:val="22"/>
        </w:rPr>
        <w:t>consumer</w:t>
      </w:r>
      <w:r>
        <w:rPr>
          <w:spacing w:val="-5"/>
          <w:sz w:val="22"/>
        </w:rPr>
        <w:t> </w:t>
      </w:r>
      <w:r>
        <w:rPr>
          <w:sz w:val="22"/>
        </w:rPr>
        <w:t>or</w:t>
      </w:r>
      <w:r>
        <w:rPr>
          <w:spacing w:val="-5"/>
          <w:sz w:val="22"/>
        </w:rPr>
        <w:t> </w:t>
      </w:r>
      <w:r>
        <w:rPr>
          <w:sz w:val="22"/>
        </w:rPr>
        <w:t>professional</w:t>
      </w:r>
      <w:r>
        <w:rPr>
          <w:spacing w:val="-5"/>
          <w:sz w:val="22"/>
        </w:rPr>
        <w:t> </w:t>
      </w:r>
      <w:r>
        <w:rPr>
          <w:sz w:val="22"/>
        </w:rPr>
        <w:t>customer</w:t>
      </w:r>
      <w:r>
        <w:rPr>
          <w:spacing w:val="-5"/>
          <w:sz w:val="22"/>
        </w:rPr>
        <w:t> </w:t>
      </w:r>
      <w:r>
        <w:rPr>
          <w:sz w:val="22"/>
        </w:rPr>
        <w:t>in</w:t>
      </w:r>
      <w:r>
        <w:rPr>
          <w:spacing w:val="-5"/>
          <w:sz w:val="22"/>
        </w:rPr>
        <w:t> </w:t>
      </w:r>
      <w:r>
        <w:rPr>
          <w:sz w:val="22"/>
        </w:rPr>
        <w:t>the</w:t>
      </w:r>
      <w:r>
        <w:rPr>
          <w:spacing w:val="-5"/>
          <w:sz w:val="22"/>
        </w:rPr>
        <w:t> </w:t>
      </w:r>
      <w:r>
        <w:rPr>
          <w:sz w:val="22"/>
        </w:rPr>
        <w:t>form</w:t>
      </w:r>
      <w:r>
        <w:rPr>
          <w:spacing w:val="-5"/>
          <w:sz w:val="22"/>
        </w:rPr>
        <w:t> </w:t>
      </w:r>
      <w:r>
        <w:rPr>
          <w:sz w:val="22"/>
        </w:rPr>
        <w:t>of</w:t>
      </w:r>
      <w:r>
        <w:rPr>
          <w:spacing w:val="-3"/>
          <w:sz w:val="22"/>
        </w:rPr>
        <w:t> </w:t>
      </w:r>
      <w:r>
        <w:rPr>
          <w:sz w:val="22"/>
        </w:rPr>
        <w:t>advertising,</w:t>
      </w:r>
      <w:r>
        <w:rPr>
          <w:spacing w:val="-5"/>
          <w:sz w:val="22"/>
        </w:rPr>
        <w:t> </w:t>
      </w:r>
      <w:r>
        <w:rPr>
          <w:sz w:val="22"/>
        </w:rPr>
        <w:t>publications, digital media, or verbal communications.</w:t>
      </w:r>
    </w:p>
    <w:p>
      <w:pPr>
        <w:pStyle w:val="ListParagraph"/>
        <w:numPr>
          <w:ilvl w:val="0"/>
          <w:numId w:val="2"/>
        </w:numPr>
        <w:tabs>
          <w:tab w:pos="2259" w:val="left" w:leader="none"/>
          <w:tab w:pos="2260" w:val="left" w:leader="none"/>
        </w:tabs>
        <w:spacing w:line="240" w:lineRule="auto" w:before="0" w:after="0"/>
        <w:ind w:left="2260" w:right="509" w:hanging="360"/>
        <w:jc w:val="left"/>
        <w:rPr>
          <w:sz w:val="22"/>
        </w:rPr>
      </w:pPr>
      <w:r>
        <w:rPr>
          <w:sz w:val="22"/>
        </w:rPr>
        <w:t>Advertising and promotional materials aimed at customers, HCPs, which contain</w:t>
      </w:r>
      <w:r>
        <w:rPr>
          <w:spacing w:val="-5"/>
          <w:sz w:val="22"/>
        </w:rPr>
        <w:t> </w:t>
      </w:r>
      <w:r>
        <w:rPr>
          <w:sz w:val="22"/>
        </w:rPr>
        <w:t>information</w:t>
      </w:r>
      <w:r>
        <w:rPr>
          <w:spacing w:val="-5"/>
          <w:sz w:val="22"/>
        </w:rPr>
        <w:t> </w:t>
      </w:r>
      <w:r>
        <w:rPr>
          <w:sz w:val="22"/>
        </w:rPr>
        <w:t>which</w:t>
      </w:r>
      <w:r>
        <w:rPr>
          <w:spacing w:val="-5"/>
          <w:sz w:val="22"/>
        </w:rPr>
        <w:t> </w:t>
      </w:r>
      <w:r>
        <w:rPr>
          <w:sz w:val="22"/>
        </w:rPr>
        <w:t>is</w:t>
      </w:r>
      <w:r>
        <w:rPr>
          <w:spacing w:val="-5"/>
          <w:sz w:val="22"/>
        </w:rPr>
        <w:t> </w:t>
      </w:r>
      <w:r>
        <w:rPr>
          <w:sz w:val="22"/>
        </w:rPr>
        <w:t>pursuant</w:t>
      </w:r>
      <w:r>
        <w:rPr>
          <w:spacing w:val="-5"/>
          <w:sz w:val="22"/>
        </w:rPr>
        <w:t> </w:t>
      </w:r>
      <w:r>
        <w:rPr>
          <w:sz w:val="22"/>
        </w:rPr>
        <w:t>to</w:t>
      </w:r>
      <w:r>
        <w:rPr>
          <w:spacing w:val="-5"/>
          <w:sz w:val="22"/>
        </w:rPr>
        <w:t> </w:t>
      </w:r>
      <w:r>
        <w:rPr>
          <w:sz w:val="22"/>
        </w:rPr>
        <w:t>the</w:t>
      </w:r>
      <w:r>
        <w:rPr>
          <w:spacing w:val="-5"/>
          <w:sz w:val="22"/>
        </w:rPr>
        <w:t> </w:t>
      </w:r>
      <w:r>
        <w:rPr>
          <w:sz w:val="22"/>
        </w:rPr>
        <w:t>company’s</w:t>
      </w:r>
      <w:r>
        <w:rPr>
          <w:spacing w:val="-5"/>
          <w:sz w:val="22"/>
        </w:rPr>
        <w:t> </w:t>
      </w:r>
      <w:r>
        <w:rPr>
          <w:sz w:val="22"/>
        </w:rPr>
        <w:t>procedures,</w:t>
      </w:r>
      <w:r>
        <w:rPr>
          <w:spacing w:val="-5"/>
          <w:sz w:val="22"/>
        </w:rPr>
        <w:t> </w:t>
      </w:r>
      <w:r>
        <w:rPr>
          <w:sz w:val="22"/>
        </w:rPr>
        <w:t>practices, services or products and communicated through written, electronic, digital, verbal or audio/visual means.</w:t>
      </w:r>
    </w:p>
    <w:p>
      <w:pPr>
        <w:pStyle w:val="ListParagraph"/>
        <w:numPr>
          <w:ilvl w:val="0"/>
          <w:numId w:val="2"/>
        </w:numPr>
        <w:tabs>
          <w:tab w:pos="2259" w:val="left" w:leader="none"/>
          <w:tab w:pos="2260" w:val="left" w:leader="none"/>
        </w:tabs>
        <w:spacing w:line="268" w:lineRule="exact" w:before="0" w:after="0"/>
        <w:ind w:left="2260" w:right="0" w:hanging="360"/>
        <w:jc w:val="left"/>
        <w:rPr>
          <w:sz w:val="22"/>
        </w:rPr>
      </w:pPr>
      <w:r>
        <w:rPr>
          <w:sz w:val="22"/>
        </w:rPr>
        <w:t>Digital</w:t>
      </w:r>
      <w:r>
        <w:rPr>
          <w:spacing w:val="-6"/>
          <w:sz w:val="22"/>
        </w:rPr>
        <w:t> </w:t>
      </w:r>
      <w:r>
        <w:rPr>
          <w:sz w:val="22"/>
        </w:rPr>
        <w:t>media</w:t>
      </w:r>
      <w:r>
        <w:rPr>
          <w:spacing w:val="-6"/>
          <w:sz w:val="22"/>
        </w:rPr>
        <w:t> </w:t>
      </w:r>
      <w:r>
        <w:rPr>
          <w:sz w:val="22"/>
        </w:rPr>
        <w:t>(such</w:t>
      </w:r>
      <w:r>
        <w:rPr>
          <w:spacing w:val="-5"/>
          <w:sz w:val="22"/>
        </w:rPr>
        <w:t> </w:t>
      </w:r>
      <w:r>
        <w:rPr>
          <w:sz w:val="22"/>
        </w:rPr>
        <w:t>as</w:t>
      </w:r>
      <w:r>
        <w:rPr>
          <w:spacing w:val="-6"/>
          <w:sz w:val="22"/>
        </w:rPr>
        <w:t> </w:t>
      </w:r>
      <w:r>
        <w:rPr>
          <w:sz w:val="22"/>
        </w:rPr>
        <w:t>websites,</w:t>
      </w:r>
      <w:r>
        <w:rPr>
          <w:spacing w:val="-6"/>
          <w:sz w:val="22"/>
        </w:rPr>
        <w:t> </w:t>
      </w:r>
      <w:r>
        <w:rPr>
          <w:sz w:val="22"/>
        </w:rPr>
        <w:t>mobile</w:t>
      </w:r>
      <w:r>
        <w:rPr>
          <w:spacing w:val="-5"/>
          <w:sz w:val="22"/>
        </w:rPr>
        <w:t> </w:t>
      </w:r>
      <w:r>
        <w:rPr>
          <w:spacing w:val="-2"/>
          <w:sz w:val="22"/>
        </w:rPr>
        <w:t>applications).</w:t>
      </w:r>
    </w:p>
    <w:p>
      <w:pPr>
        <w:pStyle w:val="ListParagraph"/>
        <w:numPr>
          <w:ilvl w:val="0"/>
          <w:numId w:val="2"/>
        </w:numPr>
        <w:tabs>
          <w:tab w:pos="2259" w:val="left" w:leader="none"/>
          <w:tab w:pos="2260" w:val="left" w:leader="none"/>
        </w:tabs>
        <w:spacing w:line="235" w:lineRule="auto" w:before="2" w:after="0"/>
        <w:ind w:left="2260" w:right="485" w:hanging="360"/>
        <w:jc w:val="left"/>
        <w:rPr>
          <w:sz w:val="22"/>
        </w:rPr>
      </w:pPr>
      <w:r>
        <w:rPr>
          <w:sz w:val="22"/>
        </w:rPr>
        <w:t>Single</w:t>
      </w:r>
      <w:r>
        <w:rPr>
          <w:spacing w:val="-4"/>
          <w:sz w:val="22"/>
        </w:rPr>
        <w:t> </w:t>
      </w:r>
      <w:r>
        <w:rPr>
          <w:sz w:val="22"/>
        </w:rPr>
        <w:t>letters</w:t>
      </w:r>
      <w:r>
        <w:rPr>
          <w:spacing w:val="-4"/>
          <w:sz w:val="22"/>
        </w:rPr>
        <w:t> </w:t>
      </w:r>
      <w:r>
        <w:rPr>
          <w:sz w:val="22"/>
        </w:rPr>
        <w:t>to</w:t>
      </w:r>
      <w:r>
        <w:rPr>
          <w:spacing w:val="-4"/>
          <w:sz w:val="22"/>
        </w:rPr>
        <w:t> </w:t>
      </w:r>
      <w:r>
        <w:rPr>
          <w:sz w:val="22"/>
        </w:rPr>
        <w:t>the</w:t>
      </w:r>
      <w:r>
        <w:rPr>
          <w:spacing w:val="-4"/>
          <w:sz w:val="22"/>
        </w:rPr>
        <w:t> </w:t>
      </w:r>
      <w:r>
        <w:rPr>
          <w:sz w:val="22"/>
        </w:rPr>
        <w:t>customers</w:t>
      </w:r>
      <w:r>
        <w:rPr>
          <w:spacing w:val="-4"/>
          <w:sz w:val="22"/>
        </w:rPr>
        <w:t> </w:t>
      </w:r>
      <w:r>
        <w:rPr>
          <w:sz w:val="22"/>
        </w:rPr>
        <w:t>regarding</w:t>
      </w:r>
      <w:r>
        <w:rPr>
          <w:spacing w:val="-4"/>
          <w:sz w:val="22"/>
        </w:rPr>
        <w:t> </w:t>
      </w:r>
      <w:r>
        <w:rPr>
          <w:sz w:val="22"/>
        </w:rPr>
        <w:t>a</w:t>
      </w:r>
      <w:r>
        <w:rPr>
          <w:spacing w:val="-4"/>
          <w:sz w:val="22"/>
        </w:rPr>
        <w:t> </w:t>
      </w:r>
      <w:r>
        <w:rPr>
          <w:sz w:val="22"/>
        </w:rPr>
        <w:t>promotional</w:t>
      </w:r>
      <w:r>
        <w:rPr>
          <w:spacing w:val="-4"/>
          <w:sz w:val="22"/>
        </w:rPr>
        <w:t> </w:t>
      </w:r>
      <w:r>
        <w:rPr>
          <w:sz w:val="22"/>
        </w:rPr>
        <w:t>aspect</w:t>
      </w:r>
      <w:r>
        <w:rPr>
          <w:spacing w:val="-4"/>
          <w:sz w:val="22"/>
        </w:rPr>
        <w:t> </w:t>
      </w:r>
      <w:r>
        <w:rPr>
          <w:sz w:val="22"/>
        </w:rPr>
        <w:t>of</w:t>
      </w:r>
      <w:r>
        <w:rPr>
          <w:spacing w:val="-4"/>
          <w:sz w:val="22"/>
        </w:rPr>
        <w:t> </w:t>
      </w:r>
      <w:r>
        <w:rPr>
          <w:sz w:val="22"/>
        </w:rPr>
        <w:t>the</w:t>
      </w:r>
      <w:r>
        <w:rPr>
          <w:spacing w:val="-4"/>
          <w:sz w:val="22"/>
        </w:rPr>
        <w:t> </w:t>
      </w:r>
      <w:r>
        <w:rPr>
          <w:sz w:val="22"/>
        </w:rPr>
        <w:t>business relationship (product launch/discontinuation communication, etc.).</w:t>
      </w:r>
    </w:p>
    <w:p>
      <w:pPr>
        <w:pStyle w:val="BodyText"/>
        <w:rPr>
          <w:sz w:val="24"/>
        </w:rPr>
      </w:pPr>
    </w:p>
    <w:p>
      <w:pPr>
        <w:pStyle w:val="BodyText"/>
        <w:rPr>
          <w:sz w:val="20"/>
        </w:rPr>
      </w:pPr>
    </w:p>
    <w:p>
      <w:pPr>
        <w:pStyle w:val="BodyText"/>
        <w:ind w:left="2260" w:right="317"/>
      </w:pPr>
      <w:r>
        <w:rPr/>
        <w:t>Note</w:t>
      </w:r>
      <w:r>
        <w:rPr>
          <w:spacing w:val="-5"/>
        </w:rPr>
        <w:t> </w:t>
      </w:r>
      <w:r>
        <w:rPr/>
        <w:t>that</w:t>
      </w:r>
      <w:r>
        <w:rPr>
          <w:spacing w:val="-5"/>
        </w:rPr>
        <w:t> </w:t>
      </w:r>
      <w:r>
        <w:rPr/>
        <w:t>the</w:t>
      </w:r>
      <w:r>
        <w:rPr>
          <w:spacing w:val="-5"/>
        </w:rPr>
        <w:t> </w:t>
      </w:r>
      <w:r>
        <w:rPr/>
        <w:t>abbreviated</w:t>
      </w:r>
      <w:r>
        <w:rPr>
          <w:spacing w:val="-3"/>
        </w:rPr>
        <w:t> </w:t>
      </w:r>
      <w:r>
        <w:rPr/>
        <w:t>Summary</w:t>
      </w:r>
      <w:r>
        <w:rPr>
          <w:spacing w:val="-5"/>
        </w:rPr>
        <w:t> </w:t>
      </w:r>
      <w:r>
        <w:rPr/>
        <w:t>of</w:t>
      </w:r>
      <w:r>
        <w:rPr>
          <w:spacing w:val="-5"/>
        </w:rPr>
        <w:t> </w:t>
      </w:r>
      <w:r>
        <w:rPr/>
        <w:t>Product</w:t>
      </w:r>
      <w:r>
        <w:rPr>
          <w:spacing w:val="-5"/>
        </w:rPr>
        <w:t> </w:t>
      </w:r>
      <w:r>
        <w:rPr/>
        <w:t>Characteristics</w:t>
      </w:r>
      <w:r>
        <w:rPr>
          <w:spacing w:val="-3"/>
        </w:rPr>
        <w:t> </w:t>
      </w:r>
      <w:r>
        <w:rPr/>
        <w:t>(SmPC)</w:t>
      </w:r>
      <w:r>
        <w:rPr>
          <w:spacing w:val="-5"/>
        </w:rPr>
        <w:t> </w:t>
      </w:r>
      <w:r>
        <w:rPr/>
        <w:t>known as</w:t>
      </w:r>
      <w:r>
        <w:rPr>
          <w:spacing w:val="-4"/>
        </w:rPr>
        <w:t> </w:t>
      </w:r>
      <w:r>
        <w:rPr/>
        <w:t>the</w:t>
      </w:r>
      <w:r>
        <w:rPr>
          <w:spacing w:val="-4"/>
        </w:rPr>
        <w:t> </w:t>
      </w:r>
      <w:r>
        <w:rPr/>
        <w:t>Prescribing</w:t>
      </w:r>
      <w:r>
        <w:rPr>
          <w:spacing w:val="-4"/>
        </w:rPr>
        <w:t> </w:t>
      </w:r>
      <w:r>
        <w:rPr/>
        <w:t>Information</w:t>
      </w:r>
      <w:r>
        <w:rPr>
          <w:spacing w:val="-4"/>
        </w:rPr>
        <w:t> </w:t>
      </w:r>
      <w:r>
        <w:rPr/>
        <w:t>with</w:t>
      </w:r>
      <w:r>
        <w:rPr>
          <w:spacing w:val="-4"/>
        </w:rPr>
        <w:t> </w:t>
      </w:r>
      <w:r>
        <w:rPr/>
        <w:t>local</w:t>
      </w:r>
      <w:r>
        <w:rPr>
          <w:spacing w:val="-4"/>
        </w:rPr>
        <w:t> </w:t>
      </w:r>
      <w:r>
        <w:rPr/>
        <w:t>pricing</w:t>
      </w:r>
      <w:r>
        <w:rPr>
          <w:spacing w:val="-4"/>
        </w:rPr>
        <w:t> </w:t>
      </w:r>
      <w:r>
        <w:rPr/>
        <w:t>information</w:t>
      </w:r>
      <w:r>
        <w:rPr>
          <w:spacing w:val="-4"/>
        </w:rPr>
        <w:t> </w:t>
      </w:r>
      <w:r>
        <w:rPr/>
        <w:t>has</w:t>
      </w:r>
      <w:r>
        <w:rPr>
          <w:spacing w:val="-4"/>
        </w:rPr>
        <w:t> </w:t>
      </w:r>
      <w:r>
        <w:rPr/>
        <w:t>to</w:t>
      </w:r>
      <w:r>
        <w:rPr>
          <w:spacing w:val="-4"/>
        </w:rPr>
        <w:t> </w:t>
      </w:r>
      <w:r>
        <w:rPr/>
        <w:t>be</w:t>
      </w:r>
      <w:r>
        <w:rPr>
          <w:spacing w:val="-4"/>
        </w:rPr>
        <w:t> </w:t>
      </w:r>
      <w:r>
        <w:rPr/>
        <w:t>included as part of a promotional piece, or in some instances the full SmPC can be included where required by regional (EU) and local regulations.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7"/>
        </w:rPr>
      </w:pPr>
      <w:r>
        <w:rPr/>
        <w:pict>
          <v:rect style="position:absolute;margin-left:70.559998pt;margin-top:17.173681pt;width:470.88pt;height:.48pt;mso-position-horizontal-relative:page;mso-position-vertical-relative:paragraph;z-index:-15728640;mso-wrap-distance-left:0;mso-wrap-distance-right:0" id="docshape2" filled="true" fillcolor="#000000" stroked="false">
            <v:fill type="solid"/>
            <w10:wrap type="topAndBottom"/>
          </v:rect>
        </w:pict>
      </w:r>
    </w:p>
    <w:p>
      <w:pPr>
        <w:spacing w:after="0"/>
        <w:rPr>
          <w:sz w:val="27"/>
        </w:rPr>
        <w:sectPr>
          <w:footerReference w:type="default" r:id="rId5"/>
          <w:type w:val="continuous"/>
          <w:pgSz w:w="12240" w:h="15840"/>
          <w:pgMar w:footer="923" w:header="0" w:top="700" w:bottom="1120" w:left="980" w:right="920"/>
          <w:pgNumType w:start="1"/>
        </w:sectPr>
      </w:pPr>
    </w:p>
    <w:p>
      <w:pPr>
        <w:pStyle w:val="BodyText"/>
        <w:spacing w:before="6"/>
        <w:rPr>
          <w:sz w:val="13"/>
        </w:rPr>
      </w:pPr>
    </w:p>
    <w:p>
      <w:pPr>
        <w:pStyle w:val="ListParagraph"/>
        <w:numPr>
          <w:ilvl w:val="1"/>
          <w:numId w:val="1"/>
        </w:numPr>
        <w:tabs>
          <w:tab w:pos="1899" w:val="left" w:leader="none"/>
          <w:tab w:pos="1900" w:val="left" w:leader="none"/>
        </w:tabs>
        <w:spacing w:line="240" w:lineRule="auto" w:before="94" w:after="0"/>
        <w:ind w:left="1900" w:right="0" w:hanging="720"/>
        <w:jc w:val="left"/>
        <w:rPr>
          <w:sz w:val="22"/>
        </w:rPr>
      </w:pPr>
      <w:r>
        <w:rPr>
          <w:sz w:val="22"/>
        </w:rPr>
        <w:t>Materials</w:t>
      </w:r>
      <w:r>
        <w:rPr>
          <w:spacing w:val="-7"/>
          <w:sz w:val="22"/>
        </w:rPr>
        <w:t> </w:t>
      </w:r>
      <w:r>
        <w:rPr>
          <w:sz w:val="22"/>
        </w:rPr>
        <w:t>which</w:t>
      </w:r>
      <w:r>
        <w:rPr>
          <w:spacing w:val="-5"/>
          <w:sz w:val="22"/>
        </w:rPr>
        <w:t> </w:t>
      </w:r>
      <w:r>
        <w:rPr>
          <w:sz w:val="22"/>
        </w:rPr>
        <w:t>are</w:t>
      </w:r>
      <w:r>
        <w:rPr>
          <w:spacing w:val="-5"/>
          <w:sz w:val="22"/>
        </w:rPr>
        <w:t> </w:t>
      </w:r>
      <w:r>
        <w:rPr>
          <w:sz w:val="22"/>
        </w:rPr>
        <w:t>not</w:t>
      </w:r>
      <w:r>
        <w:rPr>
          <w:spacing w:val="-5"/>
          <w:sz w:val="22"/>
        </w:rPr>
        <w:t> </w:t>
      </w:r>
      <w:r>
        <w:rPr>
          <w:sz w:val="22"/>
        </w:rPr>
        <w:t>considered</w:t>
      </w:r>
      <w:r>
        <w:rPr>
          <w:spacing w:val="-5"/>
          <w:sz w:val="22"/>
        </w:rPr>
        <w:t> </w:t>
      </w:r>
      <w:r>
        <w:rPr>
          <w:sz w:val="22"/>
        </w:rPr>
        <w:t>promotional</w:t>
      </w:r>
      <w:r>
        <w:rPr>
          <w:spacing w:val="-5"/>
          <w:sz w:val="22"/>
        </w:rPr>
        <w:t> </w:t>
      </w:r>
      <w:r>
        <w:rPr>
          <w:sz w:val="22"/>
        </w:rPr>
        <w:t>and</w:t>
      </w:r>
      <w:r>
        <w:rPr>
          <w:spacing w:val="-5"/>
          <w:sz w:val="22"/>
        </w:rPr>
        <w:t> </w:t>
      </w:r>
      <w:r>
        <w:rPr>
          <w:sz w:val="22"/>
        </w:rPr>
        <w:t>so</w:t>
      </w:r>
      <w:r>
        <w:rPr>
          <w:spacing w:val="-5"/>
          <w:sz w:val="22"/>
        </w:rPr>
        <w:t> </w:t>
      </w:r>
      <w:r>
        <w:rPr>
          <w:sz w:val="22"/>
        </w:rPr>
        <w:t>are</w:t>
      </w:r>
      <w:r>
        <w:rPr>
          <w:spacing w:val="-5"/>
          <w:sz w:val="22"/>
        </w:rPr>
        <w:t> </w:t>
      </w:r>
      <w:r>
        <w:rPr>
          <w:sz w:val="22"/>
        </w:rPr>
        <w:t>NOT</w:t>
      </w:r>
      <w:r>
        <w:rPr>
          <w:spacing w:val="-5"/>
          <w:sz w:val="22"/>
        </w:rPr>
        <w:t> </w:t>
      </w:r>
      <w:r>
        <w:rPr>
          <w:sz w:val="22"/>
        </w:rPr>
        <w:t>in</w:t>
      </w:r>
      <w:r>
        <w:rPr>
          <w:spacing w:val="-5"/>
          <w:sz w:val="22"/>
        </w:rPr>
        <w:t> </w:t>
      </w:r>
      <w:r>
        <w:rPr>
          <w:sz w:val="22"/>
        </w:rPr>
        <w:t>scope</w:t>
      </w:r>
      <w:r>
        <w:rPr>
          <w:spacing w:val="-4"/>
          <w:sz w:val="22"/>
        </w:rPr>
        <w:t> are:</w:t>
      </w:r>
    </w:p>
    <w:p>
      <w:pPr>
        <w:pStyle w:val="ListParagraph"/>
        <w:numPr>
          <w:ilvl w:val="0"/>
          <w:numId w:val="3"/>
        </w:numPr>
        <w:tabs>
          <w:tab w:pos="2259" w:val="left" w:leader="none"/>
          <w:tab w:pos="2260" w:val="left" w:leader="none"/>
        </w:tabs>
        <w:spacing w:line="235" w:lineRule="auto" w:before="92" w:after="0"/>
        <w:ind w:left="2260" w:right="549" w:hanging="360"/>
        <w:jc w:val="left"/>
        <w:rPr>
          <w:sz w:val="22"/>
        </w:rPr>
      </w:pPr>
      <w:r>
        <w:rPr>
          <w:sz w:val="22"/>
        </w:rPr>
        <w:t>Field</w:t>
      </w:r>
      <w:r>
        <w:rPr>
          <w:spacing w:val="-3"/>
          <w:sz w:val="22"/>
        </w:rPr>
        <w:t> </w:t>
      </w:r>
      <w:r>
        <w:rPr>
          <w:sz w:val="22"/>
        </w:rPr>
        <w:t>Actions</w:t>
      </w:r>
      <w:r>
        <w:rPr>
          <w:spacing w:val="-3"/>
          <w:sz w:val="22"/>
        </w:rPr>
        <w:t> </w:t>
      </w:r>
      <w:r>
        <w:rPr>
          <w:sz w:val="22"/>
        </w:rPr>
        <w:t>communications</w:t>
      </w:r>
      <w:r>
        <w:rPr>
          <w:spacing w:val="-3"/>
          <w:sz w:val="22"/>
        </w:rPr>
        <w:t> </w:t>
      </w:r>
      <w:r>
        <w:rPr>
          <w:sz w:val="22"/>
        </w:rPr>
        <w:t>to</w:t>
      </w:r>
      <w:r>
        <w:rPr>
          <w:spacing w:val="-3"/>
          <w:sz w:val="22"/>
        </w:rPr>
        <w:t> </w:t>
      </w:r>
      <w:r>
        <w:rPr>
          <w:sz w:val="22"/>
        </w:rPr>
        <w:t>Health</w:t>
      </w:r>
      <w:r>
        <w:rPr>
          <w:spacing w:val="-3"/>
          <w:sz w:val="22"/>
        </w:rPr>
        <w:t> </w:t>
      </w:r>
      <w:r>
        <w:rPr>
          <w:sz w:val="22"/>
        </w:rPr>
        <w:t>Authorities</w:t>
      </w:r>
      <w:r>
        <w:rPr>
          <w:spacing w:val="-3"/>
          <w:sz w:val="22"/>
        </w:rPr>
        <w:t> </w:t>
      </w:r>
      <w:r>
        <w:rPr>
          <w:sz w:val="22"/>
        </w:rPr>
        <w:t>(as</w:t>
      </w:r>
      <w:r>
        <w:rPr>
          <w:spacing w:val="-3"/>
          <w:sz w:val="22"/>
        </w:rPr>
        <w:t> </w:t>
      </w:r>
      <w:r>
        <w:rPr>
          <w:sz w:val="22"/>
        </w:rPr>
        <w:t>this</w:t>
      </w:r>
      <w:r>
        <w:rPr>
          <w:spacing w:val="-3"/>
          <w:sz w:val="22"/>
        </w:rPr>
        <w:t> </w:t>
      </w:r>
      <w:r>
        <w:rPr>
          <w:sz w:val="22"/>
        </w:rPr>
        <w:t>should</w:t>
      </w:r>
      <w:r>
        <w:rPr>
          <w:spacing w:val="-3"/>
          <w:sz w:val="22"/>
        </w:rPr>
        <w:t> </w:t>
      </w:r>
      <w:r>
        <w:rPr>
          <w:sz w:val="22"/>
        </w:rPr>
        <w:t>be</w:t>
      </w:r>
      <w:r>
        <w:rPr>
          <w:spacing w:val="-3"/>
          <w:sz w:val="22"/>
        </w:rPr>
        <w:t> </w:t>
      </w:r>
      <w:r>
        <w:rPr>
          <w:sz w:val="22"/>
        </w:rPr>
        <w:t>cleared by the Quality review board).</w:t>
      </w:r>
    </w:p>
    <w:p>
      <w:pPr>
        <w:pStyle w:val="ListParagraph"/>
        <w:numPr>
          <w:ilvl w:val="0"/>
          <w:numId w:val="3"/>
        </w:numPr>
        <w:tabs>
          <w:tab w:pos="2259" w:val="left" w:leader="none"/>
          <w:tab w:pos="2260" w:val="left" w:leader="none"/>
        </w:tabs>
        <w:spacing w:line="240" w:lineRule="auto" w:before="2" w:after="0"/>
        <w:ind w:left="2260" w:right="528" w:hanging="360"/>
        <w:jc w:val="left"/>
        <w:rPr>
          <w:sz w:val="22"/>
        </w:rPr>
      </w:pPr>
      <w:r>
        <w:rPr>
          <w:sz w:val="22"/>
        </w:rPr>
        <w:t>Single</w:t>
      </w:r>
      <w:r>
        <w:rPr>
          <w:spacing w:val="-2"/>
          <w:sz w:val="22"/>
        </w:rPr>
        <w:t> </w:t>
      </w:r>
      <w:r>
        <w:rPr>
          <w:sz w:val="22"/>
        </w:rPr>
        <w:t>letters</w:t>
      </w:r>
      <w:r>
        <w:rPr>
          <w:spacing w:val="-4"/>
          <w:sz w:val="22"/>
        </w:rPr>
        <w:t> </w:t>
      </w:r>
      <w:r>
        <w:rPr>
          <w:sz w:val="22"/>
        </w:rPr>
        <w:t>to</w:t>
      </w:r>
      <w:r>
        <w:rPr>
          <w:spacing w:val="-4"/>
          <w:sz w:val="22"/>
        </w:rPr>
        <w:t> </w:t>
      </w:r>
      <w:r>
        <w:rPr>
          <w:sz w:val="22"/>
        </w:rPr>
        <w:t>an</w:t>
      </w:r>
      <w:r>
        <w:rPr>
          <w:spacing w:val="-4"/>
          <w:sz w:val="22"/>
        </w:rPr>
        <w:t> </w:t>
      </w:r>
      <w:r>
        <w:rPr>
          <w:sz w:val="22"/>
        </w:rPr>
        <w:t>individual</w:t>
      </w:r>
      <w:r>
        <w:rPr>
          <w:spacing w:val="-4"/>
          <w:sz w:val="22"/>
        </w:rPr>
        <w:t> </w:t>
      </w:r>
      <w:r>
        <w:rPr>
          <w:sz w:val="22"/>
        </w:rPr>
        <w:t>customer</w:t>
      </w:r>
      <w:r>
        <w:rPr>
          <w:spacing w:val="-4"/>
          <w:sz w:val="22"/>
        </w:rPr>
        <w:t> </w:t>
      </w:r>
      <w:r>
        <w:rPr>
          <w:sz w:val="22"/>
        </w:rPr>
        <w:t>regarding</w:t>
      </w:r>
      <w:r>
        <w:rPr>
          <w:spacing w:val="-4"/>
          <w:sz w:val="22"/>
        </w:rPr>
        <w:t> </w:t>
      </w:r>
      <w:r>
        <w:rPr>
          <w:sz w:val="22"/>
        </w:rPr>
        <w:t>a</w:t>
      </w:r>
      <w:r>
        <w:rPr>
          <w:spacing w:val="-4"/>
          <w:sz w:val="22"/>
        </w:rPr>
        <w:t> </w:t>
      </w:r>
      <w:r>
        <w:rPr>
          <w:sz w:val="22"/>
        </w:rPr>
        <w:t>non-promotional</w:t>
      </w:r>
      <w:r>
        <w:rPr>
          <w:spacing w:val="-4"/>
          <w:sz w:val="22"/>
        </w:rPr>
        <w:t> </w:t>
      </w:r>
      <w:r>
        <w:rPr>
          <w:sz w:val="22"/>
        </w:rPr>
        <w:t>aspect</w:t>
      </w:r>
      <w:r>
        <w:rPr>
          <w:spacing w:val="-4"/>
          <w:sz w:val="22"/>
        </w:rPr>
        <w:t> </w:t>
      </w:r>
      <w:r>
        <w:rPr>
          <w:sz w:val="22"/>
        </w:rPr>
        <w:t>of the business relationship (appointments, billing, etc.)</w:t>
      </w:r>
    </w:p>
    <w:p>
      <w:pPr>
        <w:pStyle w:val="ListParagraph"/>
        <w:numPr>
          <w:ilvl w:val="0"/>
          <w:numId w:val="3"/>
        </w:numPr>
        <w:tabs>
          <w:tab w:pos="2259" w:val="left" w:leader="none"/>
          <w:tab w:pos="2260" w:val="left" w:leader="none"/>
        </w:tabs>
        <w:spacing w:line="235" w:lineRule="auto" w:before="5" w:after="0"/>
        <w:ind w:left="2259" w:right="211" w:hanging="360"/>
        <w:jc w:val="left"/>
        <w:rPr>
          <w:sz w:val="22"/>
        </w:rPr>
      </w:pPr>
      <w:r>
        <w:rPr>
          <w:sz w:val="22"/>
        </w:rPr>
        <w:t>Correspondence,</w:t>
      </w:r>
      <w:r>
        <w:rPr>
          <w:spacing w:val="-6"/>
          <w:sz w:val="22"/>
        </w:rPr>
        <w:t> </w:t>
      </w:r>
      <w:r>
        <w:rPr>
          <w:sz w:val="22"/>
        </w:rPr>
        <w:t>possibly</w:t>
      </w:r>
      <w:r>
        <w:rPr>
          <w:spacing w:val="-6"/>
          <w:sz w:val="22"/>
        </w:rPr>
        <w:t> </w:t>
      </w:r>
      <w:r>
        <w:rPr>
          <w:sz w:val="22"/>
        </w:rPr>
        <w:t>accompanied</w:t>
      </w:r>
      <w:r>
        <w:rPr>
          <w:spacing w:val="-6"/>
          <w:sz w:val="22"/>
        </w:rPr>
        <w:t> </w:t>
      </w:r>
      <w:r>
        <w:rPr>
          <w:sz w:val="22"/>
        </w:rPr>
        <w:t>by</w:t>
      </w:r>
      <w:r>
        <w:rPr>
          <w:spacing w:val="-6"/>
          <w:sz w:val="22"/>
        </w:rPr>
        <w:t> </w:t>
      </w:r>
      <w:r>
        <w:rPr>
          <w:sz w:val="22"/>
        </w:rPr>
        <w:t>material</w:t>
      </w:r>
      <w:r>
        <w:rPr>
          <w:spacing w:val="-6"/>
          <w:sz w:val="22"/>
        </w:rPr>
        <w:t> </w:t>
      </w:r>
      <w:r>
        <w:rPr>
          <w:sz w:val="22"/>
        </w:rPr>
        <w:t>of</w:t>
      </w:r>
      <w:r>
        <w:rPr>
          <w:spacing w:val="-6"/>
          <w:sz w:val="22"/>
        </w:rPr>
        <w:t> </w:t>
      </w:r>
      <w:r>
        <w:rPr>
          <w:sz w:val="22"/>
        </w:rPr>
        <w:t>a</w:t>
      </w:r>
      <w:r>
        <w:rPr>
          <w:spacing w:val="-6"/>
          <w:sz w:val="22"/>
        </w:rPr>
        <w:t> </w:t>
      </w:r>
      <w:r>
        <w:rPr>
          <w:sz w:val="22"/>
        </w:rPr>
        <w:t>non-promotional</w:t>
      </w:r>
      <w:r>
        <w:rPr>
          <w:spacing w:val="-9"/>
          <w:sz w:val="22"/>
        </w:rPr>
        <w:t> </w:t>
      </w:r>
      <w:r>
        <w:rPr>
          <w:sz w:val="22"/>
        </w:rPr>
        <w:t>nature, needed to answer a specific question about a medicinal product.</w:t>
      </w:r>
    </w:p>
    <w:p>
      <w:pPr>
        <w:pStyle w:val="ListParagraph"/>
        <w:numPr>
          <w:ilvl w:val="0"/>
          <w:numId w:val="3"/>
        </w:numPr>
        <w:tabs>
          <w:tab w:pos="2259" w:val="left" w:leader="none"/>
          <w:tab w:pos="2260" w:val="left" w:leader="none"/>
        </w:tabs>
        <w:spacing w:line="240" w:lineRule="auto" w:before="2" w:after="0"/>
        <w:ind w:left="2259" w:right="485" w:hanging="360"/>
        <w:jc w:val="left"/>
        <w:rPr>
          <w:sz w:val="22"/>
        </w:rPr>
      </w:pPr>
      <w:r>
        <w:rPr>
          <w:sz w:val="22"/>
        </w:rPr>
        <w:t>Factual, informative announcements and reference material relating, for example, to pack changes, adverse-reaction warnings as part of general precautions,</w:t>
      </w:r>
      <w:r>
        <w:rPr>
          <w:spacing w:val="-4"/>
          <w:sz w:val="22"/>
        </w:rPr>
        <w:t> </w:t>
      </w:r>
      <w:r>
        <w:rPr>
          <w:sz w:val="22"/>
        </w:rPr>
        <w:t>trade</w:t>
      </w:r>
      <w:r>
        <w:rPr>
          <w:spacing w:val="-4"/>
          <w:sz w:val="22"/>
        </w:rPr>
        <w:t> </w:t>
      </w:r>
      <w:r>
        <w:rPr>
          <w:sz w:val="22"/>
        </w:rPr>
        <w:t>catalogues</w:t>
      </w:r>
      <w:r>
        <w:rPr>
          <w:spacing w:val="-4"/>
          <w:sz w:val="22"/>
        </w:rPr>
        <w:t> </w:t>
      </w:r>
      <w:r>
        <w:rPr>
          <w:sz w:val="22"/>
        </w:rPr>
        <w:t>and</w:t>
      </w:r>
      <w:r>
        <w:rPr>
          <w:spacing w:val="-4"/>
          <w:sz w:val="22"/>
        </w:rPr>
        <w:t> </w:t>
      </w:r>
      <w:r>
        <w:rPr>
          <w:sz w:val="22"/>
        </w:rPr>
        <w:t>price</w:t>
      </w:r>
      <w:r>
        <w:rPr>
          <w:spacing w:val="-4"/>
          <w:sz w:val="22"/>
        </w:rPr>
        <w:t> </w:t>
      </w:r>
      <w:r>
        <w:rPr>
          <w:sz w:val="22"/>
        </w:rPr>
        <w:t>lists,</w:t>
      </w:r>
      <w:r>
        <w:rPr>
          <w:spacing w:val="-10"/>
          <w:sz w:val="22"/>
        </w:rPr>
        <w:t> </w:t>
      </w:r>
      <w:r>
        <w:rPr>
          <w:sz w:val="22"/>
        </w:rPr>
        <w:t>provided</w:t>
      </w:r>
      <w:r>
        <w:rPr>
          <w:spacing w:val="-4"/>
          <w:sz w:val="22"/>
        </w:rPr>
        <w:t> </w:t>
      </w:r>
      <w:r>
        <w:rPr>
          <w:sz w:val="22"/>
        </w:rPr>
        <w:t>they</w:t>
      </w:r>
      <w:r>
        <w:rPr>
          <w:spacing w:val="-4"/>
          <w:sz w:val="22"/>
        </w:rPr>
        <w:t> </w:t>
      </w:r>
      <w:r>
        <w:rPr>
          <w:sz w:val="22"/>
        </w:rPr>
        <w:t>include</w:t>
      </w:r>
      <w:r>
        <w:rPr>
          <w:spacing w:val="-4"/>
          <w:sz w:val="22"/>
        </w:rPr>
        <w:t> </w:t>
      </w:r>
      <w:r>
        <w:rPr>
          <w:sz w:val="22"/>
        </w:rPr>
        <w:t>no</w:t>
      </w:r>
      <w:r>
        <w:rPr>
          <w:spacing w:val="-4"/>
          <w:sz w:val="22"/>
        </w:rPr>
        <w:t> </w:t>
      </w:r>
      <w:r>
        <w:rPr>
          <w:sz w:val="22"/>
        </w:rPr>
        <w:t>product </w:t>
      </w:r>
      <w:r>
        <w:rPr>
          <w:spacing w:val="-2"/>
          <w:sz w:val="22"/>
        </w:rPr>
        <w:t>claims.</w:t>
      </w:r>
    </w:p>
    <w:p>
      <w:pPr>
        <w:pStyle w:val="ListParagraph"/>
        <w:numPr>
          <w:ilvl w:val="0"/>
          <w:numId w:val="3"/>
        </w:numPr>
        <w:tabs>
          <w:tab w:pos="2259" w:val="left" w:leader="none"/>
          <w:tab w:pos="2260" w:val="left" w:leader="none"/>
        </w:tabs>
        <w:spacing w:line="268" w:lineRule="exact" w:before="0" w:after="0"/>
        <w:ind w:left="2260" w:right="0" w:hanging="361"/>
        <w:jc w:val="left"/>
        <w:rPr>
          <w:sz w:val="22"/>
        </w:rPr>
      </w:pPr>
      <w:r>
        <w:rPr>
          <w:sz w:val="22"/>
        </w:rPr>
        <w:t>Non-promotional</w:t>
      </w:r>
      <w:r>
        <w:rPr>
          <w:spacing w:val="-6"/>
          <w:sz w:val="22"/>
        </w:rPr>
        <w:t> </w:t>
      </w:r>
      <w:r>
        <w:rPr>
          <w:sz w:val="22"/>
        </w:rPr>
        <w:t>information</w:t>
      </w:r>
      <w:r>
        <w:rPr>
          <w:spacing w:val="-6"/>
          <w:sz w:val="22"/>
        </w:rPr>
        <w:t> </w:t>
      </w:r>
      <w:r>
        <w:rPr>
          <w:sz w:val="22"/>
        </w:rPr>
        <w:t>relating</w:t>
      </w:r>
      <w:r>
        <w:rPr>
          <w:spacing w:val="-6"/>
          <w:sz w:val="22"/>
        </w:rPr>
        <w:t> </w:t>
      </w:r>
      <w:r>
        <w:rPr>
          <w:sz w:val="22"/>
        </w:rPr>
        <w:t>to</w:t>
      </w:r>
      <w:r>
        <w:rPr>
          <w:spacing w:val="-6"/>
          <w:sz w:val="22"/>
        </w:rPr>
        <w:t> </w:t>
      </w:r>
      <w:r>
        <w:rPr>
          <w:sz w:val="22"/>
        </w:rPr>
        <w:t>human</w:t>
      </w:r>
      <w:r>
        <w:rPr>
          <w:spacing w:val="-6"/>
          <w:sz w:val="22"/>
        </w:rPr>
        <w:t> </w:t>
      </w:r>
      <w:r>
        <w:rPr>
          <w:sz w:val="22"/>
        </w:rPr>
        <w:t>health</w:t>
      </w:r>
      <w:r>
        <w:rPr>
          <w:spacing w:val="-6"/>
          <w:sz w:val="22"/>
        </w:rPr>
        <w:t> </w:t>
      </w:r>
      <w:r>
        <w:rPr>
          <w:sz w:val="22"/>
        </w:rPr>
        <w:t>or</w:t>
      </w:r>
      <w:r>
        <w:rPr>
          <w:spacing w:val="-6"/>
          <w:sz w:val="22"/>
        </w:rPr>
        <w:t> </w:t>
      </w:r>
      <w:r>
        <w:rPr>
          <w:spacing w:val="-2"/>
          <w:sz w:val="22"/>
        </w:rPr>
        <w:t>diseases.</w:t>
      </w:r>
    </w:p>
    <w:p>
      <w:pPr>
        <w:pStyle w:val="ListParagraph"/>
        <w:numPr>
          <w:ilvl w:val="0"/>
          <w:numId w:val="3"/>
        </w:numPr>
        <w:tabs>
          <w:tab w:pos="2259" w:val="left" w:leader="none"/>
          <w:tab w:pos="2260" w:val="left" w:leader="none"/>
        </w:tabs>
        <w:spacing w:line="240" w:lineRule="auto" w:before="0" w:after="0"/>
        <w:ind w:left="2259" w:right="631" w:hanging="360"/>
        <w:jc w:val="left"/>
        <w:rPr>
          <w:sz w:val="22"/>
        </w:rPr>
      </w:pPr>
      <w:r>
        <w:rPr>
          <w:sz w:val="22"/>
        </w:rPr>
        <w:t>Non-promotional,</w:t>
      </w:r>
      <w:r>
        <w:rPr>
          <w:spacing w:val="-1"/>
          <w:sz w:val="22"/>
        </w:rPr>
        <w:t> </w:t>
      </w:r>
      <w:r>
        <w:rPr>
          <w:sz w:val="22"/>
        </w:rPr>
        <w:t>general</w:t>
      </w:r>
      <w:r>
        <w:rPr>
          <w:spacing w:val="-1"/>
          <w:sz w:val="22"/>
        </w:rPr>
        <w:t> </w:t>
      </w:r>
      <w:r>
        <w:rPr>
          <w:sz w:val="22"/>
        </w:rPr>
        <w:t>information</w:t>
      </w:r>
      <w:r>
        <w:rPr>
          <w:spacing w:val="-1"/>
          <w:sz w:val="22"/>
        </w:rPr>
        <w:t> </w:t>
      </w:r>
      <w:r>
        <w:rPr>
          <w:sz w:val="22"/>
        </w:rPr>
        <w:t>about</w:t>
      </w:r>
      <w:r>
        <w:rPr>
          <w:spacing w:val="-1"/>
          <w:sz w:val="22"/>
        </w:rPr>
        <w:t> </w:t>
      </w:r>
      <w:r>
        <w:rPr>
          <w:sz w:val="22"/>
        </w:rPr>
        <w:t>companies</w:t>
      </w:r>
      <w:r>
        <w:rPr>
          <w:spacing w:val="-1"/>
          <w:sz w:val="22"/>
        </w:rPr>
        <w:t> </w:t>
      </w:r>
      <w:r>
        <w:rPr>
          <w:sz w:val="22"/>
        </w:rPr>
        <w:t>(such</w:t>
      </w:r>
      <w:r>
        <w:rPr>
          <w:spacing w:val="-1"/>
          <w:sz w:val="22"/>
        </w:rPr>
        <w:t> </w:t>
      </w:r>
      <w:r>
        <w:rPr>
          <w:sz w:val="22"/>
        </w:rPr>
        <w:t>as</w:t>
      </w:r>
      <w:r>
        <w:rPr>
          <w:spacing w:val="-1"/>
          <w:sz w:val="22"/>
        </w:rPr>
        <w:t> </w:t>
      </w:r>
      <w:r>
        <w:rPr>
          <w:sz w:val="22"/>
        </w:rPr>
        <w:t>information directed towards investors or to current/prospective employees), including financial data, descriptions of research and development programmes, and discussion</w:t>
      </w:r>
      <w:r>
        <w:rPr>
          <w:spacing w:val="-5"/>
          <w:sz w:val="22"/>
        </w:rPr>
        <w:t> </w:t>
      </w:r>
      <w:r>
        <w:rPr>
          <w:sz w:val="22"/>
        </w:rPr>
        <w:t>of</w:t>
      </w:r>
      <w:r>
        <w:rPr>
          <w:spacing w:val="-5"/>
          <w:sz w:val="22"/>
        </w:rPr>
        <w:t> </w:t>
      </w:r>
      <w:r>
        <w:rPr>
          <w:sz w:val="22"/>
        </w:rPr>
        <w:t>regulatory</w:t>
      </w:r>
      <w:r>
        <w:rPr>
          <w:spacing w:val="-5"/>
          <w:sz w:val="22"/>
        </w:rPr>
        <w:t> </w:t>
      </w:r>
      <w:r>
        <w:rPr>
          <w:sz w:val="22"/>
        </w:rPr>
        <w:t>developments</w:t>
      </w:r>
      <w:r>
        <w:rPr>
          <w:spacing w:val="-5"/>
          <w:sz w:val="22"/>
        </w:rPr>
        <w:t> </w:t>
      </w:r>
      <w:r>
        <w:rPr>
          <w:sz w:val="22"/>
        </w:rPr>
        <w:t>affecting</w:t>
      </w:r>
      <w:r>
        <w:rPr>
          <w:spacing w:val="-5"/>
          <w:sz w:val="22"/>
        </w:rPr>
        <w:t> </w:t>
      </w:r>
      <w:r>
        <w:rPr>
          <w:sz w:val="22"/>
        </w:rPr>
        <w:t>a</w:t>
      </w:r>
      <w:r>
        <w:rPr>
          <w:spacing w:val="-5"/>
          <w:sz w:val="22"/>
        </w:rPr>
        <w:t> </w:t>
      </w:r>
      <w:r>
        <w:rPr>
          <w:sz w:val="22"/>
        </w:rPr>
        <w:t>company</w:t>
      </w:r>
      <w:r>
        <w:rPr>
          <w:spacing w:val="-5"/>
          <w:sz w:val="22"/>
        </w:rPr>
        <w:t> </w:t>
      </w:r>
      <w:r>
        <w:rPr>
          <w:sz w:val="22"/>
        </w:rPr>
        <w:t>and</w:t>
      </w:r>
      <w:r>
        <w:rPr>
          <w:spacing w:val="-5"/>
          <w:sz w:val="22"/>
        </w:rPr>
        <w:t> </w:t>
      </w:r>
      <w:r>
        <w:rPr>
          <w:sz w:val="22"/>
        </w:rPr>
        <w:t>its</w:t>
      </w:r>
      <w:r>
        <w:rPr>
          <w:spacing w:val="-5"/>
          <w:sz w:val="22"/>
        </w:rPr>
        <w:t> </w:t>
      </w:r>
      <w:r>
        <w:rPr>
          <w:sz w:val="22"/>
        </w:rPr>
        <w:t>products.</w:t>
      </w:r>
    </w:p>
    <w:p>
      <w:pPr>
        <w:pStyle w:val="ListParagraph"/>
        <w:numPr>
          <w:ilvl w:val="0"/>
          <w:numId w:val="3"/>
        </w:numPr>
        <w:tabs>
          <w:tab w:pos="2259" w:val="left" w:leader="none"/>
          <w:tab w:pos="2260" w:val="left" w:leader="none"/>
        </w:tabs>
        <w:spacing w:line="237" w:lineRule="auto" w:before="0" w:after="0"/>
        <w:ind w:left="2259" w:right="495" w:hanging="360"/>
        <w:jc w:val="left"/>
        <w:rPr>
          <w:sz w:val="22"/>
        </w:rPr>
      </w:pPr>
      <w:r>
        <w:rPr>
          <w:sz w:val="22"/>
        </w:rPr>
        <w:t>Materials</w:t>
      </w:r>
      <w:r>
        <w:rPr>
          <w:spacing w:val="-4"/>
          <w:sz w:val="22"/>
        </w:rPr>
        <w:t> </w:t>
      </w:r>
      <w:r>
        <w:rPr>
          <w:sz w:val="22"/>
        </w:rPr>
        <w:t>or</w:t>
      </w:r>
      <w:r>
        <w:rPr>
          <w:spacing w:val="-4"/>
          <w:sz w:val="22"/>
        </w:rPr>
        <w:t> </w:t>
      </w:r>
      <w:r>
        <w:rPr>
          <w:sz w:val="22"/>
        </w:rPr>
        <w:t>giveaways</w:t>
      </w:r>
      <w:r>
        <w:rPr>
          <w:spacing w:val="-4"/>
          <w:sz w:val="22"/>
        </w:rPr>
        <w:t> </w:t>
      </w:r>
      <w:r>
        <w:rPr>
          <w:sz w:val="22"/>
        </w:rPr>
        <w:t>branded</w:t>
      </w:r>
      <w:r>
        <w:rPr>
          <w:spacing w:val="-4"/>
          <w:sz w:val="22"/>
        </w:rPr>
        <w:t> </w:t>
      </w:r>
      <w:r>
        <w:rPr>
          <w:sz w:val="22"/>
        </w:rPr>
        <w:t>with</w:t>
      </w:r>
      <w:r>
        <w:rPr>
          <w:spacing w:val="-4"/>
          <w:sz w:val="22"/>
        </w:rPr>
        <w:t> </w:t>
      </w:r>
      <w:r>
        <w:rPr>
          <w:sz w:val="22"/>
        </w:rPr>
        <w:t>a</w:t>
      </w:r>
      <w:r>
        <w:rPr>
          <w:spacing w:val="-4"/>
          <w:sz w:val="22"/>
        </w:rPr>
        <w:t> </w:t>
      </w:r>
      <w:r>
        <w:rPr>
          <w:sz w:val="22"/>
        </w:rPr>
        <w:t>company</w:t>
      </w:r>
      <w:r>
        <w:rPr>
          <w:spacing w:val="-4"/>
          <w:sz w:val="22"/>
        </w:rPr>
        <w:t> </w:t>
      </w:r>
      <w:r>
        <w:rPr>
          <w:sz w:val="22"/>
        </w:rPr>
        <w:t>or</w:t>
      </w:r>
      <w:r>
        <w:rPr>
          <w:spacing w:val="-4"/>
          <w:sz w:val="22"/>
        </w:rPr>
        <w:t> </w:t>
      </w:r>
      <w:r>
        <w:rPr>
          <w:sz w:val="22"/>
        </w:rPr>
        <w:t>brand</w:t>
      </w:r>
      <w:r>
        <w:rPr>
          <w:spacing w:val="-4"/>
          <w:sz w:val="22"/>
        </w:rPr>
        <w:t> </w:t>
      </w:r>
      <w:r>
        <w:rPr>
          <w:sz w:val="22"/>
        </w:rPr>
        <w:t>logo</w:t>
      </w:r>
      <w:r>
        <w:rPr>
          <w:spacing w:val="-4"/>
          <w:sz w:val="22"/>
        </w:rPr>
        <w:t> </w:t>
      </w:r>
      <w:r>
        <w:rPr>
          <w:sz w:val="22"/>
        </w:rPr>
        <w:t>and</w:t>
      </w:r>
      <w:r>
        <w:rPr>
          <w:spacing w:val="-4"/>
          <w:sz w:val="22"/>
        </w:rPr>
        <w:t> </w:t>
      </w:r>
      <w:r>
        <w:rPr>
          <w:sz w:val="22"/>
        </w:rPr>
        <w:t>following</w:t>
      </w:r>
      <w:r>
        <w:rPr>
          <w:spacing w:val="-4"/>
          <w:sz w:val="22"/>
        </w:rPr>
        <w:t> </w:t>
      </w:r>
      <w:r>
        <w:rPr>
          <w:sz w:val="22"/>
        </w:rPr>
        <w:t>a company’s Healthcare Business Integrity process/guidance (e.g. Corporate brochures, notepads, refrigerator magnets, plastic bags etc.).</w:t>
      </w:r>
    </w:p>
    <w:p>
      <w:pPr>
        <w:pStyle w:val="ListParagraph"/>
        <w:numPr>
          <w:ilvl w:val="0"/>
          <w:numId w:val="3"/>
        </w:numPr>
        <w:tabs>
          <w:tab w:pos="2259" w:val="left" w:leader="none"/>
          <w:tab w:pos="2260" w:val="left" w:leader="none"/>
        </w:tabs>
        <w:spacing w:line="240" w:lineRule="auto" w:before="3" w:after="0"/>
        <w:ind w:left="2259" w:right="627" w:hanging="360"/>
        <w:jc w:val="left"/>
        <w:rPr>
          <w:sz w:val="22"/>
        </w:rPr>
      </w:pPr>
      <w:r>
        <w:rPr>
          <w:sz w:val="22"/>
        </w:rPr>
        <w:t>Peer</w:t>
      </w:r>
      <w:r>
        <w:rPr>
          <w:spacing w:val="-5"/>
          <w:sz w:val="22"/>
        </w:rPr>
        <w:t> </w:t>
      </w:r>
      <w:r>
        <w:rPr>
          <w:sz w:val="22"/>
        </w:rPr>
        <w:t>reviewed</w:t>
      </w:r>
      <w:r>
        <w:rPr>
          <w:spacing w:val="-5"/>
          <w:sz w:val="22"/>
        </w:rPr>
        <w:t> </w:t>
      </w:r>
      <w:r>
        <w:rPr>
          <w:sz w:val="22"/>
        </w:rPr>
        <w:t>manuscripts</w:t>
      </w:r>
      <w:r>
        <w:rPr>
          <w:spacing w:val="-5"/>
          <w:sz w:val="22"/>
        </w:rPr>
        <w:t> </w:t>
      </w:r>
      <w:r>
        <w:rPr>
          <w:sz w:val="22"/>
        </w:rPr>
        <w:t>and</w:t>
      </w:r>
      <w:r>
        <w:rPr>
          <w:spacing w:val="-5"/>
          <w:sz w:val="22"/>
        </w:rPr>
        <w:t> </w:t>
      </w:r>
      <w:r>
        <w:rPr>
          <w:sz w:val="22"/>
        </w:rPr>
        <w:t>scientific</w:t>
      </w:r>
      <w:r>
        <w:rPr>
          <w:spacing w:val="-5"/>
          <w:sz w:val="22"/>
        </w:rPr>
        <w:t> </w:t>
      </w:r>
      <w:r>
        <w:rPr>
          <w:sz w:val="22"/>
        </w:rPr>
        <w:t>material</w:t>
      </w:r>
      <w:r>
        <w:rPr>
          <w:spacing w:val="-5"/>
          <w:sz w:val="22"/>
        </w:rPr>
        <w:t> </w:t>
      </w:r>
      <w:r>
        <w:rPr>
          <w:sz w:val="22"/>
        </w:rPr>
        <w:t>(submissions,</w:t>
      </w:r>
      <w:r>
        <w:rPr>
          <w:spacing w:val="-5"/>
          <w:sz w:val="22"/>
        </w:rPr>
        <w:t> </w:t>
      </w:r>
      <w:r>
        <w:rPr>
          <w:sz w:val="22"/>
        </w:rPr>
        <w:t>posters</w:t>
      </w:r>
      <w:r>
        <w:rPr>
          <w:spacing w:val="-5"/>
          <w:sz w:val="22"/>
        </w:rPr>
        <w:t> </w:t>
      </w:r>
      <w:r>
        <w:rPr>
          <w:sz w:val="22"/>
        </w:rPr>
        <w:t>and papers for conferences)</w:t>
      </w:r>
    </w:p>
    <w:p>
      <w:pPr>
        <w:pStyle w:val="ListParagraph"/>
        <w:numPr>
          <w:ilvl w:val="0"/>
          <w:numId w:val="3"/>
        </w:numPr>
        <w:tabs>
          <w:tab w:pos="2259" w:val="left" w:leader="none"/>
          <w:tab w:pos="2260" w:val="left" w:leader="none"/>
        </w:tabs>
        <w:spacing w:line="240" w:lineRule="auto" w:before="0" w:after="0"/>
        <w:ind w:left="2259" w:right="681" w:hanging="360"/>
        <w:jc w:val="left"/>
        <w:rPr>
          <w:sz w:val="22"/>
        </w:rPr>
      </w:pPr>
      <w:r>
        <w:rPr>
          <w:sz w:val="22"/>
        </w:rPr>
        <w:t>Primary labels (adhesive labels, foils, sleeves, blisters), cartons (secondary packaging),</w:t>
      </w:r>
      <w:r>
        <w:rPr>
          <w:spacing w:val="-5"/>
          <w:sz w:val="22"/>
        </w:rPr>
        <w:t> </w:t>
      </w:r>
      <w:r>
        <w:rPr>
          <w:sz w:val="22"/>
        </w:rPr>
        <w:t>package</w:t>
      </w:r>
      <w:r>
        <w:rPr>
          <w:spacing w:val="-5"/>
          <w:sz w:val="22"/>
        </w:rPr>
        <w:t> </w:t>
      </w:r>
      <w:r>
        <w:rPr>
          <w:sz w:val="22"/>
        </w:rPr>
        <w:t>inserts,</w:t>
      </w:r>
      <w:r>
        <w:rPr>
          <w:spacing w:val="-5"/>
          <w:sz w:val="22"/>
        </w:rPr>
        <w:t> </w:t>
      </w:r>
      <w:r>
        <w:rPr>
          <w:sz w:val="22"/>
        </w:rPr>
        <w:t>patient</w:t>
      </w:r>
      <w:r>
        <w:rPr>
          <w:spacing w:val="-5"/>
          <w:sz w:val="22"/>
        </w:rPr>
        <w:t> </w:t>
      </w:r>
      <w:r>
        <w:rPr>
          <w:sz w:val="22"/>
        </w:rPr>
        <w:t>information</w:t>
      </w:r>
      <w:r>
        <w:rPr>
          <w:spacing w:val="-5"/>
          <w:sz w:val="22"/>
        </w:rPr>
        <w:t> </w:t>
      </w:r>
      <w:r>
        <w:rPr>
          <w:sz w:val="22"/>
        </w:rPr>
        <w:t>leaflets,</w:t>
      </w:r>
      <w:r>
        <w:rPr>
          <w:spacing w:val="-5"/>
          <w:sz w:val="22"/>
        </w:rPr>
        <w:t> </w:t>
      </w:r>
      <w:r>
        <w:rPr>
          <w:sz w:val="22"/>
        </w:rPr>
        <w:t>instructions</w:t>
      </w:r>
      <w:r>
        <w:rPr>
          <w:spacing w:val="-5"/>
          <w:sz w:val="22"/>
        </w:rPr>
        <w:t> </w:t>
      </w:r>
      <w:r>
        <w:rPr>
          <w:sz w:val="22"/>
        </w:rPr>
        <w:t>for</w:t>
      </w:r>
      <w:r>
        <w:rPr>
          <w:spacing w:val="-5"/>
          <w:sz w:val="22"/>
        </w:rPr>
        <w:t> </w:t>
      </w:r>
      <w:r>
        <w:rPr>
          <w:sz w:val="22"/>
        </w:rPr>
        <w:t>use</w:t>
      </w:r>
    </w:p>
    <w:p>
      <w:pPr>
        <w:pStyle w:val="ListParagraph"/>
        <w:numPr>
          <w:ilvl w:val="0"/>
          <w:numId w:val="3"/>
        </w:numPr>
        <w:tabs>
          <w:tab w:pos="2259" w:val="left" w:leader="none"/>
          <w:tab w:pos="2260" w:val="left" w:leader="none"/>
        </w:tabs>
        <w:spacing w:line="269" w:lineRule="exact" w:before="0" w:after="0"/>
        <w:ind w:left="2260" w:right="0" w:hanging="361"/>
        <w:jc w:val="left"/>
        <w:rPr>
          <w:sz w:val="22"/>
        </w:rPr>
      </w:pPr>
      <w:r>
        <w:rPr>
          <w:sz w:val="22"/>
        </w:rPr>
        <w:t>European</w:t>
      </w:r>
      <w:r>
        <w:rPr>
          <w:spacing w:val="-7"/>
          <w:sz w:val="22"/>
        </w:rPr>
        <w:t> </w:t>
      </w:r>
      <w:r>
        <w:rPr>
          <w:sz w:val="22"/>
        </w:rPr>
        <w:t>Summary</w:t>
      </w:r>
      <w:r>
        <w:rPr>
          <w:spacing w:val="-8"/>
          <w:sz w:val="22"/>
        </w:rPr>
        <w:t> </w:t>
      </w:r>
      <w:r>
        <w:rPr>
          <w:sz w:val="22"/>
        </w:rPr>
        <w:t>of</w:t>
      </w:r>
      <w:r>
        <w:rPr>
          <w:spacing w:val="-8"/>
          <w:sz w:val="22"/>
        </w:rPr>
        <w:t> </w:t>
      </w:r>
      <w:r>
        <w:rPr>
          <w:sz w:val="22"/>
        </w:rPr>
        <w:t>Product</w:t>
      </w:r>
      <w:r>
        <w:rPr>
          <w:spacing w:val="-8"/>
          <w:sz w:val="22"/>
        </w:rPr>
        <w:t> </w:t>
      </w:r>
      <w:r>
        <w:rPr>
          <w:sz w:val="22"/>
        </w:rPr>
        <w:t>Characteristics</w:t>
      </w:r>
      <w:r>
        <w:rPr>
          <w:spacing w:val="-7"/>
          <w:sz w:val="22"/>
        </w:rPr>
        <w:t> </w:t>
      </w:r>
      <w:r>
        <w:rPr>
          <w:spacing w:val="-2"/>
          <w:sz w:val="22"/>
        </w:rPr>
        <w:t>(SmPC).</w:t>
      </w:r>
    </w:p>
    <w:p>
      <w:pPr>
        <w:pStyle w:val="ListParagraph"/>
        <w:numPr>
          <w:ilvl w:val="0"/>
          <w:numId w:val="3"/>
        </w:numPr>
        <w:tabs>
          <w:tab w:pos="2259" w:val="left" w:leader="none"/>
          <w:tab w:pos="2260" w:val="left" w:leader="none"/>
        </w:tabs>
        <w:spacing w:line="235" w:lineRule="auto" w:before="1" w:after="0"/>
        <w:ind w:left="2259" w:right="714" w:hanging="360"/>
        <w:jc w:val="left"/>
        <w:rPr>
          <w:sz w:val="22"/>
        </w:rPr>
      </w:pPr>
      <w:r>
        <w:rPr>
          <w:sz w:val="22"/>
        </w:rPr>
        <w:t>Materials</w:t>
      </w:r>
      <w:r>
        <w:rPr>
          <w:spacing w:val="-3"/>
          <w:sz w:val="22"/>
        </w:rPr>
        <w:t> </w:t>
      </w:r>
      <w:r>
        <w:rPr>
          <w:sz w:val="22"/>
        </w:rPr>
        <w:t>intended</w:t>
      </w:r>
      <w:r>
        <w:rPr>
          <w:spacing w:val="-3"/>
          <w:sz w:val="22"/>
        </w:rPr>
        <w:t> </w:t>
      </w:r>
      <w:r>
        <w:rPr>
          <w:sz w:val="22"/>
        </w:rPr>
        <w:t>for</w:t>
      </w:r>
      <w:r>
        <w:rPr>
          <w:spacing w:val="-3"/>
          <w:sz w:val="22"/>
        </w:rPr>
        <w:t> </w:t>
      </w:r>
      <w:r>
        <w:rPr>
          <w:sz w:val="22"/>
        </w:rPr>
        <w:t>patients</w:t>
      </w:r>
      <w:r>
        <w:rPr>
          <w:spacing w:val="-6"/>
          <w:sz w:val="22"/>
        </w:rPr>
        <w:t> </w:t>
      </w:r>
      <w:r>
        <w:rPr>
          <w:sz w:val="22"/>
        </w:rPr>
        <w:t>and</w:t>
      </w:r>
      <w:r>
        <w:rPr>
          <w:spacing w:val="-2"/>
          <w:sz w:val="22"/>
        </w:rPr>
        <w:t> </w:t>
      </w:r>
      <w:r>
        <w:rPr>
          <w:sz w:val="22"/>
        </w:rPr>
        <w:t>HCP</w:t>
      </w:r>
      <w:r>
        <w:rPr>
          <w:spacing w:val="-4"/>
          <w:sz w:val="22"/>
        </w:rPr>
        <w:t> </w:t>
      </w:r>
      <w:r>
        <w:rPr>
          <w:sz w:val="22"/>
        </w:rPr>
        <w:t>linked</w:t>
      </w:r>
      <w:r>
        <w:rPr>
          <w:spacing w:val="-3"/>
          <w:sz w:val="22"/>
        </w:rPr>
        <w:t> </w:t>
      </w:r>
      <w:r>
        <w:rPr>
          <w:sz w:val="22"/>
        </w:rPr>
        <w:t>to</w:t>
      </w:r>
      <w:r>
        <w:rPr>
          <w:spacing w:val="-3"/>
          <w:sz w:val="22"/>
        </w:rPr>
        <w:t> </w:t>
      </w:r>
      <w:r>
        <w:rPr>
          <w:sz w:val="22"/>
        </w:rPr>
        <w:t>a</w:t>
      </w:r>
      <w:r>
        <w:rPr>
          <w:spacing w:val="-3"/>
          <w:sz w:val="22"/>
        </w:rPr>
        <w:t> </w:t>
      </w:r>
      <w:r>
        <w:rPr>
          <w:sz w:val="22"/>
        </w:rPr>
        <w:t>Risk</w:t>
      </w:r>
      <w:r>
        <w:rPr>
          <w:spacing w:val="-3"/>
          <w:sz w:val="22"/>
        </w:rPr>
        <w:t> </w:t>
      </w:r>
      <w:r>
        <w:rPr>
          <w:sz w:val="22"/>
        </w:rPr>
        <w:t>Management</w:t>
      </w:r>
      <w:r>
        <w:rPr>
          <w:spacing w:val="-3"/>
          <w:sz w:val="22"/>
        </w:rPr>
        <w:t> </w:t>
      </w:r>
      <w:r>
        <w:rPr>
          <w:sz w:val="22"/>
        </w:rPr>
        <w:t>Plan, which follow a different regulatory approval process.</w:t>
      </w:r>
    </w:p>
    <w:p>
      <w:pPr>
        <w:pStyle w:val="BodyText"/>
        <w:rPr>
          <w:sz w:val="24"/>
        </w:rPr>
      </w:pPr>
    </w:p>
    <w:p>
      <w:pPr>
        <w:pStyle w:val="Heading1"/>
        <w:numPr>
          <w:ilvl w:val="0"/>
          <w:numId w:val="1"/>
        </w:numPr>
        <w:tabs>
          <w:tab w:pos="1179" w:val="left" w:leader="none"/>
          <w:tab w:pos="1180" w:val="left" w:leader="none"/>
        </w:tabs>
        <w:spacing w:line="240" w:lineRule="auto" w:before="153" w:after="0"/>
        <w:ind w:left="1180" w:right="0" w:hanging="721"/>
        <w:jc w:val="left"/>
      </w:pPr>
      <w:bookmarkStart w:name="ROLES AND RESPONSIBILITIES" w:id="3"/>
      <w:bookmarkEnd w:id="3"/>
      <w:r>
        <w:rPr/>
        <w:t>ROLE</w:t>
      </w:r>
      <w:r>
        <w:rPr/>
        <w:t>S</w:t>
      </w:r>
      <w:r>
        <w:rPr>
          <w:spacing w:val="-8"/>
        </w:rPr>
        <w:t> </w:t>
      </w:r>
      <w:r>
        <w:rPr/>
        <w:t>AND</w:t>
      </w:r>
      <w:r>
        <w:rPr>
          <w:spacing w:val="-6"/>
        </w:rPr>
        <w:t> </w:t>
      </w:r>
      <w:r>
        <w:rPr>
          <w:spacing w:val="-2"/>
        </w:rPr>
        <w:t>RESPONSIBILITIES</w:t>
      </w:r>
    </w:p>
    <w:p>
      <w:pPr>
        <w:pStyle w:val="BodyText"/>
        <w:spacing w:before="83"/>
        <w:ind w:left="117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3"/>
        <w:rPr>
          <w:sz w:val="7"/>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Regulatory</w:t>
            </w:r>
            <w:r>
              <w:rPr>
                <w:spacing w:val="-8"/>
                <w:sz w:val="22"/>
              </w:rPr>
              <w:t> </w:t>
            </w:r>
            <w:r>
              <w:rPr>
                <w:sz w:val="22"/>
              </w:rPr>
              <w:t>Project</w:t>
            </w:r>
            <w:r>
              <w:rPr>
                <w:spacing w:val="-8"/>
                <w:sz w:val="22"/>
              </w:rPr>
              <w:t> </w:t>
            </w:r>
            <w:r>
              <w:rPr>
                <w:sz w:val="22"/>
              </w:rPr>
              <w:t>Manager</w:t>
            </w:r>
            <w:r>
              <w:rPr>
                <w:spacing w:val="-8"/>
                <w:sz w:val="22"/>
              </w:rPr>
              <w:t> </w:t>
            </w:r>
            <w:r>
              <w:rPr>
                <w:spacing w:val="-2"/>
                <w:sz w:val="22"/>
              </w:rPr>
              <w:t>(RPM)</w:t>
            </w:r>
          </w:p>
        </w:tc>
        <w:tc>
          <w:tcPr>
            <w:tcW w:w="3595" w:type="dxa"/>
          </w:tcPr>
          <w:p>
            <w:pPr>
              <w:pStyle w:val="TableParagraph"/>
              <w:spacing w:before="38"/>
              <w:ind w:left="105"/>
              <w:rPr>
                <w:sz w:val="22"/>
              </w:rPr>
            </w:pPr>
            <w:r>
              <w:rPr>
                <w:spacing w:val="-5"/>
                <w:sz w:val="22"/>
              </w:rPr>
              <w:t>6.1</w:t>
            </w:r>
          </w:p>
        </w:tc>
      </w:tr>
      <w:tr>
        <w:trPr>
          <w:trHeight w:val="335" w:hRule="atLeast"/>
        </w:trPr>
        <w:tc>
          <w:tcPr>
            <w:tcW w:w="5213" w:type="dxa"/>
          </w:tcPr>
          <w:p>
            <w:pPr>
              <w:pStyle w:val="TableParagraph"/>
              <w:spacing w:before="38"/>
              <w:ind w:left="105"/>
              <w:rPr>
                <w:sz w:val="22"/>
              </w:rPr>
            </w:pPr>
            <w:r>
              <w:rPr>
                <w:sz w:val="22"/>
              </w:rPr>
              <w:t>Regulatory</w:t>
            </w:r>
            <w:r>
              <w:rPr>
                <w:spacing w:val="-7"/>
                <w:sz w:val="22"/>
              </w:rPr>
              <w:t> </w:t>
            </w:r>
            <w:r>
              <w:rPr>
                <w:sz w:val="22"/>
              </w:rPr>
              <w:t>Affairs</w:t>
            </w:r>
            <w:r>
              <w:rPr>
                <w:spacing w:val="-6"/>
                <w:sz w:val="22"/>
              </w:rPr>
              <w:t> </w:t>
            </w:r>
            <w:r>
              <w:rPr>
                <w:sz w:val="22"/>
              </w:rPr>
              <w:t>(RA)</w:t>
            </w:r>
            <w:r>
              <w:rPr>
                <w:spacing w:val="-6"/>
                <w:sz w:val="22"/>
              </w:rPr>
              <w:t> </w:t>
            </w:r>
            <w:r>
              <w:rPr>
                <w:spacing w:val="-2"/>
                <w:sz w:val="22"/>
              </w:rPr>
              <w:t>Reviewer</w:t>
            </w:r>
          </w:p>
        </w:tc>
        <w:tc>
          <w:tcPr>
            <w:tcW w:w="3595" w:type="dxa"/>
          </w:tcPr>
          <w:p>
            <w:pPr>
              <w:pStyle w:val="TableParagraph"/>
              <w:spacing w:before="38"/>
              <w:ind w:left="105"/>
              <w:rPr>
                <w:sz w:val="22"/>
              </w:rPr>
            </w:pPr>
            <w:r>
              <w:rPr>
                <w:spacing w:val="-5"/>
                <w:sz w:val="22"/>
              </w:rPr>
              <w:t>6.2</w:t>
            </w:r>
          </w:p>
        </w:tc>
      </w:tr>
      <w:tr>
        <w:trPr>
          <w:trHeight w:val="330" w:hRule="atLeast"/>
        </w:trPr>
        <w:tc>
          <w:tcPr>
            <w:tcW w:w="5213" w:type="dxa"/>
          </w:tcPr>
          <w:p>
            <w:pPr>
              <w:pStyle w:val="TableParagraph"/>
              <w:spacing w:before="38"/>
              <w:ind w:left="105"/>
              <w:rPr>
                <w:sz w:val="22"/>
              </w:rPr>
            </w:pPr>
            <w:r>
              <w:rPr>
                <w:sz w:val="22"/>
              </w:rPr>
              <w:t>Medical</w:t>
            </w:r>
            <w:r>
              <w:rPr>
                <w:spacing w:val="-9"/>
                <w:sz w:val="22"/>
              </w:rPr>
              <w:t> </w:t>
            </w:r>
            <w:r>
              <w:rPr>
                <w:sz w:val="22"/>
              </w:rPr>
              <w:t>Affairs</w:t>
            </w:r>
            <w:r>
              <w:rPr>
                <w:spacing w:val="-7"/>
                <w:sz w:val="22"/>
              </w:rPr>
              <w:t> </w:t>
            </w:r>
            <w:r>
              <w:rPr>
                <w:sz w:val="22"/>
              </w:rPr>
              <w:t>(MA)</w:t>
            </w:r>
            <w:r>
              <w:rPr>
                <w:spacing w:val="-6"/>
                <w:sz w:val="22"/>
              </w:rPr>
              <w:t> </w:t>
            </w:r>
            <w:r>
              <w:rPr>
                <w:spacing w:val="-2"/>
                <w:sz w:val="22"/>
              </w:rPr>
              <w:t>Reviewer</w:t>
            </w:r>
          </w:p>
        </w:tc>
        <w:tc>
          <w:tcPr>
            <w:tcW w:w="3595" w:type="dxa"/>
          </w:tcPr>
          <w:p>
            <w:pPr>
              <w:pStyle w:val="TableParagraph"/>
              <w:spacing w:before="38"/>
              <w:ind w:left="105"/>
              <w:rPr>
                <w:sz w:val="22"/>
              </w:rPr>
            </w:pPr>
            <w:r>
              <w:rPr>
                <w:spacing w:val="-5"/>
                <w:sz w:val="22"/>
              </w:rPr>
              <w:t>6.3</w:t>
            </w:r>
          </w:p>
        </w:tc>
      </w:tr>
    </w:tbl>
    <w:p>
      <w:pPr>
        <w:pStyle w:val="BodyText"/>
        <w:rPr>
          <w:sz w:val="24"/>
        </w:rPr>
      </w:pPr>
    </w:p>
    <w:p>
      <w:pPr>
        <w:pStyle w:val="BodyText"/>
        <w:spacing w:before="7"/>
        <w:rPr>
          <w:sz w:val="19"/>
        </w:rPr>
      </w:pPr>
    </w:p>
    <w:p>
      <w:pPr>
        <w:spacing w:before="0"/>
        <w:ind w:left="1660" w:right="0" w:firstLine="0"/>
        <w:jc w:val="left"/>
        <w:rPr>
          <w:b/>
          <w:sz w:val="22"/>
        </w:rPr>
      </w:pPr>
      <w:r>
        <w:rPr>
          <w:b/>
          <w:sz w:val="22"/>
        </w:rPr>
        <w:t>Regulatory</w:t>
      </w:r>
      <w:r>
        <w:rPr>
          <w:b/>
          <w:spacing w:val="-9"/>
          <w:sz w:val="22"/>
        </w:rPr>
        <w:t> </w:t>
      </w:r>
      <w:r>
        <w:rPr>
          <w:b/>
          <w:sz w:val="22"/>
        </w:rPr>
        <w:t>Affairs</w:t>
      </w:r>
      <w:r>
        <w:rPr>
          <w:b/>
          <w:spacing w:val="-14"/>
          <w:sz w:val="22"/>
        </w:rPr>
        <w:t> </w:t>
      </w:r>
      <w:r>
        <w:rPr>
          <w:b/>
          <w:sz w:val="22"/>
        </w:rPr>
        <w:t>Reviewer</w:t>
      </w:r>
      <w:r>
        <w:rPr>
          <w:b/>
          <w:spacing w:val="-12"/>
          <w:sz w:val="22"/>
        </w:rPr>
        <w:t> </w:t>
      </w:r>
      <w:r>
        <w:rPr>
          <w:b/>
          <w:spacing w:val="-2"/>
          <w:sz w:val="22"/>
        </w:rPr>
        <w:t>expertise:</w:t>
      </w:r>
    </w:p>
    <w:p>
      <w:pPr>
        <w:pStyle w:val="BodyText"/>
        <w:spacing w:before="6"/>
        <w:ind w:left="1659"/>
      </w:pPr>
      <w:r>
        <w:rPr/>
        <w:t>The</w:t>
      </w:r>
      <w:r>
        <w:rPr>
          <w:spacing w:val="-6"/>
        </w:rPr>
        <w:t> </w:t>
      </w:r>
      <w:r>
        <w:rPr/>
        <w:t>expertise</w:t>
      </w:r>
      <w:r>
        <w:rPr>
          <w:spacing w:val="-5"/>
        </w:rPr>
        <w:t> </w:t>
      </w:r>
      <w:r>
        <w:rPr/>
        <w:t>required</w:t>
      </w:r>
      <w:r>
        <w:rPr>
          <w:spacing w:val="-4"/>
        </w:rPr>
        <w:t> </w:t>
      </w:r>
      <w:r>
        <w:rPr/>
        <w:t>of</w:t>
      </w:r>
      <w:r>
        <w:rPr>
          <w:spacing w:val="-5"/>
        </w:rPr>
        <w:t> </w:t>
      </w:r>
      <w:r>
        <w:rPr/>
        <w:t>the</w:t>
      </w:r>
      <w:r>
        <w:rPr>
          <w:spacing w:val="-2"/>
        </w:rPr>
        <w:t> </w:t>
      </w:r>
      <w:r>
        <w:rPr/>
        <w:t>reviewer</w:t>
      </w:r>
      <w:r>
        <w:rPr>
          <w:spacing w:val="-6"/>
        </w:rPr>
        <w:t> </w:t>
      </w:r>
      <w:r>
        <w:rPr>
          <w:spacing w:val="-5"/>
        </w:rPr>
        <w:t>is:</w:t>
      </w:r>
    </w:p>
    <w:p>
      <w:pPr>
        <w:pStyle w:val="ListParagraph"/>
        <w:numPr>
          <w:ilvl w:val="0"/>
          <w:numId w:val="4"/>
        </w:numPr>
        <w:tabs>
          <w:tab w:pos="2303" w:val="left" w:leader="none"/>
          <w:tab w:pos="2304" w:val="left" w:leader="none"/>
        </w:tabs>
        <w:spacing w:line="235" w:lineRule="auto" w:before="126" w:after="0"/>
        <w:ind w:left="2303" w:right="614" w:hanging="432"/>
        <w:jc w:val="left"/>
        <w:rPr>
          <w:sz w:val="22"/>
        </w:rPr>
      </w:pPr>
      <w:r>
        <w:rPr>
          <w:sz w:val="22"/>
        </w:rPr>
        <w:t>Clear</w:t>
      </w:r>
      <w:r>
        <w:rPr>
          <w:spacing w:val="-7"/>
          <w:sz w:val="22"/>
        </w:rPr>
        <w:t> </w:t>
      </w:r>
      <w:r>
        <w:rPr>
          <w:sz w:val="22"/>
        </w:rPr>
        <w:t>understanding</w:t>
      </w:r>
      <w:r>
        <w:rPr>
          <w:spacing w:val="-7"/>
          <w:sz w:val="22"/>
        </w:rPr>
        <w:t> </w:t>
      </w:r>
      <w:r>
        <w:rPr>
          <w:sz w:val="22"/>
        </w:rPr>
        <w:t>of</w:t>
      </w:r>
      <w:r>
        <w:rPr>
          <w:spacing w:val="-3"/>
          <w:sz w:val="22"/>
        </w:rPr>
        <w:t> </w:t>
      </w:r>
      <w:r>
        <w:rPr>
          <w:sz w:val="22"/>
        </w:rPr>
        <w:t>Promotional</w:t>
      </w:r>
      <w:r>
        <w:rPr>
          <w:spacing w:val="-6"/>
          <w:sz w:val="22"/>
        </w:rPr>
        <w:t> </w:t>
      </w:r>
      <w:r>
        <w:rPr>
          <w:sz w:val="22"/>
        </w:rPr>
        <w:t>Materials</w:t>
      </w:r>
      <w:r>
        <w:rPr>
          <w:spacing w:val="-5"/>
          <w:sz w:val="22"/>
        </w:rPr>
        <w:t> </w:t>
      </w:r>
      <w:r>
        <w:rPr>
          <w:sz w:val="22"/>
        </w:rPr>
        <w:t>definition</w:t>
      </w:r>
      <w:r>
        <w:rPr>
          <w:spacing w:val="-6"/>
          <w:sz w:val="22"/>
        </w:rPr>
        <w:t> </w:t>
      </w:r>
      <w:r>
        <w:rPr>
          <w:sz w:val="22"/>
        </w:rPr>
        <w:t>and</w:t>
      </w:r>
      <w:r>
        <w:rPr>
          <w:spacing w:val="-3"/>
          <w:sz w:val="22"/>
        </w:rPr>
        <w:t> </w:t>
      </w:r>
      <w:r>
        <w:rPr>
          <w:sz w:val="22"/>
        </w:rPr>
        <w:t>what</w:t>
      </w:r>
      <w:r>
        <w:rPr>
          <w:spacing w:val="-7"/>
          <w:sz w:val="22"/>
        </w:rPr>
        <w:t> </w:t>
      </w:r>
      <w:r>
        <w:rPr>
          <w:sz w:val="22"/>
        </w:rPr>
        <w:t>constitutes product claims.</w:t>
      </w:r>
    </w:p>
    <w:p>
      <w:pPr>
        <w:pStyle w:val="ListParagraph"/>
        <w:numPr>
          <w:ilvl w:val="0"/>
          <w:numId w:val="4"/>
        </w:numPr>
        <w:tabs>
          <w:tab w:pos="2303" w:val="left" w:leader="none"/>
          <w:tab w:pos="2304" w:val="left" w:leader="none"/>
        </w:tabs>
        <w:spacing w:line="240" w:lineRule="auto" w:before="117" w:after="0"/>
        <w:ind w:left="2303" w:right="889" w:hanging="432"/>
        <w:jc w:val="left"/>
        <w:rPr>
          <w:sz w:val="22"/>
        </w:rPr>
      </w:pPr>
      <w:r>
        <w:rPr>
          <w:sz w:val="22"/>
        </w:rPr>
        <w:t>Clear</w:t>
      </w:r>
      <w:r>
        <w:rPr>
          <w:spacing w:val="-4"/>
          <w:sz w:val="22"/>
        </w:rPr>
        <w:t> </w:t>
      </w:r>
      <w:r>
        <w:rPr>
          <w:sz w:val="22"/>
        </w:rPr>
        <w:t>understanding</w:t>
      </w:r>
      <w:r>
        <w:rPr>
          <w:spacing w:val="-4"/>
          <w:sz w:val="22"/>
        </w:rPr>
        <w:t> </w:t>
      </w:r>
      <w:r>
        <w:rPr>
          <w:sz w:val="22"/>
        </w:rPr>
        <w:t>of</w:t>
      </w:r>
      <w:r>
        <w:rPr>
          <w:spacing w:val="-4"/>
          <w:sz w:val="22"/>
        </w:rPr>
        <w:t> </w:t>
      </w:r>
      <w:r>
        <w:rPr>
          <w:sz w:val="22"/>
        </w:rPr>
        <w:t>what</w:t>
      </w:r>
      <w:r>
        <w:rPr>
          <w:spacing w:val="-4"/>
          <w:sz w:val="22"/>
        </w:rPr>
        <w:t> </w:t>
      </w:r>
      <w:r>
        <w:rPr>
          <w:sz w:val="22"/>
        </w:rPr>
        <w:t>is</w:t>
      </w:r>
      <w:r>
        <w:rPr>
          <w:spacing w:val="-4"/>
          <w:sz w:val="22"/>
        </w:rPr>
        <w:t> </w:t>
      </w:r>
      <w:r>
        <w:rPr>
          <w:sz w:val="22"/>
        </w:rPr>
        <w:t>considered</w:t>
      </w:r>
      <w:r>
        <w:rPr>
          <w:spacing w:val="-4"/>
          <w:sz w:val="22"/>
        </w:rPr>
        <w:t> </w:t>
      </w:r>
      <w:r>
        <w:rPr>
          <w:sz w:val="22"/>
        </w:rPr>
        <w:t>acceptable</w:t>
      </w:r>
      <w:r>
        <w:rPr>
          <w:spacing w:val="-4"/>
          <w:sz w:val="22"/>
        </w:rPr>
        <w:t> </w:t>
      </w:r>
      <w:r>
        <w:rPr>
          <w:sz w:val="22"/>
        </w:rPr>
        <w:t>support</w:t>
      </w:r>
      <w:r>
        <w:rPr>
          <w:spacing w:val="-4"/>
          <w:sz w:val="22"/>
        </w:rPr>
        <w:t> </w:t>
      </w:r>
      <w:r>
        <w:rPr>
          <w:sz w:val="22"/>
        </w:rPr>
        <w:t>for</w:t>
      </w:r>
      <w:r>
        <w:rPr>
          <w:spacing w:val="-4"/>
          <w:sz w:val="22"/>
        </w:rPr>
        <w:t> </w:t>
      </w:r>
      <w:r>
        <w:rPr>
          <w:sz w:val="22"/>
        </w:rPr>
        <w:t>product claims based on peer reviewed articles.</w:t>
      </w:r>
    </w:p>
    <w:p>
      <w:pPr>
        <w:spacing w:after="0" w:line="240" w:lineRule="auto"/>
        <w:jc w:val="left"/>
        <w:rPr>
          <w:sz w:val="22"/>
        </w:rPr>
        <w:sectPr>
          <w:headerReference w:type="default" r:id="rId7"/>
          <w:footerReference w:type="default" r:id="rId8"/>
          <w:pgSz w:w="12240" w:h="15840"/>
          <w:pgMar w:header="725" w:footer="872" w:top="2440" w:bottom="1060" w:left="980" w:right="920"/>
        </w:sectPr>
      </w:pPr>
    </w:p>
    <w:p>
      <w:pPr>
        <w:pStyle w:val="BodyText"/>
        <w:spacing w:before="10"/>
      </w:pPr>
    </w:p>
    <w:p>
      <w:pPr>
        <w:pStyle w:val="ListParagraph"/>
        <w:numPr>
          <w:ilvl w:val="0"/>
          <w:numId w:val="4"/>
        </w:numPr>
        <w:tabs>
          <w:tab w:pos="2303" w:val="left" w:leader="none"/>
          <w:tab w:pos="2304" w:val="left" w:leader="none"/>
        </w:tabs>
        <w:spacing w:line="240" w:lineRule="auto" w:before="101" w:after="0"/>
        <w:ind w:left="2303" w:right="959" w:hanging="432"/>
        <w:jc w:val="left"/>
        <w:rPr>
          <w:sz w:val="22"/>
        </w:rPr>
      </w:pPr>
      <w:r>
        <w:rPr>
          <w:sz w:val="22"/>
        </w:rPr>
        <w:t>Clear understanding of SmPC/approved labeling/approved product information</w:t>
      </w:r>
      <w:r>
        <w:rPr>
          <w:spacing w:val="-4"/>
          <w:sz w:val="22"/>
        </w:rPr>
        <w:t> </w:t>
      </w:r>
      <w:r>
        <w:rPr>
          <w:sz w:val="22"/>
        </w:rPr>
        <w:t>and</w:t>
      </w:r>
      <w:r>
        <w:rPr>
          <w:spacing w:val="-4"/>
          <w:sz w:val="22"/>
        </w:rPr>
        <w:t> </w:t>
      </w:r>
      <w:r>
        <w:rPr>
          <w:sz w:val="22"/>
        </w:rPr>
        <w:t>which</w:t>
      </w:r>
      <w:r>
        <w:rPr>
          <w:spacing w:val="-4"/>
          <w:sz w:val="22"/>
        </w:rPr>
        <w:t> </w:t>
      </w:r>
      <w:r>
        <w:rPr>
          <w:sz w:val="22"/>
        </w:rPr>
        <w:t>elements</w:t>
      </w:r>
      <w:r>
        <w:rPr>
          <w:spacing w:val="-4"/>
          <w:sz w:val="22"/>
        </w:rPr>
        <w:t> </w:t>
      </w:r>
      <w:r>
        <w:rPr>
          <w:sz w:val="22"/>
        </w:rPr>
        <w:t>are relevant</w:t>
      </w:r>
      <w:r>
        <w:rPr>
          <w:spacing w:val="-4"/>
          <w:sz w:val="22"/>
        </w:rPr>
        <w:t> </w:t>
      </w:r>
      <w:r>
        <w:rPr>
          <w:sz w:val="22"/>
        </w:rPr>
        <w:t>in</w:t>
      </w:r>
      <w:r>
        <w:rPr>
          <w:spacing w:val="-4"/>
          <w:sz w:val="22"/>
        </w:rPr>
        <w:t> </w:t>
      </w:r>
      <w:r>
        <w:rPr>
          <w:sz w:val="22"/>
        </w:rPr>
        <w:t>the</w:t>
      </w:r>
      <w:r>
        <w:rPr>
          <w:spacing w:val="-4"/>
          <w:sz w:val="22"/>
        </w:rPr>
        <w:t> </w:t>
      </w:r>
      <w:r>
        <w:rPr>
          <w:sz w:val="22"/>
        </w:rPr>
        <w:t>review</w:t>
      </w:r>
      <w:r>
        <w:rPr>
          <w:spacing w:val="-4"/>
          <w:sz w:val="22"/>
        </w:rPr>
        <w:t> </w:t>
      </w:r>
      <w:r>
        <w:rPr>
          <w:sz w:val="22"/>
        </w:rPr>
        <w:t>of</w:t>
      </w:r>
      <w:r>
        <w:rPr>
          <w:spacing w:val="-4"/>
          <w:sz w:val="22"/>
        </w:rPr>
        <w:t> </w:t>
      </w:r>
      <w:r>
        <w:rPr>
          <w:sz w:val="22"/>
        </w:rPr>
        <w:t>promotional </w:t>
      </w:r>
      <w:r>
        <w:rPr>
          <w:spacing w:val="-2"/>
          <w:sz w:val="22"/>
        </w:rPr>
        <w:t>material.</w:t>
      </w:r>
    </w:p>
    <w:p>
      <w:pPr>
        <w:pStyle w:val="ListParagraph"/>
        <w:numPr>
          <w:ilvl w:val="0"/>
          <w:numId w:val="4"/>
        </w:numPr>
        <w:tabs>
          <w:tab w:pos="2303" w:val="left" w:leader="none"/>
          <w:tab w:pos="2304" w:val="left" w:leader="none"/>
        </w:tabs>
        <w:spacing w:line="235" w:lineRule="auto" w:before="122" w:after="0"/>
        <w:ind w:left="2303" w:right="579" w:hanging="432"/>
        <w:jc w:val="left"/>
        <w:rPr>
          <w:sz w:val="22"/>
        </w:rPr>
      </w:pPr>
      <w:r>
        <w:rPr>
          <w:sz w:val="22"/>
        </w:rPr>
        <w:t>Working</w:t>
      </w:r>
      <w:r>
        <w:rPr>
          <w:spacing w:val="-4"/>
          <w:sz w:val="22"/>
        </w:rPr>
        <w:t> </w:t>
      </w:r>
      <w:r>
        <w:rPr>
          <w:sz w:val="22"/>
        </w:rPr>
        <w:t>knowledge</w:t>
      </w:r>
      <w:r>
        <w:rPr>
          <w:spacing w:val="-4"/>
          <w:sz w:val="22"/>
        </w:rPr>
        <w:t> </w:t>
      </w:r>
      <w:r>
        <w:rPr>
          <w:sz w:val="22"/>
        </w:rPr>
        <w:t>of</w:t>
      </w:r>
      <w:r>
        <w:rPr>
          <w:spacing w:val="-4"/>
          <w:sz w:val="22"/>
        </w:rPr>
        <w:t> </w:t>
      </w:r>
      <w:r>
        <w:rPr>
          <w:sz w:val="22"/>
        </w:rPr>
        <w:t>therapeutic</w:t>
      </w:r>
      <w:r>
        <w:rPr>
          <w:spacing w:val="-4"/>
          <w:sz w:val="22"/>
        </w:rPr>
        <w:t> </w:t>
      </w:r>
      <w:r>
        <w:rPr>
          <w:sz w:val="22"/>
        </w:rPr>
        <w:t>area</w:t>
      </w:r>
      <w:r>
        <w:rPr>
          <w:spacing w:val="-4"/>
          <w:sz w:val="22"/>
        </w:rPr>
        <w:t> </w:t>
      </w:r>
      <w:r>
        <w:rPr>
          <w:sz w:val="22"/>
        </w:rPr>
        <w:t>to</w:t>
      </w:r>
      <w:r>
        <w:rPr>
          <w:spacing w:val="-4"/>
          <w:sz w:val="22"/>
        </w:rPr>
        <w:t> </w:t>
      </w:r>
      <w:r>
        <w:rPr>
          <w:sz w:val="22"/>
        </w:rPr>
        <w:t>understand</w:t>
      </w:r>
      <w:r>
        <w:rPr>
          <w:spacing w:val="-4"/>
          <w:sz w:val="22"/>
        </w:rPr>
        <w:t> </w:t>
      </w:r>
      <w:r>
        <w:rPr>
          <w:sz w:val="22"/>
        </w:rPr>
        <w:t>context</w:t>
      </w:r>
      <w:r>
        <w:rPr>
          <w:spacing w:val="-4"/>
          <w:sz w:val="22"/>
        </w:rPr>
        <w:t> </w:t>
      </w:r>
      <w:r>
        <w:rPr>
          <w:sz w:val="22"/>
        </w:rPr>
        <w:t>of</w:t>
      </w:r>
      <w:r>
        <w:rPr>
          <w:spacing w:val="-4"/>
          <w:sz w:val="22"/>
        </w:rPr>
        <w:t> </w:t>
      </w:r>
      <w:r>
        <w:rPr>
          <w:sz w:val="22"/>
        </w:rPr>
        <w:t>promotional </w:t>
      </w:r>
      <w:r>
        <w:rPr>
          <w:spacing w:val="-2"/>
          <w:sz w:val="22"/>
        </w:rPr>
        <w:t>piece.</w:t>
      </w:r>
    </w:p>
    <w:p>
      <w:pPr>
        <w:pStyle w:val="ListParagraph"/>
        <w:numPr>
          <w:ilvl w:val="0"/>
          <w:numId w:val="4"/>
        </w:numPr>
        <w:tabs>
          <w:tab w:pos="2303" w:val="left" w:leader="none"/>
          <w:tab w:pos="2304" w:val="left" w:leader="none"/>
        </w:tabs>
        <w:spacing w:line="237" w:lineRule="auto" w:before="124" w:after="0"/>
        <w:ind w:left="2303" w:right="791" w:hanging="432"/>
        <w:jc w:val="left"/>
        <w:rPr>
          <w:sz w:val="22"/>
        </w:rPr>
      </w:pPr>
      <w:r>
        <w:rPr>
          <w:sz w:val="22"/>
        </w:rPr>
        <w:t>Good</w:t>
      </w:r>
      <w:r>
        <w:rPr>
          <w:spacing w:val="-3"/>
          <w:sz w:val="22"/>
        </w:rPr>
        <w:t> </w:t>
      </w:r>
      <w:r>
        <w:rPr>
          <w:sz w:val="22"/>
        </w:rPr>
        <w:t>understanding</w:t>
      </w:r>
      <w:r>
        <w:rPr>
          <w:spacing w:val="-3"/>
          <w:sz w:val="22"/>
        </w:rPr>
        <w:t> </w:t>
      </w:r>
      <w:r>
        <w:rPr>
          <w:sz w:val="22"/>
        </w:rPr>
        <w:t>of</w:t>
      </w:r>
      <w:r>
        <w:rPr>
          <w:spacing w:val="-3"/>
          <w:sz w:val="22"/>
        </w:rPr>
        <w:t> </w:t>
      </w:r>
      <w:r>
        <w:rPr>
          <w:sz w:val="22"/>
        </w:rPr>
        <w:t>the</w:t>
      </w:r>
      <w:r>
        <w:rPr>
          <w:spacing w:val="-3"/>
          <w:sz w:val="22"/>
        </w:rPr>
        <w:t> </w:t>
      </w:r>
      <w:r>
        <w:rPr>
          <w:sz w:val="22"/>
        </w:rPr>
        <w:t>local</w:t>
      </w:r>
      <w:r>
        <w:rPr>
          <w:spacing w:val="-3"/>
          <w:sz w:val="22"/>
        </w:rPr>
        <w:t> </w:t>
      </w:r>
      <w:r>
        <w:rPr>
          <w:sz w:val="22"/>
        </w:rPr>
        <w:t>industry</w:t>
      </w:r>
      <w:r>
        <w:rPr>
          <w:spacing w:val="-3"/>
          <w:sz w:val="22"/>
        </w:rPr>
        <w:t> </w:t>
      </w:r>
      <w:r>
        <w:rPr>
          <w:sz w:val="22"/>
        </w:rPr>
        <w:t>Code</w:t>
      </w:r>
      <w:r>
        <w:rPr>
          <w:spacing w:val="-3"/>
          <w:sz w:val="22"/>
        </w:rPr>
        <w:t> </w:t>
      </w:r>
      <w:r>
        <w:rPr>
          <w:sz w:val="22"/>
        </w:rPr>
        <w:t>of</w:t>
      </w:r>
      <w:r>
        <w:rPr>
          <w:spacing w:val="-5"/>
          <w:sz w:val="22"/>
        </w:rPr>
        <w:t> </w:t>
      </w:r>
      <w:r>
        <w:rPr>
          <w:sz w:val="22"/>
        </w:rPr>
        <w:t>Practice</w:t>
      </w:r>
      <w:r>
        <w:rPr>
          <w:spacing w:val="-3"/>
          <w:sz w:val="22"/>
        </w:rPr>
        <w:t> </w:t>
      </w:r>
      <w:r>
        <w:rPr>
          <w:sz w:val="22"/>
        </w:rPr>
        <w:t>(if</w:t>
      </w:r>
      <w:r>
        <w:rPr>
          <w:spacing w:val="-3"/>
          <w:sz w:val="22"/>
        </w:rPr>
        <w:t> </w:t>
      </w:r>
      <w:r>
        <w:rPr>
          <w:sz w:val="22"/>
        </w:rPr>
        <w:t>applicable)</w:t>
      </w:r>
      <w:r>
        <w:rPr>
          <w:spacing w:val="-3"/>
          <w:sz w:val="22"/>
        </w:rPr>
        <w:t> </w:t>
      </w:r>
      <w:r>
        <w:rPr>
          <w:sz w:val="22"/>
        </w:rPr>
        <w:t>in terms of its practical application to the promotional piece (preferably including formal training on the Code if possible).</w:t>
      </w:r>
    </w:p>
    <w:p>
      <w:pPr>
        <w:pStyle w:val="ListParagraph"/>
        <w:numPr>
          <w:ilvl w:val="0"/>
          <w:numId w:val="4"/>
        </w:numPr>
        <w:tabs>
          <w:tab w:pos="2303" w:val="left" w:leader="none"/>
          <w:tab w:pos="2304" w:val="left" w:leader="none"/>
        </w:tabs>
        <w:spacing w:line="240" w:lineRule="auto" w:before="128" w:after="0"/>
        <w:ind w:left="2303" w:right="1478" w:hanging="432"/>
        <w:jc w:val="left"/>
        <w:rPr>
          <w:sz w:val="22"/>
        </w:rPr>
      </w:pPr>
      <w:r>
        <w:rPr>
          <w:sz w:val="22"/>
        </w:rPr>
        <w:t>Good</w:t>
      </w:r>
      <w:r>
        <w:rPr>
          <w:spacing w:val="-5"/>
          <w:sz w:val="22"/>
        </w:rPr>
        <w:t> </w:t>
      </w:r>
      <w:r>
        <w:rPr>
          <w:sz w:val="22"/>
        </w:rPr>
        <w:t>understanding</w:t>
      </w:r>
      <w:r>
        <w:rPr>
          <w:spacing w:val="-5"/>
          <w:sz w:val="22"/>
        </w:rPr>
        <w:t> </w:t>
      </w:r>
      <w:r>
        <w:rPr>
          <w:sz w:val="22"/>
        </w:rPr>
        <w:t>of</w:t>
      </w:r>
      <w:r>
        <w:rPr>
          <w:spacing w:val="-5"/>
          <w:sz w:val="22"/>
        </w:rPr>
        <w:t> </w:t>
      </w:r>
      <w:r>
        <w:rPr>
          <w:sz w:val="22"/>
        </w:rPr>
        <w:t>country</w:t>
      </w:r>
      <w:r>
        <w:rPr>
          <w:spacing w:val="-5"/>
          <w:sz w:val="22"/>
        </w:rPr>
        <w:t> </w:t>
      </w:r>
      <w:r>
        <w:rPr>
          <w:sz w:val="22"/>
        </w:rPr>
        <w:t>specific</w:t>
      </w:r>
      <w:r>
        <w:rPr>
          <w:spacing w:val="-5"/>
          <w:sz w:val="22"/>
        </w:rPr>
        <w:t> </w:t>
      </w:r>
      <w:r>
        <w:rPr>
          <w:sz w:val="22"/>
        </w:rPr>
        <w:t>legislation</w:t>
      </w:r>
      <w:r>
        <w:rPr>
          <w:spacing w:val="-5"/>
          <w:sz w:val="22"/>
        </w:rPr>
        <w:t> </w:t>
      </w:r>
      <w:r>
        <w:rPr>
          <w:sz w:val="22"/>
        </w:rPr>
        <w:t>and</w:t>
      </w:r>
      <w:r>
        <w:rPr>
          <w:spacing w:val="-5"/>
          <w:sz w:val="22"/>
        </w:rPr>
        <w:t> </w:t>
      </w:r>
      <w:r>
        <w:rPr>
          <w:sz w:val="22"/>
        </w:rPr>
        <w:t>guidance</w:t>
      </w:r>
      <w:r>
        <w:rPr>
          <w:spacing w:val="-5"/>
          <w:sz w:val="22"/>
        </w:rPr>
        <w:t> </w:t>
      </w:r>
      <w:r>
        <w:rPr>
          <w:sz w:val="22"/>
        </w:rPr>
        <w:t>for promotional material review.</w:t>
      </w:r>
    </w:p>
    <w:p>
      <w:pPr>
        <w:pStyle w:val="ListParagraph"/>
        <w:numPr>
          <w:ilvl w:val="0"/>
          <w:numId w:val="4"/>
        </w:numPr>
        <w:tabs>
          <w:tab w:pos="2303" w:val="left" w:leader="none"/>
          <w:tab w:pos="2304" w:val="left" w:leader="none"/>
        </w:tabs>
        <w:spacing w:line="237" w:lineRule="auto" w:before="118" w:after="0"/>
        <w:ind w:left="2303" w:right="540" w:hanging="432"/>
        <w:jc w:val="left"/>
        <w:rPr>
          <w:sz w:val="22"/>
        </w:rPr>
      </w:pPr>
      <w:r>
        <w:rPr>
          <w:sz w:val="22"/>
        </w:rPr>
        <w:t>Where applicable, awareness of promotional pieces from all companies that are</w:t>
      </w:r>
      <w:r>
        <w:rPr>
          <w:spacing w:val="-4"/>
          <w:sz w:val="22"/>
        </w:rPr>
        <w:t> </w:t>
      </w:r>
      <w:r>
        <w:rPr>
          <w:sz w:val="22"/>
        </w:rPr>
        <w:t>reported</w:t>
      </w:r>
      <w:r>
        <w:rPr>
          <w:spacing w:val="-4"/>
          <w:sz w:val="22"/>
        </w:rPr>
        <w:t> </w:t>
      </w:r>
      <w:r>
        <w:rPr>
          <w:sz w:val="22"/>
        </w:rPr>
        <w:t>to</w:t>
      </w:r>
      <w:r>
        <w:rPr>
          <w:spacing w:val="-4"/>
          <w:sz w:val="22"/>
        </w:rPr>
        <w:t> </w:t>
      </w:r>
      <w:r>
        <w:rPr>
          <w:sz w:val="22"/>
        </w:rPr>
        <w:t>the</w:t>
      </w:r>
      <w:r>
        <w:rPr>
          <w:spacing w:val="-4"/>
          <w:sz w:val="22"/>
        </w:rPr>
        <w:t> </w:t>
      </w:r>
      <w:r>
        <w:rPr>
          <w:sz w:val="22"/>
        </w:rPr>
        <w:t>Regulatory</w:t>
      </w:r>
      <w:r>
        <w:rPr>
          <w:spacing w:val="-2"/>
          <w:sz w:val="22"/>
        </w:rPr>
        <w:t> </w:t>
      </w:r>
      <w:r>
        <w:rPr>
          <w:sz w:val="22"/>
        </w:rPr>
        <w:t>Authority</w:t>
      </w:r>
      <w:r>
        <w:rPr>
          <w:spacing w:val="-2"/>
          <w:sz w:val="22"/>
        </w:rPr>
        <w:t> </w:t>
      </w:r>
      <w:r>
        <w:rPr>
          <w:sz w:val="22"/>
        </w:rPr>
        <w:t>(RA)</w:t>
      </w:r>
      <w:r>
        <w:rPr>
          <w:spacing w:val="-4"/>
          <w:sz w:val="22"/>
        </w:rPr>
        <w:t> </w:t>
      </w:r>
      <w:r>
        <w:rPr>
          <w:sz w:val="22"/>
        </w:rPr>
        <w:t>and</w:t>
      </w:r>
      <w:r>
        <w:rPr>
          <w:spacing w:val="-10"/>
          <w:sz w:val="22"/>
        </w:rPr>
        <w:t> </w:t>
      </w:r>
      <w:r>
        <w:rPr>
          <w:sz w:val="22"/>
        </w:rPr>
        <w:t>the</w:t>
      </w:r>
      <w:r>
        <w:rPr>
          <w:spacing w:val="-5"/>
          <w:sz w:val="22"/>
        </w:rPr>
        <w:t> </w:t>
      </w:r>
      <w:r>
        <w:rPr>
          <w:sz w:val="22"/>
        </w:rPr>
        <w:t>decision made</w:t>
      </w:r>
      <w:r>
        <w:rPr>
          <w:spacing w:val="-5"/>
          <w:sz w:val="22"/>
        </w:rPr>
        <w:t> </w:t>
      </w:r>
      <w:r>
        <w:rPr>
          <w:sz w:val="22"/>
        </w:rPr>
        <w:t>whether the promotional pieces break the Code or not.</w:t>
      </w:r>
    </w:p>
    <w:p>
      <w:pPr>
        <w:pStyle w:val="BodyText"/>
        <w:rPr>
          <w:sz w:val="24"/>
        </w:rPr>
      </w:pPr>
    </w:p>
    <w:p>
      <w:pPr>
        <w:pStyle w:val="Heading1"/>
        <w:numPr>
          <w:ilvl w:val="0"/>
          <w:numId w:val="1"/>
        </w:numPr>
        <w:tabs>
          <w:tab w:pos="1179" w:val="left" w:leader="none"/>
          <w:tab w:pos="1180" w:val="left" w:leader="none"/>
        </w:tabs>
        <w:spacing w:line="240" w:lineRule="auto" w:before="154" w:after="0"/>
        <w:ind w:left="1180" w:right="0" w:hanging="720"/>
        <w:jc w:val="left"/>
      </w:pPr>
      <w:bookmarkStart w:name="DEFINITIONS" w:id="4"/>
      <w:bookmarkEnd w:id="4"/>
      <w:r>
        <w:rPr>
          <w:spacing w:val="-2"/>
        </w:rPr>
        <w:t>DEFINITIONS</w:t>
      </w:r>
    </w:p>
    <w:p>
      <w:pPr>
        <w:pStyle w:val="ListParagraph"/>
        <w:numPr>
          <w:ilvl w:val="1"/>
          <w:numId w:val="1"/>
        </w:numPr>
        <w:tabs>
          <w:tab w:pos="1899" w:val="left" w:leader="none"/>
          <w:tab w:pos="1900" w:val="left" w:leader="none"/>
        </w:tabs>
        <w:spacing w:line="240" w:lineRule="auto" w:before="122" w:after="0"/>
        <w:ind w:left="1900" w:right="1023" w:hanging="720"/>
        <w:jc w:val="left"/>
        <w:rPr>
          <w:sz w:val="22"/>
        </w:rPr>
      </w:pPr>
      <w:r>
        <w:rPr>
          <w:b/>
          <w:sz w:val="22"/>
        </w:rPr>
        <w:t>Promotional</w:t>
      </w:r>
      <w:r>
        <w:rPr>
          <w:b/>
          <w:spacing w:val="-5"/>
          <w:sz w:val="22"/>
        </w:rPr>
        <w:t> </w:t>
      </w:r>
      <w:r>
        <w:rPr>
          <w:b/>
          <w:sz w:val="22"/>
        </w:rPr>
        <w:t>Materials: </w:t>
      </w:r>
      <w:r>
        <w:rPr>
          <w:sz w:val="22"/>
        </w:rPr>
        <w:t>Generic</w:t>
      </w:r>
      <w:r>
        <w:rPr>
          <w:spacing w:val="-5"/>
          <w:sz w:val="22"/>
        </w:rPr>
        <w:t> </w:t>
      </w:r>
      <w:r>
        <w:rPr>
          <w:sz w:val="22"/>
        </w:rPr>
        <w:t>term</w:t>
      </w:r>
      <w:r>
        <w:rPr>
          <w:spacing w:val="-5"/>
          <w:sz w:val="22"/>
        </w:rPr>
        <w:t> </w:t>
      </w:r>
      <w:r>
        <w:rPr>
          <w:sz w:val="22"/>
        </w:rPr>
        <w:t>that</w:t>
      </w:r>
      <w:r>
        <w:rPr>
          <w:spacing w:val="-5"/>
          <w:sz w:val="22"/>
        </w:rPr>
        <w:t> </w:t>
      </w:r>
      <w:r>
        <w:rPr>
          <w:sz w:val="22"/>
        </w:rPr>
        <w:t>refers</w:t>
      </w:r>
      <w:r>
        <w:rPr>
          <w:spacing w:val="-5"/>
          <w:sz w:val="22"/>
        </w:rPr>
        <w:t> </w:t>
      </w:r>
      <w:r>
        <w:rPr>
          <w:sz w:val="22"/>
        </w:rPr>
        <w:t>collectively</w:t>
      </w:r>
      <w:r>
        <w:rPr>
          <w:spacing w:val="-5"/>
          <w:sz w:val="22"/>
        </w:rPr>
        <w:t> </w:t>
      </w:r>
      <w:r>
        <w:rPr>
          <w:sz w:val="22"/>
        </w:rPr>
        <w:t>to</w:t>
      </w:r>
      <w:r>
        <w:rPr>
          <w:spacing w:val="-5"/>
          <w:sz w:val="22"/>
        </w:rPr>
        <w:t> </w:t>
      </w:r>
      <w:r>
        <w:rPr>
          <w:sz w:val="22"/>
        </w:rPr>
        <w:t>the</w:t>
      </w:r>
      <w:r>
        <w:rPr>
          <w:spacing w:val="-5"/>
          <w:sz w:val="22"/>
        </w:rPr>
        <w:t> </w:t>
      </w:r>
      <w:r>
        <w:rPr>
          <w:sz w:val="22"/>
        </w:rPr>
        <w:t>following types of documents:</w:t>
      </w:r>
    </w:p>
    <w:p>
      <w:pPr>
        <w:pStyle w:val="ListParagraph"/>
        <w:numPr>
          <w:ilvl w:val="2"/>
          <w:numId w:val="1"/>
        </w:numPr>
        <w:tabs>
          <w:tab w:pos="2619" w:val="left" w:leader="none"/>
          <w:tab w:pos="2620" w:val="left" w:leader="none"/>
        </w:tabs>
        <w:spacing w:line="240" w:lineRule="auto" w:before="123" w:after="0"/>
        <w:ind w:left="2620" w:right="612" w:hanging="720"/>
        <w:jc w:val="left"/>
        <w:rPr>
          <w:sz w:val="22"/>
        </w:rPr>
      </w:pPr>
      <w:r>
        <w:rPr>
          <w:sz w:val="22"/>
        </w:rPr>
        <w:t>External</w:t>
      </w:r>
      <w:r>
        <w:rPr>
          <w:spacing w:val="-5"/>
          <w:sz w:val="22"/>
        </w:rPr>
        <w:t> </w:t>
      </w:r>
      <w:r>
        <w:rPr>
          <w:sz w:val="22"/>
        </w:rPr>
        <w:t>communication</w:t>
      </w:r>
      <w:r>
        <w:rPr>
          <w:spacing w:val="-5"/>
          <w:sz w:val="22"/>
        </w:rPr>
        <w:t> </w:t>
      </w:r>
      <w:r>
        <w:rPr>
          <w:sz w:val="22"/>
        </w:rPr>
        <w:t>materials</w:t>
      </w:r>
      <w:r>
        <w:rPr>
          <w:spacing w:val="-5"/>
          <w:sz w:val="22"/>
        </w:rPr>
        <w:t> </w:t>
      </w:r>
      <w:r>
        <w:rPr>
          <w:sz w:val="22"/>
        </w:rPr>
        <w:t>referring,</w:t>
      </w:r>
      <w:r>
        <w:rPr>
          <w:spacing w:val="-5"/>
          <w:sz w:val="22"/>
        </w:rPr>
        <w:t> </w:t>
      </w:r>
      <w:r>
        <w:rPr>
          <w:sz w:val="22"/>
        </w:rPr>
        <w:t>either</w:t>
      </w:r>
      <w:r>
        <w:rPr>
          <w:spacing w:val="-5"/>
          <w:sz w:val="22"/>
        </w:rPr>
        <w:t> </w:t>
      </w:r>
      <w:r>
        <w:rPr>
          <w:sz w:val="22"/>
        </w:rPr>
        <w:t>directly</w:t>
      </w:r>
      <w:r>
        <w:rPr>
          <w:spacing w:val="-5"/>
          <w:sz w:val="22"/>
        </w:rPr>
        <w:t> </w:t>
      </w:r>
      <w:r>
        <w:rPr>
          <w:sz w:val="22"/>
        </w:rPr>
        <w:t>or</w:t>
      </w:r>
      <w:r>
        <w:rPr>
          <w:spacing w:val="-5"/>
          <w:sz w:val="22"/>
        </w:rPr>
        <w:t> </w:t>
      </w:r>
      <w:r>
        <w:rPr>
          <w:sz w:val="22"/>
        </w:rPr>
        <w:t>indirectly,</w:t>
      </w:r>
      <w:r>
        <w:rPr>
          <w:spacing w:val="-5"/>
          <w:sz w:val="22"/>
        </w:rPr>
        <w:t> </w:t>
      </w:r>
      <w:r>
        <w:rPr>
          <w:sz w:val="22"/>
        </w:rPr>
        <w:t>to a medicinal product in printed or electronic forms (e.g., videos, Internet and customer website) and scripts for verbal presentations which promotes prescription, supply, administration, recommendation, sale, purchase or consumption of a medicinal product.</w:t>
      </w:r>
    </w:p>
    <w:p>
      <w:pPr>
        <w:pStyle w:val="ListParagraph"/>
        <w:numPr>
          <w:ilvl w:val="2"/>
          <w:numId w:val="1"/>
        </w:numPr>
        <w:tabs>
          <w:tab w:pos="2619" w:val="left" w:leader="none"/>
          <w:tab w:pos="2620" w:val="left" w:leader="none"/>
        </w:tabs>
        <w:spacing w:line="240" w:lineRule="auto" w:before="122" w:after="0"/>
        <w:ind w:left="2620" w:right="574" w:hanging="720"/>
        <w:jc w:val="left"/>
        <w:rPr>
          <w:sz w:val="22"/>
        </w:rPr>
      </w:pPr>
      <w:r>
        <w:rPr>
          <w:sz w:val="22"/>
        </w:rPr>
        <w:t>Advertising,</w:t>
      </w:r>
      <w:r>
        <w:rPr>
          <w:spacing w:val="-3"/>
          <w:sz w:val="22"/>
        </w:rPr>
        <w:t> </w:t>
      </w:r>
      <w:r>
        <w:rPr>
          <w:sz w:val="22"/>
        </w:rPr>
        <w:t>promotion</w:t>
      </w:r>
      <w:r>
        <w:rPr>
          <w:spacing w:val="-5"/>
          <w:sz w:val="22"/>
        </w:rPr>
        <w:t> </w:t>
      </w:r>
      <w:r>
        <w:rPr>
          <w:sz w:val="22"/>
        </w:rPr>
        <w:t>and</w:t>
      </w:r>
      <w:r>
        <w:rPr>
          <w:spacing w:val="-5"/>
          <w:sz w:val="22"/>
        </w:rPr>
        <w:t> </w:t>
      </w:r>
      <w:r>
        <w:rPr>
          <w:sz w:val="22"/>
        </w:rPr>
        <w:t>training</w:t>
      </w:r>
      <w:r>
        <w:rPr>
          <w:spacing w:val="-5"/>
          <w:sz w:val="22"/>
        </w:rPr>
        <w:t> </w:t>
      </w:r>
      <w:r>
        <w:rPr>
          <w:sz w:val="22"/>
        </w:rPr>
        <w:t>material</w:t>
      </w:r>
      <w:r>
        <w:rPr>
          <w:spacing w:val="-5"/>
          <w:sz w:val="22"/>
        </w:rPr>
        <w:t> </w:t>
      </w:r>
      <w:r>
        <w:rPr>
          <w:sz w:val="22"/>
        </w:rPr>
        <w:t>(including</w:t>
      </w:r>
      <w:r>
        <w:rPr>
          <w:spacing w:val="-5"/>
          <w:sz w:val="22"/>
        </w:rPr>
        <w:t> </w:t>
      </w:r>
      <w:r>
        <w:rPr>
          <w:sz w:val="22"/>
        </w:rPr>
        <w:t>press</w:t>
      </w:r>
      <w:r>
        <w:rPr>
          <w:spacing w:val="-5"/>
          <w:sz w:val="22"/>
        </w:rPr>
        <w:t> </w:t>
      </w:r>
      <w:r>
        <w:rPr>
          <w:sz w:val="22"/>
        </w:rPr>
        <w:t>releases,</w:t>
      </w:r>
      <w:r>
        <w:rPr>
          <w:spacing w:val="-5"/>
          <w:sz w:val="22"/>
        </w:rPr>
        <w:t> </w:t>
      </w:r>
      <w:r>
        <w:rPr>
          <w:sz w:val="22"/>
        </w:rPr>
        <w:t>TV advertising) for an approved medicinal product intended for, or currently </w:t>
      </w:r>
      <w:r>
        <w:rPr>
          <w:spacing w:val="-2"/>
          <w:sz w:val="22"/>
        </w:rPr>
        <w:t>marketed.</w:t>
      </w:r>
    </w:p>
    <w:p>
      <w:pPr>
        <w:pStyle w:val="ListParagraph"/>
        <w:numPr>
          <w:ilvl w:val="1"/>
          <w:numId w:val="1"/>
        </w:numPr>
        <w:tabs>
          <w:tab w:pos="1899" w:val="left" w:leader="none"/>
          <w:tab w:pos="1900" w:val="left" w:leader="none"/>
        </w:tabs>
        <w:spacing w:line="240" w:lineRule="auto" w:before="115" w:after="0"/>
        <w:ind w:left="1900" w:right="840" w:hanging="720"/>
        <w:jc w:val="left"/>
        <w:rPr>
          <w:sz w:val="22"/>
        </w:rPr>
      </w:pPr>
      <w:r>
        <w:rPr>
          <w:b/>
          <w:sz w:val="22"/>
        </w:rPr>
        <w:t>Copy Clearance: </w:t>
      </w:r>
      <w:r>
        <w:rPr>
          <w:sz w:val="22"/>
        </w:rPr>
        <w:t>Formal process of appropriate departments (e.g. RA, MA, Legal,</w:t>
      </w:r>
      <w:r>
        <w:rPr>
          <w:spacing w:val="-5"/>
          <w:sz w:val="22"/>
        </w:rPr>
        <w:t> </w:t>
      </w:r>
      <w:r>
        <w:rPr>
          <w:sz w:val="22"/>
        </w:rPr>
        <w:t>Marketing)</w:t>
      </w:r>
      <w:r>
        <w:rPr>
          <w:spacing w:val="-5"/>
          <w:sz w:val="22"/>
        </w:rPr>
        <w:t> </w:t>
      </w:r>
      <w:r>
        <w:rPr>
          <w:sz w:val="22"/>
        </w:rPr>
        <w:t>reviewing</w:t>
      </w:r>
      <w:r>
        <w:rPr>
          <w:spacing w:val="-2"/>
          <w:sz w:val="22"/>
        </w:rPr>
        <w:t> </w:t>
      </w:r>
      <w:r>
        <w:rPr>
          <w:sz w:val="22"/>
        </w:rPr>
        <w:t>and</w:t>
      </w:r>
      <w:r>
        <w:rPr>
          <w:spacing w:val="-7"/>
          <w:sz w:val="22"/>
        </w:rPr>
        <w:t> </w:t>
      </w:r>
      <w:r>
        <w:rPr>
          <w:sz w:val="22"/>
        </w:rPr>
        <w:t>approving</w:t>
      </w:r>
      <w:r>
        <w:rPr>
          <w:spacing w:val="-6"/>
          <w:sz w:val="22"/>
        </w:rPr>
        <w:t> </w:t>
      </w:r>
      <w:r>
        <w:rPr>
          <w:sz w:val="22"/>
        </w:rPr>
        <w:t>advertising</w:t>
      </w:r>
      <w:r>
        <w:rPr>
          <w:spacing w:val="-6"/>
          <w:sz w:val="22"/>
        </w:rPr>
        <w:t> </w:t>
      </w:r>
      <w:r>
        <w:rPr>
          <w:sz w:val="22"/>
        </w:rPr>
        <w:t>&amp;</w:t>
      </w:r>
      <w:r>
        <w:rPr>
          <w:spacing w:val="-6"/>
          <w:sz w:val="22"/>
        </w:rPr>
        <w:t> </w:t>
      </w:r>
      <w:r>
        <w:rPr>
          <w:sz w:val="22"/>
        </w:rPr>
        <w:t>promotional</w:t>
      </w:r>
      <w:r>
        <w:rPr>
          <w:spacing w:val="-4"/>
          <w:sz w:val="22"/>
        </w:rPr>
        <w:t> </w:t>
      </w:r>
      <w:r>
        <w:rPr>
          <w:sz w:val="22"/>
        </w:rPr>
        <w:t>material.</w:t>
      </w:r>
    </w:p>
    <w:p>
      <w:pPr>
        <w:pStyle w:val="ListParagraph"/>
        <w:numPr>
          <w:ilvl w:val="1"/>
          <w:numId w:val="1"/>
        </w:numPr>
        <w:tabs>
          <w:tab w:pos="1899" w:val="left" w:leader="none"/>
          <w:tab w:pos="1900" w:val="left" w:leader="none"/>
        </w:tabs>
        <w:spacing w:line="242" w:lineRule="auto" w:before="118" w:after="0"/>
        <w:ind w:left="1900" w:right="558" w:hanging="720"/>
        <w:jc w:val="left"/>
        <w:rPr>
          <w:sz w:val="22"/>
        </w:rPr>
      </w:pPr>
      <w:r>
        <w:rPr>
          <w:b/>
          <w:sz w:val="22"/>
        </w:rPr>
        <w:t>Healthcare Professional: </w:t>
      </w:r>
      <w:r>
        <w:rPr>
          <w:sz w:val="22"/>
        </w:rPr>
        <w:t>Any member of the medical, dental, pharmacy or nursing</w:t>
      </w:r>
      <w:r>
        <w:rPr>
          <w:spacing w:val="-3"/>
          <w:sz w:val="22"/>
        </w:rPr>
        <w:t> </w:t>
      </w:r>
      <w:r>
        <w:rPr>
          <w:sz w:val="22"/>
        </w:rPr>
        <w:t>professions</w:t>
      </w:r>
      <w:r>
        <w:rPr>
          <w:spacing w:val="-3"/>
          <w:sz w:val="22"/>
        </w:rPr>
        <w:t> </w:t>
      </w:r>
      <w:r>
        <w:rPr>
          <w:sz w:val="22"/>
        </w:rPr>
        <w:t>or</w:t>
      </w:r>
      <w:r>
        <w:rPr>
          <w:spacing w:val="-3"/>
          <w:sz w:val="22"/>
        </w:rPr>
        <w:t> </w:t>
      </w:r>
      <w:r>
        <w:rPr>
          <w:sz w:val="22"/>
        </w:rPr>
        <w:t>any</w:t>
      </w:r>
      <w:r>
        <w:rPr>
          <w:spacing w:val="-3"/>
          <w:sz w:val="22"/>
        </w:rPr>
        <w:t> </w:t>
      </w:r>
      <w:r>
        <w:rPr>
          <w:sz w:val="22"/>
        </w:rPr>
        <w:t>other</w:t>
      </w:r>
      <w:r>
        <w:rPr>
          <w:spacing w:val="-3"/>
          <w:sz w:val="22"/>
        </w:rPr>
        <w:t> </w:t>
      </w:r>
      <w:r>
        <w:rPr>
          <w:sz w:val="22"/>
        </w:rPr>
        <w:t>person</w:t>
      </w:r>
      <w:r>
        <w:rPr>
          <w:spacing w:val="-3"/>
          <w:sz w:val="22"/>
        </w:rPr>
        <w:t> </w:t>
      </w:r>
      <w:r>
        <w:rPr>
          <w:sz w:val="22"/>
        </w:rPr>
        <w:t>who</w:t>
      </w:r>
      <w:r>
        <w:rPr>
          <w:spacing w:val="-3"/>
          <w:sz w:val="22"/>
        </w:rPr>
        <w:t> </w:t>
      </w:r>
      <w:r>
        <w:rPr>
          <w:sz w:val="22"/>
        </w:rPr>
        <w:t>in</w:t>
      </w:r>
      <w:r>
        <w:rPr>
          <w:spacing w:val="-3"/>
          <w:sz w:val="22"/>
        </w:rPr>
        <w:t> </w:t>
      </w:r>
      <w:r>
        <w:rPr>
          <w:sz w:val="22"/>
        </w:rPr>
        <w:t>the</w:t>
      </w:r>
      <w:r>
        <w:rPr>
          <w:spacing w:val="-3"/>
          <w:sz w:val="22"/>
        </w:rPr>
        <w:t> </w:t>
      </w:r>
      <w:r>
        <w:rPr>
          <w:sz w:val="22"/>
        </w:rPr>
        <w:t>course</w:t>
      </w:r>
      <w:r>
        <w:rPr>
          <w:spacing w:val="-3"/>
          <w:sz w:val="22"/>
        </w:rPr>
        <w:t> </w:t>
      </w:r>
      <w:r>
        <w:rPr>
          <w:sz w:val="22"/>
        </w:rPr>
        <w:t>of</w:t>
      </w:r>
      <w:r>
        <w:rPr>
          <w:spacing w:val="-3"/>
          <w:sz w:val="22"/>
        </w:rPr>
        <w:t> </w:t>
      </w:r>
      <w:r>
        <w:rPr>
          <w:sz w:val="22"/>
        </w:rPr>
        <w:t>his/her</w:t>
      </w:r>
      <w:r>
        <w:rPr>
          <w:spacing w:val="-3"/>
          <w:sz w:val="22"/>
        </w:rPr>
        <w:t> </w:t>
      </w:r>
      <w:r>
        <w:rPr>
          <w:sz w:val="22"/>
        </w:rPr>
        <w:t>professional activities may prescribe, purchase, supply or administer a medicinal product.</w:t>
      </w:r>
    </w:p>
    <w:p>
      <w:pPr>
        <w:pStyle w:val="BodyText"/>
        <w:rPr>
          <w:sz w:val="24"/>
        </w:rPr>
      </w:pPr>
    </w:p>
    <w:p>
      <w:pPr>
        <w:pStyle w:val="Heading1"/>
        <w:numPr>
          <w:ilvl w:val="0"/>
          <w:numId w:val="1"/>
        </w:numPr>
        <w:tabs>
          <w:tab w:pos="1179" w:val="left" w:leader="none"/>
          <w:tab w:pos="1180" w:val="left" w:leader="none"/>
        </w:tabs>
        <w:spacing w:line="240" w:lineRule="auto" w:before="200" w:after="0"/>
        <w:ind w:left="118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83"/>
        <w:ind w:left="1180"/>
      </w:pPr>
      <w:r>
        <w:rPr/>
        <w:t>Not</w:t>
      </w:r>
      <w:r>
        <w:rPr>
          <w:spacing w:val="-3"/>
        </w:rPr>
        <w:t> </w:t>
      </w:r>
      <w:r>
        <w:rPr>
          <w:spacing w:val="-2"/>
        </w:rPr>
        <w:t>Applicable.</w:t>
      </w:r>
    </w:p>
    <w:p>
      <w:pPr>
        <w:pStyle w:val="BodyText"/>
        <w:rPr>
          <w:sz w:val="24"/>
        </w:rPr>
      </w:pPr>
    </w:p>
    <w:p>
      <w:pPr>
        <w:pStyle w:val="Heading1"/>
        <w:numPr>
          <w:ilvl w:val="0"/>
          <w:numId w:val="1"/>
        </w:numPr>
        <w:tabs>
          <w:tab w:pos="1179" w:val="left" w:leader="none"/>
          <w:tab w:pos="1180" w:val="left" w:leader="none"/>
        </w:tabs>
        <w:spacing w:line="240" w:lineRule="auto" w:before="201" w:after="0"/>
        <w:ind w:left="1180" w:right="0" w:hanging="720"/>
        <w:jc w:val="left"/>
      </w:pPr>
      <w:bookmarkStart w:name="PROCEDURE" w:id="6"/>
      <w:bookmarkEnd w:id="6"/>
      <w:r>
        <w:rPr>
          <w:spacing w:val="-2"/>
        </w:rPr>
        <w:t>PROCEDURE</w:t>
      </w:r>
    </w:p>
    <w:p>
      <w:pPr>
        <w:pStyle w:val="ListParagraph"/>
        <w:numPr>
          <w:ilvl w:val="1"/>
          <w:numId w:val="1"/>
        </w:numPr>
        <w:tabs>
          <w:tab w:pos="1899" w:val="left" w:leader="none"/>
          <w:tab w:pos="1900" w:val="left" w:leader="none"/>
        </w:tabs>
        <w:spacing w:line="240" w:lineRule="auto" w:before="179" w:after="0"/>
        <w:ind w:left="1900" w:right="0" w:hanging="720"/>
        <w:jc w:val="left"/>
        <w:rPr>
          <w:b/>
          <w:sz w:val="22"/>
        </w:rPr>
      </w:pPr>
      <w:bookmarkStart w:name="Define Review Process" w:id="7"/>
      <w:bookmarkEnd w:id="7"/>
      <w:r>
        <w:rPr>
          <w:b/>
          <w:sz w:val="22"/>
        </w:rPr>
        <w:t>Defin</w:t>
      </w:r>
      <w:r>
        <w:rPr>
          <w:b/>
          <w:sz w:val="22"/>
        </w:rPr>
        <w:t>e</w:t>
      </w:r>
      <w:r>
        <w:rPr>
          <w:b/>
          <w:spacing w:val="-6"/>
          <w:sz w:val="22"/>
        </w:rPr>
        <w:t> </w:t>
      </w:r>
      <w:r>
        <w:rPr>
          <w:b/>
          <w:sz w:val="22"/>
        </w:rPr>
        <w:t>Review</w:t>
      </w:r>
      <w:r>
        <w:rPr>
          <w:b/>
          <w:spacing w:val="-6"/>
          <w:sz w:val="22"/>
        </w:rPr>
        <w:t> </w:t>
      </w:r>
      <w:r>
        <w:rPr>
          <w:b/>
          <w:spacing w:val="-2"/>
          <w:sz w:val="22"/>
        </w:rPr>
        <w:t>Process</w:t>
      </w:r>
    </w:p>
    <w:p>
      <w:pPr>
        <w:pStyle w:val="BodyText"/>
        <w:spacing w:before="83"/>
        <w:ind w:left="1180"/>
      </w:pPr>
      <w:r>
        <w:rPr/>
        <w:t>The</w:t>
      </w:r>
      <w:r>
        <w:rPr>
          <w:spacing w:val="-7"/>
        </w:rPr>
        <w:t> </w:t>
      </w:r>
      <w:r>
        <w:rPr/>
        <w:t>process</w:t>
      </w:r>
      <w:r>
        <w:rPr>
          <w:spacing w:val="-5"/>
        </w:rPr>
        <w:t> </w:t>
      </w:r>
      <w:r>
        <w:rPr/>
        <w:t>flow</w:t>
      </w:r>
      <w:r>
        <w:rPr>
          <w:spacing w:val="-5"/>
        </w:rPr>
        <w:t> </w:t>
      </w:r>
      <w:r>
        <w:rPr/>
        <w:t>outlined</w:t>
      </w:r>
      <w:r>
        <w:rPr>
          <w:spacing w:val="-5"/>
        </w:rPr>
        <w:t> </w:t>
      </w:r>
      <w:r>
        <w:rPr/>
        <w:t>in</w:t>
      </w:r>
      <w:r>
        <w:rPr>
          <w:spacing w:val="-5"/>
        </w:rPr>
        <w:t> </w:t>
      </w:r>
      <w:r>
        <w:rPr/>
        <w:t>this</w:t>
      </w:r>
      <w:r>
        <w:rPr>
          <w:spacing w:val="-5"/>
        </w:rPr>
        <w:t> </w:t>
      </w:r>
      <w:r>
        <w:rPr/>
        <w:t>section</w:t>
      </w:r>
      <w:r>
        <w:rPr>
          <w:spacing w:val="-5"/>
        </w:rPr>
        <w:t> </w:t>
      </w:r>
      <w:r>
        <w:rPr/>
        <w:t>is</w:t>
      </w:r>
      <w:r>
        <w:rPr>
          <w:spacing w:val="-5"/>
        </w:rPr>
        <w:t> </w:t>
      </w:r>
      <w:r>
        <w:rPr/>
        <w:t>depicted</w:t>
      </w:r>
      <w:r>
        <w:rPr>
          <w:spacing w:val="-5"/>
        </w:rPr>
        <w:t> </w:t>
      </w:r>
      <w:r>
        <w:rPr/>
        <w:t>in</w:t>
      </w:r>
      <w:r>
        <w:rPr>
          <w:spacing w:val="-5"/>
        </w:rPr>
        <w:t> </w:t>
      </w:r>
      <w:r>
        <w:rPr/>
        <w:t>Appendix</w:t>
      </w:r>
      <w:r>
        <w:rPr>
          <w:spacing w:val="-5"/>
        </w:rPr>
        <w:t> A.</w:t>
      </w:r>
    </w:p>
    <w:p>
      <w:pPr>
        <w:spacing w:after="0"/>
        <w:sectPr>
          <w:pgSz w:w="12240" w:h="15840"/>
          <w:pgMar w:header="725" w:footer="872" w:top="2440" w:bottom="1140" w:left="980" w:right="920"/>
        </w:sectPr>
      </w:pPr>
    </w:p>
    <w:p>
      <w:pPr>
        <w:pStyle w:val="BodyText"/>
        <w:spacing w:before="1"/>
      </w:pPr>
    </w:p>
    <w:tbl>
      <w:tblPr>
        <w:tblW w:w="0" w:type="auto"/>
        <w:jc w:val="left"/>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4"/>
              <w:rPr>
                <w:b/>
                <w:sz w:val="20"/>
              </w:rPr>
            </w:pPr>
            <w:r>
              <w:rPr>
                <w:b/>
                <w:spacing w:val="-4"/>
                <w:sz w:val="20"/>
              </w:rPr>
              <w:t>Who:</w:t>
            </w:r>
          </w:p>
        </w:tc>
        <w:tc>
          <w:tcPr>
            <w:tcW w:w="6264"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42"/>
              <w:ind w:left="114"/>
              <w:rPr>
                <w:b/>
                <w:sz w:val="20"/>
              </w:rPr>
            </w:pPr>
            <w:r>
              <w:rPr>
                <w:b/>
                <w:spacing w:val="-2"/>
                <w:sz w:val="20"/>
              </w:rPr>
              <w:t>When:</w:t>
            </w:r>
          </w:p>
        </w:tc>
      </w:tr>
      <w:tr>
        <w:trPr>
          <w:trHeight w:val="5212" w:hRule="atLeast"/>
        </w:trPr>
        <w:tc>
          <w:tcPr>
            <w:tcW w:w="797" w:type="dxa"/>
          </w:tcPr>
          <w:p>
            <w:pPr>
              <w:pStyle w:val="TableParagraph"/>
              <w:spacing w:before="42"/>
              <w:ind w:right="164"/>
              <w:jc w:val="right"/>
              <w:rPr>
                <w:b/>
                <w:sz w:val="20"/>
              </w:rPr>
            </w:pPr>
            <w:r>
              <w:rPr>
                <w:b/>
                <w:spacing w:val="-2"/>
                <w:sz w:val="20"/>
              </w:rPr>
              <w:t>6.1.1</w:t>
            </w:r>
          </w:p>
        </w:tc>
        <w:tc>
          <w:tcPr>
            <w:tcW w:w="1162" w:type="dxa"/>
            <w:vMerge w:val="restart"/>
          </w:tcPr>
          <w:p>
            <w:pPr>
              <w:pStyle w:val="TableParagraph"/>
              <w:spacing w:before="42"/>
              <w:ind w:left="114"/>
              <w:rPr>
                <w:sz w:val="20"/>
              </w:rPr>
            </w:pPr>
            <w:r>
              <w:rPr>
                <w:spacing w:val="-5"/>
                <w:sz w:val="20"/>
              </w:rPr>
              <w:t>RPM</w:t>
            </w:r>
          </w:p>
        </w:tc>
        <w:tc>
          <w:tcPr>
            <w:tcW w:w="6264" w:type="dxa"/>
          </w:tcPr>
          <w:p>
            <w:pPr>
              <w:pStyle w:val="TableParagraph"/>
              <w:spacing w:before="42"/>
              <w:ind w:left="114"/>
              <w:rPr>
                <w:sz w:val="20"/>
              </w:rPr>
            </w:pPr>
            <w:r>
              <w:rPr>
                <w:sz w:val="20"/>
              </w:rPr>
              <w:t>Agrees</w:t>
            </w:r>
            <w:r>
              <w:rPr>
                <w:spacing w:val="-6"/>
                <w:sz w:val="20"/>
              </w:rPr>
              <w:t> </w:t>
            </w:r>
            <w:r>
              <w:rPr>
                <w:sz w:val="20"/>
              </w:rPr>
              <w:t>the</w:t>
            </w:r>
            <w:r>
              <w:rPr>
                <w:spacing w:val="-5"/>
                <w:sz w:val="20"/>
              </w:rPr>
              <w:t> </w:t>
            </w:r>
            <w:r>
              <w:rPr>
                <w:sz w:val="20"/>
              </w:rPr>
              <w:t>applicable</w:t>
            </w:r>
            <w:r>
              <w:rPr>
                <w:spacing w:val="-6"/>
                <w:sz w:val="20"/>
              </w:rPr>
              <w:t> </w:t>
            </w:r>
            <w:r>
              <w:rPr>
                <w:sz w:val="20"/>
              </w:rPr>
              <w:t>points</w:t>
            </w:r>
            <w:r>
              <w:rPr>
                <w:spacing w:val="-7"/>
                <w:sz w:val="20"/>
              </w:rPr>
              <w:t> </w:t>
            </w:r>
            <w:r>
              <w:rPr>
                <w:sz w:val="20"/>
              </w:rPr>
              <w:t>below</w:t>
            </w:r>
            <w:r>
              <w:rPr>
                <w:spacing w:val="-6"/>
                <w:sz w:val="20"/>
              </w:rPr>
              <w:t> </w:t>
            </w:r>
            <w:r>
              <w:rPr>
                <w:sz w:val="20"/>
              </w:rPr>
              <w:t>with</w:t>
            </w:r>
            <w:r>
              <w:rPr>
                <w:spacing w:val="-6"/>
                <w:sz w:val="20"/>
              </w:rPr>
              <w:t> </w:t>
            </w:r>
            <w:r>
              <w:rPr>
                <w:sz w:val="20"/>
              </w:rPr>
              <w:t>the</w:t>
            </w:r>
            <w:r>
              <w:rPr>
                <w:spacing w:val="-5"/>
                <w:sz w:val="20"/>
              </w:rPr>
              <w:t> </w:t>
            </w:r>
            <w:r>
              <w:rPr>
                <w:spacing w:val="-2"/>
                <w:sz w:val="20"/>
              </w:rPr>
              <w:t>customer:</w:t>
            </w:r>
          </w:p>
          <w:p>
            <w:pPr>
              <w:pStyle w:val="TableParagraph"/>
              <w:numPr>
                <w:ilvl w:val="0"/>
                <w:numId w:val="5"/>
              </w:numPr>
              <w:tabs>
                <w:tab w:pos="743" w:val="left" w:leader="none"/>
                <w:tab w:pos="744" w:val="left" w:leader="none"/>
              </w:tabs>
              <w:spacing w:line="237" w:lineRule="auto" w:before="61" w:after="0"/>
              <w:ind w:left="743" w:right="409" w:hanging="360"/>
              <w:jc w:val="left"/>
              <w:rPr>
                <w:sz w:val="20"/>
              </w:rPr>
            </w:pPr>
            <w:r>
              <w:rPr>
                <w:sz w:val="20"/>
              </w:rPr>
              <w:t>Whether</w:t>
            </w:r>
            <w:r>
              <w:rPr>
                <w:spacing w:val="-5"/>
                <w:sz w:val="20"/>
              </w:rPr>
              <w:t> </w:t>
            </w:r>
            <w:r>
              <w:rPr>
                <w:sz w:val="20"/>
              </w:rPr>
              <w:t>the</w:t>
            </w:r>
            <w:r>
              <w:rPr>
                <w:spacing w:val="-5"/>
                <w:sz w:val="20"/>
              </w:rPr>
              <w:t> </w:t>
            </w:r>
            <w:r>
              <w:rPr>
                <w:sz w:val="20"/>
              </w:rPr>
              <w:t>customer</w:t>
            </w:r>
            <w:r>
              <w:rPr>
                <w:spacing w:val="-5"/>
                <w:sz w:val="20"/>
              </w:rPr>
              <w:t> </w:t>
            </w:r>
            <w:r>
              <w:rPr>
                <w:sz w:val="20"/>
              </w:rPr>
              <w:t>or</w:t>
            </w:r>
            <w:r>
              <w:rPr>
                <w:spacing w:val="-5"/>
                <w:sz w:val="20"/>
              </w:rPr>
              <w:t> </w:t>
            </w:r>
            <w:r>
              <w:rPr>
                <w:sz w:val="20"/>
              </w:rPr>
              <w:t>IQVIA</w:t>
            </w:r>
            <w:r>
              <w:rPr>
                <w:spacing w:val="-5"/>
                <w:sz w:val="20"/>
              </w:rPr>
              <w:t> </w:t>
            </w:r>
            <w:r>
              <w:rPr>
                <w:sz w:val="20"/>
              </w:rPr>
              <w:t>will</w:t>
            </w:r>
            <w:r>
              <w:rPr>
                <w:spacing w:val="-5"/>
                <w:sz w:val="20"/>
              </w:rPr>
              <w:t> </w:t>
            </w:r>
            <w:r>
              <w:rPr>
                <w:sz w:val="20"/>
              </w:rPr>
              <w:t>be</w:t>
            </w:r>
            <w:r>
              <w:rPr>
                <w:spacing w:val="-5"/>
                <w:sz w:val="20"/>
              </w:rPr>
              <w:t> </w:t>
            </w:r>
            <w:r>
              <w:rPr>
                <w:sz w:val="20"/>
              </w:rPr>
              <w:t>responsible</w:t>
            </w:r>
            <w:r>
              <w:rPr>
                <w:spacing w:val="-5"/>
                <w:sz w:val="20"/>
              </w:rPr>
              <w:t> </w:t>
            </w:r>
            <w:r>
              <w:rPr>
                <w:sz w:val="20"/>
              </w:rPr>
              <w:t>for</w:t>
            </w:r>
            <w:r>
              <w:rPr>
                <w:spacing w:val="-5"/>
                <w:sz w:val="20"/>
              </w:rPr>
              <w:t> </w:t>
            </w:r>
            <w:r>
              <w:rPr>
                <w:sz w:val="20"/>
              </w:rPr>
              <w:t>the medical scientific content review, which should be done before the regulatory review.</w:t>
            </w:r>
          </w:p>
          <w:p>
            <w:pPr>
              <w:pStyle w:val="TableParagraph"/>
              <w:numPr>
                <w:ilvl w:val="0"/>
                <w:numId w:val="5"/>
              </w:numPr>
              <w:tabs>
                <w:tab w:pos="743" w:val="left" w:leader="none"/>
                <w:tab w:pos="744" w:val="left" w:leader="none"/>
              </w:tabs>
              <w:spacing w:line="232" w:lineRule="auto" w:before="70" w:after="0"/>
              <w:ind w:left="743" w:right="828" w:hanging="360"/>
              <w:jc w:val="left"/>
              <w:rPr>
                <w:sz w:val="20"/>
              </w:rPr>
            </w:pPr>
            <w:r>
              <w:rPr>
                <w:sz w:val="20"/>
              </w:rPr>
              <w:t>Who</w:t>
            </w:r>
            <w:r>
              <w:rPr>
                <w:spacing w:val="-5"/>
                <w:sz w:val="20"/>
              </w:rPr>
              <w:t> </w:t>
            </w:r>
            <w:r>
              <w:rPr>
                <w:sz w:val="20"/>
              </w:rPr>
              <w:t>will</w:t>
            </w:r>
            <w:r>
              <w:rPr>
                <w:spacing w:val="-5"/>
                <w:sz w:val="20"/>
              </w:rPr>
              <w:t> </w:t>
            </w:r>
            <w:r>
              <w:rPr>
                <w:sz w:val="20"/>
              </w:rPr>
              <w:t>be</w:t>
            </w:r>
            <w:r>
              <w:rPr>
                <w:spacing w:val="-5"/>
                <w:sz w:val="20"/>
              </w:rPr>
              <w:t> </w:t>
            </w:r>
            <w:r>
              <w:rPr>
                <w:sz w:val="20"/>
              </w:rPr>
              <w:t>responsible</w:t>
            </w:r>
            <w:r>
              <w:rPr>
                <w:spacing w:val="-5"/>
                <w:sz w:val="20"/>
              </w:rPr>
              <w:t> </w:t>
            </w:r>
            <w:r>
              <w:rPr>
                <w:sz w:val="20"/>
              </w:rPr>
              <w:t>for</w:t>
            </w:r>
            <w:r>
              <w:rPr>
                <w:spacing w:val="-5"/>
                <w:sz w:val="20"/>
              </w:rPr>
              <w:t> </w:t>
            </w:r>
            <w:r>
              <w:rPr>
                <w:sz w:val="20"/>
              </w:rPr>
              <w:t>regulatory</w:t>
            </w:r>
            <w:r>
              <w:rPr>
                <w:spacing w:val="-5"/>
                <w:sz w:val="20"/>
              </w:rPr>
              <w:t> </w:t>
            </w:r>
            <w:r>
              <w:rPr>
                <w:sz w:val="20"/>
              </w:rPr>
              <w:t>review</w:t>
            </w:r>
            <w:r>
              <w:rPr>
                <w:spacing w:val="-5"/>
                <w:sz w:val="20"/>
              </w:rPr>
              <w:t> </w:t>
            </w:r>
            <w:r>
              <w:rPr>
                <w:sz w:val="20"/>
              </w:rPr>
              <w:t>of</w:t>
            </w:r>
            <w:r>
              <w:rPr>
                <w:spacing w:val="-5"/>
                <w:sz w:val="20"/>
              </w:rPr>
              <w:t> </w:t>
            </w:r>
            <w:r>
              <w:rPr>
                <w:sz w:val="20"/>
              </w:rPr>
              <w:t>each promotional piece.</w:t>
            </w:r>
          </w:p>
          <w:p>
            <w:pPr>
              <w:pStyle w:val="TableParagraph"/>
              <w:numPr>
                <w:ilvl w:val="0"/>
                <w:numId w:val="5"/>
              </w:numPr>
              <w:tabs>
                <w:tab w:pos="743" w:val="left" w:leader="none"/>
                <w:tab w:pos="744" w:val="left" w:leader="none"/>
              </w:tabs>
              <w:spacing w:line="232" w:lineRule="auto" w:before="72" w:after="0"/>
              <w:ind w:left="743" w:right="156" w:hanging="360"/>
              <w:jc w:val="left"/>
              <w:rPr>
                <w:sz w:val="20"/>
              </w:rPr>
            </w:pPr>
            <w:r>
              <w:rPr>
                <w:sz w:val="20"/>
              </w:rPr>
              <w:t>The role and responsibilities of each IQVIA personnel (or sub-contractor)</w:t>
            </w:r>
            <w:r>
              <w:rPr>
                <w:spacing w:val="-5"/>
                <w:sz w:val="20"/>
              </w:rPr>
              <w:t> </w:t>
            </w:r>
            <w:r>
              <w:rPr>
                <w:sz w:val="20"/>
              </w:rPr>
              <w:t>for</w:t>
            </w:r>
            <w:r>
              <w:rPr>
                <w:spacing w:val="-5"/>
                <w:sz w:val="20"/>
              </w:rPr>
              <w:t> </w:t>
            </w:r>
            <w:r>
              <w:rPr>
                <w:sz w:val="20"/>
              </w:rPr>
              <w:t>each</w:t>
            </w:r>
            <w:r>
              <w:rPr>
                <w:spacing w:val="-6"/>
                <w:sz w:val="20"/>
              </w:rPr>
              <w:t> </w:t>
            </w:r>
            <w:r>
              <w:rPr>
                <w:sz w:val="20"/>
              </w:rPr>
              <w:t>country</w:t>
            </w:r>
            <w:r>
              <w:rPr>
                <w:spacing w:val="-5"/>
                <w:sz w:val="20"/>
              </w:rPr>
              <w:t> </w:t>
            </w:r>
            <w:r>
              <w:rPr>
                <w:sz w:val="20"/>
              </w:rPr>
              <w:t>and</w:t>
            </w:r>
            <w:r>
              <w:rPr>
                <w:spacing w:val="-6"/>
                <w:sz w:val="20"/>
              </w:rPr>
              <w:t> </w:t>
            </w:r>
            <w:r>
              <w:rPr>
                <w:sz w:val="20"/>
              </w:rPr>
              <w:t>the</w:t>
            </w:r>
            <w:r>
              <w:rPr>
                <w:spacing w:val="-5"/>
                <w:sz w:val="20"/>
              </w:rPr>
              <w:t> </w:t>
            </w:r>
            <w:r>
              <w:rPr>
                <w:sz w:val="20"/>
              </w:rPr>
              <w:t>process</w:t>
            </w:r>
            <w:r>
              <w:rPr>
                <w:spacing w:val="-6"/>
                <w:sz w:val="20"/>
              </w:rPr>
              <w:t> </w:t>
            </w:r>
            <w:r>
              <w:rPr>
                <w:sz w:val="20"/>
              </w:rPr>
              <w:t>to</w:t>
            </w:r>
            <w:r>
              <w:rPr>
                <w:spacing w:val="-5"/>
                <w:sz w:val="20"/>
              </w:rPr>
              <w:t> </w:t>
            </w:r>
            <w:r>
              <w:rPr>
                <w:sz w:val="20"/>
              </w:rPr>
              <w:t>be</w:t>
            </w:r>
            <w:r>
              <w:rPr>
                <w:spacing w:val="-6"/>
                <w:sz w:val="20"/>
              </w:rPr>
              <w:t> </w:t>
            </w:r>
            <w:r>
              <w:rPr>
                <w:sz w:val="20"/>
              </w:rPr>
              <w:t>used.</w:t>
            </w:r>
          </w:p>
          <w:p>
            <w:pPr>
              <w:pStyle w:val="TableParagraph"/>
              <w:numPr>
                <w:ilvl w:val="0"/>
                <w:numId w:val="5"/>
              </w:numPr>
              <w:tabs>
                <w:tab w:pos="743" w:val="left" w:leader="none"/>
                <w:tab w:pos="744" w:val="left" w:leader="none"/>
              </w:tabs>
              <w:spacing w:line="237" w:lineRule="auto" w:before="68" w:after="0"/>
              <w:ind w:left="743" w:right="137" w:hanging="360"/>
              <w:jc w:val="left"/>
              <w:rPr>
                <w:sz w:val="20"/>
              </w:rPr>
            </w:pPr>
            <w:r>
              <w:rPr>
                <w:sz w:val="20"/>
              </w:rPr>
              <w:t>The technology system to use (either the customer’s system or IQVIA’s system). If the customer’s sytem, this may be an internal</w:t>
            </w:r>
            <w:r>
              <w:rPr>
                <w:spacing w:val="-5"/>
                <w:sz w:val="20"/>
              </w:rPr>
              <w:t> </w:t>
            </w:r>
            <w:r>
              <w:rPr>
                <w:sz w:val="20"/>
              </w:rPr>
              <w:t>company</w:t>
            </w:r>
            <w:r>
              <w:rPr>
                <w:spacing w:val="-5"/>
                <w:sz w:val="20"/>
              </w:rPr>
              <w:t> </w:t>
            </w:r>
            <w:r>
              <w:rPr>
                <w:sz w:val="20"/>
              </w:rPr>
              <w:t>system</w:t>
            </w:r>
            <w:r>
              <w:rPr>
                <w:spacing w:val="-5"/>
                <w:sz w:val="20"/>
              </w:rPr>
              <w:t> </w:t>
            </w:r>
            <w:r>
              <w:rPr>
                <w:sz w:val="20"/>
              </w:rPr>
              <w:t>or</w:t>
            </w:r>
            <w:r>
              <w:rPr>
                <w:spacing w:val="-5"/>
                <w:sz w:val="20"/>
              </w:rPr>
              <w:t> </w:t>
            </w:r>
            <w:r>
              <w:rPr>
                <w:sz w:val="20"/>
              </w:rPr>
              <w:t>a</w:t>
            </w:r>
            <w:r>
              <w:rPr>
                <w:spacing w:val="-5"/>
                <w:sz w:val="20"/>
              </w:rPr>
              <w:t> </w:t>
            </w:r>
            <w:r>
              <w:rPr>
                <w:sz w:val="20"/>
              </w:rPr>
              <w:t>commercially</w:t>
            </w:r>
            <w:r>
              <w:rPr>
                <w:spacing w:val="-5"/>
                <w:sz w:val="20"/>
              </w:rPr>
              <w:t> </w:t>
            </w:r>
            <w:r>
              <w:rPr>
                <w:sz w:val="20"/>
              </w:rPr>
              <w:t>available</w:t>
            </w:r>
            <w:r>
              <w:rPr>
                <w:spacing w:val="-5"/>
                <w:sz w:val="20"/>
              </w:rPr>
              <w:t> </w:t>
            </w:r>
            <w:r>
              <w:rPr>
                <w:sz w:val="20"/>
              </w:rPr>
              <w:t>system (such as VEEVA). If IQVIA, SharePoint and ePromo are </w:t>
            </w:r>
            <w:r>
              <w:rPr>
                <w:spacing w:val="-2"/>
                <w:sz w:val="20"/>
              </w:rPr>
              <w:t>options.</w:t>
            </w:r>
          </w:p>
          <w:p>
            <w:pPr>
              <w:pStyle w:val="TableParagraph"/>
              <w:numPr>
                <w:ilvl w:val="0"/>
                <w:numId w:val="5"/>
              </w:numPr>
              <w:tabs>
                <w:tab w:pos="743" w:val="left" w:leader="none"/>
                <w:tab w:pos="744" w:val="left" w:leader="none"/>
              </w:tabs>
              <w:spacing w:line="237" w:lineRule="auto" w:before="70" w:after="0"/>
              <w:ind w:left="743" w:right="176" w:hanging="360"/>
              <w:jc w:val="left"/>
              <w:rPr>
                <w:sz w:val="20"/>
              </w:rPr>
            </w:pPr>
            <w:r>
              <w:rPr>
                <w:sz w:val="20"/>
              </w:rPr>
              <w:t>The</w:t>
            </w:r>
            <w:r>
              <w:rPr>
                <w:spacing w:val="-6"/>
                <w:sz w:val="20"/>
              </w:rPr>
              <w:t> </w:t>
            </w:r>
            <w:r>
              <w:rPr>
                <w:sz w:val="20"/>
              </w:rPr>
              <w:t>format</w:t>
            </w:r>
            <w:r>
              <w:rPr>
                <w:spacing w:val="-6"/>
                <w:sz w:val="20"/>
              </w:rPr>
              <w:t> </w:t>
            </w:r>
            <w:r>
              <w:rPr>
                <w:sz w:val="20"/>
              </w:rPr>
              <w:t>of</w:t>
            </w:r>
            <w:r>
              <w:rPr>
                <w:spacing w:val="-6"/>
                <w:sz w:val="20"/>
              </w:rPr>
              <w:t> </w:t>
            </w:r>
            <w:r>
              <w:rPr>
                <w:sz w:val="20"/>
              </w:rPr>
              <w:t>the</w:t>
            </w:r>
            <w:r>
              <w:rPr>
                <w:spacing w:val="-6"/>
                <w:sz w:val="20"/>
              </w:rPr>
              <w:t> </w:t>
            </w:r>
            <w:r>
              <w:rPr>
                <w:sz w:val="20"/>
              </w:rPr>
              <w:t>promotional</w:t>
            </w:r>
            <w:r>
              <w:rPr>
                <w:spacing w:val="-6"/>
                <w:sz w:val="20"/>
              </w:rPr>
              <w:t> </w:t>
            </w:r>
            <w:r>
              <w:rPr>
                <w:sz w:val="20"/>
              </w:rPr>
              <w:t>material</w:t>
            </w:r>
            <w:r>
              <w:rPr>
                <w:spacing w:val="-6"/>
                <w:sz w:val="20"/>
              </w:rPr>
              <w:t> </w:t>
            </w:r>
            <w:r>
              <w:rPr>
                <w:sz w:val="20"/>
              </w:rPr>
              <w:t>review/approval</w:t>
            </w:r>
            <w:r>
              <w:rPr>
                <w:spacing w:val="-7"/>
                <w:sz w:val="20"/>
              </w:rPr>
              <w:t> </w:t>
            </w:r>
            <w:r>
              <w:rPr>
                <w:sz w:val="20"/>
              </w:rPr>
              <w:t>sign- off sheet (or equivalent) indicating which regulatory and medical reviewers have reviewed, how comments were addressed (if this is not done within an electronic system such as ePromo) and who has approved the final version.</w:t>
            </w:r>
          </w:p>
          <w:p>
            <w:pPr>
              <w:pStyle w:val="TableParagraph"/>
              <w:numPr>
                <w:ilvl w:val="0"/>
                <w:numId w:val="5"/>
              </w:numPr>
              <w:tabs>
                <w:tab w:pos="728" w:val="left" w:leader="none"/>
                <w:tab w:pos="729" w:val="left" w:leader="none"/>
              </w:tabs>
              <w:spacing w:line="240" w:lineRule="auto" w:before="64" w:after="0"/>
              <w:ind w:left="728" w:right="0" w:hanging="361"/>
              <w:jc w:val="left"/>
              <w:rPr>
                <w:sz w:val="20"/>
              </w:rPr>
            </w:pPr>
            <w:r>
              <w:rPr>
                <w:sz w:val="20"/>
              </w:rPr>
              <w:t>The</w:t>
            </w:r>
            <w:r>
              <w:rPr>
                <w:spacing w:val="-7"/>
                <w:sz w:val="20"/>
              </w:rPr>
              <w:t> </w:t>
            </w:r>
            <w:r>
              <w:rPr>
                <w:sz w:val="20"/>
              </w:rPr>
              <w:t>customer</w:t>
            </w:r>
            <w:r>
              <w:rPr>
                <w:spacing w:val="-6"/>
                <w:sz w:val="20"/>
              </w:rPr>
              <w:t> </w:t>
            </w:r>
            <w:r>
              <w:rPr>
                <w:sz w:val="20"/>
              </w:rPr>
              <w:t>defines</w:t>
            </w:r>
            <w:r>
              <w:rPr>
                <w:spacing w:val="-8"/>
                <w:sz w:val="20"/>
              </w:rPr>
              <w:t> </w:t>
            </w:r>
            <w:r>
              <w:rPr>
                <w:sz w:val="20"/>
              </w:rPr>
              <w:t>the</w:t>
            </w:r>
            <w:r>
              <w:rPr>
                <w:spacing w:val="-6"/>
                <w:sz w:val="20"/>
              </w:rPr>
              <w:t> </w:t>
            </w:r>
            <w:r>
              <w:rPr>
                <w:sz w:val="20"/>
              </w:rPr>
              <w:t>countries</w:t>
            </w:r>
            <w:r>
              <w:rPr>
                <w:spacing w:val="-4"/>
                <w:sz w:val="20"/>
              </w:rPr>
              <w:t> </w:t>
            </w:r>
            <w:r>
              <w:rPr>
                <w:spacing w:val="-2"/>
                <w:sz w:val="20"/>
              </w:rPr>
              <w:t>targeted.</w:t>
            </w:r>
          </w:p>
          <w:p>
            <w:pPr>
              <w:pStyle w:val="TableParagraph"/>
              <w:numPr>
                <w:ilvl w:val="0"/>
                <w:numId w:val="5"/>
              </w:numPr>
              <w:tabs>
                <w:tab w:pos="743" w:val="left" w:leader="none"/>
                <w:tab w:pos="744" w:val="left" w:leader="none"/>
              </w:tabs>
              <w:spacing w:line="240" w:lineRule="auto" w:before="58" w:after="0"/>
              <w:ind w:left="743" w:right="0" w:hanging="361"/>
              <w:jc w:val="left"/>
              <w:rPr>
                <w:sz w:val="20"/>
              </w:rPr>
            </w:pPr>
            <w:r>
              <w:rPr>
                <w:sz w:val="20"/>
              </w:rPr>
              <w:t>The</w:t>
            </w:r>
            <w:r>
              <w:rPr>
                <w:spacing w:val="-7"/>
                <w:sz w:val="20"/>
              </w:rPr>
              <w:t> </w:t>
            </w:r>
            <w:r>
              <w:rPr>
                <w:sz w:val="20"/>
              </w:rPr>
              <w:t>customer</w:t>
            </w:r>
            <w:r>
              <w:rPr>
                <w:spacing w:val="-7"/>
                <w:sz w:val="20"/>
              </w:rPr>
              <w:t> </w:t>
            </w:r>
            <w:r>
              <w:rPr>
                <w:sz w:val="20"/>
              </w:rPr>
              <w:t>provides</w:t>
            </w:r>
            <w:r>
              <w:rPr>
                <w:spacing w:val="-8"/>
                <w:sz w:val="20"/>
              </w:rPr>
              <w:t> </w:t>
            </w:r>
            <w:r>
              <w:rPr>
                <w:sz w:val="20"/>
              </w:rPr>
              <w:t>promotional</w:t>
            </w:r>
            <w:r>
              <w:rPr>
                <w:spacing w:val="-8"/>
                <w:sz w:val="20"/>
              </w:rPr>
              <w:t> </w:t>
            </w:r>
            <w:r>
              <w:rPr>
                <w:sz w:val="20"/>
              </w:rPr>
              <w:t>material</w:t>
            </w:r>
            <w:r>
              <w:rPr>
                <w:spacing w:val="-7"/>
                <w:sz w:val="20"/>
              </w:rPr>
              <w:t> </w:t>
            </w:r>
            <w:r>
              <w:rPr>
                <w:sz w:val="20"/>
              </w:rPr>
              <w:t>for</w:t>
            </w:r>
            <w:r>
              <w:rPr>
                <w:spacing w:val="-6"/>
                <w:sz w:val="20"/>
              </w:rPr>
              <w:t> </w:t>
            </w:r>
            <w:r>
              <w:rPr>
                <w:spacing w:val="-2"/>
                <w:sz w:val="20"/>
              </w:rPr>
              <w:t>review.</w:t>
            </w:r>
          </w:p>
        </w:tc>
        <w:tc>
          <w:tcPr>
            <w:tcW w:w="1843" w:type="dxa"/>
          </w:tcPr>
          <w:p>
            <w:pPr>
              <w:pStyle w:val="TableParagraph"/>
              <w:spacing w:before="42"/>
              <w:ind w:left="114"/>
              <w:rPr>
                <w:sz w:val="20"/>
              </w:rPr>
            </w:pPr>
            <w:r>
              <w:rPr>
                <w:sz w:val="20"/>
              </w:rPr>
              <w:t>At</w:t>
            </w:r>
            <w:r>
              <w:rPr>
                <w:spacing w:val="-3"/>
                <w:sz w:val="20"/>
              </w:rPr>
              <w:t> </w:t>
            </w:r>
            <w:r>
              <w:rPr>
                <w:sz w:val="20"/>
              </w:rPr>
              <w:t>start</w:t>
            </w:r>
            <w:r>
              <w:rPr>
                <w:spacing w:val="-3"/>
                <w:sz w:val="20"/>
              </w:rPr>
              <w:t> </w:t>
            </w:r>
            <w:r>
              <w:rPr>
                <w:sz w:val="20"/>
              </w:rPr>
              <w:t>of</w:t>
            </w:r>
            <w:r>
              <w:rPr>
                <w:spacing w:val="-3"/>
                <w:sz w:val="20"/>
              </w:rPr>
              <w:t> </w:t>
            </w:r>
            <w:r>
              <w:rPr>
                <w:spacing w:val="-2"/>
                <w:sz w:val="20"/>
              </w:rPr>
              <w:t>project</w:t>
            </w:r>
          </w:p>
        </w:tc>
      </w:tr>
      <w:tr>
        <w:trPr>
          <w:trHeight w:val="1881" w:hRule="atLeast"/>
        </w:trPr>
        <w:tc>
          <w:tcPr>
            <w:tcW w:w="797" w:type="dxa"/>
          </w:tcPr>
          <w:p>
            <w:pPr>
              <w:pStyle w:val="TableParagraph"/>
              <w:spacing w:before="47"/>
              <w:ind w:right="164"/>
              <w:jc w:val="right"/>
              <w:rPr>
                <w:b/>
                <w:sz w:val="20"/>
              </w:rPr>
            </w:pPr>
            <w:r>
              <w:rPr>
                <w:b/>
                <w:spacing w:val="-2"/>
                <w:sz w:val="20"/>
              </w:rPr>
              <w:t>6.1.2</w:t>
            </w:r>
          </w:p>
        </w:tc>
        <w:tc>
          <w:tcPr>
            <w:tcW w:w="1162" w:type="dxa"/>
            <w:vMerge/>
            <w:tcBorders>
              <w:top w:val="nil"/>
            </w:tcBorders>
          </w:tcPr>
          <w:p>
            <w:pPr>
              <w:rPr>
                <w:sz w:val="2"/>
                <w:szCs w:val="2"/>
              </w:rPr>
            </w:pPr>
          </w:p>
        </w:tc>
        <w:tc>
          <w:tcPr>
            <w:tcW w:w="6264" w:type="dxa"/>
          </w:tcPr>
          <w:p>
            <w:pPr>
              <w:pStyle w:val="TableParagraph"/>
              <w:spacing w:before="62"/>
              <w:ind w:left="114"/>
              <w:jc w:val="both"/>
              <w:rPr>
                <w:sz w:val="20"/>
              </w:rPr>
            </w:pPr>
            <w:r>
              <w:rPr>
                <w:sz w:val="20"/>
              </w:rPr>
              <w:t>If</w:t>
            </w:r>
            <w:r>
              <w:rPr>
                <w:spacing w:val="-7"/>
                <w:sz w:val="20"/>
              </w:rPr>
              <w:t> </w:t>
            </w:r>
            <w:r>
              <w:rPr>
                <w:sz w:val="20"/>
              </w:rPr>
              <w:t>IQVIA</w:t>
            </w:r>
            <w:r>
              <w:rPr>
                <w:spacing w:val="-5"/>
                <w:sz w:val="20"/>
              </w:rPr>
              <w:t> </w:t>
            </w:r>
            <w:r>
              <w:rPr>
                <w:sz w:val="20"/>
              </w:rPr>
              <w:t>is</w:t>
            </w:r>
            <w:r>
              <w:rPr>
                <w:spacing w:val="-5"/>
                <w:sz w:val="20"/>
              </w:rPr>
              <w:t> </w:t>
            </w:r>
            <w:r>
              <w:rPr>
                <w:sz w:val="20"/>
              </w:rPr>
              <w:t>providing</w:t>
            </w:r>
            <w:r>
              <w:rPr>
                <w:spacing w:val="-5"/>
                <w:sz w:val="20"/>
              </w:rPr>
              <w:t> </w:t>
            </w:r>
            <w:r>
              <w:rPr>
                <w:sz w:val="20"/>
              </w:rPr>
              <w:t>the</w:t>
            </w:r>
            <w:r>
              <w:rPr>
                <w:spacing w:val="-4"/>
                <w:sz w:val="20"/>
              </w:rPr>
              <w:t> </w:t>
            </w:r>
            <w:r>
              <w:rPr>
                <w:sz w:val="20"/>
              </w:rPr>
              <w:t>medical</w:t>
            </w:r>
            <w:r>
              <w:rPr>
                <w:spacing w:val="-5"/>
                <w:sz w:val="20"/>
              </w:rPr>
              <w:t> </w:t>
            </w:r>
            <w:r>
              <w:rPr>
                <w:sz w:val="20"/>
              </w:rPr>
              <w:t>review,</w:t>
            </w:r>
            <w:r>
              <w:rPr>
                <w:spacing w:val="-5"/>
                <w:sz w:val="20"/>
              </w:rPr>
              <w:t> </w:t>
            </w:r>
            <w:r>
              <w:rPr>
                <w:sz w:val="20"/>
              </w:rPr>
              <w:t>agrees</w:t>
            </w:r>
            <w:r>
              <w:rPr>
                <w:spacing w:val="-5"/>
                <w:sz w:val="20"/>
              </w:rPr>
              <w:t> </w:t>
            </w:r>
            <w:r>
              <w:rPr>
                <w:sz w:val="20"/>
              </w:rPr>
              <w:t>with</w:t>
            </w:r>
            <w:r>
              <w:rPr>
                <w:spacing w:val="-5"/>
                <w:sz w:val="20"/>
              </w:rPr>
              <w:t> </w:t>
            </w:r>
            <w:r>
              <w:rPr>
                <w:sz w:val="20"/>
              </w:rPr>
              <w:t>the</w:t>
            </w:r>
            <w:r>
              <w:rPr>
                <w:spacing w:val="-4"/>
                <w:sz w:val="20"/>
              </w:rPr>
              <w:t> </w:t>
            </w:r>
            <w:r>
              <w:rPr>
                <w:spacing w:val="-2"/>
                <w:sz w:val="20"/>
              </w:rPr>
              <w:t>customer:</w:t>
            </w:r>
          </w:p>
          <w:p>
            <w:pPr>
              <w:pStyle w:val="TableParagraph"/>
              <w:numPr>
                <w:ilvl w:val="0"/>
                <w:numId w:val="6"/>
              </w:numPr>
              <w:tabs>
                <w:tab w:pos="744" w:val="left" w:leader="none"/>
              </w:tabs>
              <w:spacing w:line="237" w:lineRule="auto" w:before="60" w:after="0"/>
              <w:ind w:left="743" w:right="180" w:hanging="360"/>
              <w:jc w:val="both"/>
              <w:rPr>
                <w:sz w:val="20"/>
              </w:rPr>
            </w:pPr>
            <w:r>
              <w:rPr>
                <w:sz w:val="20"/>
              </w:rPr>
              <w:t>The promotional piece for review will be accompanied by all listed</w:t>
            </w:r>
            <w:r>
              <w:rPr>
                <w:spacing w:val="-5"/>
                <w:sz w:val="20"/>
              </w:rPr>
              <w:t> </w:t>
            </w:r>
            <w:r>
              <w:rPr>
                <w:sz w:val="20"/>
              </w:rPr>
              <w:t>references,</w:t>
            </w:r>
            <w:r>
              <w:rPr>
                <w:spacing w:val="-5"/>
                <w:sz w:val="20"/>
              </w:rPr>
              <w:t> </w:t>
            </w:r>
            <w:r>
              <w:rPr>
                <w:sz w:val="20"/>
              </w:rPr>
              <w:t>with</w:t>
            </w:r>
            <w:r>
              <w:rPr>
                <w:spacing w:val="-5"/>
                <w:sz w:val="20"/>
              </w:rPr>
              <w:t> </w:t>
            </w:r>
            <w:r>
              <w:rPr>
                <w:sz w:val="20"/>
              </w:rPr>
              <w:t>text</w:t>
            </w:r>
            <w:r>
              <w:rPr>
                <w:spacing w:val="-5"/>
                <w:sz w:val="20"/>
              </w:rPr>
              <w:t> </w:t>
            </w:r>
            <w:r>
              <w:rPr>
                <w:sz w:val="20"/>
              </w:rPr>
              <w:t>in</w:t>
            </w:r>
            <w:r>
              <w:rPr>
                <w:spacing w:val="-5"/>
                <w:sz w:val="20"/>
              </w:rPr>
              <w:t> </w:t>
            </w:r>
            <w:r>
              <w:rPr>
                <w:sz w:val="20"/>
              </w:rPr>
              <w:t>each</w:t>
            </w:r>
            <w:r>
              <w:rPr>
                <w:spacing w:val="-5"/>
                <w:sz w:val="20"/>
              </w:rPr>
              <w:t> </w:t>
            </w:r>
            <w:r>
              <w:rPr>
                <w:sz w:val="20"/>
              </w:rPr>
              <w:t>reference</w:t>
            </w:r>
            <w:r>
              <w:rPr>
                <w:spacing w:val="-5"/>
                <w:sz w:val="20"/>
              </w:rPr>
              <w:t> </w:t>
            </w:r>
            <w:r>
              <w:rPr>
                <w:sz w:val="20"/>
              </w:rPr>
              <w:t>highlighted</w:t>
            </w:r>
            <w:r>
              <w:rPr>
                <w:spacing w:val="-5"/>
                <w:sz w:val="20"/>
              </w:rPr>
              <w:t> </w:t>
            </w:r>
            <w:r>
              <w:rPr>
                <w:sz w:val="20"/>
              </w:rPr>
              <w:t>that is relevant to the claims.</w:t>
            </w:r>
          </w:p>
          <w:p>
            <w:pPr>
              <w:pStyle w:val="TableParagraph"/>
              <w:numPr>
                <w:ilvl w:val="0"/>
                <w:numId w:val="6"/>
              </w:numPr>
              <w:tabs>
                <w:tab w:pos="743" w:val="left" w:leader="none"/>
                <w:tab w:pos="744" w:val="left" w:leader="none"/>
              </w:tabs>
              <w:spacing w:line="237" w:lineRule="auto" w:before="66" w:after="0"/>
              <w:ind w:left="743" w:right="163" w:hanging="360"/>
              <w:jc w:val="left"/>
              <w:rPr>
                <w:sz w:val="20"/>
              </w:rPr>
            </w:pPr>
            <w:r>
              <w:rPr>
                <w:sz w:val="20"/>
              </w:rPr>
              <w:t>The</w:t>
            </w:r>
            <w:r>
              <w:rPr>
                <w:spacing w:val="-5"/>
                <w:sz w:val="20"/>
              </w:rPr>
              <w:t> </w:t>
            </w:r>
            <w:r>
              <w:rPr>
                <w:sz w:val="20"/>
              </w:rPr>
              <w:t>audience,</w:t>
            </w:r>
            <w:r>
              <w:rPr>
                <w:spacing w:val="-6"/>
                <w:sz w:val="20"/>
              </w:rPr>
              <w:t> </w:t>
            </w:r>
            <w:r>
              <w:rPr>
                <w:sz w:val="20"/>
              </w:rPr>
              <w:t>the</w:t>
            </w:r>
            <w:r>
              <w:rPr>
                <w:spacing w:val="-5"/>
                <w:sz w:val="20"/>
              </w:rPr>
              <w:t> </w:t>
            </w:r>
            <w:r>
              <w:rPr>
                <w:sz w:val="20"/>
              </w:rPr>
              <w:t>purpose,</w:t>
            </w:r>
            <w:r>
              <w:rPr>
                <w:spacing w:val="40"/>
                <w:sz w:val="20"/>
              </w:rPr>
              <w:t> </w:t>
            </w:r>
            <w:r>
              <w:rPr>
                <w:sz w:val="20"/>
              </w:rPr>
              <w:t>proposed</w:t>
            </w:r>
            <w:r>
              <w:rPr>
                <w:spacing w:val="-6"/>
                <w:sz w:val="20"/>
              </w:rPr>
              <w:t> </w:t>
            </w:r>
            <w:r>
              <w:rPr>
                <w:sz w:val="20"/>
              </w:rPr>
              <w:t>method</w:t>
            </w:r>
            <w:r>
              <w:rPr>
                <w:spacing w:val="-5"/>
                <w:sz w:val="20"/>
              </w:rPr>
              <w:t> </w:t>
            </w:r>
            <w:r>
              <w:rPr>
                <w:sz w:val="20"/>
              </w:rPr>
              <w:t>of</w:t>
            </w:r>
            <w:r>
              <w:rPr>
                <w:spacing w:val="-6"/>
                <w:sz w:val="20"/>
              </w:rPr>
              <w:t> </w:t>
            </w:r>
            <w:r>
              <w:rPr>
                <w:sz w:val="20"/>
              </w:rPr>
              <w:t>distribution and distribution date are provided with each promotional piece prior to sending the piece to the reviewers.</w:t>
            </w:r>
          </w:p>
        </w:tc>
        <w:tc>
          <w:tcPr>
            <w:tcW w:w="1843" w:type="dxa"/>
          </w:tcPr>
          <w:p>
            <w:pPr>
              <w:pStyle w:val="TableParagraph"/>
              <w:spacing w:before="47"/>
              <w:ind w:left="114"/>
              <w:rPr>
                <w:sz w:val="20"/>
              </w:rPr>
            </w:pPr>
            <w:r>
              <w:rPr>
                <w:sz w:val="20"/>
              </w:rPr>
              <w:t>At</w:t>
            </w:r>
            <w:r>
              <w:rPr>
                <w:spacing w:val="-3"/>
                <w:sz w:val="20"/>
              </w:rPr>
              <w:t> </w:t>
            </w:r>
            <w:r>
              <w:rPr>
                <w:sz w:val="20"/>
              </w:rPr>
              <w:t>start</w:t>
            </w:r>
            <w:r>
              <w:rPr>
                <w:spacing w:val="-3"/>
                <w:sz w:val="20"/>
              </w:rPr>
              <w:t> </w:t>
            </w:r>
            <w:r>
              <w:rPr>
                <w:sz w:val="20"/>
              </w:rPr>
              <w:t>of</w:t>
            </w:r>
            <w:r>
              <w:rPr>
                <w:spacing w:val="-3"/>
                <w:sz w:val="20"/>
              </w:rPr>
              <w:t> </w:t>
            </w:r>
            <w:r>
              <w:rPr>
                <w:spacing w:val="-2"/>
                <w:sz w:val="20"/>
              </w:rPr>
              <w:t>project</w:t>
            </w:r>
          </w:p>
        </w:tc>
      </w:tr>
      <w:tr>
        <w:trPr>
          <w:trHeight w:val="350" w:hRule="atLeast"/>
        </w:trPr>
        <w:tc>
          <w:tcPr>
            <w:tcW w:w="797" w:type="dxa"/>
          </w:tcPr>
          <w:p>
            <w:pPr>
              <w:pStyle w:val="TableParagraph"/>
              <w:spacing w:before="42"/>
              <w:ind w:right="164"/>
              <w:jc w:val="right"/>
              <w:rPr>
                <w:b/>
                <w:sz w:val="20"/>
              </w:rPr>
            </w:pPr>
            <w:r>
              <w:rPr>
                <w:b/>
                <w:spacing w:val="-2"/>
                <w:sz w:val="20"/>
              </w:rPr>
              <w:t>6.1.3</w:t>
            </w:r>
          </w:p>
        </w:tc>
        <w:tc>
          <w:tcPr>
            <w:tcW w:w="1162" w:type="dxa"/>
            <w:vMerge/>
            <w:tcBorders>
              <w:top w:val="nil"/>
            </w:tcBorders>
          </w:tcPr>
          <w:p>
            <w:pPr>
              <w:rPr>
                <w:sz w:val="2"/>
                <w:szCs w:val="2"/>
              </w:rPr>
            </w:pPr>
          </w:p>
        </w:tc>
        <w:tc>
          <w:tcPr>
            <w:tcW w:w="6264" w:type="dxa"/>
          </w:tcPr>
          <w:p>
            <w:pPr>
              <w:pStyle w:val="TableParagraph"/>
              <w:spacing w:before="57"/>
              <w:ind w:left="114"/>
              <w:rPr>
                <w:sz w:val="20"/>
              </w:rPr>
            </w:pPr>
            <w:r>
              <w:rPr>
                <w:sz w:val="20"/>
              </w:rPr>
              <w:t>Sets</w:t>
            </w:r>
            <w:r>
              <w:rPr>
                <w:spacing w:val="-6"/>
                <w:sz w:val="20"/>
              </w:rPr>
              <w:t> </w:t>
            </w:r>
            <w:r>
              <w:rPr>
                <w:sz w:val="20"/>
              </w:rPr>
              <w:t>up</w:t>
            </w:r>
            <w:r>
              <w:rPr>
                <w:spacing w:val="-5"/>
                <w:sz w:val="20"/>
              </w:rPr>
              <w:t> </w:t>
            </w:r>
            <w:r>
              <w:rPr>
                <w:sz w:val="20"/>
              </w:rPr>
              <w:t>Project</w:t>
            </w:r>
            <w:r>
              <w:rPr>
                <w:spacing w:val="-5"/>
                <w:sz w:val="20"/>
              </w:rPr>
              <w:t> </w:t>
            </w:r>
            <w:r>
              <w:rPr>
                <w:sz w:val="20"/>
              </w:rPr>
              <w:t>file</w:t>
            </w:r>
            <w:r>
              <w:rPr>
                <w:spacing w:val="-4"/>
                <w:sz w:val="20"/>
              </w:rPr>
              <w:t> </w:t>
            </w:r>
            <w:r>
              <w:rPr>
                <w:sz w:val="20"/>
              </w:rPr>
              <w:t>(e.g.</w:t>
            </w:r>
            <w:r>
              <w:rPr>
                <w:spacing w:val="-6"/>
                <w:sz w:val="20"/>
              </w:rPr>
              <w:t> </w:t>
            </w:r>
            <w:r>
              <w:rPr>
                <w:sz w:val="20"/>
              </w:rPr>
              <w:t>on</w:t>
            </w:r>
            <w:r>
              <w:rPr>
                <w:spacing w:val="-5"/>
                <w:sz w:val="20"/>
              </w:rPr>
              <w:t> </w:t>
            </w:r>
            <w:r>
              <w:rPr>
                <w:sz w:val="20"/>
              </w:rPr>
              <w:t>IQVIA</w:t>
            </w:r>
            <w:r>
              <w:rPr>
                <w:spacing w:val="-4"/>
                <w:sz w:val="20"/>
              </w:rPr>
              <w:t> </w:t>
            </w:r>
            <w:r>
              <w:rPr>
                <w:sz w:val="20"/>
              </w:rPr>
              <w:t>GRA</w:t>
            </w:r>
            <w:r>
              <w:rPr>
                <w:spacing w:val="-4"/>
                <w:sz w:val="20"/>
              </w:rPr>
              <w:t> </w:t>
            </w:r>
            <w:r>
              <w:rPr>
                <w:sz w:val="20"/>
              </w:rPr>
              <w:t>shared</w:t>
            </w:r>
            <w:r>
              <w:rPr>
                <w:spacing w:val="-5"/>
                <w:sz w:val="20"/>
              </w:rPr>
              <w:t> </w:t>
            </w:r>
            <w:r>
              <w:rPr>
                <w:spacing w:val="-2"/>
                <w:sz w:val="20"/>
              </w:rPr>
              <w:t>drive)</w:t>
            </w:r>
          </w:p>
        </w:tc>
        <w:tc>
          <w:tcPr>
            <w:tcW w:w="1843" w:type="dxa"/>
          </w:tcPr>
          <w:p>
            <w:pPr>
              <w:pStyle w:val="TableParagraph"/>
              <w:spacing w:before="42"/>
              <w:ind w:left="114"/>
              <w:rPr>
                <w:sz w:val="20"/>
              </w:rPr>
            </w:pPr>
            <w:r>
              <w:rPr>
                <w:sz w:val="20"/>
              </w:rPr>
              <w:t>At</w:t>
            </w:r>
            <w:r>
              <w:rPr>
                <w:spacing w:val="-3"/>
                <w:sz w:val="20"/>
              </w:rPr>
              <w:t> </w:t>
            </w:r>
            <w:r>
              <w:rPr>
                <w:sz w:val="20"/>
              </w:rPr>
              <w:t>start</w:t>
            </w:r>
            <w:r>
              <w:rPr>
                <w:spacing w:val="-3"/>
                <w:sz w:val="20"/>
              </w:rPr>
              <w:t> </w:t>
            </w:r>
            <w:r>
              <w:rPr>
                <w:sz w:val="20"/>
              </w:rPr>
              <w:t>of</w:t>
            </w:r>
            <w:r>
              <w:rPr>
                <w:spacing w:val="-3"/>
                <w:sz w:val="20"/>
              </w:rPr>
              <w:t> </w:t>
            </w:r>
            <w:r>
              <w:rPr>
                <w:spacing w:val="-2"/>
                <w:sz w:val="20"/>
              </w:rPr>
              <w:t>project</w:t>
            </w:r>
          </w:p>
        </w:tc>
      </w:tr>
      <w:tr>
        <w:trPr>
          <w:trHeight w:val="1458" w:hRule="atLeast"/>
        </w:trPr>
        <w:tc>
          <w:tcPr>
            <w:tcW w:w="797" w:type="dxa"/>
          </w:tcPr>
          <w:p>
            <w:pPr>
              <w:pStyle w:val="TableParagraph"/>
              <w:spacing w:before="42"/>
              <w:ind w:right="164"/>
              <w:jc w:val="right"/>
              <w:rPr>
                <w:b/>
                <w:sz w:val="20"/>
              </w:rPr>
            </w:pPr>
            <w:r>
              <w:rPr>
                <w:b/>
                <w:spacing w:val="-2"/>
                <w:sz w:val="20"/>
              </w:rPr>
              <w:t>6.1.4</w:t>
            </w:r>
          </w:p>
        </w:tc>
        <w:tc>
          <w:tcPr>
            <w:tcW w:w="1162" w:type="dxa"/>
            <w:vMerge/>
            <w:tcBorders>
              <w:top w:val="nil"/>
            </w:tcBorders>
          </w:tcPr>
          <w:p>
            <w:pPr>
              <w:rPr>
                <w:sz w:val="2"/>
                <w:szCs w:val="2"/>
              </w:rPr>
            </w:pPr>
          </w:p>
        </w:tc>
        <w:tc>
          <w:tcPr>
            <w:tcW w:w="6264" w:type="dxa"/>
          </w:tcPr>
          <w:p>
            <w:pPr>
              <w:pStyle w:val="TableParagraph"/>
              <w:spacing w:line="237" w:lineRule="auto" w:before="59"/>
              <w:ind w:left="114" w:right="208"/>
              <w:rPr>
                <w:sz w:val="20"/>
              </w:rPr>
            </w:pPr>
            <w:r>
              <w:rPr>
                <w:sz w:val="20"/>
              </w:rPr>
              <w:t>Documents agreed process in Project Instructions. Refer to CS_WI_RA0273:</w:t>
            </w:r>
            <w:r>
              <w:rPr>
                <w:spacing w:val="-8"/>
                <w:sz w:val="20"/>
              </w:rPr>
              <w:t> </w:t>
            </w:r>
            <w:r>
              <w:rPr>
                <w:sz w:val="20"/>
              </w:rPr>
              <w:t>Global</w:t>
            </w:r>
            <w:r>
              <w:rPr>
                <w:spacing w:val="-8"/>
                <w:sz w:val="20"/>
              </w:rPr>
              <w:t> </w:t>
            </w:r>
            <w:r>
              <w:rPr>
                <w:sz w:val="20"/>
              </w:rPr>
              <w:t>Regulatory</w:t>
            </w:r>
            <w:r>
              <w:rPr>
                <w:spacing w:val="-8"/>
                <w:sz w:val="20"/>
              </w:rPr>
              <w:t> </w:t>
            </w:r>
            <w:r>
              <w:rPr>
                <w:sz w:val="20"/>
              </w:rPr>
              <w:t>Affairs</w:t>
            </w:r>
            <w:r>
              <w:rPr>
                <w:spacing w:val="-4"/>
                <w:sz w:val="20"/>
              </w:rPr>
              <w:t> </w:t>
            </w:r>
            <w:r>
              <w:rPr>
                <w:sz w:val="20"/>
              </w:rPr>
              <w:t>-</w:t>
            </w:r>
            <w:r>
              <w:rPr>
                <w:spacing w:val="-4"/>
                <w:sz w:val="20"/>
              </w:rPr>
              <w:t> </w:t>
            </w:r>
            <w:r>
              <w:rPr>
                <w:sz w:val="20"/>
              </w:rPr>
              <w:t>Project</w:t>
            </w:r>
            <w:r>
              <w:rPr>
                <w:spacing w:val="-8"/>
                <w:sz w:val="20"/>
              </w:rPr>
              <w:t> </w:t>
            </w:r>
            <w:r>
              <w:rPr>
                <w:sz w:val="20"/>
              </w:rPr>
              <w:t>Management of Standalone Projects. This should include archiving of project </w:t>
            </w:r>
            <w:r>
              <w:rPr>
                <w:spacing w:val="-2"/>
                <w:sz w:val="20"/>
              </w:rPr>
              <w:t>documents.</w:t>
            </w:r>
          </w:p>
        </w:tc>
        <w:tc>
          <w:tcPr>
            <w:tcW w:w="1843" w:type="dxa"/>
          </w:tcPr>
          <w:p>
            <w:pPr>
              <w:pStyle w:val="TableParagraph"/>
              <w:spacing w:before="38"/>
              <w:ind w:left="114"/>
              <w:rPr>
                <w:sz w:val="20"/>
              </w:rPr>
            </w:pPr>
            <w:r>
              <w:rPr>
                <w:spacing w:val="-2"/>
                <w:sz w:val="20"/>
              </w:rPr>
              <w:t>Following </w:t>
            </w:r>
            <w:r>
              <w:rPr>
                <w:sz w:val="20"/>
              </w:rPr>
              <w:t>agreement with customer and throughout the project</w:t>
            </w:r>
            <w:r>
              <w:rPr>
                <w:spacing w:val="-11"/>
                <w:sz w:val="20"/>
              </w:rPr>
              <w:t> </w:t>
            </w:r>
            <w:r>
              <w:rPr>
                <w:sz w:val="20"/>
              </w:rPr>
              <w:t>in</w:t>
            </w:r>
            <w:r>
              <w:rPr>
                <w:spacing w:val="-11"/>
                <w:sz w:val="20"/>
              </w:rPr>
              <w:t> </w:t>
            </w:r>
            <w:r>
              <w:rPr>
                <w:sz w:val="20"/>
              </w:rPr>
              <w:t>case</w:t>
            </w:r>
            <w:r>
              <w:rPr>
                <w:spacing w:val="-11"/>
                <w:sz w:val="20"/>
              </w:rPr>
              <w:t> </w:t>
            </w:r>
            <w:r>
              <w:rPr>
                <w:sz w:val="20"/>
              </w:rPr>
              <w:t>of </w:t>
            </w:r>
            <w:r>
              <w:rPr>
                <w:spacing w:val="-2"/>
                <w:sz w:val="20"/>
              </w:rPr>
              <w:t>updates</w:t>
            </w:r>
          </w:p>
        </w:tc>
      </w:tr>
      <w:tr>
        <w:trPr>
          <w:trHeight w:val="1228" w:hRule="atLeast"/>
        </w:trPr>
        <w:tc>
          <w:tcPr>
            <w:tcW w:w="797" w:type="dxa"/>
          </w:tcPr>
          <w:p>
            <w:pPr>
              <w:pStyle w:val="TableParagraph"/>
              <w:spacing w:before="42"/>
              <w:ind w:right="164"/>
              <w:jc w:val="right"/>
              <w:rPr>
                <w:b/>
                <w:sz w:val="20"/>
              </w:rPr>
            </w:pPr>
            <w:r>
              <w:rPr>
                <w:b/>
                <w:spacing w:val="-2"/>
                <w:sz w:val="20"/>
              </w:rPr>
              <w:t>6.1.5</w:t>
            </w:r>
          </w:p>
        </w:tc>
        <w:tc>
          <w:tcPr>
            <w:tcW w:w="1162" w:type="dxa"/>
            <w:vMerge/>
            <w:tcBorders>
              <w:top w:val="nil"/>
            </w:tcBorders>
          </w:tcPr>
          <w:p>
            <w:pPr>
              <w:rPr>
                <w:sz w:val="2"/>
                <w:szCs w:val="2"/>
              </w:rPr>
            </w:pPr>
          </w:p>
        </w:tc>
        <w:tc>
          <w:tcPr>
            <w:tcW w:w="6264" w:type="dxa"/>
          </w:tcPr>
          <w:p>
            <w:pPr>
              <w:pStyle w:val="TableParagraph"/>
              <w:spacing w:line="235" w:lineRule="auto" w:before="60"/>
              <w:ind w:left="114"/>
              <w:rPr>
                <w:sz w:val="20"/>
              </w:rPr>
            </w:pPr>
            <w:r>
              <w:rPr>
                <w:sz w:val="20"/>
              </w:rPr>
              <w:t>Informs</w:t>
            </w:r>
            <w:r>
              <w:rPr>
                <w:spacing w:val="-5"/>
                <w:sz w:val="20"/>
              </w:rPr>
              <w:t> </w:t>
            </w:r>
            <w:r>
              <w:rPr>
                <w:sz w:val="20"/>
              </w:rPr>
              <w:t>the</w:t>
            </w:r>
            <w:r>
              <w:rPr>
                <w:spacing w:val="-5"/>
                <w:sz w:val="20"/>
              </w:rPr>
              <w:t> </w:t>
            </w:r>
            <w:r>
              <w:rPr>
                <w:sz w:val="20"/>
              </w:rPr>
              <w:t>Regulatory</w:t>
            </w:r>
            <w:r>
              <w:rPr>
                <w:spacing w:val="-5"/>
                <w:sz w:val="20"/>
              </w:rPr>
              <w:t> </w:t>
            </w:r>
            <w:r>
              <w:rPr>
                <w:sz w:val="20"/>
              </w:rPr>
              <w:t>Authority</w:t>
            </w:r>
            <w:r>
              <w:rPr>
                <w:spacing w:val="-5"/>
                <w:sz w:val="20"/>
              </w:rPr>
              <w:t> </w:t>
            </w:r>
            <w:r>
              <w:rPr>
                <w:sz w:val="20"/>
              </w:rPr>
              <w:t>of</w:t>
            </w:r>
            <w:r>
              <w:rPr>
                <w:spacing w:val="-5"/>
                <w:sz w:val="20"/>
              </w:rPr>
              <w:t> </w:t>
            </w:r>
            <w:r>
              <w:rPr>
                <w:sz w:val="20"/>
              </w:rPr>
              <w:t>individuals</w:t>
            </w:r>
            <w:r>
              <w:rPr>
                <w:spacing w:val="-5"/>
                <w:sz w:val="20"/>
              </w:rPr>
              <w:t> </w:t>
            </w:r>
            <w:r>
              <w:rPr>
                <w:sz w:val="20"/>
              </w:rPr>
              <w:t>who</w:t>
            </w:r>
            <w:r>
              <w:rPr>
                <w:spacing w:val="-5"/>
                <w:sz w:val="20"/>
              </w:rPr>
              <w:t> </w:t>
            </w:r>
            <w:r>
              <w:rPr>
                <w:sz w:val="20"/>
              </w:rPr>
              <w:t>will</w:t>
            </w:r>
            <w:r>
              <w:rPr>
                <w:spacing w:val="-5"/>
                <w:sz w:val="20"/>
              </w:rPr>
              <w:t> </w:t>
            </w:r>
            <w:r>
              <w:rPr>
                <w:sz w:val="20"/>
              </w:rPr>
              <w:t>be</w:t>
            </w:r>
            <w:r>
              <w:rPr>
                <w:spacing w:val="-5"/>
                <w:sz w:val="20"/>
              </w:rPr>
              <w:t> </w:t>
            </w:r>
            <w:r>
              <w:rPr>
                <w:sz w:val="20"/>
              </w:rPr>
              <w:t>certifying promotional pieces.</w:t>
            </w:r>
          </w:p>
        </w:tc>
        <w:tc>
          <w:tcPr>
            <w:tcW w:w="1843" w:type="dxa"/>
          </w:tcPr>
          <w:p>
            <w:pPr>
              <w:pStyle w:val="TableParagraph"/>
              <w:spacing w:before="38"/>
              <w:ind w:left="114" w:right="115"/>
              <w:rPr>
                <w:sz w:val="20"/>
              </w:rPr>
            </w:pPr>
            <w:r>
              <w:rPr>
                <w:sz w:val="20"/>
              </w:rPr>
              <w:t>At</w:t>
            </w:r>
            <w:r>
              <w:rPr>
                <w:spacing w:val="-12"/>
                <w:sz w:val="20"/>
              </w:rPr>
              <w:t> </w:t>
            </w:r>
            <w:r>
              <w:rPr>
                <w:sz w:val="20"/>
              </w:rPr>
              <w:t>start</w:t>
            </w:r>
            <w:r>
              <w:rPr>
                <w:spacing w:val="-12"/>
                <w:sz w:val="20"/>
              </w:rPr>
              <w:t> </w:t>
            </w:r>
            <w:r>
              <w:rPr>
                <w:sz w:val="20"/>
              </w:rPr>
              <w:t>of</w:t>
            </w:r>
            <w:r>
              <w:rPr>
                <w:spacing w:val="-12"/>
                <w:sz w:val="20"/>
              </w:rPr>
              <w:t> </w:t>
            </w:r>
            <w:r>
              <w:rPr>
                <w:sz w:val="20"/>
              </w:rPr>
              <w:t>project, when</w:t>
            </w:r>
            <w:r>
              <w:rPr>
                <w:spacing w:val="-2"/>
                <w:sz w:val="20"/>
              </w:rPr>
              <w:t> </w:t>
            </w:r>
            <w:r>
              <w:rPr>
                <w:sz w:val="20"/>
              </w:rPr>
              <w:t>required</w:t>
            </w:r>
            <w:r>
              <w:rPr>
                <w:spacing w:val="-2"/>
                <w:sz w:val="20"/>
              </w:rPr>
              <w:t> </w:t>
            </w:r>
            <w:r>
              <w:rPr>
                <w:sz w:val="20"/>
              </w:rPr>
              <w:t>by local regulations or at customer </w:t>
            </w:r>
            <w:r>
              <w:rPr>
                <w:spacing w:val="-2"/>
                <w:sz w:val="20"/>
              </w:rPr>
              <w:t>request</w:t>
            </w:r>
          </w:p>
        </w:tc>
      </w:tr>
    </w:tbl>
    <w:p>
      <w:pPr>
        <w:spacing w:after="0"/>
        <w:rPr>
          <w:sz w:val="20"/>
        </w:rPr>
        <w:sectPr>
          <w:pgSz w:w="12240" w:h="15840"/>
          <w:pgMar w:header="725" w:footer="872" w:top="2440" w:bottom="1060" w:left="980" w:right="920"/>
        </w:sectPr>
      </w:pPr>
    </w:p>
    <w:p>
      <w:pPr>
        <w:pStyle w:val="BodyText"/>
        <w:spacing w:before="1"/>
        <w:rPr>
          <w:sz w:val="13"/>
        </w:rPr>
      </w:pPr>
    </w:p>
    <w:p>
      <w:pPr>
        <w:pStyle w:val="ListParagraph"/>
        <w:numPr>
          <w:ilvl w:val="1"/>
          <w:numId w:val="1"/>
        </w:numPr>
        <w:tabs>
          <w:tab w:pos="1899" w:val="left" w:leader="none"/>
          <w:tab w:pos="1900" w:val="left" w:leader="none"/>
        </w:tabs>
        <w:spacing w:line="240" w:lineRule="auto" w:before="94" w:after="0"/>
        <w:ind w:left="1900" w:right="0" w:hanging="720"/>
        <w:jc w:val="left"/>
        <w:rPr>
          <w:b/>
          <w:sz w:val="22"/>
        </w:rPr>
      </w:pPr>
      <w:bookmarkStart w:name="Regulatory Review of Promotional Materia" w:id="8"/>
      <w:bookmarkEnd w:id="8"/>
      <w:r>
        <w:rPr>
          <w:b/>
          <w:sz w:val="22"/>
        </w:rPr>
        <w:t>Regulator</w:t>
      </w:r>
      <w:r>
        <w:rPr>
          <w:b/>
          <w:sz w:val="22"/>
        </w:rPr>
        <w:t>y</w:t>
      </w:r>
      <w:r>
        <w:rPr>
          <w:b/>
          <w:spacing w:val="-8"/>
          <w:sz w:val="22"/>
        </w:rPr>
        <w:t> </w:t>
      </w:r>
      <w:r>
        <w:rPr>
          <w:b/>
          <w:sz w:val="22"/>
        </w:rPr>
        <w:t>Review</w:t>
      </w:r>
      <w:r>
        <w:rPr>
          <w:b/>
          <w:spacing w:val="-7"/>
          <w:sz w:val="22"/>
        </w:rPr>
        <w:t> </w:t>
      </w:r>
      <w:r>
        <w:rPr>
          <w:b/>
          <w:sz w:val="22"/>
        </w:rPr>
        <w:t>of</w:t>
      </w:r>
      <w:r>
        <w:rPr>
          <w:b/>
          <w:spacing w:val="-7"/>
          <w:sz w:val="22"/>
        </w:rPr>
        <w:t> </w:t>
      </w:r>
      <w:r>
        <w:rPr>
          <w:b/>
          <w:sz w:val="22"/>
        </w:rPr>
        <w:t>Promotional</w:t>
      </w:r>
      <w:r>
        <w:rPr>
          <w:b/>
          <w:spacing w:val="-7"/>
          <w:sz w:val="22"/>
        </w:rPr>
        <w:t> </w:t>
      </w:r>
      <w:r>
        <w:rPr>
          <w:b/>
          <w:spacing w:val="-2"/>
          <w:sz w:val="22"/>
        </w:rPr>
        <w:t>Material</w:t>
      </w:r>
    </w:p>
    <w:p>
      <w:pPr>
        <w:pStyle w:val="BodyText"/>
        <w:rPr>
          <w:b/>
          <w:sz w:val="8"/>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997" w:hRule="atLeast"/>
        </w:trPr>
        <w:tc>
          <w:tcPr>
            <w:tcW w:w="797" w:type="dxa"/>
          </w:tcPr>
          <w:p>
            <w:pPr>
              <w:pStyle w:val="TableParagraph"/>
              <w:spacing w:before="42"/>
              <w:ind w:left="110"/>
              <w:rPr>
                <w:b/>
                <w:sz w:val="20"/>
              </w:rPr>
            </w:pPr>
            <w:r>
              <w:rPr>
                <w:b/>
                <w:spacing w:val="-2"/>
                <w:sz w:val="20"/>
              </w:rPr>
              <w:t>6.2.1</w:t>
            </w:r>
          </w:p>
        </w:tc>
        <w:tc>
          <w:tcPr>
            <w:tcW w:w="1162" w:type="dxa"/>
            <w:vMerge w:val="restart"/>
          </w:tcPr>
          <w:p>
            <w:pPr>
              <w:pStyle w:val="TableParagraph"/>
              <w:spacing w:before="38"/>
              <w:ind w:left="110"/>
              <w:rPr>
                <w:sz w:val="20"/>
              </w:rPr>
            </w:pPr>
            <w:r>
              <w:rPr>
                <w:spacing w:val="-5"/>
                <w:sz w:val="20"/>
              </w:rPr>
              <w:t>RA</w:t>
            </w:r>
          </w:p>
          <w:p>
            <w:pPr>
              <w:pStyle w:val="TableParagraph"/>
              <w:ind w:left="110"/>
              <w:rPr>
                <w:sz w:val="20"/>
              </w:rPr>
            </w:pPr>
            <w:r>
              <w:rPr>
                <w:spacing w:val="-2"/>
                <w:sz w:val="20"/>
              </w:rPr>
              <w:t>Reviewer</w:t>
            </w:r>
          </w:p>
        </w:tc>
        <w:tc>
          <w:tcPr>
            <w:tcW w:w="6264" w:type="dxa"/>
          </w:tcPr>
          <w:p>
            <w:pPr>
              <w:pStyle w:val="TableParagraph"/>
              <w:spacing w:before="38"/>
              <w:ind w:left="104" w:right="208"/>
              <w:rPr>
                <w:sz w:val="20"/>
              </w:rPr>
            </w:pPr>
            <w:r>
              <w:rPr>
                <w:sz w:val="20"/>
              </w:rPr>
              <w:t>Checks compliance with current approved SmPC/approved labeling/approved product information/references/product registration certificate or equivalent, to ensure the claims or message</w:t>
            </w:r>
            <w:r>
              <w:rPr>
                <w:spacing w:val="-4"/>
                <w:sz w:val="20"/>
              </w:rPr>
              <w:t> </w:t>
            </w:r>
            <w:r>
              <w:rPr>
                <w:sz w:val="20"/>
              </w:rPr>
              <w:t>are</w:t>
            </w:r>
            <w:r>
              <w:rPr>
                <w:spacing w:val="-4"/>
                <w:sz w:val="20"/>
              </w:rPr>
              <w:t> </w:t>
            </w:r>
            <w:r>
              <w:rPr>
                <w:sz w:val="20"/>
              </w:rPr>
              <w:t>consistent</w:t>
            </w:r>
            <w:r>
              <w:rPr>
                <w:spacing w:val="-4"/>
                <w:sz w:val="20"/>
              </w:rPr>
              <w:t> </w:t>
            </w:r>
            <w:r>
              <w:rPr>
                <w:sz w:val="20"/>
              </w:rPr>
              <w:t>with</w:t>
            </w:r>
            <w:r>
              <w:rPr>
                <w:spacing w:val="-4"/>
                <w:sz w:val="20"/>
              </w:rPr>
              <w:t> </w:t>
            </w:r>
            <w:r>
              <w:rPr>
                <w:sz w:val="20"/>
              </w:rPr>
              <w:t>the</w:t>
            </w:r>
            <w:r>
              <w:rPr>
                <w:spacing w:val="-4"/>
                <w:sz w:val="20"/>
              </w:rPr>
              <w:t> </w:t>
            </w:r>
            <w:r>
              <w:rPr>
                <w:sz w:val="20"/>
              </w:rPr>
              <w:t>terms</w:t>
            </w:r>
            <w:r>
              <w:rPr>
                <w:spacing w:val="-4"/>
                <w:sz w:val="20"/>
              </w:rPr>
              <w:t> </w:t>
            </w:r>
            <w:r>
              <w:rPr>
                <w:sz w:val="20"/>
              </w:rPr>
              <w:t>of</w:t>
            </w:r>
            <w:r>
              <w:rPr>
                <w:spacing w:val="-4"/>
                <w:sz w:val="20"/>
              </w:rPr>
              <w:t> </w:t>
            </w:r>
            <w:r>
              <w:rPr>
                <w:sz w:val="20"/>
              </w:rPr>
              <w:t>the</w:t>
            </w:r>
            <w:r>
              <w:rPr>
                <w:spacing w:val="-4"/>
                <w:sz w:val="20"/>
              </w:rPr>
              <w:t> </w:t>
            </w:r>
            <w:r>
              <w:rPr>
                <w:sz w:val="20"/>
              </w:rPr>
              <w:t>product</w:t>
            </w:r>
            <w:r>
              <w:rPr>
                <w:spacing w:val="-4"/>
                <w:sz w:val="20"/>
              </w:rPr>
              <w:t> </w:t>
            </w:r>
            <w:r>
              <w:rPr>
                <w:sz w:val="20"/>
              </w:rPr>
              <w:t>approval.</w:t>
            </w:r>
          </w:p>
        </w:tc>
        <w:tc>
          <w:tcPr>
            <w:tcW w:w="1843" w:type="dxa"/>
            <w:vMerge w:val="restart"/>
          </w:tcPr>
          <w:p>
            <w:pPr>
              <w:pStyle w:val="TableParagraph"/>
              <w:spacing w:before="38"/>
              <w:ind w:left="109" w:right="47"/>
              <w:rPr>
                <w:sz w:val="20"/>
              </w:rPr>
            </w:pPr>
            <w:r>
              <w:rPr>
                <w:sz w:val="20"/>
              </w:rPr>
              <w:t>Throughout the project for each promotional</w:t>
            </w:r>
            <w:r>
              <w:rPr>
                <w:spacing w:val="-14"/>
                <w:sz w:val="20"/>
              </w:rPr>
              <w:t> </w:t>
            </w:r>
            <w:r>
              <w:rPr>
                <w:sz w:val="20"/>
              </w:rPr>
              <w:t>piece</w:t>
            </w:r>
          </w:p>
        </w:tc>
      </w:tr>
      <w:tr>
        <w:trPr>
          <w:trHeight w:val="767" w:hRule="atLeast"/>
        </w:trPr>
        <w:tc>
          <w:tcPr>
            <w:tcW w:w="797" w:type="dxa"/>
          </w:tcPr>
          <w:p>
            <w:pPr>
              <w:pStyle w:val="TableParagraph"/>
              <w:spacing w:before="42"/>
              <w:ind w:left="110"/>
              <w:rPr>
                <w:b/>
                <w:sz w:val="20"/>
              </w:rPr>
            </w:pPr>
            <w:r>
              <w:rPr>
                <w:b/>
                <w:spacing w:val="-2"/>
                <w:sz w:val="20"/>
              </w:rPr>
              <w:t>6.2.2</w:t>
            </w:r>
          </w:p>
        </w:tc>
        <w:tc>
          <w:tcPr>
            <w:tcW w:w="1162" w:type="dxa"/>
            <w:vMerge/>
            <w:tcBorders>
              <w:top w:val="nil"/>
            </w:tcBorders>
          </w:tcPr>
          <w:p>
            <w:pPr>
              <w:rPr>
                <w:sz w:val="2"/>
                <w:szCs w:val="2"/>
              </w:rPr>
            </w:pPr>
          </w:p>
        </w:tc>
        <w:tc>
          <w:tcPr>
            <w:tcW w:w="6264" w:type="dxa"/>
          </w:tcPr>
          <w:p>
            <w:pPr>
              <w:pStyle w:val="TableParagraph"/>
              <w:spacing w:before="38"/>
              <w:ind w:left="104" w:right="862"/>
              <w:jc w:val="both"/>
              <w:rPr>
                <w:sz w:val="20"/>
              </w:rPr>
            </w:pPr>
            <w:r>
              <w:rPr>
                <w:sz w:val="20"/>
              </w:rPr>
              <w:t>Verifies</w:t>
            </w:r>
            <w:r>
              <w:rPr>
                <w:spacing w:val="-5"/>
                <w:sz w:val="20"/>
              </w:rPr>
              <w:t> </w:t>
            </w:r>
            <w:r>
              <w:rPr>
                <w:sz w:val="20"/>
              </w:rPr>
              <w:t>that</w:t>
            </w:r>
            <w:r>
              <w:rPr>
                <w:spacing w:val="-4"/>
                <w:sz w:val="20"/>
              </w:rPr>
              <w:t> </w:t>
            </w:r>
            <w:r>
              <w:rPr>
                <w:sz w:val="20"/>
              </w:rPr>
              <w:t>all</w:t>
            </w:r>
            <w:r>
              <w:rPr>
                <w:spacing w:val="-5"/>
                <w:sz w:val="20"/>
              </w:rPr>
              <w:t> </w:t>
            </w:r>
            <w:r>
              <w:rPr>
                <w:sz w:val="20"/>
              </w:rPr>
              <w:t>statements</w:t>
            </w:r>
            <w:r>
              <w:rPr>
                <w:spacing w:val="-5"/>
                <w:sz w:val="20"/>
              </w:rPr>
              <w:t> </w:t>
            </w:r>
            <w:r>
              <w:rPr>
                <w:sz w:val="20"/>
              </w:rPr>
              <w:t>are</w:t>
            </w:r>
            <w:r>
              <w:rPr>
                <w:spacing w:val="-5"/>
                <w:sz w:val="20"/>
              </w:rPr>
              <w:t> </w:t>
            </w:r>
            <w:r>
              <w:rPr>
                <w:sz w:val="20"/>
              </w:rPr>
              <w:t>consistent</w:t>
            </w:r>
            <w:r>
              <w:rPr>
                <w:spacing w:val="-5"/>
                <w:sz w:val="20"/>
              </w:rPr>
              <w:t> </w:t>
            </w:r>
            <w:r>
              <w:rPr>
                <w:sz w:val="20"/>
              </w:rPr>
              <w:t>with</w:t>
            </w:r>
            <w:r>
              <w:rPr>
                <w:spacing w:val="-5"/>
                <w:sz w:val="20"/>
              </w:rPr>
              <w:t> </w:t>
            </w:r>
            <w:r>
              <w:rPr>
                <w:sz w:val="20"/>
              </w:rPr>
              <w:t>the</w:t>
            </w:r>
            <w:r>
              <w:rPr>
                <w:spacing w:val="-4"/>
                <w:sz w:val="20"/>
              </w:rPr>
              <w:t> </w:t>
            </w:r>
            <w:r>
              <w:rPr>
                <w:sz w:val="20"/>
              </w:rPr>
              <w:t>approved indication,</w:t>
            </w:r>
            <w:r>
              <w:rPr>
                <w:spacing w:val="-6"/>
                <w:sz w:val="20"/>
              </w:rPr>
              <w:t> </w:t>
            </w:r>
            <w:r>
              <w:rPr>
                <w:sz w:val="20"/>
              </w:rPr>
              <w:t>and</w:t>
            </w:r>
            <w:r>
              <w:rPr>
                <w:spacing w:val="-6"/>
                <w:sz w:val="20"/>
              </w:rPr>
              <w:t> </w:t>
            </w:r>
            <w:r>
              <w:rPr>
                <w:sz w:val="20"/>
              </w:rPr>
              <w:t>approved</w:t>
            </w:r>
            <w:r>
              <w:rPr>
                <w:spacing w:val="-6"/>
                <w:sz w:val="20"/>
              </w:rPr>
              <w:t> </w:t>
            </w:r>
            <w:r>
              <w:rPr>
                <w:sz w:val="20"/>
              </w:rPr>
              <w:t>product</w:t>
            </w:r>
            <w:r>
              <w:rPr>
                <w:spacing w:val="-6"/>
                <w:sz w:val="20"/>
              </w:rPr>
              <w:t> </w:t>
            </w:r>
            <w:r>
              <w:rPr>
                <w:sz w:val="20"/>
              </w:rPr>
              <w:t>information</w:t>
            </w:r>
            <w:r>
              <w:rPr>
                <w:spacing w:val="-6"/>
                <w:sz w:val="20"/>
              </w:rPr>
              <w:t> </w:t>
            </w:r>
            <w:r>
              <w:rPr>
                <w:sz w:val="20"/>
              </w:rPr>
              <w:t>(or</w:t>
            </w:r>
            <w:r>
              <w:rPr>
                <w:spacing w:val="-6"/>
                <w:sz w:val="20"/>
              </w:rPr>
              <w:t> </w:t>
            </w:r>
            <w:r>
              <w:rPr>
                <w:sz w:val="20"/>
              </w:rPr>
              <w:t>prescribing information as applicable).</w:t>
            </w:r>
          </w:p>
        </w:tc>
        <w:tc>
          <w:tcPr>
            <w:tcW w:w="1843" w:type="dxa"/>
            <w:vMerge/>
            <w:tcBorders>
              <w:top w:val="nil"/>
            </w:tcBorders>
          </w:tcPr>
          <w:p>
            <w:pPr>
              <w:rPr>
                <w:sz w:val="2"/>
                <w:szCs w:val="2"/>
              </w:rPr>
            </w:pPr>
          </w:p>
        </w:tc>
      </w:tr>
      <w:tr>
        <w:trPr>
          <w:trHeight w:val="311" w:hRule="atLeast"/>
        </w:trPr>
        <w:tc>
          <w:tcPr>
            <w:tcW w:w="797" w:type="dxa"/>
          </w:tcPr>
          <w:p>
            <w:pPr>
              <w:pStyle w:val="TableParagraph"/>
              <w:spacing w:before="42"/>
              <w:ind w:left="110"/>
              <w:rPr>
                <w:b/>
                <w:sz w:val="20"/>
              </w:rPr>
            </w:pPr>
            <w:r>
              <w:rPr>
                <w:b/>
                <w:spacing w:val="-2"/>
                <w:sz w:val="20"/>
              </w:rPr>
              <w:t>6.2.3</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Verifies</w:t>
            </w:r>
            <w:r>
              <w:rPr>
                <w:spacing w:val="-8"/>
                <w:sz w:val="20"/>
              </w:rPr>
              <w:t> </w:t>
            </w:r>
            <w:r>
              <w:rPr>
                <w:sz w:val="20"/>
              </w:rPr>
              <w:t>compliance</w:t>
            </w:r>
            <w:r>
              <w:rPr>
                <w:spacing w:val="-6"/>
                <w:sz w:val="20"/>
              </w:rPr>
              <w:t> </w:t>
            </w:r>
            <w:r>
              <w:rPr>
                <w:sz w:val="20"/>
              </w:rPr>
              <w:t>with</w:t>
            </w:r>
            <w:r>
              <w:rPr>
                <w:spacing w:val="-6"/>
                <w:sz w:val="20"/>
              </w:rPr>
              <w:t> </w:t>
            </w:r>
            <w:r>
              <w:rPr>
                <w:sz w:val="20"/>
              </w:rPr>
              <w:t>the</w:t>
            </w:r>
            <w:r>
              <w:rPr>
                <w:spacing w:val="-6"/>
                <w:sz w:val="20"/>
              </w:rPr>
              <w:t> </w:t>
            </w:r>
            <w:r>
              <w:rPr>
                <w:sz w:val="20"/>
              </w:rPr>
              <w:t>applicable</w:t>
            </w:r>
            <w:r>
              <w:rPr>
                <w:spacing w:val="-4"/>
                <w:sz w:val="20"/>
              </w:rPr>
              <w:t> </w:t>
            </w:r>
            <w:r>
              <w:rPr>
                <w:sz w:val="20"/>
              </w:rPr>
              <w:t>Codes</w:t>
            </w:r>
            <w:r>
              <w:rPr>
                <w:spacing w:val="-7"/>
                <w:sz w:val="20"/>
              </w:rPr>
              <w:t> </w:t>
            </w:r>
            <w:r>
              <w:rPr>
                <w:sz w:val="20"/>
              </w:rPr>
              <w:t>of</w:t>
            </w:r>
            <w:r>
              <w:rPr>
                <w:spacing w:val="-6"/>
                <w:sz w:val="20"/>
              </w:rPr>
              <w:t> </w:t>
            </w:r>
            <w:r>
              <w:rPr>
                <w:spacing w:val="-2"/>
                <w:sz w:val="20"/>
              </w:rPr>
              <w:t>Practice.</w:t>
            </w:r>
          </w:p>
        </w:tc>
        <w:tc>
          <w:tcPr>
            <w:tcW w:w="1843" w:type="dxa"/>
            <w:vMerge/>
            <w:tcBorders>
              <w:top w:val="nil"/>
            </w:tcBorders>
          </w:tcPr>
          <w:p>
            <w:pPr>
              <w:rPr>
                <w:sz w:val="2"/>
                <w:szCs w:val="2"/>
              </w:rPr>
            </w:pPr>
          </w:p>
        </w:tc>
      </w:tr>
      <w:tr>
        <w:trPr>
          <w:trHeight w:val="542" w:hRule="atLeast"/>
        </w:trPr>
        <w:tc>
          <w:tcPr>
            <w:tcW w:w="797" w:type="dxa"/>
          </w:tcPr>
          <w:p>
            <w:pPr>
              <w:pStyle w:val="TableParagraph"/>
              <w:spacing w:before="42"/>
              <w:ind w:left="110"/>
              <w:rPr>
                <w:b/>
                <w:sz w:val="20"/>
              </w:rPr>
            </w:pPr>
            <w:r>
              <w:rPr>
                <w:b/>
                <w:spacing w:val="-2"/>
                <w:sz w:val="20"/>
              </w:rPr>
              <w:t>6.2.4</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Verifies</w:t>
            </w:r>
            <w:r>
              <w:rPr>
                <w:spacing w:val="-6"/>
                <w:sz w:val="20"/>
              </w:rPr>
              <w:t> </w:t>
            </w:r>
            <w:r>
              <w:rPr>
                <w:sz w:val="20"/>
              </w:rPr>
              <w:t>compliance</w:t>
            </w:r>
            <w:r>
              <w:rPr>
                <w:spacing w:val="-5"/>
                <w:sz w:val="20"/>
              </w:rPr>
              <w:t> </w:t>
            </w:r>
            <w:r>
              <w:rPr>
                <w:sz w:val="20"/>
              </w:rPr>
              <w:t>with</w:t>
            </w:r>
            <w:r>
              <w:rPr>
                <w:spacing w:val="-5"/>
                <w:sz w:val="20"/>
              </w:rPr>
              <w:t> </w:t>
            </w:r>
            <w:r>
              <w:rPr>
                <w:sz w:val="20"/>
              </w:rPr>
              <w:t>the</w:t>
            </w:r>
            <w:r>
              <w:rPr>
                <w:spacing w:val="-5"/>
                <w:sz w:val="20"/>
              </w:rPr>
              <w:t> </w:t>
            </w:r>
            <w:r>
              <w:rPr>
                <w:sz w:val="20"/>
              </w:rPr>
              <w:t>applicable</w:t>
            </w:r>
            <w:r>
              <w:rPr>
                <w:spacing w:val="-5"/>
                <w:sz w:val="20"/>
              </w:rPr>
              <w:t> </w:t>
            </w:r>
            <w:r>
              <w:rPr>
                <w:sz w:val="20"/>
              </w:rPr>
              <w:t>promotional</w:t>
            </w:r>
            <w:r>
              <w:rPr>
                <w:spacing w:val="-5"/>
                <w:sz w:val="20"/>
              </w:rPr>
              <w:t> </w:t>
            </w:r>
            <w:r>
              <w:rPr>
                <w:sz w:val="20"/>
              </w:rPr>
              <w:t>and</w:t>
            </w:r>
            <w:r>
              <w:rPr>
                <w:spacing w:val="-5"/>
                <w:sz w:val="20"/>
              </w:rPr>
              <w:t> </w:t>
            </w:r>
            <w:r>
              <w:rPr>
                <w:sz w:val="20"/>
              </w:rPr>
              <w:t>advertising regulations (regional and/or local) and guidance.</w:t>
            </w:r>
          </w:p>
        </w:tc>
        <w:tc>
          <w:tcPr>
            <w:tcW w:w="1843" w:type="dxa"/>
            <w:vMerge/>
            <w:tcBorders>
              <w:top w:val="nil"/>
            </w:tcBorders>
          </w:tcPr>
          <w:p>
            <w:pPr>
              <w:rPr>
                <w:sz w:val="2"/>
                <w:szCs w:val="2"/>
              </w:rPr>
            </w:pPr>
          </w:p>
        </w:tc>
      </w:tr>
      <w:tr>
        <w:trPr>
          <w:trHeight w:val="997" w:hRule="atLeast"/>
        </w:trPr>
        <w:tc>
          <w:tcPr>
            <w:tcW w:w="797" w:type="dxa"/>
          </w:tcPr>
          <w:p>
            <w:pPr>
              <w:pStyle w:val="TableParagraph"/>
              <w:spacing w:before="42"/>
              <w:ind w:left="110"/>
              <w:rPr>
                <w:b/>
                <w:sz w:val="20"/>
              </w:rPr>
            </w:pPr>
            <w:r>
              <w:rPr>
                <w:b/>
                <w:spacing w:val="-2"/>
                <w:sz w:val="20"/>
              </w:rPr>
              <w:t>6.2.5</w:t>
            </w:r>
          </w:p>
        </w:tc>
        <w:tc>
          <w:tcPr>
            <w:tcW w:w="1162" w:type="dxa"/>
            <w:vMerge/>
            <w:tcBorders>
              <w:top w:val="nil"/>
            </w:tcBorders>
          </w:tcPr>
          <w:p>
            <w:pPr>
              <w:rPr>
                <w:sz w:val="2"/>
                <w:szCs w:val="2"/>
              </w:rPr>
            </w:pPr>
          </w:p>
        </w:tc>
        <w:tc>
          <w:tcPr>
            <w:tcW w:w="6264" w:type="dxa"/>
          </w:tcPr>
          <w:p>
            <w:pPr>
              <w:pStyle w:val="TableParagraph"/>
              <w:spacing w:before="38"/>
              <w:ind w:left="104" w:right="111"/>
              <w:rPr>
                <w:sz w:val="20"/>
              </w:rPr>
            </w:pPr>
            <w:r>
              <w:rPr>
                <w:sz w:val="20"/>
              </w:rPr>
              <w:t>Verifies</w:t>
            </w:r>
            <w:r>
              <w:rPr>
                <w:spacing w:val="-6"/>
                <w:sz w:val="20"/>
              </w:rPr>
              <w:t> </w:t>
            </w:r>
            <w:r>
              <w:rPr>
                <w:sz w:val="20"/>
              </w:rPr>
              <w:t>the</w:t>
            </w:r>
            <w:r>
              <w:rPr>
                <w:spacing w:val="-4"/>
                <w:sz w:val="20"/>
              </w:rPr>
              <w:t> </w:t>
            </w:r>
            <w:r>
              <w:rPr>
                <w:sz w:val="20"/>
              </w:rPr>
              <w:t>translation</w:t>
            </w:r>
            <w:r>
              <w:rPr>
                <w:spacing w:val="-4"/>
                <w:sz w:val="20"/>
              </w:rPr>
              <w:t> </w:t>
            </w:r>
            <w:r>
              <w:rPr>
                <w:sz w:val="20"/>
              </w:rPr>
              <w:t>into</w:t>
            </w:r>
            <w:r>
              <w:rPr>
                <w:spacing w:val="-5"/>
                <w:sz w:val="20"/>
              </w:rPr>
              <w:t> </w:t>
            </w:r>
            <w:r>
              <w:rPr>
                <w:sz w:val="20"/>
              </w:rPr>
              <w:t>the</w:t>
            </w:r>
            <w:r>
              <w:rPr>
                <w:spacing w:val="-4"/>
                <w:sz w:val="20"/>
              </w:rPr>
              <w:t> </w:t>
            </w:r>
            <w:r>
              <w:rPr>
                <w:sz w:val="20"/>
              </w:rPr>
              <w:t>local</w:t>
            </w:r>
            <w:r>
              <w:rPr>
                <w:spacing w:val="-5"/>
                <w:sz w:val="20"/>
              </w:rPr>
              <w:t> </w:t>
            </w:r>
            <w:r>
              <w:rPr>
                <w:sz w:val="20"/>
              </w:rPr>
              <w:t>language</w:t>
            </w:r>
            <w:r>
              <w:rPr>
                <w:spacing w:val="-5"/>
                <w:sz w:val="20"/>
              </w:rPr>
              <w:t> </w:t>
            </w:r>
            <w:r>
              <w:rPr>
                <w:sz w:val="20"/>
              </w:rPr>
              <w:t>is</w:t>
            </w:r>
            <w:r>
              <w:rPr>
                <w:spacing w:val="-5"/>
                <w:sz w:val="20"/>
              </w:rPr>
              <w:t> </w:t>
            </w:r>
            <w:r>
              <w:rPr>
                <w:sz w:val="20"/>
              </w:rPr>
              <w:t>accurate</w:t>
            </w:r>
            <w:r>
              <w:rPr>
                <w:spacing w:val="-5"/>
                <w:sz w:val="20"/>
              </w:rPr>
              <w:t> </w:t>
            </w:r>
            <w:r>
              <w:rPr>
                <w:sz w:val="20"/>
              </w:rPr>
              <w:t>compared to the Master version and compared to references, if applicable. (This requires the local regulatory expert to be fluent in the local </w:t>
            </w:r>
            <w:r>
              <w:rPr>
                <w:spacing w:val="-2"/>
                <w:sz w:val="20"/>
              </w:rPr>
              <w:t>language).</w:t>
            </w:r>
          </w:p>
        </w:tc>
        <w:tc>
          <w:tcPr>
            <w:tcW w:w="1843" w:type="dxa"/>
            <w:vMerge/>
            <w:tcBorders>
              <w:top w:val="nil"/>
            </w:tcBorders>
          </w:tcPr>
          <w:p>
            <w:pPr>
              <w:rPr>
                <w:sz w:val="2"/>
                <w:szCs w:val="2"/>
              </w:rPr>
            </w:pPr>
          </w:p>
        </w:tc>
      </w:tr>
      <w:tr>
        <w:trPr>
          <w:trHeight w:val="810" w:hRule="atLeast"/>
        </w:trPr>
        <w:tc>
          <w:tcPr>
            <w:tcW w:w="797" w:type="dxa"/>
          </w:tcPr>
          <w:p>
            <w:pPr>
              <w:pStyle w:val="TableParagraph"/>
              <w:spacing w:before="42"/>
              <w:ind w:left="110"/>
              <w:rPr>
                <w:b/>
                <w:sz w:val="20"/>
              </w:rPr>
            </w:pPr>
            <w:r>
              <w:rPr>
                <w:b/>
                <w:spacing w:val="-2"/>
                <w:sz w:val="20"/>
              </w:rPr>
              <w:t>6.2.6</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Provides</w:t>
            </w:r>
            <w:r>
              <w:rPr>
                <w:spacing w:val="-7"/>
                <w:sz w:val="20"/>
              </w:rPr>
              <w:t> </w:t>
            </w:r>
            <w:r>
              <w:rPr>
                <w:sz w:val="20"/>
              </w:rPr>
              <w:t>customer</w:t>
            </w:r>
            <w:r>
              <w:rPr>
                <w:spacing w:val="-6"/>
                <w:sz w:val="20"/>
              </w:rPr>
              <w:t> </w:t>
            </w:r>
            <w:r>
              <w:rPr>
                <w:sz w:val="20"/>
              </w:rPr>
              <w:t>with</w:t>
            </w:r>
            <w:r>
              <w:rPr>
                <w:spacing w:val="-6"/>
                <w:sz w:val="20"/>
              </w:rPr>
              <w:t> </w:t>
            </w:r>
            <w:r>
              <w:rPr>
                <w:sz w:val="20"/>
              </w:rPr>
              <w:t>written</w:t>
            </w:r>
            <w:r>
              <w:rPr>
                <w:spacing w:val="-6"/>
                <w:sz w:val="20"/>
              </w:rPr>
              <w:t> </w:t>
            </w:r>
            <w:r>
              <w:rPr>
                <w:sz w:val="20"/>
              </w:rPr>
              <w:t>review</w:t>
            </w:r>
            <w:r>
              <w:rPr>
                <w:spacing w:val="-4"/>
                <w:sz w:val="20"/>
              </w:rPr>
              <w:t> </w:t>
            </w:r>
            <w:r>
              <w:rPr>
                <w:sz w:val="20"/>
              </w:rPr>
              <w:t>comments</w:t>
            </w:r>
            <w:r>
              <w:rPr>
                <w:spacing w:val="-4"/>
                <w:sz w:val="20"/>
              </w:rPr>
              <w:t> </w:t>
            </w:r>
            <w:r>
              <w:rPr>
                <w:sz w:val="20"/>
              </w:rPr>
              <w:t>and</w:t>
            </w:r>
            <w:r>
              <w:rPr>
                <w:spacing w:val="-6"/>
                <w:sz w:val="20"/>
              </w:rPr>
              <w:t> </w:t>
            </w:r>
            <w:r>
              <w:rPr>
                <w:sz w:val="20"/>
              </w:rPr>
              <w:t>provides proposed wording amendments, if required.</w:t>
            </w:r>
          </w:p>
          <w:p>
            <w:pPr>
              <w:pStyle w:val="TableParagraph"/>
              <w:spacing w:before="44"/>
              <w:ind w:left="104"/>
              <w:rPr>
                <w:sz w:val="20"/>
              </w:rPr>
            </w:pPr>
            <w:r>
              <w:rPr>
                <w:sz w:val="20"/>
              </w:rPr>
              <w:t>Files</w:t>
            </w:r>
            <w:r>
              <w:rPr>
                <w:spacing w:val="-8"/>
                <w:sz w:val="20"/>
              </w:rPr>
              <w:t> </w:t>
            </w:r>
            <w:r>
              <w:rPr>
                <w:sz w:val="20"/>
              </w:rPr>
              <w:t>written</w:t>
            </w:r>
            <w:r>
              <w:rPr>
                <w:spacing w:val="-6"/>
                <w:sz w:val="20"/>
              </w:rPr>
              <w:t> </w:t>
            </w:r>
            <w:r>
              <w:rPr>
                <w:sz w:val="20"/>
              </w:rPr>
              <w:t>review</w:t>
            </w:r>
            <w:r>
              <w:rPr>
                <w:spacing w:val="-5"/>
                <w:sz w:val="20"/>
              </w:rPr>
              <w:t> </w:t>
            </w:r>
            <w:r>
              <w:rPr>
                <w:sz w:val="20"/>
              </w:rPr>
              <w:t>as</w:t>
            </w:r>
            <w:r>
              <w:rPr>
                <w:spacing w:val="-6"/>
                <w:sz w:val="20"/>
              </w:rPr>
              <w:t> </w:t>
            </w:r>
            <w:r>
              <w:rPr>
                <w:sz w:val="20"/>
              </w:rPr>
              <w:t>per</w:t>
            </w:r>
            <w:r>
              <w:rPr>
                <w:spacing w:val="-5"/>
                <w:sz w:val="20"/>
              </w:rPr>
              <w:t> </w:t>
            </w:r>
            <w:r>
              <w:rPr>
                <w:sz w:val="20"/>
              </w:rPr>
              <w:t>Project</w:t>
            </w:r>
            <w:r>
              <w:rPr>
                <w:spacing w:val="-5"/>
                <w:sz w:val="20"/>
              </w:rPr>
              <w:t> </w:t>
            </w:r>
            <w:r>
              <w:rPr>
                <w:spacing w:val="-2"/>
                <w:sz w:val="20"/>
              </w:rPr>
              <w:t>Instruction.</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10"/>
              <w:rPr>
                <w:b/>
                <w:sz w:val="20"/>
              </w:rPr>
            </w:pPr>
            <w:r>
              <w:rPr>
                <w:b/>
                <w:spacing w:val="-2"/>
                <w:sz w:val="20"/>
              </w:rPr>
              <w:t>6.2.7</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Works</w:t>
            </w:r>
            <w:r>
              <w:rPr>
                <w:spacing w:val="-6"/>
                <w:sz w:val="20"/>
              </w:rPr>
              <w:t> </w:t>
            </w:r>
            <w:r>
              <w:rPr>
                <w:sz w:val="20"/>
              </w:rPr>
              <w:t>with</w:t>
            </w:r>
            <w:r>
              <w:rPr>
                <w:spacing w:val="-4"/>
                <w:sz w:val="20"/>
              </w:rPr>
              <w:t> </w:t>
            </w:r>
            <w:r>
              <w:rPr>
                <w:sz w:val="20"/>
              </w:rPr>
              <w:t>customer,</w:t>
            </w:r>
            <w:r>
              <w:rPr>
                <w:spacing w:val="-4"/>
                <w:sz w:val="20"/>
              </w:rPr>
              <w:t> </w:t>
            </w:r>
            <w:r>
              <w:rPr>
                <w:sz w:val="20"/>
              </w:rPr>
              <w:t>MA</w:t>
            </w:r>
            <w:r>
              <w:rPr>
                <w:spacing w:val="-3"/>
                <w:sz w:val="20"/>
              </w:rPr>
              <w:t> </w:t>
            </w:r>
            <w:r>
              <w:rPr>
                <w:sz w:val="20"/>
              </w:rPr>
              <w:t>reviewer</w:t>
            </w:r>
            <w:r>
              <w:rPr>
                <w:spacing w:val="-4"/>
                <w:sz w:val="20"/>
              </w:rPr>
              <w:t> </w:t>
            </w:r>
            <w:r>
              <w:rPr>
                <w:sz w:val="20"/>
              </w:rPr>
              <w:t>and,</w:t>
            </w:r>
            <w:r>
              <w:rPr>
                <w:spacing w:val="-4"/>
                <w:sz w:val="20"/>
              </w:rPr>
              <w:t> </w:t>
            </w:r>
            <w:r>
              <w:rPr>
                <w:sz w:val="20"/>
              </w:rPr>
              <w:t>if</w:t>
            </w:r>
            <w:r>
              <w:rPr>
                <w:spacing w:val="-4"/>
                <w:sz w:val="20"/>
              </w:rPr>
              <w:t> </w:t>
            </w:r>
            <w:r>
              <w:rPr>
                <w:sz w:val="20"/>
              </w:rPr>
              <w:t>applicable,</w:t>
            </w:r>
            <w:r>
              <w:rPr>
                <w:spacing w:val="-4"/>
                <w:sz w:val="20"/>
              </w:rPr>
              <w:t> </w:t>
            </w:r>
            <w:r>
              <w:rPr>
                <w:sz w:val="20"/>
              </w:rPr>
              <w:t>the</w:t>
            </w:r>
            <w:r>
              <w:rPr>
                <w:spacing w:val="-4"/>
                <w:sz w:val="20"/>
              </w:rPr>
              <w:t> </w:t>
            </w:r>
            <w:r>
              <w:rPr>
                <w:sz w:val="20"/>
              </w:rPr>
              <w:t>RPM</w:t>
            </w:r>
            <w:r>
              <w:rPr>
                <w:spacing w:val="-4"/>
                <w:sz w:val="20"/>
              </w:rPr>
              <w:t> </w:t>
            </w:r>
            <w:r>
              <w:rPr>
                <w:sz w:val="20"/>
              </w:rPr>
              <w:t>to agree final version of promotional material.</w:t>
            </w:r>
          </w:p>
        </w:tc>
        <w:tc>
          <w:tcPr>
            <w:tcW w:w="1843" w:type="dxa"/>
            <w:vMerge/>
            <w:tcBorders>
              <w:top w:val="nil"/>
            </w:tcBorders>
          </w:tcPr>
          <w:p>
            <w:pPr>
              <w:rPr>
                <w:sz w:val="2"/>
                <w:szCs w:val="2"/>
              </w:rPr>
            </w:pPr>
          </w:p>
        </w:tc>
      </w:tr>
      <w:tr>
        <w:trPr>
          <w:trHeight w:val="810" w:hRule="atLeast"/>
        </w:trPr>
        <w:tc>
          <w:tcPr>
            <w:tcW w:w="797" w:type="dxa"/>
          </w:tcPr>
          <w:p>
            <w:pPr>
              <w:pStyle w:val="TableParagraph"/>
              <w:spacing w:before="47"/>
              <w:ind w:left="110"/>
              <w:rPr>
                <w:b/>
                <w:sz w:val="20"/>
              </w:rPr>
            </w:pPr>
            <w:r>
              <w:rPr>
                <w:b/>
                <w:spacing w:val="-2"/>
                <w:sz w:val="20"/>
              </w:rPr>
              <w:t>6.2.8</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Completes</w:t>
            </w:r>
            <w:r>
              <w:rPr>
                <w:spacing w:val="-8"/>
                <w:sz w:val="20"/>
              </w:rPr>
              <w:t> </w:t>
            </w:r>
            <w:r>
              <w:rPr>
                <w:sz w:val="20"/>
              </w:rPr>
              <w:t>promotional</w:t>
            </w:r>
            <w:r>
              <w:rPr>
                <w:spacing w:val="-7"/>
                <w:sz w:val="20"/>
              </w:rPr>
              <w:t> </w:t>
            </w:r>
            <w:r>
              <w:rPr>
                <w:sz w:val="20"/>
              </w:rPr>
              <w:t>material</w:t>
            </w:r>
            <w:r>
              <w:rPr>
                <w:spacing w:val="-7"/>
                <w:sz w:val="20"/>
              </w:rPr>
              <w:t> </w:t>
            </w:r>
            <w:r>
              <w:rPr>
                <w:sz w:val="20"/>
              </w:rPr>
              <w:t>review/approval</w:t>
            </w:r>
            <w:r>
              <w:rPr>
                <w:spacing w:val="-2"/>
                <w:sz w:val="20"/>
              </w:rPr>
              <w:t> </w:t>
            </w:r>
            <w:r>
              <w:rPr>
                <w:sz w:val="20"/>
              </w:rPr>
              <w:t>sign-off</w:t>
            </w:r>
            <w:r>
              <w:rPr>
                <w:spacing w:val="-6"/>
                <w:sz w:val="20"/>
              </w:rPr>
              <w:t> </w:t>
            </w:r>
            <w:r>
              <w:rPr>
                <w:sz w:val="20"/>
              </w:rPr>
              <w:t>sheet</w:t>
            </w:r>
            <w:r>
              <w:rPr>
                <w:spacing w:val="-6"/>
                <w:sz w:val="20"/>
              </w:rPr>
              <w:t> </w:t>
            </w:r>
            <w:r>
              <w:rPr>
                <w:sz w:val="20"/>
              </w:rPr>
              <w:t>(or equivalent). An example is provided in Appendix B.</w:t>
            </w:r>
          </w:p>
          <w:p>
            <w:pPr>
              <w:pStyle w:val="TableParagraph"/>
              <w:spacing w:before="40"/>
              <w:ind w:left="104"/>
              <w:rPr>
                <w:sz w:val="20"/>
              </w:rPr>
            </w:pPr>
            <w:r>
              <w:rPr>
                <w:sz w:val="20"/>
              </w:rPr>
              <w:t>Files</w:t>
            </w:r>
            <w:r>
              <w:rPr>
                <w:spacing w:val="-9"/>
                <w:sz w:val="20"/>
              </w:rPr>
              <w:t> </w:t>
            </w:r>
            <w:r>
              <w:rPr>
                <w:sz w:val="20"/>
              </w:rPr>
              <w:t>approval</w:t>
            </w:r>
            <w:r>
              <w:rPr>
                <w:spacing w:val="-2"/>
                <w:sz w:val="20"/>
              </w:rPr>
              <w:t> </w:t>
            </w:r>
            <w:r>
              <w:rPr>
                <w:sz w:val="20"/>
              </w:rPr>
              <w:t>form</w:t>
            </w:r>
            <w:r>
              <w:rPr>
                <w:spacing w:val="-6"/>
                <w:sz w:val="20"/>
              </w:rPr>
              <w:t> </w:t>
            </w:r>
            <w:r>
              <w:rPr>
                <w:sz w:val="20"/>
              </w:rPr>
              <w:t>as</w:t>
            </w:r>
            <w:r>
              <w:rPr>
                <w:spacing w:val="-6"/>
                <w:sz w:val="20"/>
              </w:rPr>
              <w:t> </w:t>
            </w:r>
            <w:r>
              <w:rPr>
                <w:sz w:val="20"/>
              </w:rPr>
              <w:t>per</w:t>
            </w:r>
            <w:r>
              <w:rPr>
                <w:spacing w:val="-7"/>
                <w:sz w:val="20"/>
              </w:rPr>
              <w:t> </w:t>
            </w:r>
            <w:r>
              <w:rPr>
                <w:sz w:val="20"/>
              </w:rPr>
              <w:t>Project</w:t>
            </w:r>
            <w:r>
              <w:rPr>
                <w:spacing w:val="-5"/>
                <w:sz w:val="20"/>
              </w:rPr>
              <w:t> </w:t>
            </w:r>
            <w:r>
              <w:rPr>
                <w:spacing w:val="-2"/>
                <w:sz w:val="20"/>
              </w:rPr>
              <w:t>Instruction.</w:t>
            </w:r>
          </w:p>
        </w:tc>
        <w:tc>
          <w:tcPr>
            <w:tcW w:w="1843" w:type="dxa"/>
            <w:vMerge w:val="restart"/>
          </w:tcPr>
          <w:p>
            <w:pPr>
              <w:pStyle w:val="TableParagraph"/>
              <w:spacing w:before="42"/>
              <w:ind w:left="109" w:right="47"/>
              <w:rPr>
                <w:sz w:val="20"/>
              </w:rPr>
            </w:pPr>
            <w:r>
              <w:rPr>
                <w:sz w:val="20"/>
              </w:rPr>
              <w:t>Once the final version of </w:t>
            </w:r>
            <w:r>
              <w:rPr>
                <w:spacing w:val="-2"/>
                <w:sz w:val="20"/>
              </w:rPr>
              <w:t>promotional </w:t>
            </w:r>
            <w:r>
              <w:rPr>
                <w:sz w:val="20"/>
              </w:rPr>
              <w:t>material</w:t>
            </w:r>
            <w:r>
              <w:rPr>
                <w:spacing w:val="-14"/>
                <w:sz w:val="20"/>
              </w:rPr>
              <w:t> </w:t>
            </w:r>
            <w:r>
              <w:rPr>
                <w:sz w:val="20"/>
              </w:rPr>
              <w:t>has</w:t>
            </w:r>
            <w:r>
              <w:rPr>
                <w:spacing w:val="-14"/>
                <w:sz w:val="20"/>
              </w:rPr>
              <w:t> </w:t>
            </w:r>
            <w:r>
              <w:rPr>
                <w:sz w:val="20"/>
              </w:rPr>
              <w:t>been </w:t>
            </w:r>
            <w:r>
              <w:rPr>
                <w:spacing w:val="-2"/>
                <w:sz w:val="20"/>
              </w:rPr>
              <w:t>agreed</w:t>
            </w:r>
          </w:p>
        </w:tc>
      </w:tr>
      <w:tr>
        <w:trPr>
          <w:trHeight w:val="772" w:hRule="atLeast"/>
        </w:trPr>
        <w:tc>
          <w:tcPr>
            <w:tcW w:w="797" w:type="dxa"/>
          </w:tcPr>
          <w:p>
            <w:pPr>
              <w:pStyle w:val="TableParagraph"/>
              <w:spacing w:before="42"/>
              <w:ind w:left="110"/>
              <w:rPr>
                <w:b/>
                <w:sz w:val="20"/>
              </w:rPr>
            </w:pPr>
            <w:r>
              <w:rPr>
                <w:b/>
                <w:spacing w:val="-2"/>
                <w:sz w:val="20"/>
              </w:rPr>
              <w:t>6.2.9</w:t>
            </w:r>
          </w:p>
        </w:tc>
        <w:tc>
          <w:tcPr>
            <w:tcW w:w="1162" w:type="dxa"/>
            <w:vMerge/>
            <w:tcBorders>
              <w:top w:val="nil"/>
            </w:tcBorders>
          </w:tcPr>
          <w:p>
            <w:pPr>
              <w:rPr>
                <w:sz w:val="2"/>
                <w:szCs w:val="2"/>
              </w:rPr>
            </w:pPr>
          </w:p>
        </w:tc>
        <w:tc>
          <w:tcPr>
            <w:tcW w:w="6264" w:type="dxa"/>
          </w:tcPr>
          <w:p>
            <w:pPr>
              <w:pStyle w:val="TableParagraph"/>
              <w:spacing w:line="242" w:lineRule="auto" w:before="38"/>
              <w:ind w:left="104" w:right="111"/>
              <w:rPr>
                <w:sz w:val="20"/>
              </w:rPr>
            </w:pPr>
            <w:r>
              <w:rPr>
                <w:sz w:val="20"/>
              </w:rPr>
              <w:t>Updates the project-specific database/tracker of the status of reviews</w:t>
            </w:r>
            <w:r>
              <w:rPr>
                <w:spacing w:val="-4"/>
                <w:sz w:val="20"/>
              </w:rPr>
              <w:t> </w:t>
            </w:r>
            <w:r>
              <w:rPr>
                <w:sz w:val="20"/>
              </w:rPr>
              <w:t>and</w:t>
            </w:r>
            <w:r>
              <w:rPr>
                <w:spacing w:val="-4"/>
                <w:sz w:val="20"/>
              </w:rPr>
              <w:t> </w:t>
            </w:r>
            <w:r>
              <w:rPr>
                <w:sz w:val="20"/>
              </w:rPr>
              <w:t>approvals</w:t>
            </w:r>
            <w:r>
              <w:rPr>
                <w:spacing w:val="-4"/>
                <w:sz w:val="20"/>
              </w:rPr>
              <w:t> </w:t>
            </w:r>
            <w:r>
              <w:rPr>
                <w:sz w:val="20"/>
              </w:rPr>
              <w:t>for</w:t>
            </w:r>
            <w:r>
              <w:rPr>
                <w:spacing w:val="-3"/>
                <w:sz w:val="20"/>
              </w:rPr>
              <w:t> </w:t>
            </w:r>
            <w:r>
              <w:rPr>
                <w:sz w:val="20"/>
              </w:rPr>
              <w:t>each</w:t>
            </w:r>
            <w:r>
              <w:rPr>
                <w:spacing w:val="-4"/>
                <w:sz w:val="20"/>
              </w:rPr>
              <w:t> </w:t>
            </w:r>
            <w:r>
              <w:rPr>
                <w:sz w:val="20"/>
              </w:rPr>
              <w:t>promotional</w:t>
            </w:r>
            <w:r>
              <w:rPr>
                <w:spacing w:val="-4"/>
                <w:sz w:val="20"/>
              </w:rPr>
              <w:t> </w:t>
            </w:r>
            <w:r>
              <w:rPr>
                <w:sz w:val="20"/>
              </w:rPr>
              <w:t>item,</w:t>
            </w:r>
            <w:r>
              <w:rPr>
                <w:spacing w:val="-4"/>
                <w:sz w:val="20"/>
              </w:rPr>
              <w:t> </w:t>
            </w:r>
            <w:r>
              <w:rPr>
                <w:sz w:val="20"/>
              </w:rPr>
              <w:t>as</w:t>
            </w:r>
            <w:r>
              <w:rPr>
                <w:spacing w:val="-4"/>
                <w:sz w:val="20"/>
              </w:rPr>
              <w:t> </w:t>
            </w:r>
            <w:r>
              <w:rPr>
                <w:sz w:val="20"/>
              </w:rPr>
              <w:t>required</w:t>
            </w:r>
            <w:r>
              <w:rPr>
                <w:spacing w:val="-4"/>
                <w:sz w:val="20"/>
              </w:rPr>
              <w:t> </w:t>
            </w:r>
            <w:r>
              <w:rPr>
                <w:sz w:val="20"/>
              </w:rPr>
              <w:t>by</w:t>
            </w:r>
            <w:r>
              <w:rPr>
                <w:spacing w:val="-4"/>
                <w:sz w:val="20"/>
              </w:rPr>
              <w:t> </w:t>
            </w:r>
            <w:r>
              <w:rPr>
                <w:sz w:val="20"/>
              </w:rPr>
              <w:t>the </w:t>
            </w:r>
            <w:r>
              <w:rPr>
                <w:spacing w:val="-4"/>
                <w:sz w:val="20"/>
              </w:rPr>
              <w:t>RPM.</w:t>
            </w:r>
          </w:p>
        </w:tc>
        <w:tc>
          <w:tcPr>
            <w:tcW w:w="1843" w:type="dxa"/>
            <w:vMerge/>
            <w:tcBorders>
              <w:top w:val="nil"/>
            </w:tcBorders>
          </w:tcPr>
          <w:p>
            <w:pPr>
              <w:rPr>
                <w:sz w:val="2"/>
                <w:szCs w:val="2"/>
              </w:rPr>
            </w:pPr>
          </w:p>
        </w:tc>
      </w:tr>
      <w:tr>
        <w:trPr>
          <w:trHeight w:val="998" w:hRule="atLeast"/>
        </w:trPr>
        <w:tc>
          <w:tcPr>
            <w:tcW w:w="797" w:type="dxa"/>
          </w:tcPr>
          <w:p>
            <w:pPr>
              <w:pStyle w:val="TableParagraph"/>
              <w:spacing w:before="42"/>
              <w:ind w:left="110"/>
              <w:rPr>
                <w:b/>
                <w:sz w:val="20"/>
              </w:rPr>
            </w:pPr>
            <w:r>
              <w:rPr>
                <w:b/>
                <w:spacing w:val="-2"/>
                <w:sz w:val="20"/>
              </w:rPr>
              <w:t>6.2.10</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If</w:t>
            </w:r>
            <w:r>
              <w:rPr>
                <w:spacing w:val="-5"/>
                <w:sz w:val="20"/>
              </w:rPr>
              <w:t> </w:t>
            </w:r>
            <w:r>
              <w:rPr>
                <w:sz w:val="20"/>
              </w:rPr>
              <w:t>applicable,</w:t>
            </w:r>
            <w:r>
              <w:rPr>
                <w:spacing w:val="-5"/>
                <w:sz w:val="20"/>
              </w:rPr>
              <w:t> </w:t>
            </w:r>
            <w:r>
              <w:rPr>
                <w:sz w:val="20"/>
              </w:rPr>
              <w:t>certifies</w:t>
            </w:r>
            <w:r>
              <w:rPr>
                <w:spacing w:val="-7"/>
                <w:sz w:val="20"/>
              </w:rPr>
              <w:t> </w:t>
            </w:r>
            <w:r>
              <w:rPr>
                <w:sz w:val="20"/>
              </w:rPr>
              <w:t>compliance</w:t>
            </w:r>
            <w:r>
              <w:rPr>
                <w:spacing w:val="-6"/>
                <w:sz w:val="20"/>
              </w:rPr>
              <w:t> </w:t>
            </w:r>
            <w:r>
              <w:rPr>
                <w:sz w:val="20"/>
              </w:rPr>
              <w:t>of</w:t>
            </w:r>
            <w:r>
              <w:rPr>
                <w:spacing w:val="-3"/>
                <w:sz w:val="20"/>
              </w:rPr>
              <w:t> </w:t>
            </w:r>
            <w:r>
              <w:rPr>
                <w:sz w:val="20"/>
              </w:rPr>
              <w:t>the</w:t>
            </w:r>
            <w:r>
              <w:rPr>
                <w:spacing w:val="-6"/>
                <w:sz w:val="20"/>
              </w:rPr>
              <w:t> </w:t>
            </w:r>
            <w:r>
              <w:rPr>
                <w:sz w:val="20"/>
              </w:rPr>
              <w:t>promotional</w:t>
            </w:r>
            <w:r>
              <w:rPr>
                <w:spacing w:val="-6"/>
                <w:sz w:val="20"/>
              </w:rPr>
              <w:t> </w:t>
            </w:r>
            <w:r>
              <w:rPr>
                <w:sz w:val="20"/>
              </w:rPr>
              <w:t>material with applicable regulation.</w:t>
            </w:r>
          </w:p>
        </w:tc>
        <w:tc>
          <w:tcPr>
            <w:tcW w:w="1843" w:type="dxa"/>
          </w:tcPr>
          <w:p>
            <w:pPr>
              <w:pStyle w:val="TableParagraph"/>
              <w:spacing w:before="38"/>
              <w:ind w:left="109" w:right="94"/>
              <w:rPr>
                <w:sz w:val="20"/>
              </w:rPr>
            </w:pPr>
            <w:r>
              <w:rPr>
                <w:sz w:val="20"/>
              </w:rPr>
              <w:t>If applicable and before</w:t>
            </w:r>
            <w:r>
              <w:rPr>
                <w:spacing w:val="-14"/>
                <w:sz w:val="20"/>
              </w:rPr>
              <w:t> </w:t>
            </w:r>
            <w:r>
              <w:rPr>
                <w:sz w:val="20"/>
              </w:rPr>
              <w:t>submission to Regulatory </w:t>
            </w:r>
            <w:r>
              <w:rPr>
                <w:spacing w:val="-2"/>
                <w:sz w:val="20"/>
              </w:rPr>
              <w:t>Authority</w:t>
            </w:r>
          </w:p>
        </w:tc>
      </w:tr>
    </w:tbl>
    <w:p>
      <w:pPr>
        <w:pStyle w:val="BodyText"/>
        <w:rPr>
          <w:b/>
          <w:sz w:val="24"/>
        </w:rPr>
      </w:pPr>
    </w:p>
    <w:p>
      <w:pPr>
        <w:pStyle w:val="ListParagraph"/>
        <w:numPr>
          <w:ilvl w:val="1"/>
          <w:numId w:val="1"/>
        </w:numPr>
        <w:tabs>
          <w:tab w:pos="1899" w:val="left" w:leader="none"/>
          <w:tab w:pos="1900" w:val="left" w:leader="none"/>
        </w:tabs>
        <w:spacing w:line="240" w:lineRule="auto" w:before="201" w:after="0"/>
        <w:ind w:left="1900" w:right="0" w:hanging="720"/>
        <w:jc w:val="left"/>
        <w:rPr>
          <w:b/>
          <w:sz w:val="22"/>
        </w:rPr>
      </w:pPr>
      <w:bookmarkStart w:name="Medical Review of Promotional Material (" w:id="9"/>
      <w:bookmarkEnd w:id="9"/>
      <w:r>
        <w:rPr>
          <w:b/>
          <w:sz w:val="22"/>
        </w:rPr>
        <w:t>Medica</w:t>
      </w:r>
      <w:r>
        <w:rPr>
          <w:b/>
          <w:sz w:val="22"/>
        </w:rPr>
        <w:t>l</w:t>
      </w:r>
      <w:r>
        <w:rPr>
          <w:b/>
          <w:spacing w:val="-8"/>
          <w:sz w:val="22"/>
        </w:rPr>
        <w:t> </w:t>
      </w:r>
      <w:r>
        <w:rPr>
          <w:b/>
          <w:sz w:val="22"/>
        </w:rPr>
        <w:t>Review</w:t>
      </w:r>
      <w:r>
        <w:rPr>
          <w:b/>
          <w:spacing w:val="-5"/>
          <w:sz w:val="22"/>
        </w:rPr>
        <w:t> </w:t>
      </w:r>
      <w:r>
        <w:rPr>
          <w:b/>
          <w:sz w:val="22"/>
        </w:rPr>
        <w:t>of</w:t>
      </w:r>
      <w:r>
        <w:rPr>
          <w:b/>
          <w:spacing w:val="-6"/>
          <w:sz w:val="22"/>
        </w:rPr>
        <w:t> </w:t>
      </w:r>
      <w:r>
        <w:rPr>
          <w:b/>
          <w:sz w:val="22"/>
        </w:rPr>
        <w:t>Promotional</w:t>
      </w:r>
      <w:r>
        <w:rPr>
          <w:b/>
          <w:spacing w:val="-5"/>
          <w:sz w:val="22"/>
        </w:rPr>
        <w:t> </w:t>
      </w:r>
      <w:r>
        <w:rPr>
          <w:b/>
          <w:sz w:val="22"/>
        </w:rPr>
        <w:t>Material</w:t>
      </w:r>
      <w:r>
        <w:rPr>
          <w:b/>
          <w:spacing w:val="-8"/>
          <w:sz w:val="22"/>
        </w:rPr>
        <w:t> </w:t>
      </w:r>
      <w:r>
        <w:rPr>
          <w:b/>
          <w:sz w:val="22"/>
        </w:rPr>
        <w:t>(if</w:t>
      </w:r>
      <w:r>
        <w:rPr>
          <w:b/>
          <w:spacing w:val="-5"/>
          <w:sz w:val="22"/>
        </w:rPr>
        <w:t> </w:t>
      </w:r>
      <w:r>
        <w:rPr>
          <w:b/>
          <w:spacing w:val="-2"/>
          <w:sz w:val="22"/>
        </w:rPr>
        <w:t>applicable)</w:t>
      </w:r>
    </w:p>
    <w:p>
      <w:pPr>
        <w:pStyle w:val="BodyText"/>
        <w:rPr>
          <w:b/>
          <w:sz w:val="8"/>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772" w:hRule="atLeast"/>
        </w:trPr>
        <w:tc>
          <w:tcPr>
            <w:tcW w:w="797" w:type="dxa"/>
          </w:tcPr>
          <w:p>
            <w:pPr>
              <w:pStyle w:val="TableParagraph"/>
              <w:spacing w:before="42"/>
              <w:ind w:right="164"/>
              <w:jc w:val="right"/>
              <w:rPr>
                <w:b/>
                <w:sz w:val="20"/>
              </w:rPr>
            </w:pPr>
            <w:r>
              <w:rPr>
                <w:b/>
                <w:spacing w:val="-2"/>
                <w:sz w:val="20"/>
              </w:rPr>
              <w:t>6.3.1</w:t>
            </w:r>
          </w:p>
        </w:tc>
        <w:tc>
          <w:tcPr>
            <w:tcW w:w="1162" w:type="dxa"/>
            <w:vMerge w:val="restart"/>
          </w:tcPr>
          <w:p>
            <w:pPr>
              <w:pStyle w:val="TableParagraph"/>
              <w:spacing w:before="42"/>
              <w:ind w:left="105"/>
              <w:rPr>
                <w:sz w:val="20"/>
              </w:rPr>
            </w:pPr>
            <w:r>
              <w:rPr>
                <w:spacing w:val="-5"/>
                <w:sz w:val="20"/>
              </w:rPr>
              <w:t>RPM</w:t>
            </w:r>
          </w:p>
        </w:tc>
        <w:tc>
          <w:tcPr>
            <w:tcW w:w="6264" w:type="dxa"/>
          </w:tcPr>
          <w:p>
            <w:pPr>
              <w:pStyle w:val="TableParagraph"/>
              <w:spacing w:line="242" w:lineRule="auto" w:before="38"/>
              <w:ind w:left="104" w:right="208"/>
              <w:rPr>
                <w:sz w:val="20"/>
              </w:rPr>
            </w:pPr>
            <w:r>
              <w:rPr>
                <w:sz w:val="20"/>
              </w:rPr>
              <w:t>If the customer’s scientific service is used, requests confirmation that</w:t>
            </w:r>
            <w:r>
              <w:rPr>
                <w:spacing w:val="-1"/>
                <w:sz w:val="20"/>
              </w:rPr>
              <w:t> </w:t>
            </w:r>
            <w:r>
              <w:rPr>
                <w:sz w:val="20"/>
              </w:rPr>
              <w:t>the</w:t>
            </w:r>
            <w:r>
              <w:rPr>
                <w:spacing w:val="-4"/>
                <w:sz w:val="20"/>
              </w:rPr>
              <w:t> </w:t>
            </w:r>
            <w:r>
              <w:rPr>
                <w:sz w:val="20"/>
              </w:rPr>
              <w:t>promotional</w:t>
            </w:r>
            <w:r>
              <w:rPr>
                <w:spacing w:val="-5"/>
                <w:sz w:val="20"/>
              </w:rPr>
              <w:t> </w:t>
            </w:r>
            <w:r>
              <w:rPr>
                <w:sz w:val="20"/>
              </w:rPr>
              <w:t>piece</w:t>
            </w:r>
            <w:r>
              <w:rPr>
                <w:spacing w:val="-5"/>
                <w:sz w:val="20"/>
              </w:rPr>
              <w:t> </w:t>
            </w:r>
            <w:r>
              <w:rPr>
                <w:sz w:val="20"/>
              </w:rPr>
              <w:t>is</w:t>
            </w:r>
            <w:r>
              <w:rPr>
                <w:spacing w:val="-5"/>
                <w:sz w:val="20"/>
              </w:rPr>
              <w:t> </w:t>
            </w:r>
            <w:r>
              <w:rPr>
                <w:sz w:val="20"/>
              </w:rPr>
              <w:t>scientifically</w:t>
            </w:r>
            <w:r>
              <w:rPr>
                <w:spacing w:val="-4"/>
                <w:sz w:val="20"/>
              </w:rPr>
              <w:t> </w:t>
            </w:r>
            <w:r>
              <w:rPr>
                <w:sz w:val="20"/>
              </w:rPr>
              <w:t>accurate</w:t>
            </w:r>
            <w:r>
              <w:rPr>
                <w:spacing w:val="-5"/>
                <w:sz w:val="20"/>
              </w:rPr>
              <w:t> </w:t>
            </w:r>
            <w:r>
              <w:rPr>
                <w:sz w:val="20"/>
              </w:rPr>
              <w:t>from</w:t>
            </w:r>
            <w:r>
              <w:rPr>
                <w:spacing w:val="-5"/>
                <w:sz w:val="20"/>
              </w:rPr>
              <w:t> </w:t>
            </w:r>
            <w:r>
              <w:rPr>
                <w:sz w:val="20"/>
              </w:rPr>
              <w:t>a</w:t>
            </w:r>
            <w:r>
              <w:rPr>
                <w:spacing w:val="-5"/>
                <w:sz w:val="20"/>
              </w:rPr>
              <w:t> </w:t>
            </w:r>
            <w:r>
              <w:rPr>
                <w:sz w:val="20"/>
              </w:rPr>
              <w:t>medical perspective and files the confirmation as per Project Instruction.</w:t>
            </w:r>
          </w:p>
        </w:tc>
        <w:tc>
          <w:tcPr>
            <w:tcW w:w="1843" w:type="dxa"/>
            <w:vMerge w:val="restart"/>
          </w:tcPr>
          <w:p>
            <w:pPr>
              <w:pStyle w:val="TableParagraph"/>
              <w:spacing w:line="242" w:lineRule="auto" w:before="38"/>
              <w:ind w:left="104" w:right="47"/>
              <w:rPr>
                <w:sz w:val="20"/>
              </w:rPr>
            </w:pPr>
            <w:r>
              <w:rPr>
                <w:sz w:val="20"/>
              </w:rPr>
              <w:t>Throughout the project for each promotional</w:t>
            </w:r>
            <w:r>
              <w:rPr>
                <w:spacing w:val="-14"/>
                <w:sz w:val="20"/>
              </w:rPr>
              <w:t> </w:t>
            </w:r>
            <w:r>
              <w:rPr>
                <w:sz w:val="20"/>
              </w:rPr>
              <w:t>piece</w:t>
            </w:r>
          </w:p>
        </w:tc>
      </w:tr>
      <w:tr>
        <w:trPr>
          <w:trHeight w:val="537" w:hRule="atLeast"/>
        </w:trPr>
        <w:tc>
          <w:tcPr>
            <w:tcW w:w="797" w:type="dxa"/>
          </w:tcPr>
          <w:p>
            <w:pPr>
              <w:pStyle w:val="TableParagraph"/>
              <w:spacing w:before="42"/>
              <w:ind w:right="164"/>
              <w:jc w:val="right"/>
              <w:rPr>
                <w:b/>
                <w:sz w:val="20"/>
              </w:rPr>
            </w:pPr>
            <w:r>
              <w:rPr>
                <w:b/>
                <w:spacing w:val="-2"/>
                <w:sz w:val="20"/>
              </w:rPr>
              <w:t>6.3.2</w:t>
            </w:r>
          </w:p>
        </w:tc>
        <w:tc>
          <w:tcPr>
            <w:tcW w:w="1162" w:type="dxa"/>
            <w:vMerge/>
            <w:tcBorders>
              <w:top w:val="nil"/>
            </w:tcBorders>
          </w:tcPr>
          <w:p>
            <w:pPr>
              <w:rPr>
                <w:sz w:val="2"/>
                <w:szCs w:val="2"/>
              </w:rPr>
            </w:pPr>
          </w:p>
        </w:tc>
        <w:tc>
          <w:tcPr>
            <w:tcW w:w="6264" w:type="dxa"/>
          </w:tcPr>
          <w:p>
            <w:pPr>
              <w:pStyle w:val="TableParagraph"/>
              <w:spacing w:before="38"/>
              <w:ind w:left="104" w:right="208"/>
              <w:rPr>
                <w:sz w:val="20"/>
              </w:rPr>
            </w:pPr>
            <w:r>
              <w:rPr>
                <w:sz w:val="20"/>
              </w:rPr>
              <w:t>If</w:t>
            </w:r>
            <w:r>
              <w:rPr>
                <w:spacing w:val="-4"/>
                <w:sz w:val="20"/>
              </w:rPr>
              <w:t> </w:t>
            </w:r>
            <w:r>
              <w:rPr>
                <w:sz w:val="20"/>
              </w:rPr>
              <w:t>IQVIA</w:t>
            </w:r>
            <w:r>
              <w:rPr>
                <w:spacing w:val="-4"/>
                <w:sz w:val="20"/>
              </w:rPr>
              <w:t> </w:t>
            </w:r>
            <w:r>
              <w:rPr>
                <w:sz w:val="20"/>
              </w:rPr>
              <w:t>is</w:t>
            </w:r>
            <w:r>
              <w:rPr>
                <w:spacing w:val="-4"/>
                <w:sz w:val="20"/>
              </w:rPr>
              <w:t> </w:t>
            </w:r>
            <w:r>
              <w:rPr>
                <w:sz w:val="20"/>
              </w:rPr>
              <w:t>providing</w:t>
            </w:r>
            <w:r>
              <w:rPr>
                <w:spacing w:val="-4"/>
                <w:sz w:val="20"/>
              </w:rPr>
              <w:t> </w:t>
            </w:r>
            <w:r>
              <w:rPr>
                <w:sz w:val="20"/>
              </w:rPr>
              <w:t>the</w:t>
            </w:r>
            <w:r>
              <w:rPr>
                <w:spacing w:val="-4"/>
                <w:sz w:val="20"/>
              </w:rPr>
              <w:t> </w:t>
            </w:r>
            <w:r>
              <w:rPr>
                <w:sz w:val="20"/>
              </w:rPr>
              <w:t>scientific</w:t>
            </w:r>
            <w:r>
              <w:rPr>
                <w:spacing w:val="-4"/>
                <w:sz w:val="20"/>
              </w:rPr>
              <w:t> </w:t>
            </w:r>
            <w:r>
              <w:rPr>
                <w:sz w:val="20"/>
              </w:rPr>
              <w:t>review,</w:t>
            </w:r>
            <w:r>
              <w:rPr>
                <w:spacing w:val="-4"/>
                <w:sz w:val="20"/>
              </w:rPr>
              <w:t> </w:t>
            </w:r>
            <w:r>
              <w:rPr>
                <w:sz w:val="20"/>
              </w:rPr>
              <w:t>assigns</w:t>
            </w:r>
            <w:r>
              <w:rPr>
                <w:spacing w:val="-4"/>
                <w:sz w:val="20"/>
              </w:rPr>
              <w:t> </w:t>
            </w:r>
            <w:r>
              <w:rPr>
                <w:sz w:val="20"/>
              </w:rPr>
              <w:t>a</w:t>
            </w:r>
            <w:r>
              <w:rPr>
                <w:spacing w:val="-4"/>
                <w:sz w:val="20"/>
              </w:rPr>
              <w:t> </w:t>
            </w:r>
            <w:r>
              <w:rPr>
                <w:sz w:val="20"/>
              </w:rPr>
              <w:t>medical </w:t>
            </w:r>
            <w:r>
              <w:rPr>
                <w:spacing w:val="-2"/>
                <w:sz w:val="20"/>
              </w:rPr>
              <w:t>reviewer.</w:t>
            </w:r>
          </w:p>
        </w:tc>
        <w:tc>
          <w:tcPr>
            <w:tcW w:w="1843" w:type="dxa"/>
            <w:vMerge/>
            <w:tcBorders>
              <w:top w:val="nil"/>
            </w:tcBorders>
          </w:tcPr>
          <w:p>
            <w:pPr>
              <w:rPr>
                <w:sz w:val="2"/>
                <w:szCs w:val="2"/>
              </w:rPr>
            </w:pPr>
          </w:p>
        </w:tc>
      </w:tr>
    </w:tbl>
    <w:p>
      <w:pPr>
        <w:spacing w:after="0"/>
        <w:rPr>
          <w:sz w:val="2"/>
          <w:szCs w:val="2"/>
        </w:rPr>
        <w:sectPr>
          <w:pgSz w:w="12240" w:h="15840"/>
          <w:pgMar w:header="725" w:footer="872" w:top="2440" w:bottom="1060" w:left="980" w:right="920"/>
        </w:sectPr>
      </w:pPr>
    </w:p>
    <w:p>
      <w:pPr>
        <w:pStyle w:val="BodyText"/>
        <w:spacing w:before="1"/>
        <w:rPr>
          <w:b/>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2015" w:hRule="atLeast"/>
        </w:trPr>
        <w:tc>
          <w:tcPr>
            <w:tcW w:w="797" w:type="dxa"/>
          </w:tcPr>
          <w:p>
            <w:pPr>
              <w:pStyle w:val="TableParagraph"/>
              <w:spacing w:before="42"/>
              <w:ind w:right="164"/>
              <w:jc w:val="right"/>
              <w:rPr>
                <w:b/>
                <w:sz w:val="20"/>
              </w:rPr>
            </w:pPr>
            <w:r>
              <w:rPr>
                <w:b/>
                <w:spacing w:val="-2"/>
                <w:sz w:val="20"/>
              </w:rPr>
              <w:t>6.3.3</w:t>
            </w:r>
          </w:p>
        </w:tc>
        <w:tc>
          <w:tcPr>
            <w:tcW w:w="1162" w:type="dxa"/>
            <w:vMerge w:val="restart"/>
          </w:tcPr>
          <w:p>
            <w:pPr>
              <w:pStyle w:val="TableParagraph"/>
              <w:spacing w:before="38"/>
              <w:ind w:left="105"/>
              <w:rPr>
                <w:sz w:val="20"/>
              </w:rPr>
            </w:pPr>
            <w:r>
              <w:rPr>
                <w:spacing w:val="-5"/>
                <w:sz w:val="20"/>
              </w:rPr>
              <w:t>MA</w:t>
            </w:r>
          </w:p>
          <w:p>
            <w:pPr>
              <w:pStyle w:val="TableParagraph"/>
              <w:ind w:left="105"/>
              <w:rPr>
                <w:sz w:val="20"/>
              </w:rPr>
            </w:pPr>
            <w:r>
              <w:rPr>
                <w:spacing w:val="-2"/>
                <w:sz w:val="20"/>
              </w:rPr>
              <w:t>reviewer</w:t>
            </w:r>
          </w:p>
        </w:tc>
        <w:tc>
          <w:tcPr>
            <w:tcW w:w="6264" w:type="dxa"/>
          </w:tcPr>
          <w:p>
            <w:pPr>
              <w:pStyle w:val="TableParagraph"/>
              <w:spacing w:before="42"/>
              <w:ind w:left="104"/>
              <w:rPr>
                <w:sz w:val="20"/>
              </w:rPr>
            </w:pPr>
            <w:r>
              <w:rPr>
                <w:sz w:val="20"/>
              </w:rPr>
              <w:t>Conducts</w:t>
            </w:r>
            <w:r>
              <w:rPr>
                <w:spacing w:val="-10"/>
                <w:sz w:val="20"/>
              </w:rPr>
              <w:t> </w:t>
            </w:r>
            <w:r>
              <w:rPr>
                <w:sz w:val="20"/>
              </w:rPr>
              <w:t>scientific</w:t>
            </w:r>
            <w:r>
              <w:rPr>
                <w:spacing w:val="-10"/>
                <w:sz w:val="20"/>
              </w:rPr>
              <w:t> </w:t>
            </w:r>
            <w:r>
              <w:rPr>
                <w:spacing w:val="-2"/>
                <w:sz w:val="20"/>
              </w:rPr>
              <w:t>review:</w:t>
            </w:r>
          </w:p>
          <w:p>
            <w:pPr>
              <w:pStyle w:val="TableParagraph"/>
              <w:numPr>
                <w:ilvl w:val="0"/>
                <w:numId w:val="7"/>
              </w:numPr>
              <w:tabs>
                <w:tab w:pos="824" w:val="left" w:leader="none"/>
                <w:tab w:pos="825" w:val="left" w:leader="none"/>
              </w:tabs>
              <w:spacing w:line="243" w:lineRule="exact" w:before="40" w:after="0"/>
              <w:ind w:left="824" w:right="0" w:hanging="361"/>
              <w:jc w:val="left"/>
              <w:rPr>
                <w:sz w:val="20"/>
              </w:rPr>
            </w:pPr>
            <w:r>
              <w:rPr>
                <w:sz w:val="20"/>
              </w:rPr>
              <w:t>Checks</w:t>
            </w:r>
            <w:r>
              <w:rPr>
                <w:spacing w:val="-9"/>
                <w:sz w:val="20"/>
              </w:rPr>
              <w:t> </w:t>
            </w:r>
            <w:r>
              <w:rPr>
                <w:sz w:val="20"/>
              </w:rPr>
              <w:t>for</w:t>
            </w:r>
            <w:r>
              <w:rPr>
                <w:spacing w:val="-4"/>
                <w:sz w:val="20"/>
              </w:rPr>
              <w:t> </w:t>
            </w:r>
            <w:r>
              <w:rPr>
                <w:sz w:val="20"/>
              </w:rPr>
              <w:t>scientific</w:t>
            </w:r>
            <w:r>
              <w:rPr>
                <w:spacing w:val="-6"/>
                <w:sz w:val="20"/>
              </w:rPr>
              <w:t> </w:t>
            </w:r>
            <w:r>
              <w:rPr>
                <w:spacing w:val="-2"/>
                <w:sz w:val="20"/>
              </w:rPr>
              <w:t>accuracy</w:t>
            </w:r>
          </w:p>
          <w:p>
            <w:pPr>
              <w:pStyle w:val="TableParagraph"/>
              <w:numPr>
                <w:ilvl w:val="0"/>
                <w:numId w:val="7"/>
              </w:numPr>
              <w:tabs>
                <w:tab w:pos="824" w:val="left" w:leader="none"/>
                <w:tab w:pos="825" w:val="left" w:leader="none"/>
              </w:tabs>
              <w:spacing w:line="240" w:lineRule="auto" w:before="0" w:after="0"/>
              <w:ind w:left="824" w:right="379" w:hanging="360"/>
              <w:jc w:val="left"/>
              <w:rPr>
                <w:sz w:val="20"/>
              </w:rPr>
            </w:pPr>
            <w:r>
              <w:rPr>
                <w:sz w:val="20"/>
              </w:rPr>
              <w:t>Checks</w:t>
            </w:r>
            <w:r>
              <w:rPr>
                <w:spacing w:val="-6"/>
                <w:sz w:val="20"/>
              </w:rPr>
              <w:t> </w:t>
            </w:r>
            <w:r>
              <w:rPr>
                <w:sz w:val="20"/>
              </w:rPr>
              <w:t>that</w:t>
            </w:r>
            <w:r>
              <w:rPr>
                <w:spacing w:val="-6"/>
                <w:sz w:val="20"/>
              </w:rPr>
              <w:t> </w:t>
            </w:r>
            <w:r>
              <w:rPr>
                <w:sz w:val="20"/>
              </w:rPr>
              <w:t>(complexity</w:t>
            </w:r>
            <w:r>
              <w:rPr>
                <w:spacing w:val="-6"/>
                <w:sz w:val="20"/>
              </w:rPr>
              <w:t> </w:t>
            </w:r>
            <w:r>
              <w:rPr>
                <w:sz w:val="20"/>
              </w:rPr>
              <w:t>of)</w:t>
            </w:r>
            <w:r>
              <w:rPr>
                <w:spacing w:val="-6"/>
                <w:sz w:val="20"/>
              </w:rPr>
              <w:t> </w:t>
            </w:r>
            <w:r>
              <w:rPr>
                <w:sz w:val="20"/>
              </w:rPr>
              <w:t>language</w:t>
            </w:r>
            <w:r>
              <w:rPr>
                <w:spacing w:val="-6"/>
                <w:sz w:val="20"/>
              </w:rPr>
              <w:t> </w:t>
            </w:r>
            <w:r>
              <w:rPr>
                <w:sz w:val="20"/>
              </w:rPr>
              <w:t>used</w:t>
            </w:r>
            <w:r>
              <w:rPr>
                <w:spacing w:val="-6"/>
                <w:sz w:val="20"/>
              </w:rPr>
              <w:t> </w:t>
            </w:r>
            <w:r>
              <w:rPr>
                <w:sz w:val="20"/>
              </w:rPr>
              <w:t>is</w:t>
            </w:r>
            <w:r>
              <w:rPr>
                <w:spacing w:val="-6"/>
                <w:sz w:val="20"/>
              </w:rPr>
              <w:t> </w:t>
            </w:r>
            <w:r>
              <w:rPr>
                <w:sz w:val="20"/>
              </w:rPr>
              <w:t>appropriate for the targeted audience</w:t>
            </w:r>
          </w:p>
          <w:p>
            <w:pPr>
              <w:pStyle w:val="TableParagraph"/>
              <w:numPr>
                <w:ilvl w:val="0"/>
                <w:numId w:val="7"/>
              </w:numPr>
              <w:tabs>
                <w:tab w:pos="824" w:val="left" w:leader="none"/>
                <w:tab w:pos="825" w:val="left" w:leader="none"/>
              </w:tabs>
              <w:spacing w:line="240" w:lineRule="auto" w:before="0" w:after="0"/>
              <w:ind w:left="824" w:right="925" w:hanging="360"/>
              <w:jc w:val="left"/>
              <w:rPr>
                <w:sz w:val="20"/>
              </w:rPr>
            </w:pPr>
            <w:r>
              <w:rPr>
                <w:sz w:val="20"/>
              </w:rPr>
              <w:t>Confirms</w:t>
            </w:r>
            <w:r>
              <w:rPr>
                <w:spacing w:val="-6"/>
                <w:sz w:val="20"/>
              </w:rPr>
              <w:t> </w:t>
            </w:r>
            <w:r>
              <w:rPr>
                <w:sz w:val="20"/>
              </w:rPr>
              <w:t>that</w:t>
            </w:r>
            <w:r>
              <w:rPr>
                <w:spacing w:val="-6"/>
                <w:sz w:val="20"/>
              </w:rPr>
              <w:t> </w:t>
            </w:r>
            <w:r>
              <w:rPr>
                <w:sz w:val="20"/>
              </w:rPr>
              <w:t>the</w:t>
            </w:r>
            <w:r>
              <w:rPr>
                <w:spacing w:val="-6"/>
                <w:sz w:val="20"/>
              </w:rPr>
              <w:t> </w:t>
            </w:r>
            <w:r>
              <w:rPr>
                <w:sz w:val="20"/>
              </w:rPr>
              <w:t>listed</w:t>
            </w:r>
            <w:r>
              <w:rPr>
                <w:spacing w:val="-6"/>
                <w:sz w:val="20"/>
              </w:rPr>
              <w:t> </w:t>
            </w:r>
            <w:r>
              <w:rPr>
                <w:sz w:val="20"/>
              </w:rPr>
              <w:t>references</w:t>
            </w:r>
            <w:r>
              <w:rPr>
                <w:spacing w:val="-6"/>
                <w:sz w:val="20"/>
              </w:rPr>
              <w:t> </w:t>
            </w:r>
            <w:r>
              <w:rPr>
                <w:sz w:val="20"/>
              </w:rPr>
              <w:t>are</w:t>
            </w:r>
            <w:r>
              <w:rPr>
                <w:spacing w:val="-6"/>
                <w:sz w:val="20"/>
              </w:rPr>
              <w:t> </w:t>
            </w:r>
            <w:r>
              <w:rPr>
                <w:sz w:val="20"/>
              </w:rPr>
              <w:t>adequate</w:t>
            </w:r>
            <w:r>
              <w:rPr>
                <w:spacing w:val="-6"/>
                <w:sz w:val="20"/>
              </w:rPr>
              <w:t> </w:t>
            </w:r>
            <w:r>
              <w:rPr>
                <w:sz w:val="20"/>
              </w:rPr>
              <w:t>to substantiate the claims</w:t>
            </w:r>
          </w:p>
          <w:p>
            <w:pPr>
              <w:pStyle w:val="TableParagraph"/>
              <w:numPr>
                <w:ilvl w:val="0"/>
                <w:numId w:val="7"/>
              </w:numPr>
              <w:tabs>
                <w:tab w:pos="824" w:val="left" w:leader="none"/>
                <w:tab w:pos="825" w:val="left" w:leader="none"/>
              </w:tabs>
              <w:spacing w:line="240" w:lineRule="auto" w:before="0" w:after="0"/>
              <w:ind w:left="824" w:right="1122" w:hanging="360"/>
              <w:jc w:val="left"/>
              <w:rPr>
                <w:sz w:val="20"/>
              </w:rPr>
            </w:pPr>
            <w:r>
              <w:rPr>
                <w:sz w:val="20"/>
              </w:rPr>
              <w:t>Confirms</w:t>
            </w:r>
            <w:r>
              <w:rPr>
                <w:spacing w:val="-6"/>
                <w:sz w:val="20"/>
              </w:rPr>
              <w:t> </w:t>
            </w:r>
            <w:r>
              <w:rPr>
                <w:sz w:val="20"/>
              </w:rPr>
              <w:t>message</w:t>
            </w:r>
            <w:r>
              <w:rPr>
                <w:spacing w:val="-6"/>
                <w:sz w:val="20"/>
              </w:rPr>
              <w:t> </w:t>
            </w:r>
            <w:r>
              <w:rPr>
                <w:sz w:val="20"/>
              </w:rPr>
              <w:t>is</w:t>
            </w:r>
            <w:r>
              <w:rPr>
                <w:spacing w:val="-6"/>
                <w:sz w:val="20"/>
              </w:rPr>
              <w:t> </w:t>
            </w:r>
            <w:r>
              <w:rPr>
                <w:sz w:val="20"/>
              </w:rPr>
              <w:t>appropriate</w:t>
            </w:r>
            <w:r>
              <w:rPr>
                <w:spacing w:val="-6"/>
                <w:sz w:val="20"/>
              </w:rPr>
              <w:t> </w:t>
            </w:r>
            <w:r>
              <w:rPr>
                <w:sz w:val="20"/>
              </w:rPr>
              <w:t>from</w:t>
            </w:r>
            <w:r>
              <w:rPr>
                <w:spacing w:val="-6"/>
                <w:sz w:val="20"/>
              </w:rPr>
              <w:t> </w:t>
            </w:r>
            <w:r>
              <w:rPr>
                <w:sz w:val="20"/>
              </w:rPr>
              <w:t>a</w:t>
            </w:r>
            <w:r>
              <w:rPr>
                <w:spacing w:val="-6"/>
                <w:sz w:val="20"/>
              </w:rPr>
              <w:t> </w:t>
            </w:r>
            <w:r>
              <w:rPr>
                <w:sz w:val="20"/>
              </w:rPr>
              <w:t>medical </w:t>
            </w:r>
            <w:r>
              <w:rPr>
                <w:spacing w:val="-2"/>
                <w:sz w:val="20"/>
              </w:rPr>
              <w:t>perspective</w:t>
            </w:r>
          </w:p>
        </w:tc>
        <w:tc>
          <w:tcPr>
            <w:tcW w:w="1843" w:type="dxa"/>
          </w:tcPr>
          <w:p>
            <w:pPr>
              <w:pStyle w:val="TableParagraph"/>
              <w:spacing w:before="38"/>
              <w:ind w:left="104"/>
              <w:rPr>
                <w:sz w:val="20"/>
              </w:rPr>
            </w:pPr>
            <w:r>
              <w:rPr>
                <w:sz w:val="20"/>
              </w:rPr>
              <w:t>Throughout the project for each promotional</w:t>
            </w:r>
            <w:r>
              <w:rPr>
                <w:spacing w:val="-14"/>
                <w:sz w:val="20"/>
              </w:rPr>
              <w:t> </w:t>
            </w:r>
            <w:r>
              <w:rPr>
                <w:sz w:val="20"/>
              </w:rPr>
              <w:t>piece</w:t>
            </w:r>
          </w:p>
        </w:tc>
      </w:tr>
      <w:tr>
        <w:trPr>
          <w:trHeight w:val="810" w:hRule="atLeast"/>
        </w:trPr>
        <w:tc>
          <w:tcPr>
            <w:tcW w:w="797" w:type="dxa"/>
          </w:tcPr>
          <w:p>
            <w:pPr>
              <w:pStyle w:val="TableParagraph"/>
              <w:spacing w:before="42"/>
              <w:ind w:right="164"/>
              <w:jc w:val="right"/>
              <w:rPr>
                <w:b/>
                <w:sz w:val="20"/>
              </w:rPr>
            </w:pPr>
            <w:r>
              <w:rPr>
                <w:b/>
                <w:spacing w:val="-2"/>
                <w:sz w:val="20"/>
              </w:rPr>
              <w:t>6.3.4</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Provides</w:t>
            </w:r>
            <w:r>
              <w:rPr>
                <w:spacing w:val="-7"/>
                <w:sz w:val="20"/>
              </w:rPr>
              <w:t> </w:t>
            </w:r>
            <w:r>
              <w:rPr>
                <w:sz w:val="20"/>
              </w:rPr>
              <w:t>customer</w:t>
            </w:r>
            <w:r>
              <w:rPr>
                <w:spacing w:val="-6"/>
                <w:sz w:val="20"/>
              </w:rPr>
              <w:t> </w:t>
            </w:r>
            <w:r>
              <w:rPr>
                <w:sz w:val="20"/>
              </w:rPr>
              <w:t>with</w:t>
            </w:r>
            <w:r>
              <w:rPr>
                <w:spacing w:val="-6"/>
                <w:sz w:val="20"/>
              </w:rPr>
              <w:t> </w:t>
            </w:r>
            <w:r>
              <w:rPr>
                <w:sz w:val="20"/>
              </w:rPr>
              <w:t>written</w:t>
            </w:r>
            <w:r>
              <w:rPr>
                <w:spacing w:val="-6"/>
                <w:sz w:val="20"/>
              </w:rPr>
              <w:t> </w:t>
            </w:r>
            <w:r>
              <w:rPr>
                <w:sz w:val="20"/>
              </w:rPr>
              <w:t>review</w:t>
            </w:r>
            <w:r>
              <w:rPr>
                <w:spacing w:val="-4"/>
                <w:sz w:val="20"/>
              </w:rPr>
              <w:t> </w:t>
            </w:r>
            <w:r>
              <w:rPr>
                <w:sz w:val="20"/>
              </w:rPr>
              <w:t>comments</w:t>
            </w:r>
            <w:r>
              <w:rPr>
                <w:spacing w:val="-4"/>
                <w:sz w:val="20"/>
              </w:rPr>
              <w:t> </w:t>
            </w:r>
            <w:r>
              <w:rPr>
                <w:sz w:val="20"/>
              </w:rPr>
              <w:t>and</w:t>
            </w:r>
            <w:r>
              <w:rPr>
                <w:spacing w:val="-6"/>
                <w:sz w:val="20"/>
              </w:rPr>
              <w:t> </w:t>
            </w:r>
            <w:r>
              <w:rPr>
                <w:sz w:val="20"/>
              </w:rPr>
              <w:t>provides proposed wording amendments, if required.</w:t>
            </w:r>
          </w:p>
          <w:p>
            <w:pPr>
              <w:pStyle w:val="TableParagraph"/>
              <w:spacing w:before="39"/>
              <w:ind w:left="104"/>
              <w:rPr>
                <w:sz w:val="20"/>
              </w:rPr>
            </w:pPr>
            <w:r>
              <w:rPr>
                <w:sz w:val="20"/>
              </w:rPr>
              <w:t>Files</w:t>
            </w:r>
            <w:r>
              <w:rPr>
                <w:spacing w:val="-6"/>
                <w:sz w:val="20"/>
              </w:rPr>
              <w:t> </w:t>
            </w:r>
            <w:r>
              <w:rPr>
                <w:sz w:val="20"/>
              </w:rPr>
              <w:t>review</w:t>
            </w:r>
            <w:r>
              <w:rPr>
                <w:spacing w:val="-5"/>
                <w:sz w:val="20"/>
              </w:rPr>
              <w:t> </w:t>
            </w:r>
            <w:r>
              <w:rPr>
                <w:sz w:val="20"/>
              </w:rPr>
              <w:t>comments</w:t>
            </w:r>
            <w:r>
              <w:rPr>
                <w:spacing w:val="-5"/>
                <w:sz w:val="20"/>
              </w:rPr>
              <w:t> </w:t>
            </w:r>
            <w:r>
              <w:rPr>
                <w:sz w:val="20"/>
              </w:rPr>
              <w:t>as</w:t>
            </w:r>
            <w:r>
              <w:rPr>
                <w:spacing w:val="-5"/>
                <w:sz w:val="20"/>
              </w:rPr>
              <w:t> </w:t>
            </w:r>
            <w:r>
              <w:rPr>
                <w:sz w:val="20"/>
              </w:rPr>
              <w:t>per</w:t>
            </w:r>
            <w:r>
              <w:rPr>
                <w:spacing w:val="-5"/>
                <w:sz w:val="20"/>
              </w:rPr>
              <w:t> </w:t>
            </w:r>
            <w:r>
              <w:rPr>
                <w:sz w:val="20"/>
              </w:rPr>
              <w:t>Project</w:t>
            </w:r>
            <w:r>
              <w:rPr>
                <w:spacing w:val="-5"/>
                <w:sz w:val="20"/>
              </w:rPr>
              <w:t> </w:t>
            </w:r>
            <w:r>
              <w:rPr>
                <w:spacing w:val="-2"/>
                <w:sz w:val="20"/>
              </w:rPr>
              <w:t>Instruction.</w:t>
            </w:r>
          </w:p>
        </w:tc>
        <w:tc>
          <w:tcPr>
            <w:tcW w:w="1843" w:type="dxa"/>
            <w:vMerge w:val="restart"/>
          </w:tcPr>
          <w:p>
            <w:pPr>
              <w:pStyle w:val="TableParagraph"/>
              <w:spacing w:before="38"/>
              <w:ind w:left="104" w:right="47"/>
              <w:rPr>
                <w:sz w:val="20"/>
              </w:rPr>
            </w:pPr>
            <w:r>
              <w:rPr>
                <w:sz w:val="20"/>
              </w:rPr>
              <w:t>After</w:t>
            </w:r>
            <w:r>
              <w:rPr>
                <w:spacing w:val="-10"/>
                <w:sz w:val="20"/>
              </w:rPr>
              <w:t> </w:t>
            </w:r>
            <w:r>
              <w:rPr>
                <w:sz w:val="20"/>
              </w:rPr>
              <w:t>initial</w:t>
            </w:r>
            <w:r>
              <w:rPr>
                <w:spacing w:val="-10"/>
                <w:sz w:val="20"/>
              </w:rPr>
              <w:t> </w:t>
            </w:r>
            <w:r>
              <w:rPr>
                <w:sz w:val="20"/>
              </w:rPr>
              <w:t>review of each promotional</w:t>
            </w:r>
            <w:r>
              <w:rPr>
                <w:spacing w:val="-14"/>
                <w:sz w:val="20"/>
              </w:rPr>
              <w:t> </w:t>
            </w:r>
            <w:r>
              <w:rPr>
                <w:sz w:val="20"/>
              </w:rPr>
              <w:t>piece</w:t>
            </w:r>
          </w:p>
        </w:tc>
      </w:tr>
      <w:tr>
        <w:trPr>
          <w:trHeight w:val="537" w:hRule="atLeast"/>
        </w:trPr>
        <w:tc>
          <w:tcPr>
            <w:tcW w:w="797" w:type="dxa"/>
          </w:tcPr>
          <w:p>
            <w:pPr>
              <w:pStyle w:val="TableParagraph"/>
              <w:spacing w:before="42"/>
              <w:ind w:right="164"/>
              <w:jc w:val="right"/>
              <w:rPr>
                <w:b/>
                <w:sz w:val="20"/>
              </w:rPr>
            </w:pPr>
            <w:r>
              <w:rPr>
                <w:b/>
                <w:spacing w:val="-2"/>
                <w:sz w:val="20"/>
              </w:rPr>
              <w:t>6.3.5</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Works</w:t>
            </w:r>
            <w:r>
              <w:rPr>
                <w:spacing w:val="-6"/>
                <w:sz w:val="20"/>
              </w:rPr>
              <w:t> </w:t>
            </w:r>
            <w:r>
              <w:rPr>
                <w:sz w:val="20"/>
              </w:rPr>
              <w:t>with</w:t>
            </w:r>
            <w:r>
              <w:rPr>
                <w:spacing w:val="-4"/>
                <w:sz w:val="20"/>
              </w:rPr>
              <w:t> </w:t>
            </w:r>
            <w:r>
              <w:rPr>
                <w:sz w:val="20"/>
              </w:rPr>
              <w:t>customer,</w:t>
            </w:r>
            <w:r>
              <w:rPr>
                <w:spacing w:val="-1"/>
                <w:sz w:val="20"/>
              </w:rPr>
              <w:t> </w:t>
            </w:r>
            <w:r>
              <w:rPr>
                <w:sz w:val="20"/>
              </w:rPr>
              <w:t>RA</w:t>
            </w:r>
            <w:r>
              <w:rPr>
                <w:spacing w:val="-6"/>
                <w:sz w:val="20"/>
              </w:rPr>
              <w:t> </w:t>
            </w:r>
            <w:r>
              <w:rPr>
                <w:sz w:val="20"/>
              </w:rPr>
              <w:t>reviewer</w:t>
            </w:r>
            <w:r>
              <w:rPr>
                <w:spacing w:val="-1"/>
                <w:sz w:val="20"/>
              </w:rPr>
              <w:t> </w:t>
            </w:r>
            <w:r>
              <w:rPr>
                <w:sz w:val="20"/>
              </w:rPr>
              <w:t>and,</w:t>
            </w:r>
            <w:r>
              <w:rPr>
                <w:spacing w:val="-4"/>
                <w:sz w:val="20"/>
              </w:rPr>
              <w:t> </w:t>
            </w:r>
            <w:r>
              <w:rPr>
                <w:sz w:val="20"/>
              </w:rPr>
              <w:t>if</w:t>
            </w:r>
            <w:r>
              <w:rPr>
                <w:spacing w:val="-4"/>
                <w:sz w:val="20"/>
              </w:rPr>
              <w:t> </w:t>
            </w:r>
            <w:r>
              <w:rPr>
                <w:sz w:val="20"/>
              </w:rPr>
              <w:t>applicable,</w:t>
            </w:r>
            <w:r>
              <w:rPr>
                <w:spacing w:val="-4"/>
                <w:sz w:val="20"/>
              </w:rPr>
              <w:t> </w:t>
            </w:r>
            <w:r>
              <w:rPr>
                <w:sz w:val="20"/>
              </w:rPr>
              <w:t>the</w:t>
            </w:r>
            <w:r>
              <w:rPr>
                <w:spacing w:val="-4"/>
                <w:sz w:val="20"/>
              </w:rPr>
              <w:t> </w:t>
            </w:r>
            <w:r>
              <w:rPr>
                <w:sz w:val="20"/>
              </w:rPr>
              <w:t>RPM</w:t>
            </w:r>
            <w:r>
              <w:rPr>
                <w:spacing w:val="-4"/>
                <w:sz w:val="20"/>
              </w:rPr>
              <w:t> </w:t>
            </w:r>
            <w:r>
              <w:rPr>
                <w:sz w:val="20"/>
              </w:rPr>
              <w:t>to agree final version of promotional material.</w:t>
            </w:r>
          </w:p>
        </w:tc>
        <w:tc>
          <w:tcPr>
            <w:tcW w:w="1843" w:type="dxa"/>
            <w:vMerge/>
            <w:tcBorders>
              <w:top w:val="nil"/>
            </w:tcBorders>
          </w:tcPr>
          <w:p>
            <w:pPr>
              <w:rPr>
                <w:sz w:val="2"/>
                <w:szCs w:val="2"/>
              </w:rPr>
            </w:pPr>
          </w:p>
        </w:tc>
      </w:tr>
      <w:tr>
        <w:trPr>
          <w:trHeight w:val="810" w:hRule="atLeast"/>
        </w:trPr>
        <w:tc>
          <w:tcPr>
            <w:tcW w:w="797" w:type="dxa"/>
          </w:tcPr>
          <w:p>
            <w:pPr>
              <w:pStyle w:val="TableParagraph"/>
              <w:spacing w:before="42"/>
              <w:ind w:right="164"/>
              <w:jc w:val="right"/>
              <w:rPr>
                <w:b/>
                <w:sz w:val="20"/>
              </w:rPr>
            </w:pPr>
            <w:r>
              <w:rPr>
                <w:b/>
                <w:spacing w:val="-2"/>
                <w:sz w:val="20"/>
              </w:rPr>
              <w:t>6.3.6</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Completes</w:t>
            </w:r>
            <w:r>
              <w:rPr>
                <w:spacing w:val="-8"/>
                <w:sz w:val="20"/>
              </w:rPr>
              <w:t> </w:t>
            </w:r>
            <w:r>
              <w:rPr>
                <w:sz w:val="20"/>
              </w:rPr>
              <w:t>promotional</w:t>
            </w:r>
            <w:r>
              <w:rPr>
                <w:spacing w:val="-7"/>
                <w:sz w:val="20"/>
              </w:rPr>
              <w:t> </w:t>
            </w:r>
            <w:r>
              <w:rPr>
                <w:sz w:val="20"/>
              </w:rPr>
              <w:t>material</w:t>
            </w:r>
            <w:r>
              <w:rPr>
                <w:spacing w:val="-7"/>
                <w:sz w:val="20"/>
              </w:rPr>
              <w:t> </w:t>
            </w:r>
            <w:r>
              <w:rPr>
                <w:sz w:val="20"/>
              </w:rPr>
              <w:t>review/approval</w:t>
            </w:r>
            <w:r>
              <w:rPr>
                <w:spacing w:val="-2"/>
                <w:sz w:val="20"/>
              </w:rPr>
              <w:t> </w:t>
            </w:r>
            <w:r>
              <w:rPr>
                <w:sz w:val="20"/>
              </w:rPr>
              <w:t>sign-off</w:t>
            </w:r>
            <w:r>
              <w:rPr>
                <w:spacing w:val="-6"/>
                <w:sz w:val="20"/>
              </w:rPr>
              <w:t> </w:t>
            </w:r>
            <w:r>
              <w:rPr>
                <w:sz w:val="20"/>
              </w:rPr>
              <w:t>sheet</w:t>
            </w:r>
            <w:r>
              <w:rPr>
                <w:spacing w:val="-6"/>
                <w:sz w:val="20"/>
              </w:rPr>
              <w:t> </w:t>
            </w:r>
            <w:r>
              <w:rPr>
                <w:sz w:val="20"/>
              </w:rPr>
              <w:t>(or equivalent). An example is provided in Appendix B.</w:t>
            </w:r>
          </w:p>
          <w:p>
            <w:pPr>
              <w:pStyle w:val="TableParagraph"/>
              <w:spacing w:before="44"/>
              <w:ind w:left="104"/>
              <w:rPr>
                <w:sz w:val="20"/>
              </w:rPr>
            </w:pPr>
            <w:r>
              <w:rPr>
                <w:sz w:val="20"/>
              </w:rPr>
              <w:t>Files</w:t>
            </w:r>
            <w:r>
              <w:rPr>
                <w:spacing w:val="-7"/>
                <w:sz w:val="20"/>
              </w:rPr>
              <w:t> </w:t>
            </w:r>
            <w:r>
              <w:rPr>
                <w:sz w:val="20"/>
              </w:rPr>
              <w:t>approval</w:t>
            </w:r>
            <w:r>
              <w:rPr>
                <w:spacing w:val="-3"/>
                <w:sz w:val="20"/>
              </w:rPr>
              <w:t> </w:t>
            </w:r>
            <w:r>
              <w:rPr>
                <w:sz w:val="20"/>
              </w:rPr>
              <w:t>form</w:t>
            </w:r>
            <w:r>
              <w:rPr>
                <w:spacing w:val="-7"/>
                <w:sz w:val="20"/>
              </w:rPr>
              <w:t> </w:t>
            </w:r>
            <w:r>
              <w:rPr>
                <w:sz w:val="20"/>
              </w:rPr>
              <w:t>as</w:t>
            </w:r>
            <w:r>
              <w:rPr>
                <w:spacing w:val="-6"/>
                <w:sz w:val="20"/>
              </w:rPr>
              <w:t> </w:t>
            </w:r>
            <w:r>
              <w:rPr>
                <w:sz w:val="20"/>
              </w:rPr>
              <w:t>per</w:t>
            </w:r>
            <w:r>
              <w:rPr>
                <w:spacing w:val="-4"/>
                <w:sz w:val="20"/>
              </w:rPr>
              <w:t> </w:t>
            </w:r>
            <w:r>
              <w:rPr>
                <w:sz w:val="20"/>
              </w:rPr>
              <w:t>Project</w:t>
            </w:r>
            <w:r>
              <w:rPr>
                <w:spacing w:val="-6"/>
                <w:sz w:val="20"/>
              </w:rPr>
              <w:t> </w:t>
            </w:r>
            <w:r>
              <w:rPr>
                <w:spacing w:val="-2"/>
                <w:sz w:val="20"/>
              </w:rPr>
              <w:t>Instruction.</w:t>
            </w:r>
          </w:p>
        </w:tc>
        <w:tc>
          <w:tcPr>
            <w:tcW w:w="1843" w:type="dxa"/>
            <w:vMerge w:val="restart"/>
          </w:tcPr>
          <w:p>
            <w:pPr>
              <w:pStyle w:val="TableParagraph"/>
              <w:spacing w:before="38"/>
              <w:ind w:left="104" w:right="47"/>
              <w:rPr>
                <w:sz w:val="20"/>
              </w:rPr>
            </w:pPr>
            <w:r>
              <w:rPr>
                <w:sz w:val="20"/>
              </w:rPr>
              <w:t>Once the final version of </w:t>
            </w:r>
            <w:r>
              <w:rPr>
                <w:spacing w:val="-2"/>
                <w:sz w:val="20"/>
              </w:rPr>
              <w:t>promotional </w:t>
            </w:r>
            <w:r>
              <w:rPr>
                <w:sz w:val="20"/>
              </w:rPr>
              <w:t>material</w:t>
            </w:r>
            <w:r>
              <w:rPr>
                <w:spacing w:val="-14"/>
                <w:sz w:val="20"/>
              </w:rPr>
              <w:t> </w:t>
            </w:r>
            <w:r>
              <w:rPr>
                <w:sz w:val="20"/>
              </w:rPr>
              <w:t>has</w:t>
            </w:r>
            <w:r>
              <w:rPr>
                <w:spacing w:val="-14"/>
                <w:sz w:val="20"/>
              </w:rPr>
              <w:t> </w:t>
            </w:r>
            <w:r>
              <w:rPr>
                <w:sz w:val="20"/>
              </w:rPr>
              <w:t>been </w:t>
            </w:r>
            <w:r>
              <w:rPr>
                <w:spacing w:val="-2"/>
                <w:sz w:val="20"/>
              </w:rPr>
              <w:t>agreed</w:t>
            </w:r>
          </w:p>
        </w:tc>
      </w:tr>
      <w:tr>
        <w:trPr>
          <w:trHeight w:val="772" w:hRule="atLeast"/>
        </w:trPr>
        <w:tc>
          <w:tcPr>
            <w:tcW w:w="797" w:type="dxa"/>
          </w:tcPr>
          <w:p>
            <w:pPr>
              <w:pStyle w:val="TableParagraph"/>
              <w:spacing w:before="42"/>
              <w:ind w:right="164"/>
              <w:jc w:val="right"/>
              <w:rPr>
                <w:b/>
                <w:sz w:val="20"/>
              </w:rPr>
            </w:pPr>
            <w:r>
              <w:rPr>
                <w:b/>
                <w:spacing w:val="-2"/>
                <w:sz w:val="20"/>
              </w:rPr>
              <w:t>6.3.7</w:t>
            </w:r>
          </w:p>
        </w:tc>
        <w:tc>
          <w:tcPr>
            <w:tcW w:w="1162" w:type="dxa"/>
            <w:vMerge/>
            <w:tcBorders>
              <w:top w:val="nil"/>
            </w:tcBorders>
          </w:tcPr>
          <w:p>
            <w:pPr>
              <w:rPr>
                <w:sz w:val="2"/>
                <w:szCs w:val="2"/>
              </w:rPr>
            </w:pPr>
          </w:p>
        </w:tc>
        <w:tc>
          <w:tcPr>
            <w:tcW w:w="6264" w:type="dxa"/>
          </w:tcPr>
          <w:p>
            <w:pPr>
              <w:pStyle w:val="TableParagraph"/>
              <w:spacing w:before="38"/>
              <w:ind w:left="104" w:right="111"/>
              <w:rPr>
                <w:sz w:val="20"/>
              </w:rPr>
            </w:pPr>
            <w:r>
              <w:rPr>
                <w:sz w:val="20"/>
              </w:rPr>
              <w:t>Updates the project-specific database/tracker of the status of reviews</w:t>
            </w:r>
            <w:r>
              <w:rPr>
                <w:spacing w:val="-4"/>
                <w:sz w:val="20"/>
              </w:rPr>
              <w:t> </w:t>
            </w:r>
            <w:r>
              <w:rPr>
                <w:sz w:val="20"/>
              </w:rPr>
              <w:t>and</w:t>
            </w:r>
            <w:r>
              <w:rPr>
                <w:spacing w:val="-4"/>
                <w:sz w:val="20"/>
              </w:rPr>
              <w:t> </w:t>
            </w:r>
            <w:r>
              <w:rPr>
                <w:sz w:val="20"/>
              </w:rPr>
              <w:t>approvals</w:t>
            </w:r>
            <w:r>
              <w:rPr>
                <w:spacing w:val="-4"/>
                <w:sz w:val="20"/>
              </w:rPr>
              <w:t> </w:t>
            </w:r>
            <w:r>
              <w:rPr>
                <w:sz w:val="20"/>
              </w:rPr>
              <w:t>for</w:t>
            </w:r>
            <w:r>
              <w:rPr>
                <w:spacing w:val="-3"/>
                <w:sz w:val="20"/>
              </w:rPr>
              <w:t> </w:t>
            </w:r>
            <w:r>
              <w:rPr>
                <w:sz w:val="20"/>
              </w:rPr>
              <w:t>each</w:t>
            </w:r>
            <w:r>
              <w:rPr>
                <w:spacing w:val="-4"/>
                <w:sz w:val="20"/>
              </w:rPr>
              <w:t> </w:t>
            </w:r>
            <w:r>
              <w:rPr>
                <w:sz w:val="20"/>
              </w:rPr>
              <w:t>promotional</w:t>
            </w:r>
            <w:r>
              <w:rPr>
                <w:spacing w:val="-4"/>
                <w:sz w:val="20"/>
              </w:rPr>
              <w:t> </w:t>
            </w:r>
            <w:r>
              <w:rPr>
                <w:sz w:val="20"/>
              </w:rPr>
              <w:t>item,</w:t>
            </w:r>
            <w:r>
              <w:rPr>
                <w:spacing w:val="-4"/>
                <w:sz w:val="20"/>
              </w:rPr>
              <w:t> </w:t>
            </w:r>
            <w:r>
              <w:rPr>
                <w:sz w:val="20"/>
              </w:rPr>
              <w:t>as</w:t>
            </w:r>
            <w:r>
              <w:rPr>
                <w:spacing w:val="-4"/>
                <w:sz w:val="20"/>
              </w:rPr>
              <w:t> </w:t>
            </w:r>
            <w:r>
              <w:rPr>
                <w:sz w:val="20"/>
              </w:rPr>
              <w:t>required</w:t>
            </w:r>
            <w:r>
              <w:rPr>
                <w:spacing w:val="-4"/>
                <w:sz w:val="20"/>
              </w:rPr>
              <w:t> </w:t>
            </w:r>
            <w:r>
              <w:rPr>
                <w:sz w:val="20"/>
              </w:rPr>
              <w:t>by</w:t>
            </w:r>
            <w:r>
              <w:rPr>
                <w:spacing w:val="-4"/>
                <w:sz w:val="20"/>
              </w:rPr>
              <w:t> </w:t>
            </w:r>
            <w:r>
              <w:rPr>
                <w:sz w:val="20"/>
              </w:rPr>
              <w:t>the </w:t>
            </w:r>
            <w:r>
              <w:rPr>
                <w:spacing w:val="-4"/>
                <w:sz w:val="20"/>
              </w:rPr>
              <w:t>RPM.</w:t>
            </w:r>
          </w:p>
        </w:tc>
        <w:tc>
          <w:tcPr>
            <w:tcW w:w="1843" w:type="dxa"/>
            <w:vMerge/>
            <w:tcBorders>
              <w:top w:val="nil"/>
            </w:tcBorders>
          </w:tcPr>
          <w:p>
            <w:pPr>
              <w:rPr>
                <w:sz w:val="2"/>
                <w:szCs w:val="2"/>
              </w:rPr>
            </w:pPr>
          </w:p>
        </w:tc>
      </w:tr>
    </w:tbl>
    <w:p>
      <w:pPr>
        <w:pStyle w:val="BodyText"/>
        <w:rPr>
          <w:b/>
          <w:sz w:val="20"/>
        </w:rPr>
      </w:pPr>
    </w:p>
    <w:p>
      <w:pPr>
        <w:pStyle w:val="BodyText"/>
        <w:spacing w:before="1"/>
        <w:rPr>
          <w:b/>
          <w:sz w:val="21"/>
        </w:rPr>
      </w:pPr>
    </w:p>
    <w:p>
      <w:pPr>
        <w:pStyle w:val="ListParagraph"/>
        <w:numPr>
          <w:ilvl w:val="1"/>
          <w:numId w:val="1"/>
        </w:numPr>
        <w:tabs>
          <w:tab w:pos="1899" w:val="left" w:leader="none"/>
          <w:tab w:pos="1900" w:val="left" w:leader="none"/>
        </w:tabs>
        <w:spacing w:line="240" w:lineRule="auto" w:before="1" w:after="0"/>
        <w:ind w:left="1900" w:right="0" w:hanging="720"/>
        <w:jc w:val="left"/>
        <w:rPr>
          <w:b/>
          <w:sz w:val="22"/>
        </w:rPr>
      </w:pPr>
      <w:bookmarkStart w:name="Notification or Submission to Regulatory" w:id="10"/>
      <w:bookmarkEnd w:id="10"/>
      <w:r>
        <w:rPr>
          <w:b/>
          <w:sz w:val="22"/>
        </w:rPr>
        <w:t>Notificatio</w:t>
      </w:r>
      <w:r>
        <w:rPr>
          <w:b/>
          <w:sz w:val="22"/>
        </w:rPr>
        <w:t>n</w:t>
      </w:r>
      <w:r>
        <w:rPr>
          <w:b/>
          <w:spacing w:val="-7"/>
          <w:sz w:val="22"/>
        </w:rPr>
        <w:t> </w:t>
      </w:r>
      <w:r>
        <w:rPr>
          <w:b/>
          <w:sz w:val="22"/>
        </w:rPr>
        <w:t>or</w:t>
      </w:r>
      <w:r>
        <w:rPr>
          <w:b/>
          <w:spacing w:val="-5"/>
          <w:sz w:val="22"/>
        </w:rPr>
        <w:t> </w:t>
      </w:r>
      <w:r>
        <w:rPr>
          <w:b/>
          <w:sz w:val="22"/>
        </w:rPr>
        <w:t>Submission</w:t>
      </w:r>
      <w:r>
        <w:rPr>
          <w:b/>
          <w:spacing w:val="-7"/>
          <w:sz w:val="22"/>
        </w:rPr>
        <w:t> </w:t>
      </w:r>
      <w:r>
        <w:rPr>
          <w:b/>
          <w:sz w:val="22"/>
        </w:rPr>
        <w:t>to</w:t>
      </w:r>
      <w:r>
        <w:rPr>
          <w:b/>
          <w:spacing w:val="-6"/>
          <w:sz w:val="22"/>
        </w:rPr>
        <w:t> </w:t>
      </w:r>
      <w:r>
        <w:rPr>
          <w:b/>
          <w:sz w:val="22"/>
        </w:rPr>
        <w:t>Regulatory</w:t>
      </w:r>
      <w:r>
        <w:rPr>
          <w:b/>
          <w:spacing w:val="-6"/>
          <w:sz w:val="22"/>
        </w:rPr>
        <w:t> </w:t>
      </w:r>
      <w:r>
        <w:rPr>
          <w:b/>
          <w:sz w:val="22"/>
        </w:rPr>
        <w:t>Authority</w:t>
      </w:r>
      <w:r>
        <w:rPr>
          <w:b/>
          <w:spacing w:val="-7"/>
          <w:sz w:val="22"/>
        </w:rPr>
        <w:t> </w:t>
      </w:r>
      <w:r>
        <w:rPr>
          <w:b/>
          <w:sz w:val="22"/>
        </w:rPr>
        <w:t>and</w:t>
      </w:r>
      <w:r>
        <w:rPr>
          <w:b/>
          <w:spacing w:val="-6"/>
          <w:sz w:val="22"/>
        </w:rPr>
        <w:t> </w:t>
      </w:r>
      <w:r>
        <w:rPr>
          <w:b/>
          <w:sz w:val="22"/>
        </w:rPr>
        <w:t>approval</w:t>
      </w:r>
      <w:r>
        <w:rPr>
          <w:b/>
          <w:spacing w:val="-7"/>
          <w:sz w:val="22"/>
        </w:rPr>
        <w:t> </w:t>
      </w:r>
      <w:r>
        <w:rPr>
          <w:b/>
          <w:sz w:val="22"/>
        </w:rPr>
        <w:t>(if</w:t>
      </w:r>
      <w:r>
        <w:rPr>
          <w:b/>
          <w:spacing w:val="-6"/>
          <w:sz w:val="22"/>
        </w:rPr>
        <w:t> </w:t>
      </w:r>
      <w:r>
        <w:rPr>
          <w:b/>
          <w:spacing w:val="-2"/>
          <w:sz w:val="22"/>
        </w:rPr>
        <w:t>applicable)</w:t>
      </w:r>
    </w:p>
    <w:p>
      <w:pPr>
        <w:pStyle w:val="BodyText"/>
        <w:spacing w:before="7"/>
        <w:rPr>
          <w:b/>
          <w:sz w:val="7"/>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37" w:hRule="atLeast"/>
        </w:trPr>
        <w:tc>
          <w:tcPr>
            <w:tcW w:w="797" w:type="dxa"/>
          </w:tcPr>
          <w:p>
            <w:pPr>
              <w:pStyle w:val="TableParagraph"/>
              <w:spacing w:before="42"/>
              <w:ind w:left="105"/>
              <w:rPr>
                <w:b/>
                <w:sz w:val="20"/>
              </w:rPr>
            </w:pPr>
            <w:r>
              <w:rPr>
                <w:b/>
                <w:spacing w:val="-2"/>
                <w:sz w:val="20"/>
              </w:rPr>
              <w:t>6.4.1</w:t>
            </w:r>
          </w:p>
        </w:tc>
        <w:tc>
          <w:tcPr>
            <w:tcW w:w="1162" w:type="dxa"/>
            <w:vMerge w:val="restart"/>
          </w:tcPr>
          <w:p>
            <w:pPr>
              <w:pStyle w:val="TableParagraph"/>
              <w:spacing w:before="42"/>
              <w:ind w:left="105"/>
              <w:rPr>
                <w:sz w:val="20"/>
              </w:rPr>
            </w:pPr>
            <w:r>
              <w:rPr>
                <w:spacing w:val="-5"/>
                <w:sz w:val="20"/>
              </w:rPr>
              <w:t>RPM</w:t>
            </w:r>
          </w:p>
        </w:tc>
        <w:tc>
          <w:tcPr>
            <w:tcW w:w="6264" w:type="dxa"/>
          </w:tcPr>
          <w:p>
            <w:pPr>
              <w:pStyle w:val="TableParagraph"/>
              <w:spacing w:before="38"/>
              <w:ind w:left="104"/>
              <w:rPr>
                <w:sz w:val="20"/>
              </w:rPr>
            </w:pPr>
            <w:r>
              <w:rPr>
                <w:sz w:val="20"/>
              </w:rPr>
              <w:t>If</w:t>
            </w:r>
            <w:r>
              <w:rPr>
                <w:spacing w:val="-5"/>
                <w:sz w:val="20"/>
              </w:rPr>
              <w:t> </w:t>
            </w:r>
            <w:r>
              <w:rPr>
                <w:sz w:val="20"/>
              </w:rPr>
              <w:t>applicable,</w:t>
            </w:r>
            <w:r>
              <w:rPr>
                <w:spacing w:val="-5"/>
                <w:sz w:val="20"/>
              </w:rPr>
              <w:t> </w:t>
            </w:r>
            <w:r>
              <w:rPr>
                <w:sz w:val="20"/>
              </w:rPr>
              <w:t>submits</w:t>
            </w:r>
            <w:r>
              <w:rPr>
                <w:spacing w:val="-5"/>
                <w:sz w:val="20"/>
              </w:rPr>
              <w:t> </w:t>
            </w:r>
            <w:r>
              <w:rPr>
                <w:sz w:val="20"/>
              </w:rPr>
              <w:t>the</w:t>
            </w:r>
            <w:r>
              <w:rPr>
                <w:spacing w:val="-5"/>
                <w:sz w:val="20"/>
              </w:rPr>
              <w:t> </w:t>
            </w:r>
            <w:r>
              <w:rPr>
                <w:sz w:val="20"/>
              </w:rPr>
              <w:t>promotional</w:t>
            </w:r>
            <w:r>
              <w:rPr>
                <w:spacing w:val="-5"/>
                <w:sz w:val="20"/>
              </w:rPr>
              <w:t> </w:t>
            </w:r>
            <w:r>
              <w:rPr>
                <w:sz w:val="20"/>
              </w:rPr>
              <w:t>material</w:t>
            </w:r>
            <w:r>
              <w:rPr>
                <w:spacing w:val="-5"/>
                <w:sz w:val="20"/>
              </w:rPr>
              <w:t> </w:t>
            </w:r>
            <w:r>
              <w:rPr>
                <w:sz w:val="20"/>
              </w:rPr>
              <w:t>to</w:t>
            </w:r>
            <w:r>
              <w:rPr>
                <w:spacing w:val="-5"/>
                <w:sz w:val="20"/>
              </w:rPr>
              <w:t> </w:t>
            </w:r>
            <w:r>
              <w:rPr>
                <w:sz w:val="20"/>
              </w:rPr>
              <w:t>the</w:t>
            </w:r>
            <w:r>
              <w:rPr>
                <w:spacing w:val="-5"/>
                <w:sz w:val="20"/>
              </w:rPr>
              <w:t> </w:t>
            </w:r>
            <w:r>
              <w:rPr>
                <w:sz w:val="20"/>
              </w:rPr>
              <w:t>Regulatory </w:t>
            </w:r>
            <w:r>
              <w:rPr>
                <w:spacing w:val="-2"/>
                <w:sz w:val="20"/>
              </w:rPr>
              <w:t>Authority</w:t>
            </w:r>
          </w:p>
        </w:tc>
        <w:tc>
          <w:tcPr>
            <w:tcW w:w="1843" w:type="dxa"/>
            <w:vMerge w:val="restart"/>
          </w:tcPr>
          <w:p>
            <w:pPr>
              <w:pStyle w:val="TableParagraph"/>
              <w:spacing w:before="38"/>
              <w:ind w:left="104" w:right="47" w:firstLine="57"/>
              <w:rPr>
                <w:sz w:val="20"/>
              </w:rPr>
            </w:pPr>
            <w:r>
              <w:rPr>
                <w:spacing w:val="-2"/>
                <w:sz w:val="20"/>
              </w:rPr>
              <w:t>After </w:t>
            </w:r>
            <w:r>
              <w:rPr>
                <w:sz w:val="20"/>
              </w:rPr>
              <w:t>review/approval</w:t>
            </w:r>
            <w:r>
              <w:rPr>
                <w:spacing w:val="-14"/>
                <w:sz w:val="20"/>
              </w:rPr>
              <w:t> </w:t>
            </w:r>
            <w:r>
              <w:rPr>
                <w:sz w:val="20"/>
              </w:rPr>
              <w:t>of </w:t>
            </w:r>
            <w:r>
              <w:rPr>
                <w:spacing w:val="-2"/>
                <w:sz w:val="20"/>
              </w:rPr>
              <w:t>promotional material</w:t>
            </w:r>
          </w:p>
        </w:tc>
      </w:tr>
      <w:tr>
        <w:trPr>
          <w:trHeight w:val="810" w:hRule="atLeast"/>
        </w:trPr>
        <w:tc>
          <w:tcPr>
            <w:tcW w:w="797" w:type="dxa"/>
          </w:tcPr>
          <w:p>
            <w:pPr>
              <w:pStyle w:val="TableParagraph"/>
              <w:spacing w:before="42"/>
              <w:ind w:left="105"/>
              <w:rPr>
                <w:b/>
                <w:sz w:val="20"/>
              </w:rPr>
            </w:pPr>
            <w:r>
              <w:rPr>
                <w:b/>
                <w:spacing w:val="-2"/>
                <w:sz w:val="20"/>
              </w:rPr>
              <w:t>6.4.2</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Responds</w:t>
            </w:r>
            <w:r>
              <w:rPr>
                <w:spacing w:val="-5"/>
                <w:sz w:val="20"/>
              </w:rPr>
              <w:t> </w:t>
            </w:r>
            <w:r>
              <w:rPr>
                <w:sz w:val="20"/>
              </w:rPr>
              <w:t>to</w:t>
            </w:r>
            <w:r>
              <w:rPr>
                <w:spacing w:val="-5"/>
                <w:sz w:val="20"/>
              </w:rPr>
              <w:t> </w:t>
            </w:r>
            <w:r>
              <w:rPr>
                <w:sz w:val="20"/>
              </w:rPr>
              <w:t>any</w:t>
            </w:r>
            <w:r>
              <w:rPr>
                <w:spacing w:val="-5"/>
                <w:sz w:val="20"/>
              </w:rPr>
              <w:t> </w:t>
            </w:r>
            <w:r>
              <w:rPr>
                <w:sz w:val="20"/>
              </w:rPr>
              <w:t>comments</w:t>
            </w:r>
            <w:r>
              <w:rPr>
                <w:spacing w:val="-5"/>
                <w:sz w:val="20"/>
              </w:rPr>
              <w:t> </w:t>
            </w:r>
            <w:r>
              <w:rPr>
                <w:sz w:val="20"/>
              </w:rPr>
              <w:t>received</w:t>
            </w:r>
            <w:r>
              <w:rPr>
                <w:spacing w:val="-5"/>
                <w:sz w:val="20"/>
              </w:rPr>
              <w:t> </w:t>
            </w:r>
            <w:r>
              <w:rPr>
                <w:sz w:val="20"/>
              </w:rPr>
              <w:t>from</w:t>
            </w:r>
            <w:r>
              <w:rPr>
                <w:spacing w:val="-5"/>
                <w:sz w:val="20"/>
              </w:rPr>
              <w:t> </w:t>
            </w:r>
            <w:r>
              <w:rPr>
                <w:sz w:val="20"/>
              </w:rPr>
              <w:t>the</w:t>
            </w:r>
            <w:r>
              <w:rPr>
                <w:spacing w:val="-5"/>
                <w:sz w:val="20"/>
              </w:rPr>
              <w:t> </w:t>
            </w:r>
            <w:r>
              <w:rPr>
                <w:sz w:val="20"/>
              </w:rPr>
              <w:t>Regulatory</w:t>
            </w:r>
            <w:r>
              <w:rPr>
                <w:spacing w:val="-3"/>
                <w:sz w:val="20"/>
              </w:rPr>
              <w:t> </w:t>
            </w:r>
            <w:r>
              <w:rPr>
                <w:sz w:val="20"/>
              </w:rPr>
              <w:t>Authority until Regulatory Authority is satisfied.</w:t>
            </w:r>
          </w:p>
          <w:p>
            <w:pPr>
              <w:pStyle w:val="TableParagraph"/>
              <w:spacing w:before="44"/>
              <w:ind w:left="104"/>
              <w:rPr>
                <w:sz w:val="20"/>
              </w:rPr>
            </w:pPr>
            <w:r>
              <w:rPr>
                <w:sz w:val="20"/>
              </w:rPr>
              <w:t>Files</w:t>
            </w:r>
            <w:r>
              <w:rPr>
                <w:spacing w:val="-8"/>
                <w:sz w:val="20"/>
              </w:rPr>
              <w:t> </w:t>
            </w:r>
            <w:r>
              <w:rPr>
                <w:sz w:val="20"/>
              </w:rPr>
              <w:t>response</w:t>
            </w:r>
            <w:r>
              <w:rPr>
                <w:spacing w:val="-5"/>
                <w:sz w:val="20"/>
              </w:rPr>
              <w:t> </w:t>
            </w:r>
            <w:r>
              <w:rPr>
                <w:sz w:val="20"/>
              </w:rPr>
              <w:t>as</w:t>
            </w:r>
            <w:r>
              <w:rPr>
                <w:spacing w:val="-7"/>
                <w:sz w:val="20"/>
              </w:rPr>
              <w:t> </w:t>
            </w:r>
            <w:r>
              <w:rPr>
                <w:sz w:val="20"/>
              </w:rPr>
              <w:t>per</w:t>
            </w:r>
            <w:r>
              <w:rPr>
                <w:spacing w:val="-6"/>
                <w:sz w:val="20"/>
              </w:rPr>
              <w:t> </w:t>
            </w:r>
            <w:r>
              <w:rPr>
                <w:sz w:val="20"/>
              </w:rPr>
              <w:t>Project</w:t>
            </w:r>
            <w:r>
              <w:rPr>
                <w:spacing w:val="-6"/>
                <w:sz w:val="20"/>
              </w:rPr>
              <w:t> </w:t>
            </w:r>
            <w:r>
              <w:rPr>
                <w:spacing w:val="-2"/>
                <w:sz w:val="20"/>
              </w:rPr>
              <w:t>Instruction.</w:t>
            </w:r>
          </w:p>
        </w:tc>
        <w:tc>
          <w:tcPr>
            <w:tcW w:w="1843" w:type="dxa"/>
            <w:vMerge/>
            <w:tcBorders>
              <w:top w:val="nil"/>
            </w:tcBorders>
          </w:tcPr>
          <w:p>
            <w:pPr>
              <w:rPr>
                <w:sz w:val="2"/>
                <w:szCs w:val="2"/>
              </w:rPr>
            </w:pPr>
          </w:p>
        </w:tc>
      </w:tr>
      <w:tr>
        <w:trPr>
          <w:trHeight w:val="997" w:hRule="atLeast"/>
        </w:trPr>
        <w:tc>
          <w:tcPr>
            <w:tcW w:w="797" w:type="dxa"/>
          </w:tcPr>
          <w:p>
            <w:pPr>
              <w:pStyle w:val="TableParagraph"/>
              <w:spacing w:before="42"/>
              <w:ind w:left="105"/>
              <w:rPr>
                <w:b/>
                <w:sz w:val="20"/>
              </w:rPr>
            </w:pPr>
            <w:r>
              <w:rPr>
                <w:b/>
                <w:spacing w:val="-2"/>
                <w:sz w:val="20"/>
              </w:rPr>
              <w:t>6.4.3</w:t>
            </w:r>
          </w:p>
        </w:tc>
        <w:tc>
          <w:tcPr>
            <w:tcW w:w="1162" w:type="dxa"/>
            <w:vMerge/>
            <w:tcBorders>
              <w:top w:val="nil"/>
            </w:tcBorders>
          </w:tcPr>
          <w:p>
            <w:pPr>
              <w:rPr>
                <w:sz w:val="2"/>
                <w:szCs w:val="2"/>
              </w:rPr>
            </w:pPr>
          </w:p>
        </w:tc>
        <w:tc>
          <w:tcPr>
            <w:tcW w:w="6264" w:type="dxa"/>
          </w:tcPr>
          <w:p>
            <w:pPr>
              <w:pStyle w:val="TableParagraph"/>
              <w:spacing w:before="38"/>
              <w:ind w:left="104" w:right="208"/>
              <w:rPr>
                <w:sz w:val="20"/>
              </w:rPr>
            </w:pPr>
            <w:r>
              <w:rPr>
                <w:sz w:val="20"/>
              </w:rPr>
              <w:t>Provides</w:t>
            </w:r>
            <w:r>
              <w:rPr>
                <w:spacing w:val="-4"/>
                <w:sz w:val="20"/>
              </w:rPr>
              <w:t> </w:t>
            </w:r>
            <w:r>
              <w:rPr>
                <w:sz w:val="20"/>
              </w:rPr>
              <w:t>the</w:t>
            </w:r>
            <w:r>
              <w:rPr>
                <w:spacing w:val="-4"/>
                <w:sz w:val="20"/>
              </w:rPr>
              <w:t> </w:t>
            </w:r>
            <w:r>
              <w:rPr>
                <w:sz w:val="20"/>
              </w:rPr>
              <w:t>customer</w:t>
            </w:r>
            <w:r>
              <w:rPr>
                <w:spacing w:val="-4"/>
                <w:sz w:val="20"/>
              </w:rPr>
              <w:t> </w:t>
            </w:r>
            <w:r>
              <w:rPr>
                <w:sz w:val="20"/>
              </w:rPr>
              <w:t>with</w:t>
            </w:r>
            <w:r>
              <w:rPr>
                <w:spacing w:val="-5"/>
                <w:sz w:val="20"/>
              </w:rPr>
              <w:t> </w:t>
            </w:r>
            <w:r>
              <w:rPr>
                <w:sz w:val="20"/>
              </w:rPr>
              <w:t>a</w:t>
            </w:r>
            <w:r>
              <w:rPr>
                <w:spacing w:val="-5"/>
                <w:sz w:val="20"/>
              </w:rPr>
              <w:t> </w:t>
            </w:r>
            <w:r>
              <w:rPr>
                <w:sz w:val="20"/>
              </w:rPr>
              <w:t>scanned</w:t>
            </w:r>
            <w:r>
              <w:rPr>
                <w:spacing w:val="-4"/>
                <w:sz w:val="20"/>
              </w:rPr>
              <w:t> </w:t>
            </w:r>
            <w:r>
              <w:rPr>
                <w:sz w:val="20"/>
              </w:rPr>
              <w:t>or</w:t>
            </w:r>
            <w:r>
              <w:rPr>
                <w:spacing w:val="-5"/>
                <w:sz w:val="20"/>
              </w:rPr>
              <w:t> </w:t>
            </w:r>
            <w:r>
              <w:rPr>
                <w:sz w:val="20"/>
              </w:rPr>
              <w:t>hard</w:t>
            </w:r>
            <w:r>
              <w:rPr>
                <w:spacing w:val="-5"/>
                <w:sz w:val="20"/>
              </w:rPr>
              <w:t> </w:t>
            </w:r>
            <w:r>
              <w:rPr>
                <w:sz w:val="20"/>
              </w:rPr>
              <w:t>copy,</w:t>
            </w:r>
            <w:r>
              <w:rPr>
                <w:spacing w:val="-4"/>
                <w:sz w:val="20"/>
              </w:rPr>
              <w:t> </w:t>
            </w:r>
            <w:r>
              <w:rPr>
                <w:sz w:val="20"/>
              </w:rPr>
              <w:t>as</w:t>
            </w:r>
            <w:r>
              <w:rPr>
                <w:spacing w:val="-5"/>
                <w:sz w:val="20"/>
              </w:rPr>
              <w:t> </w:t>
            </w:r>
            <w:r>
              <w:rPr>
                <w:sz w:val="20"/>
              </w:rPr>
              <w:t>applicable, of the whole submitted package and corresponding acknowledgement of receipt, or corresponding approval when </w:t>
            </w:r>
            <w:r>
              <w:rPr>
                <w:spacing w:val="-2"/>
                <w:sz w:val="20"/>
              </w:rPr>
              <w:t>applicable.</w:t>
            </w:r>
          </w:p>
        </w:tc>
        <w:tc>
          <w:tcPr>
            <w:tcW w:w="1843" w:type="dxa"/>
            <w:vMerge/>
            <w:tcBorders>
              <w:top w:val="nil"/>
            </w:tcBorders>
          </w:tcPr>
          <w:p>
            <w:pPr>
              <w:rPr>
                <w:sz w:val="2"/>
                <w:szCs w:val="2"/>
              </w:rPr>
            </w:pPr>
          </w:p>
        </w:tc>
      </w:tr>
    </w:tbl>
    <w:p>
      <w:pPr>
        <w:pStyle w:val="BodyText"/>
        <w:rPr>
          <w:b/>
          <w:sz w:val="24"/>
        </w:rPr>
      </w:pPr>
    </w:p>
    <w:p>
      <w:pPr>
        <w:pStyle w:val="ListParagraph"/>
        <w:numPr>
          <w:ilvl w:val="0"/>
          <w:numId w:val="1"/>
        </w:numPr>
        <w:tabs>
          <w:tab w:pos="1179" w:val="left" w:leader="none"/>
          <w:tab w:pos="1180" w:val="left" w:leader="none"/>
        </w:tabs>
        <w:spacing w:line="240" w:lineRule="auto" w:before="201" w:after="0"/>
        <w:ind w:left="1180" w:right="0" w:hanging="720"/>
        <w:jc w:val="left"/>
        <w:rPr>
          <w:b/>
          <w:sz w:val="22"/>
        </w:rPr>
      </w:pPr>
      <w:bookmarkStart w:name="SUPPORTING DOCUMENTATION" w:id="11"/>
      <w:bookmarkEnd w:id="11"/>
      <w:r>
        <w:rPr>
          <w:b/>
          <w:sz w:val="22"/>
        </w:rPr>
        <w:t>SUPPORTIN</w:t>
      </w:r>
      <w:r>
        <w:rPr>
          <w:b/>
          <w:sz w:val="22"/>
        </w:rPr>
        <w:t>G</w:t>
      </w:r>
      <w:r>
        <w:rPr>
          <w:b/>
          <w:spacing w:val="-9"/>
          <w:sz w:val="22"/>
        </w:rPr>
        <w:t> </w:t>
      </w:r>
      <w:r>
        <w:rPr>
          <w:b/>
          <w:spacing w:val="-2"/>
          <w:sz w:val="22"/>
        </w:rPr>
        <w:t>DOCUMENTATION</w:t>
      </w:r>
    </w:p>
    <w:p>
      <w:pPr>
        <w:pStyle w:val="BodyText"/>
        <w:rPr>
          <w:b/>
          <w:sz w:val="11"/>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8"/>
        <w:gridCol w:w="6667"/>
      </w:tblGrid>
      <w:tr>
        <w:trPr>
          <w:trHeight w:val="321" w:hRule="atLeast"/>
        </w:trPr>
        <w:tc>
          <w:tcPr>
            <w:tcW w:w="339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667" w:type="dxa"/>
            <w:shd w:val="clear" w:color="auto" w:fill="D9D9D9"/>
          </w:tcPr>
          <w:p>
            <w:pPr>
              <w:pStyle w:val="TableParagraph"/>
              <w:spacing w:before="28"/>
              <w:ind w:left="110"/>
              <w:rPr>
                <w:b/>
                <w:sz w:val="22"/>
              </w:rPr>
            </w:pPr>
            <w:r>
              <w:rPr>
                <w:b/>
                <w:spacing w:val="-2"/>
                <w:sz w:val="22"/>
              </w:rPr>
              <w:t>TITLE</w:t>
            </w:r>
          </w:p>
        </w:tc>
      </w:tr>
      <w:tr>
        <w:trPr>
          <w:trHeight w:val="321" w:hRule="atLeast"/>
        </w:trPr>
        <w:tc>
          <w:tcPr>
            <w:tcW w:w="339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667" w:type="dxa"/>
            <w:shd w:val="clear" w:color="auto" w:fill="D9D9D9"/>
          </w:tcPr>
          <w:p>
            <w:pPr>
              <w:pStyle w:val="TableParagraph"/>
              <w:rPr>
                <w:rFonts w:ascii="Times New Roman"/>
                <w:sz w:val="18"/>
              </w:rPr>
            </w:pPr>
          </w:p>
        </w:tc>
      </w:tr>
      <w:tr>
        <w:trPr>
          <w:trHeight w:val="575" w:hRule="atLeast"/>
        </w:trPr>
        <w:tc>
          <w:tcPr>
            <w:tcW w:w="3398" w:type="dxa"/>
          </w:tcPr>
          <w:p>
            <w:pPr>
              <w:pStyle w:val="TableParagraph"/>
              <w:tabs>
                <w:tab w:pos="1569" w:val="left" w:leader="none"/>
              </w:tabs>
              <w:spacing w:before="158"/>
              <w:ind w:left="1022"/>
              <w:rPr>
                <w:sz w:val="22"/>
              </w:rPr>
            </w:pPr>
            <w:r>
              <w:rPr>
                <w:b/>
                <w:spacing w:val="-5"/>
                <w:sz w:val="22"/>
              </w:rPr>
              <w:t>7.1</w:t>
            </w:r>
            <w:r>
              <w:rPr>
                <w:b/>
                <w:sz w:val="22"/>
              </w:rPr>
              <w:tab/>
            </w:r>
            <w:hyperlink r:id="rId9">
              <w:r>
                <w:rPr>
                  <w:color w:val="0000FF"/>
                  <w:spacing w:val="-2"/>
                  <w:sz w:val="22"/>
                  <w:u w:val="single" w:color="0000FF"/>
                </w:rPr>
                <w:t>CS_WI_RA0273</w:t>
              </w:r>
            </w:hyperlink>
          </w:p>
        </w:tc>
        <w:tc>
          <w:tcPr>
            <w:tcW w:w="6667" w:type="dxa"/>
          </w:tcPr>
          <w:p>
            <w:pPr>
              <w:pStyle w:val="TableParagraph"/>
              <w:spacing w:line="237" w:lineRule="auto" w:before="35"/>
              <w:ind w:left="110"/>
              <w:rPr>
                <w:sz w:val="22"/>
              </w:rPr>
            </w:pPr>
            <w:r>
              <w:rPr>
                <w:sz w:val="22"/>
              </w:rPr>
              <w:t>Global</w:t>
            </w:r>
            <w:r>
              <w:rPr>
                <w:spacing w:val="-6"/>
                <w:sz w:val="22"/>
              </w:rPr>
              <w:t> </w:t>
            </w:r>
            <w:r>
              <w:rPr>
                <w:sz w:val="22"/>
              </w:rPr>
              <w:t>Regulatory</w:t>
            </w:r>
            <w:r>
              <w:rPr>
                <w:spacing w:val="-6"/>
                <w:sz w:val="22"/>
              </w:rPr>
              <w:t> </w:t>
            </w:r>
            <w:r>
              <w:rPr>
                <w:sz w:val="22"/>
              </w:rPr>
              <w:t>Affairs</w:t>
            </w:r>
            <w:r>
              <w:rPr>
                <w:spacing w:val="-5"/>
                <w:sz w:val="22"/>
              </w:rPr>
              <w:t> </w:t>
            </w:r>
            <w:r>
              <w:rPr>
                <w:sz w:val="22"/>
              </w:rPr>
              <w:t>-</w:t>
            </w:r>
            <w:r>
              <w:rPr>
                <w:spacing w:val="-6"/>
                <w:sz w:val="22"/>
              </w:rPr>
              <w:t> </w:t>
            </w:r>
            <w:r>
              <w:rPr>
                <w:sz w:val="22"/>
              </w:rPr>
              <w:t>Project</w:t>
            </w:r>
            <w:r>
              <w:rPr>
                <w:spacing w:val="-6"/>
                <w:sz w:val="22"/>
              </w:rPr>
              <w:t> </w:t>
            </w:r>
            <w:r>
              <w:rPr>
                <w:sz w:val="22"/>
              </w:rPr>
              <w:t>Management</w:t>
            </w:r>
            <w:r>
              <w:rPr>
                <w:spacing w:val="-6"/>
                <w:sz w:val="22"/>
              </w:rPr>
              <w:t> </w:t>
            </w:r>
            <w:r>
              <w:rPr>
                <w:sz w:val="22"/>
              </w:rPr>
              <w:t>of</w:t>
            </w:r>
            <w:r>
              <w:rPr>
                <w:spacing w:val="-6"/>
                <w:sz w:val="22"/>
              </w:rPr>
              <w:t> </w:t>
            </w:r>
            <w:r>
              <w:rPr>
                <w:sz w:val="22"/>
              </w:rPr>
              <w:t>Standalone </w:t>
            </w:r>
            <w:r>
              <w:rPr>
                <w:spacing w:val="-2"/>
                <w:sz w:val="22"/>
              </w:rPr>
              <w:t>Projects</w:t>
            </w:r>
          </w:p>
        </w:tc>
      </w:tr>
    </w:tbl>
    <w:p>
      <w:pPr>
        <w:spacing w:after="0" w:line="237" w:lineRule="auto"/>
        <w:rPr>
          <w:sz w:val="22"/>
        </w:rPr>
        <w:sectPr>
          <w:pgSz w:w="12240" w:h="15840"/>
          <w:pgMar w:header="725" w:footer="872" w:top="2440" w:bottom="1140" w:left="980" w:right="920"/>
        </w:sectPr>
      </w:pPr>
    </w:p>
    <w:p>
      <w:pPr>
        <w:pStyle w:val="BodyText"/>
        <w:spacing w:before="6"/>
        <w:rPr>
          <w:b/>
          <w:sz w:val="13"/>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SUPERSEDES" w:id="12"/>
      <w:bookmarkEnd w:id="12"/>
      <w:r>
        <w:rPr>
          <w:b/>
          <w:spacing w:val="-2"/>
          <w:sz w:val="22"/>
        </w:rPr>
        <w:t>SUPERSEDES</w:t>
      </w:r>
    </w:p>
    <w:p>
      <w:pPr>
        <w:pStyle w:val="BodyText"/>
        <w:spacing w:before="11"/>
        <w:rPr>
          <w:b/>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8"/>
        <w:gridCol w:w="4675"/>
        <w:gridCol w:w="1992"/>
      </w:tblGrid>
      <w:tr>
        <w:trPr>
          <w:trHeight w:val="508" w:hRule="atLeast"/>
        </w:trPr>
        <w:tc>
          <w:tcPr>
            <w:tcW w:w="339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4675" w:type="dxa"/>
            <w:shd w:val="clear" w:color="auto" w:fill="BFBFBF"/>
          </w:tcPr>
          <w:p>
            <w:pPr>
              <w:pStyle w:val="TableParagraph"/>
              <w:spacing w:line="248" w:lineRule="exact"/>
              <w:ind w:left="105"/>
              <w:rPr>
                <w:b/>
                <w:sz w:val="22"/>
              </w:rPr>
            </w:pPr>
            <w:r>
              <w:rPr>
                <w:b/>
                <w:spacing w:val="-2"/>
                <w:sz w:val="22"/>
              </w:rPr>
              <w:t>TITLE</w:t>
            </w:r>
          </w:p>
        </w:tc>
        <w:tc>
          <w:tcPr>
            <w:tcW w:w="1992" w:type="dxa"/>
            <w:shd w:val="clear" w:color="auto" w:fill="BFBFBF"/>
          </w:tcPr>
          <w:p>
            <w:pPr>
              <w:pStyle w:val="TableParagraph"/>
              <w:spacing w:line="248" w:lineRule="exact"/>
              <w:ind w:left="106"/>
              <w:rPr>
                <w:b/>
                <w:sz w:val="22"/>
              </w:rPr>
            </w:pPr>
            <w:r>
              <w:rPr>
                <w:b/>
                <w:spacing w:val="-2"/>
                <w:sz w:val="22"/>
              </w:rPr>
              <w:t>REVISION</w:t>
            </w:r>
          </w:p>
          <w:p>
            <w:pPr>
              <w:pStyle w:val="TableParagraph"/>
              <w:spacing w:line="239" w:lineRule="exact" w:before="1"/>
              <w:ind w:left="106"/>
              <w:rPr>
                <w:b/>
                <w:sz w:val="22"/>
              </w:rPr>
            </w:pPr>
            <w:r>
              <w:rPr>
                <w:b/>
                <w:spacing w:val="-2"/>
                <w:sz w:val="22"/>
              </w:rPr>
              <w:t>NUMBER</w:t>
            </w:r>
          </w:p>
        </w:tc>
      </w:tr>
      <w:tr>
        <w:trPr>
          <w:trHeight w:val="585" w:hRule="atLeast"/>
        </w:trPr>
        <w:tc>
          <w:tcPr>
            <w:tcW w:w="3398"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CS_WI_RA0256</w:t>
            </w:r>
          </w:p>
        </w:tc>
        <w:tc>
          <w:tcPr>
            <w:tcW w:w="4675" w:type="dxa"/>
          </w:tcPr>
          <w:p>
            <w:pPr>
              <w:pStyle w:val="TableParagraph"/>
              <w:spacing w:before="38"/>
              <w:ind w:left="105"/>
              <w:rPr>
                <w:sz w:val="22"/>
              </w:rPr>
            </w:pPr>
            <w:r>
              <w:rPr>
                <w:sz w:val="22"/>
              </w:rPr>
              <w:t>Global Regulatory Affairs - Review of Promotional</w:t>
            </w:r>
            <w:r>
              <w:rPr>
                <w:spacing w:val="-8"/>
                <w:sz w:val="22"/>
              </w:rPr>
              <w:t> </w:t>
            </w:r>
            <w:r>
              <w:rPr>
                <w:sz w:val="22"/>
              </w:rPr>
              <w:t>Material</w:t>
            </w:r>
            <w:r>
              <w:rPr>
                <w:spacing w:val="-8"/>
                <w:sz w:val="22"/>
              </w:rPr>
              <w:t> </w:t>
            </w:r>
            <w:r>
              <w:rPr>
                <w:sz w:val="22"/>
              </w:rPr>
              <w:t>for</w:t>
            </w:r>
            <w:r>
              <w:rPr>
                <w:spacing w:val="-8"/>
                <w:sz w:val="22"/>
              </w:rPr>
              <w:t> </w:t>
            </w:r>
            <w:r>
              <w:rPr>
                <w:sz w:val="22"/>
              </w:rPr>
              <w:t>Marketed</w:t>
            </w:r>
            <w:r>
              <w:rPr>
                <w:spacing w:val="-8"/>
                <w:sz w:val="22"/>
              </w:rPr>
              <w:t> </w:t>
            </w:r>
            <w:r>
              <w:rPr>
                <w:sz w:val="22"/>
              </w:rPr>
              <w:t>Products</w:t>
            </w:r>
          </w:p>
        </w:tc>
        <w:tc>
          <w:tcPr>
            <w:tcW w:w="1992" w:type="dxa"/>
          </w:tcPr>
          <w:p>
            <w:pPr>
              <w:pStyle w:val="TableParagraph"/>
              <w:spacing w:line="248" w:lineRule="exact"/>
              <w:ind w:left="106"/>
              <w:rPr>
                <w:sz w:val="22"/>
              </w:rPr>
            </w:pPr>
            <w:r>
              <w:rPr>
                <w:w w:val="100"/>
                <w:sz w:val="22"/>
              </w:rPr>
              <w:t>5</w:t>
            </w:r>
          </w:p>
        </w:tc>
      </w:tr>
    </w:tbl>
    <w:p>
      <w:pPr>
        <w:pStyle w:val="BodyText"/>
        <w:rPr>
          <w:b/>
          <w:sz w:val="24"/>
        </w:rPr>
      </w:pPr>
    </w:p>
    <w:p>
      <w:pPr>
        <w:pStyle w:val="ListParagraph"/>
        <w:numPr>
          <w:ilvl w:val="0"/>
          <w:numId w:val="1"/>
        </w:numPr>
        <w:tabs>
          <w:tab w:pos="1179" w:val="left" w:leader="none"/>
          <w:tab w:pos="1180" w:val="left" w:leader="none"/>
        </w:tabs>
        <w:spacing w:line="240" w:lineRule="auto" w:before="199" w:after="0"/>
        <w:ind w:left="1180" w:right="0" w:hanging="720"/>
        <w:jc w:val="left"/>
        <w:rPr>
          <w:b/>
          <w:sz w:val="22"/>
        </w:rPr>
      </w:pPr>
      <w:bookmarkStart w:name="MODIFICATION FROM PREVIOUS REVISION" w:id="13"/>
      <w:bookmarkEnd w:id="13"/>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11"/>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2"/>
        <w:gridCol w:w="2832"/>
        <w:gridCol w:w="2842"/>
      </w:tblGrid>
      <w:tr>
        <w:trPr>
          <w:trHeight w:val="321" w:hRule="atLeast"/>
        </w:trPr>
        <w:tc>
          <w:tcPr>
            <w:tcW w:w="4392" w:type="dxa"/>
            <w:shd w:val="clear" w:color="auto" w:fill="BFBFBF"/>
          </w:tcPr>
          <w:p>
            <w:pPr>
              <w:pStyle w:val="TableParagraph"/>
              <w:spacing w:before="28"/>
              <w:ind w:left="105"/>
              <w:rPr>
                <w:b/>
                <w:sz w:val="22"/>
              </w:rPr>
            </w:pPr>
            <w:r>
              <w:rPr>
                <w:b/>
                <w:spacing w:val="-2"/>
                <w:sz w:val="22"/>
              </w:rPr>
              <w:t>CHANGE</w:t>
            </w:r>
          </w:p>
        </w:tc>
        <w:tc>
          <w:tcPr>
            <w:tcW w:w="2832" w:type="dxa"/>
            <w:shd w:val="clear" w:color="auto" w:fill="BFBFBF"/>
          </w:tcPr>
          <w:p>
            <w:pPr>
              <w:pStyle w:val="TableParagraph"/>
              <w:spacing w:before="28"/>
              <w:ind w:left="105"/>
              <w:rPr>
                <w:b/>
                <w:sz w:val="22"/>
              </w:rPr>
            </w:pPr>
            <w:r>
              <w:rPr>
                <w:b/>
                <w:sz w:val="22"/>
              </w:rPr>
              <w:t>SECTION</w:t>
            </w:r>
            <w:r>
              <w:rPr>
                <w:b/>
                <w:spacing w:val="-8"/>
                <w:sz w:val="22"/>
              </w:rPr>
              <w:t> </w:t>
            </w:r>
            <w:r>
              <w:rPr>
                <w:b/>
                <w:spacing w:val="-2"/>
                <w:sz w:val="22"/>
              </w:rPr>
              <w:t>REFERENCE</w:t>
            </w:r>
          </w:p>
        </w:tc>
        <w:tc>
          <w:tcPr>
            <w:tcW w:w="2842" w:type="dxa"/>
            <w:shd w:val="clear" w:color="auto" w:fill="BFBFBF"/>
          </w:tcPr>
          <w:p>
            <w:pPr>
              <w:pStyle w:val="TableParagraph"/>
              <w:spacing w:before="28"/>
              <w:ind w:left="105"/>
              <w:rPr>
                <w:b/>
                <w:sz w:val="22"/>
              </w:rPr>
            </w:pPr>
            <w:r>
              <w:rPr>
                <w:b/>
                <w:spacing w:val="-2"/>
                <w:sz w:val="22"/>
              </w:rPr>
              <w:t>JUSTIFICATION</w:t>
            </w:r>
          </w:p>
        </w:tc>
      </w:tr>
      <w:tr>
        <w:trPr>
          <w:trHeight w:val="561" w:hRule="atLeast"/>
        </w:trPr>
        <w:tc>
          <w:tcPr>
            <w:tcW w:w="4392" w:type="dxa"/>
          </w:tcPr>
          <w:p>
            <w:pPr>
              <w:pStyle w:val="TableParagraph"/>
              <w:spacing w:before="28"/>
              <w:ind w:left="105"/>
              <w:rPr>
                <w:sz w:val="22"/>
              </w:rPr>
            </w:pPr>
            <w:r>
              <w:rPr>
                <w:spacing w:val="-4"/>
                <w:sz w:val="22"/>
              </w:rPr>
              <w:t>Updated</w:t>
            </w:r>
            <w:r>
              <w:rPr>
                <w:spacing w:val="-9"/>
                <w:sz w:val="22"/>
              </w:rPr>
              <w:t> </w:t>
            </w:r>
            <w:r>
              <w:rPr>
                <w:spacing w:val="-4"/>
                <w:sz w:val="22"/>
              </w:rPr>
              <w:t>role</w:t>
            </w:r>
            <w:r>
              <w:rPr>
                <w:spacing w:val="-8"/>
                <w:sz w:val="22"/>
              </w:rPr>
              <w:t> </w:t>
            </w:r>
            <w:r>
              <w:rPr>
                <w:spacing w:val="-4"/>
                <w:sz w:val="22"/>
              </w:rPr>
              <w:t>names</w:t>
            </w:r>
          </w:p>
        </w:tc>
        <w:tc>
          <w:tcPr>
            <w:tcW w:w="2832" w:type="dxa"/>
          </w:tcPr>
          <w:p>
            <w:pPr>
              <w:pStyle w:val="TableParagraph"/>
              <w:spacing w:before="28"/>
              <w:ind w:left="105"/>
              <w:rPr>
                <w:sz w:val="22"/>
              </w:rPr>
            </w:pPr>
            <w:r>
              <w:rPr>
                <w:sz w:val="22"/>
              </w:rPr>
              <w:t>3</w:t>
            </w:r>
            <w:r>
              <w:rPr>
                <w:spacing w:val="1"/>
                <w:sz w:val="22"/>
              </w:rPr>
              <w:t> </w:t>
            </w:r>
            <w:r>
              <w:rPr>
                <w:sz w:val="22"/>
              </w:rPr>
              <w:t>and</w:t>
            </w:r>
            <w:r>
              <w:rPr>
                <w:spacing w:val="-2"/>
                <w:sz w:val="22"/>
              </w:rPr>
              <w:t> </w:t>
            </w:r>
            <w:r>
              <w:rPr>
                <w:spacing w:val="-10"/>
                <w:sz w:val="22"/>
              </w:rPr>
              <w:t>6</w:t>
            </w:r>
          </w:p>
        </w:tc>
        <w:tc>
          <w:tcPr>
            <w:tcW w:w="2842" w:type="dxa"/>
          </w:tcPr>
          <w:p>
            <w:pPr>
              <w:pStyle w:val="TableParagraph"/>
              <w:spacing w:line="228" w:lineRule="auto" w:before="34"/>
              <w:ind w:left="105" w:right="75"/>
              <w:rPr>
                <w:sz w:val="22"/>
              </w:rPr>
            </w:pPr>
            <w:r>
              <w:rPr>
                <w:sz w:val="22"/>
              </w:rPr>
              <w:t>For</w:t>
            </w:r>
            <w:r>
              <w:rPr>
                <w:spacing w:val="-16"/>
                <w:sz w:val="22"/>
              </w:rPr>
              <w:t> </w:t>
            </w:r>
            <w:r>
              <w:rPr>
                <w:sz w:val="22"/>
              </w:rPr>
              <w:t>harmonization</w:t>
            </w:r>
            <w:r>
              <w:rPr>
                <w:spacing w:val="-15"/>
                <w:sz w:val="22"/>
              </w:rPr>
              <w:t> </w:t>
            </w:r>
            <w:r>
              <w:rPr>
                <w:sz w:val="22"/>
              </w:rPr>
              <w:t>across all GRA SOPs</w:t>
            </w:r>
          </w:p>
        </w:tc>
      </w:tr>
      <w:tr>
        <w:trPr>
          <w:trHeight w:val="321" w:hRule="atLeast"/>
        </w:trPr>
        <w:tc>
          <w:tcPr>
            <w:tcW w:w="4392" w:type="dxa"/>
          </w:tcPr>
          <w:p>
            <w:pPr>
              <w:pStyle w:val="TableParagraph"/>
              <w:spacing w:before="28"/>
              <w:ind w:left="105"/>
              <w:rPr>
                <w:sz w:val="22"/>
              </w:rPr>
            </w:pPr>
            <w:r>
              <w:rPr>
                <w:spacing w:val="-4"/>
                <w:sz w:val="22"/>
              </w:rPr>
              <w:t>Additional</w:t>
            </w:r>
            <w:r>
              <w:rPr>
                <w:spacing w:val="-11"/>
                <w:sz w:val="22"/>
              </w:rPr>
              <w:t> </w:t>
            </w:r>
            <w:r>
              <w:rPr>
                <w:spacing w:val="-4"/>
                <w:sz w:val="22"/>
              </w:rPr>
              <w:t>documentation</w:t>
            </w:r>
            <w:r>
              <w:rPr>
                <w:spacing w:val="-11"/>
                <w:sz w:val="22"/>
              </w:rPr>
              <w:t> </w:t>
            </w:r>
            <w:r>
              <w:rPr>
                <w:spacing w:val="-4"/>
                <w:sz w:val="22"/>
              </w:rPr>
              <w:t>to</w:t>
            </w:r>
            <w:r>
              <w:rPr>
                <w:spacing w:val="-11"/>
                <w:sz w:val="22"/>
              </w:rPr>
              <w:t> </w:t>
            </w:r>
            <w:r>
              <w:rPr>
                <w:spacing w:val="-4"/>
                <w:sz w:val="22"/>
              </w:rPr>
              <w:t>be</w:t>
            </w:r>
            <w:r>
              <w:rPr>
                <w:spacing w:val="-10"/>
                <w:sz w:val="22"/>
              </w:rPr>
              <w:t> </w:t>
            </w:r>
            <w:r>
              <w:rPr>
                <w:spacing w:val="-4"/>
                <w:sz w:val="22"/>
              </w:rPr>
              <w:t>reviewed</w:t>
            </w:r>
          </w:p>
        </w:tc>
        <w:tc>
          <w:tcPr>
            <w:tcW w:w="2832" w:type="dxa"/>
          </w:tcPr>
          <w:p>
            <w:pPr>
              <w:pStyle w:val="TableParagraph"/>
              <w:spacing w:before="28"/>
              <w:ind w:left="105"/>
              <w:rPr>
                <w:sz w:val="22"/>
              </w:rPr>
            </w:pPr>
            <w:r>
              <w:rPr>
                <w:spacing w:val="-2"/>
                <w:sz w:val="22"/>
              </w:rPr>
              <w:t>6.2.2</w:t>
            </w:r>
          </w:p>
        </w:tc>
        <w:tc>
          <w:tcPr>
            <w:tcW w:w="2842" w:type="dxa"/>
          </w:tcPr>
          <w:p>
            <w:pPr>
              <w:pStyle w:val="TableParagraph"/>
              <w:spacing w:before="28"/>
              <w:ind w:left="105"/>
              <w:rPr>
                <w:sz w:val="22"/>
              </w:rPr>
            </w:pPr>
            <w:r>
              <w:rPr>
                <w:sz w:val="22"/>
              </w:rPr>
              <w:t>Clarification</w:t>
            </w:r>
            <w:r>
              <w:rPr>
                <w:spacing w:val="-8"/>
                <w:sz w:val="22"/>
              </w:rPr>
              <w:t> </w:t>
            </w:r>
            <w:r>
              <w:rPr>
                <w:sz w:val="22"/>
              </w:rPr>
              <w:t>of</w:t>
            </w:r>
            <w:r>
              <w:rPr>
                <w:spacing w:val="-7"/>
                <w:sz w:val="22"/>
              </w:rPr>
              <w:t> </w:t>
            </w:r>
            <w:r>
              <w:rPr>
                <w:spacing w:val="-4"/>
                <w:sz w:val="22"/>
              </w:rPr>
              <w:t>task</w:t>
            </w:r>
          </w:p>
        </w:tc>
      </w:tr>
    </w:tbl>
    <w:p>
      <w:pPr>
        <w:pStyle w:val="BodyText"/>
        <w:rPr>
          <w:b/>
          <w:sz w:val="24"/>
        </w:rPr>
      </w:pPr>
    </w:p>
    <w:p>
      <w:pPr>
        <w:pStyle w:val="ListParagraph"/>
        <w:numPr>
          <w:ilvl w:val="0"/>
          <w:numId w:val="1"/>
        </w:numPr>
        <w:tabs>
          <w:tab w:pos="1179" w:val="left" w:leader="none"/>
          <w:tab w:pos="1180" w:val="left" w:leader="none"/>
        </w:tabs>
        <w:spacing w:line="240" w:lineRule="auto" w:before="146" w:after="0"/>
        <w:ind w:left="1180" w:right="0" w:hanging="720"/>
        <w:jc w:val="left"/>
        <w:rPr>
          <w:b/>
          <w:sz w:val="22"/>
        </w:rPr>
      </w:pPr>
      <w:bookmarkStart w:name="APPENDICES" w:id="14"/>
      <w:bookmarkEnd w:id="14"/>
      <w:r>
        <w:rPr>
          <w:b/>
          <w:spacing w:val="-2"/>
          <w:sz w:val="22"/>
        </w:rPr>
        <w:t>APPENDICES</w:t>
      </w:r>
    </w:p>
    <w:p>
      <w:pPr>
        <w:pStyle w:val="ListParagraph"/>
        <w:numPr>
          <w:ilvl w:val="1"/>
          <w:numId w:val="1"/>
        </w:numPr>
        <w:tabs>
          <w:tab w:pos="1899" w:val="left" w:leader="none"/>
          <w:tab w:pos="1900" w:val="left" w:leader="none"/>
        </w:tabs>
        <w:spacing w:line="240" w:lineRule="auto" w:before="59" w:after="0"/>
        <w:ind w:left="1900" w:right="0" w:hanging="720"/>
        <w:jc w:val="left"/>
        <w:rPr>
          <w:b/>
          <w:sz w:val="22"/>
        </w:rPr>
      </w:pPr>
      <w:bookmarkStart w:name="Appendix A: Process flow" w:id="15"/>
      <w:bookmarkEnd w:id="15"/>
      <w:r>
        <w:rPr>
          <w:b/>
          <w:sz w:val="22"/>
        </w:rPr>
        <w:t>Appendi</w:t>
      </w:r>
      <w:r>
        <w:rPr>
          <w:b/>
          <w:sz w:val="22"/>
        </w:rPr>
        <w:t>x</w:t>
      </w:r>
      <w:r>
        <w:rPr>
          <w:b/>
          <w:spacing w:val="-9"/>
          <w:sz w:val="22"/>
        </w:rPr>
        <w:t> </w:t>
      </w:r>
      <w:r>
        <w:rPr>
          <w:b/>
          <w:sz w:val="22"/>
        </w:rPr>
        <w:t>A:</w:t>
      </w:r>
      <w:r>
        <w:rPr>
          <w:b/>
          <w:spacing w:val="-5"/>
          <w:sz w:val="22"/>
        </w:rPr>
        <w:t> </w:t>
      </w:r>
      <w:r>
        <w:rPr>
          <w:b/>
          <w:sz w:val="22"/>
        </w:rPr>
        <w:t>Process</w:t>
      </w:r>
      <w:r>
        <w:rPr>
          <w:b/>
          <w:spacing w:val="-8"/>
          <w:sz w:val="22"/>
        </w:rPr>
        <w:t> </w:t>
      </w:r>
      <w:r>
        <w:rPr>
          <w:b/>
          <w:spacing w:val="-4"/>
          <w:sz w:val="22"/>
        </w:rPr>
        <w:t>flow</w:t>
      </w:r>
    </w:p>
    <w:p>
      <w:pPr>
        <w:pStyle w:val="ListParagraph"/>
        <w:numPr>
          <w:ilvl w:val="1"/>
          <w:numId w:val="1"/>
        </w:numPr>
        <w:tabs>
          <w:tab w:pos="1899" w:val="left" w:leader="none"/>
          <w:tab w:pos="1900" w:val="left" w:leader="none"/>
        </w:tabs>
        <w:spacing w:line="240" w:lineRule="auto" w:before="79" w:after="0"/>
        <w:ind w:left="1900" w:right="0" w:hanging="720"/>
        <w:jc w:val="left"/>
        <w:rPr>
          <w:b/>
          <w:sz w:val="22"/>
        </w:rPr>
      </w:pPr>
      <w:bookmarkStart w:name="Appendix B: Example of local material ap" w:id="16"/>
      <w:bookmarkEnd w:id="16"/>
      <w:r>
        <w:rPr>
          <w:b/>
          <w:sz w:val="22"/>
        </w:rPr>
        <w:t>Appendi</w:t>
      </w:r>
      <w:r>
        <w:rPr>
          <w:b/>
          <w:sz w:val="22"/>
        </w:rPr>
        <w:t>x</w:t>
      </w:r>
      <w:r>
        <w:rPr>
          <w:b/>
          <w:spacing w:val="-6"/>
          <w:sz w:val="22"/>
        </w:rPr>
        <w:t> </w:t>
      </w:r>
      <w:r>
        <w:rPr>
          <w:b/>
          <w:sz w:val="22"/>
        </w:rPr>
        <w:t>B:</w:t>
      </w:r>
      <w:r>
        <w:rPr>
          <w:b/>
          <w:spacing w:val="-6"/>
          <w:sz w:val="22"/>
        </w:rPr>
        <w:t> </w:t>
      </w:r>
      <w:r>
        <w:rPr>
          <w:b/>
          <w:sz w:val="22"/>
        </w:rPr>
        <w:t>Example</w:t>
      </w:r>
      <w:r>
        <w:rPr>
          <w:b/>
          <w:spacing w:val="-6"/>
          <w:sz w:val="22"/>
        </w:rPr>
        <w:t> </w:t>
      </w:r>
      <w:r>
        <w:rPr>
          <w:b/>
          <w:sz w:val="22"/>
        </w:rPr>
        <w:t>of</w:t>
      </w:r>
      <w:r>
        <w:rPr>
          <w:b/>
          <w:spacing w:val="-5"/>
          <w:sz w:val="22"/>
        </w:rPr>
        <w:t> </w:t>
      </w:r>
      <w:r>
        <w:rPr>
          <w:b/>
          <w:sz w:val="22"/>
        </w:rPr>
        <w:t>local</w:t>
      </w:r>
      <w:r>
        <w:rPr>
          <w:b/>
          <w:spacing w:val="-6"/>
          <w:sz w:val="22"/>
        </w:rPr>
        <w:t> </w:t>
      </w:r>
      <w:r>
        <w:rPr>
          <w:b/>
          <w:sz w:val="22"/>
        </w:rPr>
        <w:t>material</w:t>
      </w:r>
      <w:r>
        <w:rPr>
          <w:b/>
          <w:spacing w:val="-6"/>
          <w:sz w:val="22"/>
        </w:rPr>
        <w:t> </w:t>
      </w:r>
      <w:r>
        <w:rPr>
          <w:b/>
          <w:sz w:val="22"/>
        </w:rPr>
        <w:t>approval</w:t>
      </w:r>
      <w:r>
        <w:rPr>
          <w:b/>
          <w:spacing w:val="-5"/>
          <w:sz w:val="22"/>
        </w:rPr>
        <w:t> </w:t>
      </w:r>
      <w:r>
        <w:rPr>
          <w:b/>
          <w:spacing w:val="-4"/>
          <w:sz w:val="22"/>
        </w:rPr>
        <w:t>form</w:t>
      </w:r>
    </w:p>
    <w:p>
      <w:pPr>
        <w:spacing w:after="0" w:line="240" w:lineRule="auto"/>
        <w:jc w:val="left"/>
        <w:rPr>
          <w:sz w:val="22"/>
        </w:rPr>
        <w:sectPr>
          <w:pgSz w:w="12240" w:h="15840"/>
          <w:pgMar w:header="725" w:footer="872" w:top="2440" w:bottom="1140" w:left="980" w:right="920"/>
        </w:sectPr>
      </w:pPr>
    </w:p>
    <w:p>
      <w:pPr>
        <w:pStyle w:val="BodyText"/>
        <w:spacing w:before="6"/>
        <w:rPr>
          <w:b/>
          <w:sz w:val="13"/>
        </w:rPr>
      </w:pPr>
    </w:p>
    <w:p>
      <w:pPr>
        <w:spacing w:before="94"/>
        <w:ind w:left="460" w:right="0" w:firstLine="0"/>
        <w:jc w:val="left"/>
        <w:rPr>
          <w:b/>
          <w:sz w:val="22"/>
        </w:rPr>
      </w:pPr>
      <w:bookmarkStart w:name="Appendix A: Process flow" w:id="17"/>
      <w:bookmarkEnd w:id="17"/>
      <w:r>
        <w:rPr/>
      </w:r>
      <w:r>
        <w:rPr>
          <w:b/>
          <w:sz w:val="22"/>
        </w:rPr>
        <w:t>Appendix</w:t>
      </w:r>
      <w:r>
        <w:rPr>
          <w:b/>
          <w:spacing w:val="-9"/>
          <w:sz w:val="22"/>
        </w:rPr>
        <w:t> </w:t>
      </w:r>
      <w:r>
        <w:rPr>
          <w:b/>
          <w:sz w:val="22"/>
        </w:rPr>
        <w:t>A:</w:t>
      </w:r>
      <w:r>
        <w:rPr>
          <w:b/>
          <w:spacing w:val="-5"/>
          <w:sz w:val="22"/>
        </w:rPr>
        <w:t> </w:t>
      </w:r>
      <w:r>
        <w:rPr>
          <w:b/>
          <w:sz w:val="22"/>
        </w:rPr>
        <w:t>Process</w:t>
      </w:r>
      <w:r>
        <w:rPr>
          <w:b/>
          <w:spacing w:val="-8"/>
          <w:sz w:val="22"/>
        </w:rPr>
        <w:t> </w:t>
      </w:r>
      <w:r>
        <w:rPr>
          <w:b/>
          <w:spacing w:val="-4"/>
          <w:sz w:val="22"/>
        </w:rPr>
        <w:t>flow</w:t>
      </w:r>
    </w:p>
    <w:p>
      <w:pPr>
        <w:pStyle w:val="BodyText"/>
        <w:spacing w:before="3"/>
        <w:rPr>
          <w:b/>
          <w:sz w:val="6"/>
        </w:rPr>
      </w:pPr>
      <w:r>
        <w:rPr/>
        <w:drawing>
          <wp:anchor distT="0" distB="0" distL="0" distR="0" allowOverlap="1" layoutInCell="1" locked="0" behindDoc="0" simplePos="0" relativeHeight="2">
            <wp:simplePos x="0" y="0"/>
            <wp:positionH relativeFrom="page">
              <wp:posOffset>919896</wp:posOffset>
            </wp:positionH>
            <wp:positionV relativeFrom="paragraph">
              <wp:posOffset>61336</wp:posOffset>
            </wp:positionV>
            <wp:extent cx="6089774" cy="3757041"/>
            <wp:effectExtent l="0" t="0" r="0" b="0"/>
            <wp:wrapTopAndBottom/>
            <wp:docPr id="5" name="image2.png"/>
            <wp:cNvGraphicFramePr>
              <a:graphicFrameLocks noChangeAspect="1"/>
            </wp:cNvGraphicFramePr>
            <a:graphic>
              <a:graphicData uri="http://schemas.openxmlformats.org/drawingml/2006/picture">
                <pic:pic>
                  <pic:nvPicPr>
                    <pic:cNvPr id="6" name="image2.png"/>
                    <pic:cNvPicPr/>
                  </pic:nvPicPr>
                  <pic:blipFill>
                    <a:blip r:embed="rId10" cstate="print"/>
                    <a:stretch>
                      <a:fillRect/>
                    </a:stretch>
                  </pic:blipFill>
                  <pic:spPr>
                    <a:xfrm>
                      <a:off x="0" y="0"/>
                      <a:ext cx="6089774" cy="3757041"/>
                    </a:xfrm>
                    <a:prstGeom prst="rect">
                      <a:avLst/>
                    </a:prstGeom>
                  </pic:spPr>
                </pic:pic>
              </a:graphicData>
            </a:graphic>
          </wp:anchor>
        </w:drawing>
      </w:r>
    </w:p>
    <w:p>
      <w:pPr>
        <w:spacing w:after="0"/>
        <w:rPr>
          <w:sz w:val="6"/>
        </w:rPr>
        <w:sectPr>
          <w:pgSz w:w="12240" w:h="15840"/>
          <w:pgMar w:header="725" w:footer="872" w:top="2440" w:bottom="1140" w:left="980" w:right="920"/>
        </w:sectPr>
      </w:pPr>
    </w:p>
    <w:p>
      <w:pPr>
        <w:pStyle w:val="BodyText"/>
        <w:spacing w:before="10"/>
        <w:rPr>
          <w:b/>
          <w:sz w:val="21"/>
        </w:rPr>
      </w:pPr>
    </w:p>
    <w:p>
      <w:pPr>
        <w:spacing w:before="94"/>
        <w:ind w:left="460" w:right="0" w:firstLine="0"/>
        <w:jc w:val="left"/>
        <w:rPr>
          <w:b/>
          <w:sz w:val="22"/>
        </w:rPr>
      </w:pPr>
      <w:bookmarkStart w:name="Appendix B: Example of local material ap" w:id="18"/>
      <w:bookmarkEnd w:id="18"/>
      <w:r>
        <w:rPr/>
      </w:r>
      <w:r>
        <w:rPr>
          <w:b/>
          <w:sz w:val="22"/>
        </w:rPr>
        <w:t>Appendix</w:t>
      </w:r>
      <w:r>
        <w:rPr>
          <w:b/>
          <w:spacing w:val="-6"/>
          <w:sz w:val="22"/>
        </w:rPr>
        <w:t> </w:t>
      </w:r>
      <w:r>
        <w:rPr>
          <w:b/>
          <w:sz w:val="22"/>
        </w:rPr>
        <w:t>B:</w:t>
      </w:r>
      <w:r>
        <w:rPr>
          <w:b/>
          <w:spacing w:val="-6"/>
          <w:sz w:val="22"/>
        </w:rPr>
        <w:t> </w:t>
      </w:r>
      <w:r>
        <w:rPr>
          <w:b/>
          <w:sz w:val="22"/>
        </w:rPr>
        <w:t>Example</w:t>
      </w:r>
      <w:r>
        <w:rPr>
          <w:b/>
          <w:spacing w:val="-6"/>
          <w:sz w:val="22"/>
        </w:rPr>
        <w:t> </w:t>
      </w:r>
      <w:r>
        <w:rPr>
          <w:b/>
          <w:sz w:val="22"/>
        </w:rPr>
        <w:t>of</w:t>
      </w:r>
      <w:r>
        <w:rPr>
          <w:b/>
          <w:spacing w:val="-6"/>
          <w:sz w:val="22"/>
        </w:rPr>
        <w:t> </w:t>
      </w:r>
      <w:r>
        <w:rPr>
          <w:b/>
          <w:sz w:val="22"/>
        </w:rPr>
        <w:t>local</w:t>
      </w:r>
      <w:r>
        <w:rPr>
          <w:b/>
          <w:spacing w:val="-6"/>
          <w:sz w:val="22"/>
        </w:rPr>
        <w:t> </w:t>
      </w:r>
      <w:r>
        <w:rPr>
          <w:b/>
          <w:sz w:val="22"/>
        </w:rPr>
        <w:t>material</w:t>
      </w:r>
      <w:r>
        <w:rPr>
          <w:b/>
          <w:spacing w:val="-6"/>
          <w:sz w:val="22"/>
        </w:rPr>
        <w:t> </w:t>
      </w:r>
      <w:r>
        <w:rPr>
          <w:b/>
          <w:sz w:val="22"/>
        </w:rPr>
        <w:t>approval</w:t>
      </w:r>
      <w:r>
        <w:rPr>
          <w:b/>
          <w:spacing w:val="-6"/>
          <w:sz w:val="22"/>
        </w:rPr>
        <w:t> </w:t>
      </w:r>
      <w:r>
        <w:rPr>
          <w:b/>
          <w:spacing w:val="-4"/>
          <w:sz w:val="22"/>
        </w:rPr>
        <w:t>form</w:t>
      </w:r>
    </w:p>
    <w:p>
      <w:pPr>
        <w:pStyle w:val="BodyText"/>
        <w:rPr>
          <w:b/>
          <w:sz w:val="20"/>
        </w:rPr>
      </w:pPr>
    </w:p>
    <w:p>
      <w:pPr>
        <w:pStyle w:val="BodyText"/>
        <w:spacing w:before="9" w:after="1"/>
        <w:rPr>
          <w:b/>
          <w:sz w:val="16"/>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251"/>
        <w:gridCol w:w="2256"/>
        <w:gridCol w:w="2251"/>
      </w:tblGrid>
      <w:tr>
        <w:trPr>
          <w:trHeight w:val="292" w:hRule="atLeast"/>
        </w:trPr>
        <w:tc>
          <w:tcPr>
            <w:tcW w:w="9014" w:type="dxa"/>
            <w:gridSpan w:val="4"/>
            <w:shd w:val="clear" w:color="auto" w:fill="BFBFBF"/>
          </w:tcPr>
          <w:p>
            <w:pPr>
              <w:pStyle w:val="TableParagraph"/>
              <w:spacing w:line="271" w:lineRule="exact" w:before="1"/>
              <w:ind w:left="3049" w:right="3033"/>
              <w:jc w:val="center"/>
              <w:rPr>
                <w:rFonts w:ascii="Calibri"/>
                <w:b/>
                <w:sz w:val="24"/>
              </w:rPr>
            </w:pPr>
            <w:r>
              <w:rPr>
                <w:rFonts w:ascii="Calibri"/>
                <w:b/>
                <w:sz w:val="24"/>
              </w:rPr>
              <w:t>Local</w:t>
            </w:r>
            <w:r>
              <w:rPr>
                <w:rFonts w:ascii="Calibri"/>
                <w:b/>
                <w:spacing w:val="-3"/>
                <w:sz w:val="24"/>
              </w:rPr>
              <w:t> </w:t>
            </w:r>
            <w:r>
              <w:rPr>
                <w:rFonts w:ascii="Calibri"/>
                <w:b/>
                <w:sz w:val="24"/>
              </w:rPr>
              <w:t>material</w:t>
            </w:r>
            <w:r>
              <w:rPr>
                <w:rFonts w:ascii="Calibri"/>
                <w:b/>
                <w:spacing w:val="-3"/>
                <w:sz w:val="24"/>
              </w:rPr>
              <w:t> </w:t>
            </w:r>
            <w:r>
              <w:rPr>
                <w:rFonts w:ascii="Calibri"/>
                <w:b/>
                <w:sz w:val="24"/>
              </w:rPr>
              <w:t>Approval</w:t>
            </w:r>
            <w:r>
              <w:rPr>
                <w:rFonts w:ascii="Calibri"/>
                <w:b/>
                <w:spacing w:val="-2"/>
                <w:sz w:val="24"/>
              </w:rPr>
              <w:t> </w:t>
            </w:r>
            <w:r>
              <w:rPr>
                <w:rFonts w:ascii="Calibri"/>
                <w:b/>
                <w:spacing w:val="-4"/>
                <w:sz w:val="24"/>
              </w:rPr>
              <w:t>form</w:t>
            </w:r>
          </w:p>
        </w:tc>
      </w:tr>
      <w:tr>
        <w:trPr>
          <w:trHeight w:val="292" w:hRule="atLeast"/>
        </w:trPr>
        <w:tc>
          <w:tcPr>
            <w:tcW w:w="2256" w:type="dxa"/>
          </w:tcPr>
          <w:p>
            <w:pPr>
              <w:pStyle w:val="TableParagraph"/>
              <w:spacing w:line="271" w:lineRule="exact" w:before="1"/>
              <w:ind w:left="110"/>
              <w:rPr>
                <w:rFonts w:ascii="Calibri"/>
                <w:sz w:val="24"/>
              </w:rPr>
            </w:pPr>
            <w:r>
              <w:rPr>
                <w:rFonts w:ascii="Calibri"/>
                <w:sz w:val="24"/>
              </w:rPr>
              <w:t>Item </w:t>
            </w:r>
            <w:r>
              <w:rPr>
                <w:rFonts w:ascii="Calibri"/>
                <w:spacing w:val="-4"/>
                <w:sz w:val="24"/>
              </w:rPr>
              <w:t>Code</w:t>
            </w:r>
          </w:p>
        </w:tc>
        <w:tc>
          <w:tcPr>
            <w:tcW w:w="2251" w:type="dxa"/>
          </w:tcPr>
          <w:p>
            <w:pPr>
              <w:pStyle w:val="TableParagraph"/>
              <w:spacing w:line="271" w:lineRule="exact" w:before="1"/>
              <w:ind w:left="105"/>
              <w:rPr>
                <w:rFonts w:ascii="Calibri"/>
                <w:sz w:val="24"/>
              </w:rPr>
            </w:pPr>
            <w:r>
              <w:rPr>
                <w:rFonts w:ascii="Calibri"/>
                <w:color w:val="006FC0"/>
                <w:sz w:val="24"/>
              </w:rPr>
              <w:t>[Ref</w:t>
            </w:r>
            <w:r>
              <w:rPr>
                <w:rFonts w:ascii="Calibri"/>
                <w:color w:val="006FC0"/>
                <w:spacing w:val="-1"/>
                <w:sz w:val="24"/>
              </w:rPr>
              <w:t> </w:t>
            </w:r>
            <w:r>
              <w:rPr>
                <w:rFonts w:ascii="Calibri"/>
                <w:color w:val="006FC0"/>
                <w:spacing w:val="-4"/>
                <w:sz w:val="24"/>
              </w:rPr>
              <w:t>no.]</w:t>
            </w:r>
          </w:p>
        </w:tc>
        <w:tc>
          <w:tcPr>
            <w:tcW w:w="2256" w:type="dxa"/>
          </w:tcPr>
          <w:p>
            <w:pPr>
              <w:pStyle w:val="TableParagraph"/>
              <w:spacing w:line="271" w:lineRule="exact" w:before="1"/>
              <w:ind w:left="110"/>
              <w:rPr>
                <w:rFonts w:ascii="Calibri"/>
                <w:sz w:val="24"/>
              </w:rPr>
            </w:pPr>
            <w:r>
              <w:rPr>
                <w:rFonts w:ascii="Calibri"/>
                <w:sz w:val="24"/>
              </w:rPr>
              <w:t>Material</w:t>
            </w:r>
            <w:r>
              <w:rPr>
                <w:rFonts w:ascii="Calibri"/>
                <w:spacing w:val="-8"/>
                <w:sz w:val="24"/>
              </w:rPr>
              <w:t> </w:t>
            </w:r>
            <w:r>
              <w:rPr>
                <w:rFonts w:ascii="Calibri"/>
                <w:spacing w:val="-4"/>
                <w:sz w:val="24"/>
              </w:rPr>
              <w:t>type</w:t>
            </w:r>
          </w:p>
        </w:tc>
        <w:tc>
          <w:tcPr>
            <w:tcW w:w="2251" w:type="dxa"/>
          </w:tcPr>
          <w:p>
            <w:pPr>
              <w:pStyle w:val="TableParagraph"/>
              <w:spacing w:line="271" w:lineRule="exact" w:before="1"/>
              <w:ind w:left="105"/>
              <w:rPr>
                <w:rFonts w:ascii="Calibri"/>
                <w:sz w:val="24"/>
              </w:rPr>
            </w:pPr>
            <w:r>
              <w:rPr>
                <w:rFonts w:ascii="Calibri"/>
                <w:color w:val="006FC0"/>
                <w:sz w:val="24"/>
              </w:rPr>
              <w:t>[e.g.</w:t>
            </w:r>
            <w:r>
              <w:rPr>
                <w:rFonts w:ascii="Calibri"/>
                <w:color w:val="006FC0"/>
                <w:spacing w:val="-5"/>
                <w:sz w:val="24"/>
              </w:rPr>
              <w:t> </w:t>
            </w:r>
            <w:r>
              <w:rPr>
                <w:rFonts w:ascii="Calibri"/>
                <w:color w:val="006FC0"/>
                <w:sz w:val="24"/>
              </w:rPr>
              <w:t>flyer</w:t>
            </w:r>
            <w:r>
              <w:rPr>
                <w:rFonts w:ascii="Calibri"/>
                <w:color w:val="006FC0"/>
                <w:spacing w:val="-5"/>
                <w:sz w:val="24"/>
              </w:rPr>
              <w:t> </w:t>
            </w:r>
            <w:r>
              <w:rPr>
                <w:rFonts w:ascii="Calibri"/>
                <w:color w:val="006FC0"/>
                <w:spacing w:val="-2"/>
                <w:sz w:val="24"/>
              </w:rPr>
              <w:t>card]</w:t>
            </w:r>
          </w:p>
        </w:tc>
      </w:tr>
      <w:tr>
        <w:trPr>
          <w:trHeight w:val="292" w:hRule="atLeast"/>
        </w:trPr>
        <w:tc>
          <w:tcPr>
            <w:tcW w:w="2256" w:type="dxa"/>
          </w:tcPr>
          <w:p>
            <w:pPr>
              <w:pStyle w:val="TableParagraph"/>
              <w:spacing w:line="271" w:lineRule="exact" w:before="1"/>
              <w:ind w:left="110"/>
              <w:rPr>
                <w:rFonts w:ascii="Calibri"/>
                <w:sz w:val="24"/>
              </w:rPr>
            </w:pPr>
            <w:r>
              <w:rPr>
                <w:rFonts w:ascii="Calibri"/>
                <w:sz w:val="24"/>
              </w:rPr>
              <w:t>Product</w:t>
            </w:r>
            <w:r>
              <w:rPr>
                <w:rFonts w:ascii="Calibri"/>
                <w:spacing w:val="-6"/>
                <w:sz w:val="24"/>
              </w:rPr>
              <w:t> </w:t>
            </w:r>
            <w:r>
              <w:rPr>
                <w:rFonts w:ascii="Calibri"/>
                <w:sz w:val="24"/>
              </w:rPr>
              <w:t>Brand</w:t>
            </w:r>
            <w:r>
              <w:rPr>
                <w:rFonts w:ascii="Calibri"/>
                <w:spacing w:val="-6"/>
                <w:sz w:val="24"/>
              </w:rPr>
              <w:t> </w:t>
            </w:r>
            <w:r>
              <w:rPr>
                <w:rFonts w:ascii="Calibri"/>
                <w:spacing w:val="-4"/>
                <w:sz w:val="24"/>
              </w:rPr>
              <w:t>name</w:t>
            </w:r>
          </w:p>
        </w:tc>
        <w:tc>
          <w:tcPr>
            <w:tcW w:w="6758" w:type="dxa"/>
            <w:gridSpan w:val="3"/>
          </w:tcPr>
          <w:p>
            <w:pPr>
              <w:pStyle w:val="TableParagraph"/>
              <w:rPr>
                <w:rFonts w:ascii="Times New Roman"/>
                <w:sz w:val="20"/>
              </w:rPr>
            </w:pPr>
          </w:p>
        </w:tc>
      </w:tr>
      <w:tr>
        <w:trPr>
          <w:trHeight w:val="863" w:hRule="atLeast"/>
        </w:trPr>
        <w:tc>
          <w:tcPr>
            <w:tcW w:w="2256" w:type="dxa"/>
          </w:tcPr>
          <w:p>
            <w:pPr>
              <w:pStyle w:val="TableParagraph"/>
              <w:spacing w:before="1"/>
              <w:ind w:left="110"/>
              <w:rPr>
                <w:rFonts w:ascii="Calibri"/>
                <w:sz w:val="24"/>
              </w:rPr>
            </w:pPr>
            <w:r>
              <w:rPr>
                <w:rFonts w:ascii="Calibri"/>
                <w:spacing w:val="-2"/>
                <w:sz w:val="24"/>
              </w:rPr>
              <w:t>Objective</w:t>
            </w:r>
          </w:p>
        </w:tc>
        <w:tc>
          <w:tcPr>
            <w:tcW w:w="6758" w:type="dxa"/>
            <w:gridSpan w:val="3"/>
          </w:tcPr>
          <w:p>
            <w:pPr>
              <w:pStyle w:val="TableParagraph"/>
              <w:rPr>
                <w:rFonts w:ascii="Times New Roman"/>
                <w:sz w:val="20"/>
              </w:rPr>
            </w:pPr>
          </w:p>
        </w:tc>
      </w:tr>
      <w:tr>
        <w:trPr>
          <w:trHeight w:val="863" w:hRule="atLeast"/>
        </w:trPr>
        <w:tc>
          <w:tcPr>
            <w:tcW w:w="2256" w:type="dxa"/>
          </w:tcPr>
          <w:p>
            <w:pPr>
              <w:pStyle w:val="TableParagraph"/>
              <w:spacing w:before="1"/>
              <w:ind w:left="110"/>
              <w:rPr>
                <w:rFonts w:ascii="Calibri"/>
                <w:sz w:val="24"/>
              </w:rPr>
            </w:pPr>
            <w:r>
              <w:rPr>
                <w:rFonts w:ascii="Calibri"/>
                <w:spacing w:val="-2"/>
                <w:sz w:val="24"/>
              </w:rPr>
              <w:t>Audience</w:t>
            </w:r>
          </w:p>
        </w:tc>
        <w:tc>
          <w:tcPr>
            <w:tcW w:w="6758" w:type="dxa"/>
            <w:gridSpan w:val="3"/>
          </w:tcPr>
          <w:p>
            <w:pPr>
              <w:pStyle w:val="TableParagraph"/>
              <w:rPr>
                <w:rFonts w:ascii="Times New Roman"/>
                <w:sz w:val="20"/>
              </w:rPr>
            </w:pPr>
          </w:p>
        </w:tc>
      </w:tr>
      <w:tr>
        <w:trPr>
          <w:trHeight w:val="585" w:hRule="atLeast"/>
        </w:trPr>
        <w:tc>
          <w:tcPr>
            <w:tcW w:w="2256" w:type="dxa"/>
          </w:tcPr>
          <w:p>
            <w:pPr>
              <w:pStyle w:val="TableParagraph"/>
              <w:spacing w:line="290" w:lineRule="atLeast"/>
              <w:ind w:left="110" w:right="210"/>
              <w:rPr>
                <w:rFonts w:ascii="Calibri"/>
                <w:sz w:val="24"/>
              </w:rPr>
            </w:pPr>
            <w:r>
              <w:rPr>
                <w:rFonts w:ascii="Calibri"/>
                <w:sz w:val="24"/>
              </w:rPr>
              <w:t>Method of </w:t>
            </w:r>
            <w:r>
              <w:rPr>
                <w:rFonts w:ascii="Calibri"/>
                <w:spacing w:val="-2"/>
                <w:sz w:val="24"/>
              </w:rPr>
              <w:t>distribution</w:t>
            </w:r>
          </w:p>
        </w:tc>
        <w:tc>
          <w:tcPr>
            <w:tcW w:w="6758" w:type="dxa"/>
            <w:gridSpan w:val="3"/>
          </w:tcPr>
          <w:p>
            <w:pPr>
              <w:pStyle w:val="TableParagraph"/>
              <w:rPr>
                <w:rFonts w:ascii="Times New Roman"/>
                <w:sz w:val="20"/>
              </w:rPr>
            </w:pPr>
          </w:p>
        </w:tc>
      </w:tr>
      <w:tr>
        <w:trPr>
          <w:trHeight w:val="564" w:hRule="atLeast"/>
        </w:trPr>
        <w:tc>
          <w:tcPr>
            <w:tcW w:w="2256" w:type="dxa"/>
          </w:tcPr>
          <w:p>
            <w:pPr>
              <w:pStyle w:val="TableParagraph"/>
              <w:spacing w:before="1"/>
              <w:ind w:left="110"/>
              <w:rPr>
                <w:rFonts w:ascii="Calibri"/>
                <w:sz w:val="24"/>
              </w:rPr>
            </w:pPr>
            <w:r>
              <w:rPr>
                <w:rFonts w:ascii="Calibri"/>
                <w:spacing w:val="-2"/>
                <w:sz w:val="24"/>
              </w:rPr>
              <w:t>Country</w:t>
            </w:r>
          </w:p>
        </w:tc>
        <w:tc>
          <w:tcPr>
            <w:tcW w:w="2251" w:type="dxa"/>
          </w:tcPr>
          <w:p>
            <w:pPr>
              <w:pStyle w:val="TableParagraph"/>
              <w:rPr>
                <w:rFonts w:ascii="Times New Roman"/>
                <w:sz w:val="20"/>
              </w:rPr>
            </w:pPr>
          </w:p>
        </w:tc>
        <w:tc>
          <w:tcPr>
            <w:tcW w:w="2256" w:type="dxa"/>
          </w:tcPr>
          <w:p>
            <w:pPr>
              <w:pStyle w:val="TableParagraph"/>
              <w:spacing w:before="1"/>
              <w:ind w:left="110"/>
              <w:rPr>
                <w:rFonts w:ascii="Calibri"/>
                <w:sz w:val="24"/>
              </w:rPr>
            </w:pPr>
            <w:r>
              <w:rPr>
                <w:rFonts w:ascii="Calibri"/>
                <w:spacing w:val="-2"/>
                <w:sz w:val="24"/>
              </w:rPr>
              <w:t>Language(s)</w:t>
            </w:r>
          </w:p>
        </w:tc>
        <w:tc>
          <w:tcPr>
            <w:tcW w:w="2251" w:type="dxa"/>
          </w:tcPr>
          <w:p>
            <w:pPr>
              <w:pStyle w:val="TableParagraph"/>
              <w:rPr>
                <w:rFonts w:ascii="Times New Roman"/>
                <w:sz w:val="20"/>
              </w:rPr>
            </w:pPr>
          </w:p>
        </w:tc>
      </w:tr>
      <w:tr>
        <w:trPr>
          <w:trHeight w:val="297" w:hRule="atLeast"/>
        </w:trPr>
        <w:tc>
          <w:tcPr>
            <w:tcW w:w="9014" w:type="dxa"/>
            <w:gridSpan w:val="4"/>
          </w:tcPr>
          <w:p>
            <w:pPr>
              <w:pStyle w:val="TableParagraph"/>
              <w:rPr>
                <w:rFonts w:ascii="Times New Roman"/>
                <w:sz w:val="20"/>
              </w:rPr>
            </w:pPr>
          </w:p>
        </w:tc>
      </w:tr>
      <w:tr>
        <w:trPr>
          <w:trHeight w:val="565" w:hRule="atLeast"/>
        </w:trPr>
        <w:tc>
          <w:tcPr>
            <w:tcW w:w="2256" w:type="dxa"/>
          </w:tcPr>
          <w:p>
            <w:pPr>
              <w:pStyle w:val="TableParagraph"/>
              <w:spacing w:before="1"/>
              <w:ind w:left="110"/>
              <w:rPr>
                <w:rFonts w:ascii="Calibri"/>
                <w:sz w:val="24"/>
              </w:rPr>
            </w:pPr>
            <w:r>
              <w:rPr>
                <w:rFonts w:ascii="Calibri"/>
                <w:sz w:val="24"/>
              </w:rPr>
              <w:t>Date</w:t>
            </w:r>
            <w:r>
              <w:rPr>
                <w:rFonts w:ascii="Calibri"/>
                <w:spacing w:val="-3"/>
                <w:sz w:val="24"/>
              </w:rPr>
              <w:t> </w:t>
            </w:r>
            <w:r>
              <w:rPr>
                <w:rFonts w:ascii="Calibri"/>
                <w:sz w:val="24"/>
              </w:rPr>
              <w:t>of</w:t>
            </w:r>
            <w:r>
              <w:rPr>
                <w:rFonts w:ascii="Calibri"/>
                <w:spacing w:val="-3"/>
                <w:sz w:val="24"/>
              </w:rPr>
              <w:t> </w:t>
            </w:r>
            <w:r>
              <w:rPr>
                <w:rFonts w:ascii="Calibri"/>
                <w:spacing w:val="-2"/>
                <w:sz w:val="24"/>
              </w:rPr>
              <w:t>Preparation</w:t>
            </w:r>
          </w:p>
        </w:tc>
        <w:tc>
          <w:tcPr>
            <w:tcW w:w="2251" w:type="dxa"/>
          </w:tcPr>
          <w:p>
            <w:pPr>
              <w:pStyle w:val="TableParagraph"/>
              <w:rPr>
                <w:rFonts w:ascii="Times New Roman"/>
                <w:sz w:val="20"/>
              </w:rPr>
            </w:pPr>
          </w:p>
        </w:tc>
        <w:tc>
          <w:tcPr>
            <w:tcW w:w="2256" w:type="dxa"/>
          </w:tcPr>
          <w:p>
            <w:pPr>
              <w:pStyle w:val="TableParagraph"/>
              <w:spacing w:before="1"/>
              <w:ind w:left="110"/>
              <w:rPr>
                <w:rFonts w:ascii="Calibri"/>
                <w:sz w:val="24"/>
              </w:rPr>
            </w:pPr>
            <w:r>
              <w:rPr>
                <w:rFonts w:ascii="Calibri"/>
                <w:sz w:val="24"/>
              </w:rPr>
              <w:t>Expiry</w:t>
            </w:r>
            <w:r>
              <w:rPr>
                <w:rFonts w:ascii="Calibri"/>
                <w:spacing w:val="-7"/>
                <w:sz w:val="24"/>
              </w:rPr>
              <w:t> </w:t>
            </w:r>
            <w:r>
              <w:rPr>
                <w:rFonts w:ascii="Calibri"/>
                <w:spacing w:val="-4"/>
                <w:sz w:val="24"/>
              </w:rPr>
              <w:t>date</w:t>
            </w:r>
          </w:p>
        </w:tc>
        <w:tc>
          <w:tcPr>
            <w:tcW w:w="2251" w:type="dxa"/>
          </w:tcPr>
          <w:p>
            <w:pPr>
              <w:pStyle w:val="TableParagraph"/>
              <w:rPr>
                <w:rFonts w:ascii="Times New Roman"/>
                <w:sz w:val="20"/>
              </w:rPr>
            </w:pPr>
          </w:p>
        </w:tc>
      </w:tr>
      <w:tr>
        <w:trPr>
          <w:trHeight w:val="877" w:hRule="atLeast"/>
        </w:trPr>
        <w:tc>
          <w:tcPr>
            <w:tcW w:w="2256" w:type="dxa"/>
          </w:tcPr>
          <w:p>
            <w:pPr>
              <w:pStyle w:val="TableParagraph"/>
              <w:spacing w:line="290" w:lineRule="atLeast"/>
              <w:ind w:left="110"/>
              <w:rPr>
                <w:rFonts w:ascii="Calibri"/>
                <w:sz w:val="24"/>
              </w:rPr>
            </w:pPr>
            <w:r>
              <w:rPr>
                <w:rFonts w:ascii="Calibri"/>
                <w:sz w:val="24"/>
              </w:rPr>
              <w:t>Date of </w:t>
            </w:r>
            <w:r>
              <w:rPr>
                <w:rFonts w:ascii="Calibri"/>
                <w:spacing w:val="-2"/>
                <w:sz w:val="24"/>
              </w:rPr>
              <w:t>SmPC/Prescribing information</w:t>
            </w:r>
          </w:p>
        </w:tc>
        <w:tc>
          <w:tcPr>
            <w:tcW w:w="6758" w:type="dxa"/>
            <w:gridSpan w:val="3"/>
          </w:tcPr>
          <w:p>
            <w:pPr>
              <w:pStyle w:val="TableParagraph"/>
              <w:rPr>
                <w:rFonts w:ascii="Times New Roman"/>
                <w:sz w:val="20"/>
              </w:rPr>
            </w:pPr>
          </w:p>
        </w:tc>
      </w:tr>
      <w:tr>
        <w:trPr>
          <w:trHeight w:val="296" w:hRule="atLeast"/>
        </w:trPr>
        <w:tc>
          <w:tcPr>
            <w:tcW w:w="9014" w:type="dxa"/>
            <w:gridSpan w:val="4"/>
          </w:tcPr>
          <w:p>
            <w:pPr>
              <w:pStyle w:val="TableParagraph"/>
              <w:rPr>
                <w:rFonts w:ascii="Times New Roman"/>
                <w:sz w:val="20"/>
              </w:rPr>
            </w:pPr>
          </w:p>
        </w:tc>
      </w:tr>
      <w:tr>
        <w:trPr>
          <w:trHeight w:val="585" w:hRule="atLeast"/>
        </w:trPr>
        <w:tc>
          <w:tcPr>
            <w:tcW w:w="2256" w:type="dxa"/>
          </w:tcPr>
          <w:p>
            <w:pPr>
              <w:pStyle w:val="TableParagraph"/>
              <w:spacing w:line="290" w:lineRule="atLeast"/>
              <w:ind w:left="110"/>
              <w:rPr>
                <w:rFonts w:ascii="Calibri"/>
                <w:sz w:val="24"/>
              </w:rPr>
            </w:pPr>
            <w:r>
              <w:rPr>
                <w:rFonts w:ascii="Calibri"/>
                <w:sz w:val="24"/>
              </w:rPr>
              <w:t>Date</w:t>
            </w:r>
            <w:r>
              <w:rPr>
                <w:rFonts w:ascii="Calibri"/>
                <w:spacing w:val="-14"/>
                <w:sz w:val="24"/>
              </w:rPr>
              <w:t> </w:t>
            </w:r>
            <w:r>
              <w:rPr>
                <w:rFonts w:ascii="Calibri"/>
                <w:sz w:val="24"/>
              </w:rPr>
              <w:t>of</w:t>
            </w:r>
            <w:r>
              <w:rPr>
                <w:rFonts w:ascii="Calibri"/>
                <w:spacing w:val="-14"/>
                <w:sz w:val="24"/>
              </w:rPr>
              <w:t> </w:t>
            </w:r>
            <w:r>
              <w:rPr>
                <w:rFonts w:ascii="Calibri"/>
                <w:sz w:val="24"/>
              </w:rPr>
              <w:t>initiation</w:t>
            </w:r>
            <w:r>
              <w:rPr>
                <w:rFonts w:ascii="Calibri"/>
                <w:spacing w:val="-13"/>
                <w:sz w:val="24"/>
              </w:rPr>
              <w:t> </w:t>
            </w:r>
            <w:r>
              <w:rPr>
                <w:rFonts w:ascii="Calibri"/>
                <w:sz w:val="24"/>
              </w:rPr>
              <w:t>for </w:t>
            </w:r>
            <w:r>
              <w:rPr>
                <w:rFonts w:ascii="Calibri"/>
                <w:spacing w:val="-2"/>
                <w:sz w:val="24"/>
              </w:rPr>
              <w:t>approval</w:t>
            </w:r>
          </w:p>
        </w:tc>
        <w:tc>
          <w:tcPr>
            <w:tcW w:w="2251" w:type="dxa"/>
          </w:tcPr>
          <w:p>
            <w:pPr>
              <w:pStyle w:val="TableParagraph"/>
              <w:rPr>
                <w:rFonts w:ascii="Times New Roman"/>
                <w:sz w:val="20"/>
              </w:rPr>
            </w:pPr>
          </w:p>
        </w:tc>
        <w:tc>
          <w:tcPr>
            <w:tcW w:w="2256" w:type="dxa"/>
          </w:tcPr>
          <w:p>
            <w:pPr>
              <w:pStyle w:val="TableParagraph"/>
              <w:spacing w:before="1"/>
              <w:ind w:left="110"/>
              <w:rPr>
                <w:rFonts w:ascii="Calibri"/>
                <w:sz w:val="24"/>
              </w:rPr>
            </w:pPr>
            <w:r>
              <w:rPr>
                <w:rFonts w:ascii="Calibri"/>
                <w:sz w:val="24"/>
              </w:rPr>
              <w:t>Target</w:t>
            </w:r>
            <w:r>
              <w:rPr>
                <w:rFonts w:ascii="Calibri"/>
                <w:spacing w:val="-7"/>
                <w:sz w:val="24"/>
              </w:rPr>
              <w:t> </w:t>
            </w:r>
            <w:r>
              <w:rPr>
                <w:rFonts w:ascii="Calibri"/>
                <w:sz w:val="24"/>
              </w:rPr>
              <w:t>approval</w:t>
            </w:r>
            <w:r>
              <w:rPr>
                <w:rFonts w:ascii="Calibri"/>
                <w:spacing w:val="-7"/>
                <w:sz w:val="24"/>
              </w:rPr>
              <w:t> </w:t>
            </w:r>
            <w:r>
              <w:rPr>
                <w:rFonts w:ascii="Calibri"/>
                <w:spacing w:val="-4"/>
                <w:sz w:val="24"/>
              </w:rPr>
              <w:t>date</w:t>
            </w:r>
          </w:p>
        </w:tc>
        <w:tc>
          <w:tcPr>
            <w:tcW w:w="2251" w:type="dxa"/>
          </w:tcPr>
          <w:p>
            <w:pPr>
              <w:pStyle w:val="TableParagraph"/>
              <w:rPr>
                <w:rFonts w:ascii="Times New Roman"/>
                <w:sz w:val="20"/>
              </w:rPr>
            </w:pPr>
          </w:p>
        </w:tc>
      </w:tr>
      <w:tr>
        <w:trPr>
          <w:trHeight w:val="291" w:hRule="atLeast"/>
        </w:trPr>
        <w:tc>
          <w:tcPr>
            <w:tcW w:w="2256" w:type="dxa"/>
          </w:tcPr>
          <w:p>
            <w:pPr>
              <w:pStyle w:val="TableParagraph"/>
              <w:spacing w:line="271" w:lineRule="exact" w:before="1"/>
              <w:ind w:left="110"/>
              <w:rPr>
                <w:rFonts w:ascii="Calibri"/>
                <w:sz w:val="24"/>
              </w:rPr>
            </w:pPr>
            <w:r>
              <w:rPr>
                <w:rFonts w:ascii="Calibri"/>
                <w:sz w:val="24"/>
              </w:rPr>
              <w:t>Initiator</w:t>
            </w:r>
            <w:r>
              <w:rPr>
                <w:rFonts w:ascii="Calibri"/>
                <w:spacing w:val="-9"/>
                <w:sz w:val="24"/>
              </w:rPr>
              <w:t> </w:t>
            </w:r>
            <w:r>
              <w:rPr>
                <w:rFonts w:ascii="Calibri"/>
                <w:spacing w:val="-4"/>
                <w:sz w:val="24"/>
              </w:rPr>
              <w:t>name</w:t>
            </w:r>
          </w:p>
        </w:tc>
        <w:tc>
          <w:tcPr>
            <w:tcW w:w="2251" w:type="dxa"/>
          </w:tcPr>
          <w:p>
            <w:pPr>
              <w:pStyle w:val="TableParagraph"/>
              <w:rPr>
                <w:rFonts w:ascii="Times New Roman"/>
                <w:sz w:val="20"/>
              </w:rPr>
            </w:pPr>
          </w:p>
        </w:tc>
        <w:tc>
          <w:tcPr>
            <w:tcW w:w="2256" w:type="dxa"/>
          </w:tcPr>
          <w:p>
            <w:pPr>
              <w:pStyle w:val="TableParagraph"/>
              <w:spacing w:line="271" w:lineRule="exact" w:before="1"/>
              <w:ind w:left="110"/>
              <w:rPr>
                <w:rFonts w:ascii="Calibri"/>
                <w:sz w:val="24"/>
              </w:rPr>
            </w:pPr>
            <w:r>
              <w:rPr>
                <w:rFonts w:ascii="Calibri"/>
                <w:spacing w:val="-2"/>
                <w:sz w:val="24"/>
              </w:rPr>
              <w:t>Signature</w:t>
            </w:r>
          </w:p>
        </w:tc>
        <w:tc>
          <w:tcPr>
            <w:tcW w:w="2251" w:type="dxa"/>
          </w:tcPr>
          <w:p>
            <w:pPr>
              <w:pStyle w:val="TableParagraph"/>
              <w:rPr>
                <w:rFonts w:ascii="Times New Roman"/>
                <w:sz w:val="20"/>
              </w:rPr>
            </w:pPr>
          </w:p>
        </w:tc>
      </w:tr>
      <w:tr>
        <w:trPr>
          <w:trHeight w:val="877" w:hRule="atLeast"/>
        </w:trPr>
        <w:tc>
          <w:tcPr>
            <w:tcW w:w="2256" w:type="dxa"/>
          </w:tcPr>
          <w:p>
            <w:pPr>
              <w:pStyle w:val="TableParagraph"/>
              <w:spacing w:line="290" w:lineRule="atLeast"/>
              <w:ind w:left="110"/>
              <w:rPr>
                <w:rFonts w:ascii="Calibri"/>
                <w:sz w:val="24"/>
              </w:rPr>
            </w:pPr>
            <w:r>
              <w:rPr>
                <w:rFonts w:ascii="Calibri"/>
                <w:sz w:val="24"/>
              </w:rPr>
              <w:t>Scientific advisor / Medical</w:t>
            </w:r>
            <w:r>
              <w:rPr>
                <w:rFonts w:ascii="Calibri"/>
                <w:spacing w:val="-14"/>
                <w:sz w:val="24"/>
              </w:rPr>
              <w:t> </w:t>
            </w:r>
            <w:r>
              <w:rPr>
                <w:rFonts w:ascii="Calibri"/>
                <w:sz w:val="24"/>
              </w:rPr>
              <w:t>Affairs</w:t>
            </w:r>
            <w:r>
              <w:rPr>
                <w:rFonts w:ascii="Calibri"/>
                <w:spacing w:val="-14"/>
                <w:sz w:val="24"/>
              </w:rPr>
              <w:t> </w:t>
            </w:r>
            <w:r>
              <w:rPr>
                <w:rFonts w:ascii="Calibri"/>
                <w:sz w:val="24"/>
              </w:rPr>
              <w:t>(MA) Reviewer name</w:t>
            </w:r>
          </w:p>
        </w:tc>
        <w:tc>
          <w:tcPr>
            <w:tcW w:w="2251" w:type="dxa"/>
          </w:tcPr>
          <w:p>
            <w:pPr>
              <w:pStyle w:val="TableParagraph"/>
              <w:rPr>
                <w:rFonts w:ascii="Times New Roman"/>
                <w:sz w:val="20"/>
              </w:rPr>
            </w:pPr>
          </w:p>
        </w:tc>
        <w:tc>
          <w:tcPr>
            <w:tcW w:w="2256" w:type="dxa"/>
          </w:tcPr>
          <w:p>
            <w:pPr>
              <w:pStyle w:val="TableParagraph"/>
              <w:spacing w:before="1"/>
              <w:ind w:left="110"/>
              <w:rPr>
                <w:rFonts w:ascii="Calibri"/>
                <w:sz w:val="24"/>
              </w:rPr>
            </w:pPr>
            <w:r>
              <w:rPr>
                <w:rFonts w:ascii="Calibri"/>
                <w:spacing w:val="-2"/>
                <w:sz w:val="24"/>
              </w:rPr>
              <w:t>Signature</w:t>
            </w:r>
          </w:p>
        </w:tc>
        <w:tc>
          <w:tcPr>
            <w:tcW w:w="2251" w:type="dxa"/>
          </w:tcPr>
          <w:p>
            <w:pPr>
              <w:pStyle w:val="TableParagraph"/>
              <w:rPr>
                <w:rFonts w:ascii="Times New Roman"/>
                <w:sz w:val="20"/>
              </w:rPr>
            </w:pPr>
          </w:p>
        </w:tc>
      </w:tr>
      <w:tr>
        <w:trPr>
          <w:trHeight w:val="584" w:hRule="atLeast"/>
        </w:trPr>
        <w:tc>
          <w:tcPr>
            <w:tcW w:w="2256" w:type="dxa"/>
          </w:tcPr>
          <w:p>
            <w:pPr>
              <w:pStyle w:val="TableParagraph"/>
              <w:spacing w:line="290" w:lineRule="atLeast"/>
              <w:ind w:left="110"/>
              <w:rPr>
                <w:rFonts w:ascii="Calibri"/>
                <w:sz w:val="24"/>
              </w:rPr>
            </w:pPr>
            <w:r>
              <w:rPr>
                <w:rFonts w:ascii="Calibri"/>
                <w:sz w:val="24"/>
              </w:rPr>
              <w:t>Regulatory Affairs (RA)</w:t>
            </w:r>
            <w:r>
              <w:rPr>
                <w:rFonts w:ascii="Calibri"/>
                <w:spacing w:val="-14"/>
                <w:sz w:val="24"/>
              </w:rPr>
              <w:t> </w:t>
            </w:r>
            <w:r>
              <w:rPr>
                <w:rFonts w:ascii="Calibri"/>
                <w:sz w:val="24"/>
              </w:rPr>
              <w:t>Reviewer</w:t>
            </w:r>
            <w:r>
              <w:rPr>
                <w:rFonts w:ascii="Calibri"/>
                <w:spacing w:val="-14"/>
                <w:sz w:val="24"/>
              </w:rPr>
              <w:t> </w:t>
            </w:r>
            <w:r>
              <w:rPr>
                <w:rFonts w:ascii="Calibri"/>
                <w:sz w:val="24"/>
              </w:rPr>
              <w:t>name</w:t>
            </w:r>
          </w:p>
        </w:tc>
        <w:tc>
          <w:tcPr>
            <w:tcW w:w="2251" w:type="dxa"/>
          </w:tcPr>
          <w:p>
            <w:pPr>
              <w:pStyle w:val="TableParagraph"/>
              <w:rPr>
                <w:rFonts w:ascii="Times New Roman"/>
                <w:sz w:val="20"/>
              </w:rPr>
            </w:pPr>
          </w:p>
        </w:tc>
        <w:tc>
          <w:tcPr>
            <w:tcW w:w="2256" w:type="dxa"/>
          </w:tcPr>
          <w:p>
            <w:pPr>
              <w:pStyle w:val="TableParagraph"/>
              <w:ind w:left="110"/>
              <w:rPr>
                <w:rFonts w:ascii="Calibri"/>
                <w:sz w:val="24"/>
              </w:rPr>
            </w:pPr>
            <w:r>
              <w:rPr>
                <w:rFonts w:ascii="Calibri"/>
                <w:spacing w:val="-2"/>
                <w:sz w:val="24"/>
              </w:rPr>
              <w:t>Signature</w:t>
            </w:r>
          </w:p>
        </w:tc>
        <w:tc>
          <w:tcPr>
            <w:tcW w:w="2251" w:type="dxa"/>
          </w:tcPr>
          <w:p>
            <w:pPr>
              <w:pStyle w:val="TableParagraph"/>
              <w:rPr>
                <w:rFonts w:ascii="Times New Roman"/>
                <w:sz w:val="20"/>
              </w:rPr>
            </w:pPr>
          </w:p>
        </w:tc>
      </w:tr>
      <w:tr>
        <w:trPr>
          <w:trHeight w:val="290" w:hRule="atLeast"/>
        </w:trPr>
        <w:tc>
          <w:tcPr>
            <w:tcW w:w="2256" w:type="dxa"/>
            <w:vMerge w:val="restart"/>
          </w:tcPr>
          <w:p>
            <w:pPr>
              <w:pStyle w:val="TableParagraph"/>
              <w:spacing w:line="290" w:lineRule="atLeast"/>
              <w:ind w:left="110" w:right="210"/>
              <w:rPr>
                <w:rFonts w:ascii="Calibri"/>
                <w:sz w:val="24"/>
              </w:rPr>
            </w:pPr>
            <w:r>
              <w:rPr>
                <w:rFonts w:ascii="Calibri"/>
                <w:sz w:val="24"/>
              </w:rPr>
              <w:t>Submission</w:t>
            </w:r>
            <w:r>
              <w:rPr>
                <w:rFonts w:ascii="Calibri"/>
                <w:spacing w:val="-14"/>
                <w:sz w:val="24"/>
              </w:rPr>
              <w:t> </w:t>
            </w:r>
            <w:r>
              <w:rPr>
                <w:rFonts w:ascii="Calibri"/>
                <w:sz w:val="24"/>
              </w:rPr>
              <w:t>to</w:t>
            </w:r>
            <w:r>
              <w:rPr>
                <w:rFonts w:ascii="Calibri"/>
                <w:spacing w:val="-14"/>
                <w:sz w:val="24"/>
              </w:rPr>
              <w:t> </w:t>
            </w:r>
            <w:r>
              <w:rPr>
                <w:rFonts w:ascii="Calibri"/>
                <w:sz w:val="24"/>
              </w:rPr>
              <w:t>local </w:t>
            </w:r>
            <w:r>
              <w:rPr>
                <w:rFonts w:ascii="Calibri"/>
                <w:spacing w:val="-2"/>
                <w:sz w:val="24"/>
              </w:rPr>
              <w:t>Regulatory Authority</w:t>
            </w:r>
          </w:p>
        </w:tc>
        <w:tc>
          <w:tcPr>
            <w:tcW w:w="2251" w:type="dxa"/>
            <w:vMerge w:val="restart"/>
          </w:tcPr>
          <w:p>
            <w:pPr>
              <w:pStyle w:val="TableParagraph"/>
              <w:ind w:left="105"/>
              <w:rPr>
                <w:rFonts w:ascii="Calibri"/>
                <w:sz w:val="24"/>
              </w:rPr>
            </w:pPr>
            <w:r>
              <w:rPr>
                <w:rFonts w:ascii="Calibri"/>
                <w:spacing w:val="-2"/>
                <w:sz w:val="24"/>
              </w:rPr>
              <w:t>Yes/No</w:t>
            </w:r>
          </w:p>
        </w:tc>
        <w:tc>
          <w:tcPr>
            <w:tcW w:w="2256" w:type="dxa"/>
          </w:tcPr>
          <w:p>
            <w:pPr>
              <w:pStyle w:val="TableParagraph"/>
              <w:spacing w:line="271" w:lineRule="exact"/>
              <w:ind w:left="110"/>
              <w:rPr>
                <w:rFonts w:ascii="Calibri"/>
                <w:sz w:val="24"/>
              </w:rPr>
            </w:pPr>
            <w:r>
              <w:rPr>
                <w:rFonts w:ascii="Calibri"/>
                <w:sz w:val="24"/>
              </w:rPr>
              <w:t>Date</w:t>
            </w:r>
            <w:r>
              <w:rPr>
                <w:rFonts w:ascii="Calibri"/>
                <w:spacing w:val="-3"/>
                <w:sz w:val="24"/>
              </w:rPr>
              <w:t> </w:t>
            </w:r>
            <w:r>
              <w:rPr>
                <w:rFonts w:ascii="Calibri"/>
                <w:sz w:val="24"/>
              </w:rPr>
              <w:t>of</w:t>
            </w:r>
            <w:r>
              <w:rPr>
                <w:rFonts w:ascii="Calibri"/>
                <w:spacing w:val="-3"/>
                <w:sz w:val="24"/>
              </w:rPr>
              <w:t> </w:t>
            </w:r>
            <w:r>
              <w:rPr>
                <w:rFonts w:ascii="Calibri"/>
                <w:spacing w:val="-2"/>
                <w:sz w:val="24"/>
              </w:rPr>
              <w:t>Submission</w:t>
            </w:r>
          </w:p>
        </w:tc>
        <w:tc>
          <w:tcPr>
            <w:tcW w:w="2251" w:type="dxa"/>
          </w:tcPr>
          <w:p>
            <w:pPr>
              <w:pStyle w:val="TableParagraph"/>
              <w:rPr>
                <w:rFonts w:ascii="Times New Roman"/>
                <w:sz w:val="20"/>
              </w:rPr>
            </w:pPr>
          </w:p>
        </w:tc>
      </w:tr>
      <w:tr>
        <w:trPr>
          <w:trHeight w:val="575" w:hRule="atLeast"/>
        </w:trPr>
        <w:tc>
          <w:tcPr>
            <w:tcW w:w="2256" w:type="dxa"/>
            <w:vMerge/>
            <w:tcBorders>
              <w:top w:val="nil"/>
            </w:tcBorders>
          </w:tcPr>
          <w:p>
            <w:pPr>
              <w:rPr>
                <w:sz w:val="2"/>
                <w:szCs w:val="2"/>
              </w:rPr>
            </w:pPr>
          </w:p>
        </w:tc>
        <w:tc>
          <w:tcPr>
            <w:tcW w:w="2251" w:type="dxa"/>
            <w:vMerge/>
            <w:tcBorders>
              <w:top w:val="nil"/>
            </w:tcBorders>
          </w:tcPr>
          <w:p>
            <w:pPr>
              <w:rPr>
                <w:sz w:val="2"/>
                <w:szCs w:val="2"/>
              </w:rPr>
            </w:pPr>
          </w:p>
        </w:tc>
        <w:tc>
          <w:tcPr>
            <w:tcW w:w="2256" w:type="dxa"/>
          </w:tcPr>
          <w:p>
            <w:pPr>
              <w:pStyle w:val="TableParagraph"/>
              <w:spacing w:before="1"/>
              <w:ind w:left="110"/>
              <w:rPr>
                <w:rFonts w:ascii="Calibri"/>
                <w:sz w:val="24"/>
              </w:rPr>
            </w:pPr>
            <w:r>
              <w:rPr>
                <w:rFonts w:ascii="Calibri"/>
                <w:sz w:val="24"/>
              </w:rPr>
              <w:t>Date</w:t>
            </w:r>
            <w:r>
              <w:rPr>
                <w:rFonts w:ascii="Calibri"/>
                <w:spacing w:val="-5"/>
                <w:sz w:val="24"/>
              </w:rPr>
              <w:t> </w:t>
            </w:r>
            <w:r>
              <w:rPr>
                <w:rFonts w:ascii="Calibri"/>
                <w:sz w:val="24"/>
              </w:rPr>
              <w:t>of</w:t>
            </w:r>
            <w:r>
              <w:rPr>
                <w:rFonts w:ascii="Calibri"/>
                <w:spacing w:val="-3"/>
                <w:sz w:val="24"/>
              </w:rPr>
              <w:t> </w:t>
            </w:r>
            <w:r>
              <w:rPr>
                <w:rFonts w:ascii="Calibri"/>
                <w:spacing w:val="-2"/>
                <w:sz w:val="24"/>
              </w:rPr>
              <w:t>Approval</w:t>
            </w:r>
          </w:p>
        </w:tc>
        <w:tc>
          <w:tcPr>
            <w:tcW w:w="2251" w:type="dxa"/>
          </w:tcPr>
          <w:p>
            <w:pPr>
              <w:pStyle w:val="TableParagraph"/>
              <w:rPr>
                <w:rFonts w:ascii="Times New Roman"/>
                <w:sz w:val="20"/>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6"/>
        </w:rPr>
      </w:pPr>
      <w:r>
        <w:rPr/>
        <w:pict>
          <v:rect style="position:absolute;margin-left:56.400002pt;margin-top:10.427782pt;width:498.95999pt;height:.24pt;mso-position-horizontal-relative:page;mso-position-vertical-relative:paragraph;z-index:-15726592;mso-wrap-distance-left:0;mso-wrap-distance-right:0" id="docshape8" filled="true" fillcolor="#000000" stroked="false">
            <v:fill type="solid"/>
            <w10:wrap type="topAndBottom"/>
          </v:rect>
        </w:pict>
      </w:r>
    </w:p>
    <w:p>
      <w:pPr>
        <w:spacing w:line="183" w:lineRule="exact" w:before="18"/>
        <w:ind w:left="4727" w:right="0" w:firstLine="0"/>
        <w:jc w:val="left"/>
        <w:rPr>
          <w:sz w:val="16"/>
        </w:rPr>
      </w:pPr>
      <w:r>
        <w:rPr>
          <w:sz w:val="16"/>
        </w:rPr>
        <w:t>Page</w:t>
      </w:r>
      <w:r>
        <w:rPr>
          <w:spacing w:val="-2"/>
          <w:sz w:val="16"/>
        </w:rPr>
        <w:t> </w:t>
      </w:r>
      <w:r>
        <w:rPr>
          <w:sz w:val="16"/>
        </w:rPr>
        <w:t>9</w:t>
      </w:r>
      <w:r>
        <w:rPr>
          <w:spacing w:val="-4"/>
          <w:sz w:val="16"/>
        </w:rPr>
        <w:t> </w:t>
      </w:r>
      <w:r>
        <w:rPr>
          <w:sz w:val="16"/>
        </w:rPr>
        <w:t>of</w:t>
      </w:r>
      <w:r>
        <w:rPr>
          <w:spacing w:val="-3"/>
          <w:sz w:val="16"/>
        </w:rPr>
        <w:t> </w:t>
      </w:r>
      <w:r>
        <w:rPr>
          <w:spacing w:val="-10"/>
          <w:sz w:val="16"/>
        </w:rPr>
        <w:t>9</w:t>
      </w:r>
    </w:p>
    <w:p>
      <w:pPr>
        <w:spacing w:line="244" w:lineRule="auto" w:before="0"/>
        <w:ind w:left="603" w:right="317" w:firstLine="0"/>
        <w:jc w:val="left"/>
        <w:rPr>
          <w:sz w:val="16"/>
        </w:rPr>
      </w:pPr>
      <w:r>
        <w:rPr>
          <w:sz w:val="16"/>
        </w:rPr>
        <w:t>Copyright</w:t>
      </w:r>
      <w:r>
        <w:rPr>
          <w:spacing w:val="-3"/>
          <w:sz w:val="16"/>
        </w:rPr>
        <w:t> </w:t>
      </w:r>
      <w:r>
        <w:rPr>
          <w:sz w:val="16"/>
        </w:rPr>
        <w:t>©</w:t>
      </w:r>
      <w:r>
        <w:rPr>
          <w:spacing w:val="-2"/>
          <w:sz w:val="16"/>
        </w:rPr>
        <w:t> </w:t>
      </w:r>
      <w:r>
        <w:rPr>
          <w:sz w:val="16"/>
        </w:rPr>
        <w:t>2012,</w:t>
      </w:r>
      <w:r>
        <w:rPr>
          <w:spacing w:val="-3"/>
          <w:sz w:val="16"/>
        </w:rPr>
        <w:t> </w:t>
      </w:r>
      <w:r>
        <w:rPr>
          <w:sz w:val="16"/>
        </w:rPr>
        <w:t>2014,</w:t>
      </w:r>
      <w:r>
        <w:rPr>
          <w:spacing w:val="-3"/>
          <w:sz w:val="16"/>
        </w:rPr>
        <w:t> </w:t>
      </w:r>
      <w:r>
        <w:rPr>
          <w:sz w:val="16"/>
        </w:rPr>
        <w:t>2016,</w:t>
      </w:r>
      <w:r>
        <w:rPr>
          <w:spacing w:val="-3"/>
          <w:sz w:val="16"/>
        </w:rPr>
        <w:t> </w:t>
      </w:r>
      <w:r>
        <w:rPr>
          <w:sz w:val="16"/>
        </w:rPr>
        <w:t>2018,</w:t>
      </w:r>
      <w:r>
        <w:rPr>
          <w:spacing w:val="-1"/>
          <w:sz w:val="16"/>
        </w:rPr>
        <w:t> </w:t>
      </w:r>
      <w:r>
        <w:rPr>
          <w:sz w:val="16"/>
        </w:rPr>
        <w:t>2019,</w:t>
      </w:r>
      <w:r>
        <w:rPr>
          <w:spacing w:val="-3"/>
          <w:sz w:val="16"/>
        </w:rPr>
        <w:t> </w:t>
      </w:r>
      <w:r>
        <w:rPr>
          <w:sz w:val="16"/>
        </w:rPr>
        <w:t>2021.</w:t>
      </w:r>
      <w:r>
        <w:rPr>
          <w:spacing w:val="-1"/>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11"/>
          <w:footerReference w:type="default" r:id="rId12"/>
          <w:pgSz w:w="12240" w:h="15840"/>
          <w:pgMar w:header="725" w:footer="268" w:top="2440" w:bottom="460" w:left="98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660" w:right="6215" w:firstLine="0"/>
        <w:jc w:val="left"/>
        <w:rPr>
          <w:sz w:val="20"/>
        </w:rPr>
      </w:pPr>
      <w:bookmarkStart w:name="256258345_2_0_sgTemplateFile.pdf" w:id="19"/>
      <w:bookmarkEnd w:id="19"/>
      <w:r>
        <w:rPr/>
      </w: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2"/>
        <w:ind w:left="660" w:right="4004" w:firstLine="0"/>
        <w:jc w:val="left"/>
        <w:rPr>
          <w:sz w:val="20"/>
        </w:rPr>
      </w:pPr>
      <w:r>
        <w:rPr>
          <w:sz w:val="20"/>
        </w:rPr>
        <w:t>Date:</w:t>
      </w:r>
      <w:r>
        <w:rPr>
          <w:spacing w:val="-5"/>
          <w:sz w:val="20"/>
        </w:rPr>
        <w:t> </w:t>
      </w:r>
      <w:r>
        <w:rPr>
          <w:sz w:val="20"/>
        </w:rPr>
        <w:t>Wednesday,</w:t>
      </w:r>
      <w:r>
        <w:rPr>
          <w:spacing w:val="-4"/>
          <w:sz w:val="20"/>
        </w:rPr>
        <w:t> </w:t>
      </w:r>
      <w:r>
        <w:rPr>
          <w:sz w:val="20"/>
        </w:rPr>
        <w:t>30</w:t>
      </w:r>
      <w:r>
        <w:rPr>
          <w:spacing w:val="-5"/>
          <w:sz w:val="20"/>
        </w:rPr>
        <w:t> </w:t>
      </w:r>
      <w:r>
        <w:rPr>
          <w:sz w:val="20"/>
        </w:rPr>
        <w:t>June</w:t>
      </w:r>
      <w:r>
        <w:rPr>
          <w:spacing w:val="-4"/>
          <w:sz w:val="20"/>
        </w:rPr>
        <w:t> </w:t>
      </w:r>
      <w:r>
        <w:rPr>
          <w:sz w:val="20"/>
        </w:rPr>
        <w:t>2021,</w:t>
      </w:r>
      <w:r>
        <w:rPr>
          <w:spacing w:val="-5"/>
          <w:sz w:val="20"/>
        </w:rPr>
        <w:t> </w:t>
      </w:r>
      <w:r>
        <w:rPr>
          <w:sz w:val="20"/>
        </w:rPr>
        <w:t>12:16</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1"/>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6215"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660" w:right="4004" w:firstLine="0"/>
        <w:jc w:val="left"/>
        <w:rPr>
          <w:sz w:val="20"/>
        </w:rPr>
      </w:pPr>
      <w:r>
        <w:rPr>
          <w:sz w:val="20"/>
        </w:rPr>
        <w:t>Date:</w:t>
      </w:r>
      <w:r>
        <w:rPr>
          <w:spacing w:val="-5"/>
          <w:sz w:val="20"/>
        </w:rPr>
        <w:t> </w:t>
      </w:r>
      <w:r>
        <w:rPr>
          <w:sz w:val="20"/>
        </w:rPr>
        <w:t>Wednesday,</w:t>
      </w:r>
      <w:r>
        <w:rPr>
          <w:spacing w:val="-4"/>
          <w:sz w:val="20"/>
        </w:rPr>
        <w:t> </w:t>
      </w:r>
      <w:r>
        <w:rPr>
          <w:sz w:val="20"/>
        </w:rPr>
        <w:t>30</w:t>
      </w:r>
      <w:r>
        <w:rPr>
          <w:spacing w:val="-5"/>
          <w:sz w:val="20"/>
        </w:rPr>
        <w:t> </w:t>
      </w:r>
      <w:r>
        <w:rPr>
          <w:sz w:val="20"/>
        </w:rPr>
        <w:t>June</w:t>
      </w:r>
      <w:r>
        <w:rPr>
          <w:spacing w:val="-4"/>
          <w:sz w:val="20"/>
        </w:rPr>
        <w:t> </w:t>
      </w:r>
      <w:r>
        <w:rPr>
          <w:sz w:val="20"/>
        </w:rPr>
        <w:t>2021,</w:t>
      </w:r>
      <w:r>
        <w:rPr>
          <w:spacing w:val="-5"/>
          <w:sz w:val="20"/>
        </w:rPr>
        <w:t> </w:t>
      </w:r>
      <w:r>
        <w:rPr>
          <w:sz w:val="20"/>
        </w:rPr>
        <w:t>12:42</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1"/>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5805" w:firstLine="0"/>
        <w:jc w:val="left"/>
        <w:rPr>
          <w:sz w:val="20"/>
        </w:rPr>
      </w:pP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2"/>
        <w:ind w:left="660" w:right="4004" w:firstLine="0"/>
        <w:jc w:val="left"/>
        <w:rPr>
          <w:sz w:val="20"/>
        </w:rPr>
      </w:pPr>
      <w:r>
        <w:rPr>
          <w:sz w:val="20"/>
        </w:rPr>
        <w:t>Date:</w:t>
      </w:r>
      <w:r>
        <w:rPr>
          <w:spacing w:val="-5"/>
          <w:sz w:val="20"/>
        </w:rPr>
        <w:t> </w:t>
      </w:r>
      <w:r>
        <w:rPr>
          <w:sz w:val="20"/>
        </w:rPr>
        <w:t>Wednesday,</w:t>
      </w:r>
      <w:r>
        <w:rPr>
          <w:spacing w:val="-4"/>
          <w:sz w:val="20"/>
        </w:rPr>
        <w:t> </w:t>
      </w:r>
      <w:r>
        <w:rPr>
          <w:sz w:val="20"/>
        </w:rPr>
        <w:t>30</w:t>
      </w:r>
      <w:r>
        <w:rPr>
          <w:spacing w:val="-5"/>
          <w:sz w:val="20"/>
        </w:rPr>
        <w:t> </w:t>
      </w:r>
      <w:r>
        <w:rPr>
          <w:sz w:val="20"/>
        </w:rPr>
        <w:t>June</w:t>
      </w:r>
      <w:r>
        <w:rPr>
          <w:spacing w:val="-4"/>
          <w:sz w:val="20"/>
        </w:rPr>
        <w:t> </w:t>
      </w:r>
      <w:r>
        <w:rPr>
          <w:sz w:val="20"/>
        </w:rPr>
        <w:t>2021,</w:t>
      </w:r>
      <w:r>
        <w:rPr>
          <w:spacing w:val="-5"/>
          <w:sz w:val="20"/>
        </w:rPr>
        <w:t> </w:t>
      </w:r>
      <w:r>
        <w:rPr>
          <w:sz w:val="20"/>
        </w:rPr>
        <w:t>12:54</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1"/>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6215" w:firstLine="0"/>
        <w:jc w:val="left"/>
        <w:rPr>
          <w:sz w:val="20"/>
        </w:rPr>
      </w:pPr>
      <w:r>
        <w:rPr>
          <w:sz w:val="20"/>
        </w:rPr>
        <w:t>UserName:</w:t>
      </w:r>
      <w:r>
        <w:rPr>
          <w:spacing w:val="-11"/>
          <w:sz w:val="20"/>
        </w:rPr>
        <w:t> </w:t>
      </w:r>
      <w:r>
        <w:rPr>
          <w:sz w:val="20"/>
        </w:rPr>
        <w:t>Balani,</w:t>
      </w:r>
      <w:r>
        <w:rPr>
          <w:spacing w:val="-10"/>
          <w:sz w:val="20"/>
        </w:rPr>
        <w:t> </w:t>
      </w:r>
      <w:r>
        <w:rPr>
          <w:sz w:val="20"/>
        </w:rPr>
        <w:t>Tarun</w:t>
      </w:r>
      <w:r>
        <w:rPr>
          <w:spacing w:val="37"/>
          <w:sz w:val="20"/>
        </w:rPr>
        <w:t> </w:t>
      </w:r>
      <w:r>
        <w:rPr>
          <w:sz w:val="20"/>
        </w:rPr>
        <w:t>(q830700) </w:t>
      </w:r>
      <w:r>
        <w:rPr>
          <w:spacing w:val="-2"/>
          <w:sz w:val="20"/>
        </w:rPr>
        <w:t>Title:</w:t>
      </w:r>
    </w:p>
    <w:p>
      <w:pPr>
        <w:spacing w:line="249" w:lineRule="auto" w:before="1"/>
        <w:ind w:left="660" w:right="4004" w:firstLine="0"/>
        <w:jc w:val="left"/>
        <w:rPr>
          <w:sz w:val="20"/>
        </w:rPr>
      </w:pPr>
      <w:r>
        <w:rPr>
          <w:sz w:val="20"/>
        </w:rPr>
        <w:t>Date:</w:t>
      </w:r>
      <w:r>
        <w:rPr>
          <w:spacing w:val="-5"/>
          <w:sz w:val="20"/>
        </w:rPr>
        <w:t> </w:t>
      </w:r>
      <w:r>
        <w:rPr>
          <w:sz w:val="20"/>
        </w:rPr>
        <w:t>Thursday,</w:t>
      </w:r>
      <w:r>
        <w:rPr>
          <w:spacing w:val="-4"/>
          <w:sz w:val="20"/>
        </w:rPr>
        <w:t> </w:t>
      </w:r>
      <w:r>
        <w:rPr>
          <w:sz w:val="20"/>
        </w:rPr>
        <w:t>01</w:t>
      </w:r>
      <w:r>
        <w:rPr>
          <w:spacing w:val="-5"/>
          <w:sz w:val="20"/>
        </w:rPr>
        <w:t> </w:t>
      </w:r>
      <w:r>
        <w:rPr>
          <w:sz w:val="20"/>
        </w:rPr>
        <w:t>July</w:t>
      </w:r>
      <w:r>
        <w:rPr>
          <w:spacing w:val="-4"/>
          <w:sz w:val="20"/>
        </w:rPr>
        <w:t> </w:t>
      </w:r>
      <w:r>
        <w:rPr>
          <w:sz w:val="20"/>
        </w:rPr>
        <w:t>2021,</w:t>
      </w:r>
      <w:r>
        <w:rPr>
          <w:spacing w:val="-5"/>
          <w:sz w:val="20"/>
        </w:rPr>
        <w:t> </w:t>
      </w:r>
      <w:r>
        <w:rPr>
          <w:sz w:val="20"/>
        </w:rPr>
        <w:t>12:24</w:t>
      </w:r>
      <w:r>
        <w:rPr>
          <w:spacing w:val="-5"/>
          <w:sz w:val="20"/>
        </w:rPr>
        <w:t> </w:t>
      </w:r>
      <w:r>
        <w:rPr>
          <w:sz w:val="20"/>
        </w:rPr>
        <w:t>AM</w:t>
      </w:r>
      <w:r>
        <w:rPr>
          <w:spacing w:val="80"/>
          <w:sz w:val="20"/>
        </w:rPr>
        <w:t> </w:t>
      </w:r>
      <w:r>
        <w:rPr>
          <w:sz w:val="20"/>
        </w:rPr>
        <w:t>Eastern</w:t>
      </w:r>
      <w:r>
        <w:rPr>
          <w:spacing w:val="-4"/>
          <w:sz w:val="20"/>
        </w:rPr>
        <w:t> </w:t>
      </w:r>
      <w:r>
        <w:rPr>
          <w:sz w:val="20"/>
        </w:rPr>
        <w:t>Time Meaning:</w:t>
      </w:r>
      <w:r>
        <w:rPr>
          <w:spacing w:val="-2"/>
          <w:sz w:val="20"/>
        </w:rPr>
        <w:t> </w:t>
      </w:r>
      <w:r>
        <w:rPr>
          <w:sz w:val="20"/>
        </w:rPr>
        <w:t>Signing</w:t>
      </w:r>
      <w:r>
        <w:rPr>
          <w:spacing w:val="-1"/>
          <w:sz w:val="20"/>
        </w:rPr>
        <w:t> </w:t>
      </w:r>
      <w:r>
        <w:rPr>
          <w:sz w:val="20"/>
        </w:rPr>
        <w:t>this</w:t>
      </w:r>
      <w:r>
        <w:rPr>
          <w:spacing w:val="-1"/>
          <w:sz w:val="20"/>
        </w:rPr>
        <w:t> </w:t>
      </w:r>
      <w:r>
        <w:rPr>
          <w:sz w:val="20"/>
        </w:rPr>
        <w:t>Document</w:t>
      </w:r>
      <w:r>
        <w:rPr>
          <w:spacing w:val="-2"/>
          <w:sz w:val="20"/>
        </w:rPr>
        <w:t> </w:t>
      </w:r>
      <w:r>
        <w:rPr>
          <w:sz w:val="20"/>
        </w:rPr>
        <w:t>Indicates</w:t>
      </w:r>
      <w:r>
        <w:rPr>
          <w:spacing w:val="-1"/>
          <w:sz w:val="20"/>
        </w:rPr>
        <w:t> </w:t>
      </w:r>
      <w:r>
        <w:rPr>
          <w:sz w:val="20"/>
        </w:rPr>
        <w:t>My</w:t>
      </w:r>
      <w:r>
        <w:rPr>
          <w:spacing w:val="-1"/>
          <w:sz w:val="20"/>
        </w:rPr>
        <w:t> </w:t>
      </w:r>
      <w:r>
        <w:rPr>
          <w:spacing w:val="-2"/>
          <w:sz w:val="20"/>
        </w:rPr>
        <w:t>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660" w:right="6215" w:firstLine="0"/>
        <w:jc w:val="left"/>
        <w:rPr>
          <w:sz w:val="20"/>
        </w:rPr>
      </w:pPr>
      <w:r>
        <w:rPr>
          <w:sz w:val="20"/>
        </w:rPr>
        <w:t>UserName:</w:t>
      </w:r>
      <w:r>
        <w:rPr>
          <w:spacing w:val="-10"/>
          <w:sz w:val="20"/>
        </w:rPr>
        <w:t> </w:t>
      </w:r>
      <w:r>
        <w:rPr>
          <w:sz w:val="20"/>
        </w:rPr>
        <w:t>Lobo,</w:t>
      </w:r>
      <w:r>
        <w:rPr>
          <w:spacing w:val="-10"/>
          <w:sz w:val="20"/>
        </w:rPr>
        <w:t> </w:t>
      </w:r>
      <w:r>
        <w:rPr>
          <w:sz w:val="20"/>
        </w:rPr>
        <w:t>Zena</w:t>
      </w:r>
      <w:r>
        <w:rPr>
          <w:spacing w:val="37"/>
          <w:sz w:val="20"/>
        </w:rPr>
        <w:t> </w:t>
      </w:r>
      <w:r>
        <w:rPr>
          <w:sz w:val="20"/>
        </w:rPr>
        <w:t>(q833472) </w:t>
      </w:r>
      <w:r>
        <w:rPr>
          <w:spacing w:val="-2"/>
          <w:sz w:val="20"/>
        </w:rPr>
        <w:t>Title:</w:t>
      </w:r>
    </w:p>
    <w:p>
      <w:pPr>
        <w:spacing w:line="249" w:lineRule="auto" w:before="1"/>
        <w:ind w:left="660" w:right="4004" w:firstLine="0"/>
        <w:jc w:val="left"/>
        <w:rPr>
          <w:sz w:val="20"/>
        </w:rPr>
      </w:pPr>
      <w:r>
        <w:rPr>
          <w:sz w:val="20"/>
        </w:rPr>
        <w:t>Date:</w:t>
      </w:r>
      <w:r>
        <w:rPr>
          <w:spacing w:val="-5"/>
          <w:sz w:val="20"/>
        </w:rPr>
        <w:t> </w:t>
      </w:r>
      <w:r>
        <w:rPr>
          <w:sz w:val="20"/>
        </w:rPr>
        <w:t>Thursday,</w:t>
      </w:r>
      <w:r>
        <w:rPr>
          <w:spacing w:val="-4"/>
          <w:sz w:val="20"/>
        </w:rPr>
        <w:t> </w:t>
      </w:r>
      <w:r>
        <w:rPr>
          <w:sz w:val="20"/>
        </w:rPr>
        <w:t>01</w:t>
      </w:r>
      <w:r>
        <w:rPr>
          <w:spacing w:val="-5"/>
          <w:sz w:val="20"/>
        </w:rPr>
        <w:t> </w:t>
      </w:r>
      <w:r>
        <w:rPr>
          <w:sz w:val="20"/>
        </w:rPr>
        <w:t>July</w:t>
      </w:r>
      <w:r>
        <w:rPr>
          <w:spacing w:val="-4"/>
          <w:sz w:val="20"/>
        </w:rPr>
        <w:t> </w:t>
      </w:r>
      <w:r>
        <w:rPr>
          <w:sz w:val="20"/>
        </w:rPr>
        <w:t>2021,</w:t>
      </w:r>
      <w:r>
        <w:rPr>
          <w:spacing w:val="-5"/>
          <w:sz w:val="20"/>
        </w:rPr>
        <w:t> </w:t>
      </w:r>
      <w:r>
        <w:rPr>
          <w:sz w:val="20"/>
        </w:rPr>
        <w:t>03:25</w:t>
      </w:r>
      <w:r>
        <w:rPr>
          <w:spacing w:val="-5"/>
          <w:sz w:val="20"/>
        </w:rPr>
        <w:t> </w:t>
      </w:r>
      <w:r>
        <w:rPr>
          <w:sz w:val="20"/>
        </w:rPr>
        <w:t>AM</w:t>
      </w:r>
      <w:r>
        <w:rPr>
          <w:spacing w:val="80"/>
          <w:sz w:val="20"/>
        </w:rPr>
        <w:t> </w:t>
      </w:r>
      <w:r>
        <w:rPr>
          <w:sz w:val="20"/>
        </w:rPr>
        <w:t>Eastern</w:t>
      </w:r>
      <w:r>
        <w:rPr>
          <w:spacing w:val="-4"/>
          <w:sz w:val="20"/>
        </w:rPr>
        <w:t> </w:t>
      </w:r>
      <w:r>
        <w:rPr>
          <w:sz w:val="20"/>
        </w:rPr>
        <w:t>Time Meaning:</w:t>
      </w:r>
      <w:r>
        <w:rPr>
          <w:spacing w:val="-2"/>
          <w:sz w:val="20"/>
        </w:rPr>
        <w:t> </w:t>
      </w:r>
      <w:r>
        <w:rPr>
          <w:sz w:val="20"/>
        </w:rPr>
        <w:t>Signing</w:t>
      </w:r>
      <w:r>
        <w:rPr>
          <w:spacing w:val="-1"/>
          <w:sz w:val="20"/>
        </w:rPr>
        <w:t> </w:t>
      </w:r>
      <w:r>
        <w:rPr>
          <w:sz w:val="20"/>
        </w:rPr>
        <w:t>this</w:t>
      </w:r>
      <w:r>
        <w:rPr>
          <w:spacing w:val="-1"/>
          <w:sz w:val="20"/>
        </w:rPr>
        <w:t> </w:t>
      </w:r>
      <w:r>
        <w:rPr>
          <w:sz w:val="20"/>
        </w:rPr>
        <w:t>Document</w:t>
      </w:r>
      <w:r>
        <w:rPr>
          <w:spacing w:val="-2"/>
          <w:sz w:val="20"/>
        </w:rPr>
        <w:t> </w:t>
      </w:r>
      <w:r>
        <w:rPr>
          <w:sz w:val="20"/>
        </w:rPr>
        <w:t>Indicates</w:t>
      </w:r>
      <w:r>
        <w:rPr>
          <w:spacing w:val="-1"/>
          <w:sz w:val="20"/>
        </w:rPr>
        <w:t> </w:t>
      </w:r>
      <w:r>
        <w:rPr>
          <w:sz w:val="20"/>
        </w:rPr>
        <w:t>My</w:t>
      </w:r>
      <w:r>
        <w:rPr>
          <w:spacing w:val="-1"/>
          <w:sz w:val="20"/>
        </w:rPr>
        <w:t> </w:t>
      </w:r>
      <w:r>
        <w:rPr>
          <w:spacing w:val="-2"/>
          <w:sz w:val="20"/>
        </w:rPr>
        <w:t>Approval</w:t>
      </w:r>
    </w:p>
    <w:p>
      <w:pPr>
        <w:spacing w:before="2"/>
        <w:ind w:left="715" w:right="0" w:firstLine="0"/>
        <w:jc w:val="left"/>
        <w:rPr>
          <w:sz w:val="20"/>
        </w:rPr>
      </w:pPr>
      <w:r>
        <w:rPr>
          <w:spacing w:val="-2"/>
          <w:sz w:val="20"/>
        </w:rPr>
        <w:t>================================================</w:t>
      </w:r>
    </w:p>
    <w:p>
      <w:pPr>
        <w:spacing w:after="0"/>
        <w:jc w:val="left"/>
        <w:rPr>
          <w:sz w:val="20"/>
        </w:rPr>
        <w:sectPr>
          <w:headerReference w:type="default" r:id="rId13"/>
          <w:footerReference w:type="default" r:id="rId14"/>
          <w:pgSz w:w="12240" w:h="15840"/>
          <w:pgMar w:header="1448" w:footer="268" w:top="2840" w:bottom="460" w:left="98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660" w:right="5805" w:firstLine="0"/>
        <w:jc w:val="left"/>
        <w:rPr>
          <w:sz w:val="20"/>
        </w:rPr>
      </w:pPr>
      <w:bookmarkStart w:name="256258345_4_5_sgTemplateFile.pdf" w:id="20"/>
      <w:bookmarkEnd w:id="20"/>
      <w:r>
        <w:rPr/>
      </w:r>
      <w:r>
        <w:rPr>
          <w:sz w:val="20"/>
        </w:rPr>
        <w:t>UserName:</w:t>
      </w:r>
      <w:r>
        <w:rPr>
          <w:spacing w:val="-11"/>
          <w:sz w:val="20"/>
        </w:rPr>
        <w:t> </w:t>
      </w:r>
      <w:r>
        <w:rPr>
          <w:sz w:val="20"/>
        </w:rPr>
        <w:t>Galea,</w:t>
      </w:r>
      <w:r>
        <w:rPr>
          <w:spacing w:val="-10"/>
          <w:sz w:val="20"/>
        </w:rPr>
        <w:t> </w:t>
      </w:r>
      <w:r>
        <w:rPr>
          <w:sz w:val="20"/>
        </w:rPr>
        <w:t>Claudine</w:t>
      </w:r>
      <w:r>
        <w:rPr>
          <w:spacing w:val="36"/>
          <w:sz w:val="20"/>
        </w:rPr>
        <w:t> </w:t>
      </w:r>
      <w:r>
        <w:rPr>
          <w:sz w:val="20"/>
        </w:rPr>
        <w:t>(q769301) </w:t>
      </w:r>
      <w:r>
        <w:rPr>
          <w:spacing w:val="-2"/>
          <w:sz w:val="20"/>
        </w:rPr>
        <w:t>Title:</w:t>
      </w:r>
    </w:p>
    <w:p>
      <w:pPr>
        <w:spacing w:line="249" w:lineRule="auto" w:before="2"/>
        <w:ind w:left="660" w:right="4004" w:firstLine="0"/>
        <w:jc w:val="left"/>
        <w:rPr>
          <w:sz w:val="20"/>
        </w:rPr>
      </w:pPr>
      <w:r>
        <w:rPr>
          <w:sz w:val="20"/>
        </w:rPr>
        <w:t>Date:</w:t>
      </w:r>
      <w:r>
        <w:rPr>
          <w:spacing w:val="-5"/>
          <w:sz w:val="20"/>
        </w:rPr>
        <w:t> </w:t>
      </w:r>
      <w:r>
        <w:rPr>
          <w:sz w:val="20"/>
        </w:rPr>
        <w:t>Thursday,</w:t>
      </w:r>
      <w:r>
        <w:rPr>
          <w:spacing w:val="-4"/>
          <w:sz w:val="20"/>
        </w:rPr>
        <w:t> </w:t>
      </w:r>
      <w:r>
        <w:rPr>
          <w:sz w:val="20"/>
        </w:rPr>
        <w:t>01</w:t>
      </w:r>
      <w:r>
        <w:rPr>
          <w:spacing w:val="-5"/>
          <w:sz w:val="20"/>
        </w:rPr>
        <w:t> </w:t>
      </w:r>
      <w:r>
        <w:rPr>
          <w:sz w:val="20"/>
        </w:rPr>
        <w:t>July</w:t>
      </w:r>
      <w:r>
        <w:rPr>
          <w:spacing w:val="-4"/>
          <w:sz w:val="20"/>
        </w:rPr>
        <w:t> </w:t>
      </w:r>
      <w:r>
        <w:rPr>
          <w:sz w:val="20"/>
        </w:rPr>
        <w:t>2021,</w:t>
      </w:r>
      <w:r>
        <w:rPr>
          <w:spacing w:val="-5"/>
          <w:sz w:val="20"/>
        </w:rPr>
        <w:t> </w:t>
      </w:r>
      <w:r>
        <w:rPr>
          <w:sz w:val="20"/>
        </w:rPr>
        <w:t>03:45</w:t>
      </w:r>
      <w:r>
        <w:rPr>
          <w:spacing w:val="-5"/>
          <w:sz w:val="20"/>
        </w:rPr>
        <w:t> </w:t>
      </w:r>
      <w:r>
        <w:rPr>
          <w:sz w:val="20"/>
        </w:rPr>
        <w:t>AM</w:t>
      </w:r>
      <w:r>
        <w:rPr>
          <w:spacing w:val="80"/>
          <w:sz w:val="20"/>
        </w:rPr>
        <w:t> </w:t>
      </w:r>
      <w:r>
        <w:rPr>
          <w:sz w:val="20"/>
        </w:rPr>
        <w:t>Eastern</w:t>
      </w:r>
      <w:r>
        <w:rPr>
          <w:spacing w:val="-4"/>
          <w:sz w:val="20"/>
        </w:rPr>
        <w:t> </w:t>
      </w:r>
      <w:r>
        <w:rPr>
          <w:sz w:val="20"/>
        </w:rPr>
        <w:t>Time Meaning:</w:t>
      </w:r>
      <w:r>
        <w:rPr>
          <w:spacing w:val="-2"/>
          <w:sz w:val="20"/>
        </w:rPr>
        <w:t> </w:t>
      </w:r>
      <w:r>
        <w:rPr>
          <w:sz w:val="20"/>
        </w:rPr>
        <w:t>Signing</w:t>
      </w:r>
      <w:r>
        <w:rPr>
          <w:spacing w:val="-1"/>
          <w:sz w:val="20"/>
        </w:rPr>
        <w:t> </w:t>
      </w:r>
      <w:r>
        <w:rPr>
          <w:sz w:val="20"/>
        </w:rPr>
        <w:t>this</w:t>
      </w:r>
      <w:r>
        <w:rPr>
          <w:spacing w:val="-1"/>
          <w:sz w:val="20"/>
        </w:rPr>
        <w:t> </w:t>
      </w:r>
      <w:r>
        <w:rPr>
          <w:sz w:val="20"/>
        </w:rPr>
        <w:t>Document</w:t>
      </w:r>
      <w:r>
        <w:rPr>
          <w:spacing w:val="-2"/>
          <w:sz w:val="20"/>
        </w:rPr>
        <w:t> </w:t>
      </w:r>
      <w:r>
        <w:rPr>
          <w:sz w:val="20"/>
        </w:rPr>
        <w:t>Indicates</w:t>
      </w:r>
      <w:r>
        <w:rPr>
          <w:spacing w:val="-1"/>
          <w:sz w:val="20"/>
        </w:rPr>
        <w:t> </w:t>
      </w:r>
      <w:r>
        <w:rPr>
          <w:sz w:val="20"/>
        </w:rPr>
        <w:t>My</w:t>
      </w:r>
      <w:r>
        <w:rPr>
          <w:spacing w:val="-1"/>
          <w:sz w:val="20"/>
        </w:rPr>
        <w:t> </w:t>
      </w:r>
      <w:r>
        <w:rPr>
          <w:spacing w:val="-2"/>
          <w:sz w:val="20"/>
        </w:rPr>
        <w:t>Approval</w:t>
      </w:r>
    </w:p>
    <w:p>
      <w:pPr>
        <w:spacing w:before="1"/>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5805" w:firstLine="0"/>
        <w:jc w:val="left"/>
        <w:rPr>
          <w:sz w:val="20"/>
        </w:rPr>
      </w:pPr>
      <w:r>
        <w:rPr>
          <w:sz w:val="20"/>
        </w:rPr>
        <w:t>UserName:</w:t>
      </w:r>
      <w:r>
        <w:rPr>
          <w:spacing w:val="-10"/>
          <w:sz w:val="20"/>
        </w:rPr>
        <w:t> </w:t>
      </w:r>
      <w:r>
        <w:rPr>
          <w:sz w:val="20"/>
        </w:rPr>
        <w:t>Rahman,</w:t>
      </w:r>
      <w:r>
        <w:rPr>
          <w:spacing w:val="-10"/>
          <w:sz w:val="20"/>
        </w:rPr>
        <w:t> </w:t>
      </w:r>
      <w:r>
        <w:rPr>
          <w:sz w:val="20"/>
        </w:rPr>
        <w:t>Maggie</w:t>
      </w:r>
      <w:r>
        <w:rPr>
          <w:spacing w:val="37"/>
          <w:sz w:val="20"/>
        </w:rPr>
        <w:t> </w:t>
      </w:r>
      <w:r>
        <w:rPr>
          <w:sz w:val="20"/>
        </w:rPr>
        <w:t>(q1033930) </w:t>
      </w:r>
      <w:r>
        <w:rPr>
          <w:spacing w:val="-2"/>
          <w:sz w:val="20"/>
        </w:rPr>
        <w:t>Title:</w:t>
      </w:r>
    </w:p>
    <w:p>
      <w:pPr>
        <w:spacing w:line="249" w:lineRule="auto" w:before="2"/>
        <w:ind w:left="660" w:right="4004" w:firstLine="0"/>
        <w:jc w:val="left"/>
        <w:rPr>
          <w:sz w:val="20"/>
        </w:rPr>
      </w:pPr>
      <w:r>
        <w:rPr>
          <w:sz w:val="20"/>
        </w:rPr>
        <w:t>Date:</w:t>
      </w:r>
      <w:r>
        <w:rPr>
          <w:spacing w:val="-5"/>
          <w:sz w:val="20"/>
        </w:rPr>
        <w:t> </w:t>
      </w:r>
      <w:r>
        <w:rPr>
          <w:sz w:val="20"/>
        </w:rPr>
        <w:t>Thursday,</w:t>
      </w:r>
      <w:r>
        <w:rPr>
          <w:spacing w:val="-4"/>
          <w:sz w:val="20"/>
        </w:rPr>
        <w:t> </w:t>
      </w:r>
      <w:r>
        <w:rPr>
          <w:sz w:val="20"/>
        </w:rPr>
        <w:t>08</w:t>
      </w:r>
      <w:r>
        <w:rPr>
          <w:spacing w:val="-5"/>
          <w:sz w:val="20"/>
        </w:rPr>
        <w:t> </w:t>
      </w:r>
      <w:r>
        <w:rPr>
          <w:sz w:val="20"/>
        </w:rPr>
        <w:t>July</w:t>
      </w:r>
      <w:r>
        <w:rPr>
          <w:spacing w:val="-4"/>
          <w:sz w:val="20"/>
        </w:rPr>
        <w:t> </w:t>
      </w:r>
      <w:r>
        <w:rPr>
          <w:sz w:val="20"/>
        </w:rPr>
        <w:t>2021,</w:t>
      </w:r>
      <w:r>
        <w:rPr>
          <w:spacing w:val="-5"/>
          <w:sz w:val="20"/>
        </w:rPr>
        <w:t> </w:t>
      </w:r>
      <w:r>
        <w:rPr>
          <w:sz w:val="20"/>
        </w:rPr>
        <w:t>12:03</w:t>
      </w:r>
      <w:r>
        <w:rPr>
          <w:spacing w:val="-5"/>
          <w:sz w:val="20"/>
        </w:rPr>
        <w:t> </w:t>
      </w:r>
      <w:r>
        <w:rPr>
          <w:sz w:val="20"/>
        </w:rPr>
        <w:t>PM</w:t>
      </w:r>
      <w:r>
        <w:rPr>
          <w:spacing w:val="80"/>
          <w:sz w:val="20"/>
        </w:rPr>
        <w:t> </w:t>
      </w:r>
      <w:r>
        <w:rPr>
          <w:sz w:val="20"/>
        </w:rPr>
        <w:t>Eastern</w:t>
      </w:r>
      <w:r>
        <w:rPr>
          <w:spacing w:val="-4"/>
          <w:sz w:val="20"/>
        </w:rPr>
        <w:t> </w:t>
      </w:r>
      <w:r>
        <w:rPr>
          <w:sz w:val="20"/>
        </w:rPr>
        <w:t>Time Meaning:</w:t>
      </w:r>
      <w:r>
        <w:rPr>
          <w:spacing w:val="-2"/>
          <w:sz w:val="20"/>
        </w:rPr>
        <w:t> </w:t>
      </w:r>
      <w:r>
        <w:rPr>
          <w:sz w:val="20"/>
        </w:rPr>
        <w:t>Signing</w:t>
      </w:r>
      <w:r>
        <w:rPr>
          <w:spacing w:val="-1"/>
          <w:sz w:val="20"/>
        </w:rPr>
        <w:t> </w:t>
      </w:r>
      <w:r>
        <w:rPr>
          <w:sz w:val="20"/>
        </w:rPr>
        <w:t>this</w:t>
      </w:r>
      <w:r>
        <w:rPr>
          <w:spacing w:val="-1"/>
          <w:sz w:val="20"/>
        </w:rPr>
        <w:t> </w:t>
      </w:r>
      <w:r>
        <w:rPr>
          <w:sz w:val="20"/>
        </w:rPr>
        <w:t>Document</w:t>
      </w:r>
      <w:r>
        <w:rPr>
          <w:spacing w:val="-2"/>
          <w:sz w:val="20"/>
        </w:rPr>
        <w:t> </w:t>
      </w:r>
      <w:r>
        <w:rPr>
          <w:sz w:val="20"/>
        </w:rPr>
        <w:t>Indicates</w:t>
      </w:r>
      <w:r>
        <w:rPr>
          <w:spacing w:val="-1"/>
          <w:sz w:val="20"/>
        </w:rPr>
        <w:t> </w:t>
      </w:r>
      <w:r>
        <w:rPr>
          <w:sz w:val="20"/>
        </w:rPr>
        <w:t>My</w:t>
      </w:r>
      <w:r>
        <w:rPr>
          <w:spacing w:val="-1"/>
          <w:sz w:val="20"/>
        </w:rPr>
        <w:t> </w:t>
      </w:r>
      <w:r>
        <w:rPr>
          <w:spacing w:val="-2"/>
          <w:sz w:val="20"/>
        </w:rPr>
        <w:t>Approval</w:t>
      </w:r>
    </w:p>
    <w:p>
      <w:pPr>
        <w:spacing w:before="1"/>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5805" w:firstLine="0"/>
        <w:jc w:val="left"/>
        <w:rPr>
          <w:sz w:val="20"/>
        </w:rPr>
      </w:pPr>
      <w:r>
        <w:rPr>
          <w:sz w:val="20"/>
        </w:rPr>
        <w:t>UserName:</w:t>
      </w:r>
      <w:r>
        <w:rPr>
          <w:spacing w:val="-11"/>
          <w:sz w:val="20"/>
        </w:rPr>
        <w:t> </w:t>
      </w:r>
      <w:r>
        <w:rPr>
          <w:sz w:val="20"/>
        </w:rPr>
        <w:t>Lewicky,</w:t>
      </w:r>
      <w:r>
        <w:rPr>
          <w:spacing w:val="-11"/>
          <w:sz w:val="20"/>
        </w:rPr>
        <w:t> </w:t>
      </w:r>
      <w:r>
        <w:rPr>
          <w:sz w:val="20"/>
        </w:rPr>
        <w:t>Tamara</w:t>
      </w:r>
      <w:r>
        <w:rPr>
          <w:spacing w:val="37"/>
          <w:sz w:val="20"/>
        </w:rPr>
        <w:t> </w:t>
      </w:r>
      <w:r>
        <w:rPr>
          <w:sz w:val="20"/>
        </w:rPr>
        <w:t>(q730348) </w:t>
      </w:r>
      <w:r>
        <w:rPr>
          <w:spacing w:val="-2"/>
          <w:sz w:val="20"/>
        </w:rPr>
        <w:t>Title:</w:t>
      </w:r>
    </w:p>
    <w:p>
      <w:pPr>
        <w:spacing w:line="249" w:lineRule="auto" w:before="2"/>
        <w:ind w:left="660" w:right="4004" w:firstLine="0"/>
        <w:jc w:val="left"/>
        <w:rPr>
          <w:sz w:val="20"/>
        </w:rPr>
      </w:pPr>
      <w:r>
        <w:rPr>
          <w:sz w:val="20"/>
        </w:rPr>
        <w:t>Date:</w:t>
      </w:r>
      <w:r>
        <w:rPr>
          <w:spacing w:val="-5"/>
          <w:sz w:val="20"/>
        </w:rPr>
        <w:t> </w:t>
      </w:r>
      <w:r>
        <w:rPr>
          <w:sz w:val="20"/>
        </w:rPr>
        <w:t>Thursday,</w:t>
      </w:r>
      <w:r>
        <w:rPr>
          <w:spacing w:val="-4"/>
          <w:sz w:val="20"/>
        </w:rPr>
        <w:t> </w:t>
      </w:r>
      <w:r>
        <w:rPr>
          <w:sz w:val="20"/>
        </w:rPr>
        <w:t>08</w:t>
      </w:r>
      <w:r>
        <w:rPr>
          <w:spacing w:val="-5"/>
          <w:sz w:val="20"/>
        </w:rPr>
        <w:t> </w:t>
      </w:r>
      <w:r>
        <w:rPr>
          <w:sz w:val="20"/>
        </w:rPr>
        <w:t>July</w:t>
      </w:r>
      <w:r>
        <w:rPr>
          <w:spacing w:val="-4"/>
          <w:sz w:val="20"/>
        </w:rPr>
        <w:t> </w:t>
      </w:r>
      <w:r>
        <w:rPr>
          <w:sz w:val="20"/>
        </w:rPr>
        <w:t>2021,</w:t>
      </w:r>
      <w:r>
        <w:rPr>
          <w:spacing w:val="-5"/>
          <w:sz w:val="20"/>
        </w:rPr>
        <w:t> </w:t>
      </w:r>
      <w:r>
        <w:rPr>
          <w:sz w:val="20"/>
        </w:rPr>
        <w:t>12:08</w:t>
      </w:r>
      <w:r>
        <w:rPr>
          <w:spacing w:val="-5"/>
          <w:sz w:val="20"/>
        </w:rPr>
        <w:t> </w:t>
      </w:r>
      <w:r>
        <w:rPr>
          <w:sz w:val="20"/>
        </w:rPr>
        <w:t>PM</w:t>
      </w:r>
      <w:r>
        <w:rPr>
          <w:spacing w:val="80"/>
          <w:sz w:val="20"/>
        </w:rPr>
        <w:t> </w:t>
      </w:r>
      <w:r>
        <w:rPr>
          <w:sz w:val="20"/>
        </w:rPr>
        <w:t>Eastern</w:t>
      </w:r>
      <w:r>
        <w:rPr>
          <w:spacing w:val="-4"/>
          <w:sz w:val="20"/>
        </w:rPr>
        <w:t> </w:t>
      </w:r>
      <w:r>
        <w:rPr>
          <w:sz w:val="20"/>
        </w:rPr>
        <w:t>Time Meaning:</w:t>
      </w:r>
      <w:r>
        <w:rPr>
          <w:spacing w:val="-2"/>
          <w:sz w:val="20"/>
        </w:rPr>
        <w:t> </w:t>
      </w:r>
      <w:r>
        <w:rPr>
          <w:sz w:val="20"/>
        </w:rPr>
        <w:t>Signing</w:t>
      </w:r>
      <w:r>
        <w:rPr>
          <w:spacing w:val="-1"/>
          <w:sz w:val="20"/>
        </w:rPr>
        <w:t> </w:t>
      </w:r>
      <w:r>
        <w:rPr>
          <w:sz w:val="20"/>
        </w:rPr>
        <w:t>this</w:t>
      </w:r>
      <w:r>
        <w:rPr>
          <w:spacing w:val="-1"/>
          <w:sz w:val="20"/>
        </w:rPr>
        <w:t> </w:t>
      </w:r>
      <w:r>
        <w:rPr>
          <w:sz w:val="20"/>
        </w:rPr>
        <w:t>Document</w:t>
      </w:r>
      <w:r>
        <w:rPr>
          <w:spacing w:val="-2"/>
          <w:sz w:val="20"/>
        </w:rPr>
        <w:t> </w:t>
      </w:r>
      <w:r>
        <w:rPr>
          <w:sz w:val="20"/>
        </w:rPr>
        <w:t>Indicates</w:t>
      </w:r>
      <w:r>
        <w:rPr>
          <w:spacing w:val="-1"/>
          <w:sz w:val="20"/>
        </w:rPr>
        <w:t> </w:t>
      </w:r>
      <w:r>
        <w:rPr>
          <w:sz w:val="20"/>
        </w:rPr>
        <w:t>My</w:t>
      </w:r>
      <w:r>
        <w:rPr>
          <w:spacing w:val="-1"/>
          <w:sz w:val="20"/>
        </w:rPr>
        <w:t> </w:t>
      </w:r>
      <w:r>
        <w:rPr>
          <w:spacing w:val="-2"/>
          <w:sz w:val="20"/>
        </w:rPr>
        <w:t>Approval</w:t>
      </w:r>
    </w:p>
    <w:p>
      <w:pPr>
        <w:spacing w:before="1"/>
        <w:ind w:left="715" w:right="0" w:firstLine="0"/>
        <w:jc w:val="left"/>
        <w:rPr>
          <w:sz w:val="20"/>
        </w:rPr>
      </w:pPr>
      <w:r>
        <w:rPr>
          <w:spacing w:val="-2"/>
          <w:sz w:val="20"/>
        </w:rPr>
        <w:t>================================================</w:t>
      </w:r>
    </w:p>
    <w:sectPr>
      <w:pgSz w:w="12240" w:h="15840"/>
      <w:pgMar w:header="1448" w:footer="268" w:top="2840" w:bottom="460" w:left="98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pt;margin-top:734.870239pt;width:453.2pt;height:49.15pt;mso-position-horizontal-relative:page;mso-position-vertical-relative:page;z-index:-16182272" type="#_x0000_t202" id="docshape1"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10"/>
                    <w:sz w:val="16"/>
                  </w:rPr>
                  <w:t>9</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2012,</w:t>
                </w:r>
                <w:r>
                  <w:rPr>
                    <w:spacing w:val="-3"/>
                    <w:sz w:val="16"/>
                  </w:rPr>
                  <w:t> </w:t>
                </w:r>
                <w:r>
                  <w:rPr>
                    <w:sz w:val="16"/>
                  </w:rPr>
                  <w:t>2014,</w:t>
                </w:r>
                <w:r>
                  <w:rPr>
                    <w:spacing w:val="-3"/>
                    <w:sz w:val="16"/>
                  </w:rPr>
                  <w:t> </w:t>
                </w:r>
                <w:r>
                  <w:rPr>
                    <w:sz w:val="16"/>
                  </w:rPr>
                  <w:t>2016,</w:t>
                </w:r>
                <w:r>
                  <w:rPr>
                    <w:spacing w:val="-3"/>
                    <w:sz w:val="16"/>
                  </w:rPr>
                  <w:t> </w:t>
                </w:r>
                <w:r>
                  <w:rPr>
                    <w:sz w:val="16"/>
                  </w:rPr>
                  <w:t>2018,</w:t>
                </w:r>
                <w:r>
                  <w:rPr>
                    <w:spacing w:val="-1"/>
                    <w:sz w:val="16"/>
                  </w:rPr>
                  <w:t> </w:t>
                </w:r>
                <w:r>
                  <w:rPr>
                    <w:sz w:val="16"/>
                  </w:rPr>
                  <w:t>2019,</w:t>
                </w:r>
                <w:r>
                  <w:rPr>
                    <w:spacing w:val="-3"/>
                    <w:sz w:val="16"/>
                  </w:rPr>
                  <w:t> </w:t>
                </w:r>
                <w:r>
                  <w:rPr>
                    <w:sz w:val="16"/>
                  </w:rPr>
                  <w:t>2021.</w:t>
                </w:r>
                <w:r>
                  <w:rPr>
                    <w:spacing w:val="-1"/>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806"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CS_WI_RA0256</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01-Sep-2021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400002pt;margin-top:734.400024pt;width:498.95999pt;height:.24pt;mso-position-horizontal-relative:page;mso-position-vertical-relative:page;z-index:-16181248" id="docshape4" filled="true" fillcolor="#000000" stroked="false">
          <v:fill type="solid"/>
          <w10:wrap type="none"/>
        </v:rect>
      </w:pict>
    </w:r>
    <w:r>
      <w:rPr/>
      <w:pict>
        <v:shape style="position:absolute;margin-left:78.199997pt;margin-top:734.870239pt;width:453.2pt;height:49.15pt;mso-position-horizontal-relative:page;mso-position-vertical-relative:page;z-index:-16180736" type="#_x0000_t202" id="docshape5" filled="false" stroked="false">
          <v:textbox inset="0,0,0,0">
            <w:txbxContent>
              <w:p>
                <w:pPr>
                  <w:spacing w:line="183" w:lineRule="exact" w:before="13"/>
                  <w:ind w:left="4143"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4"/>
                    <w:sz w:val="16"/>
                  </w:rPr>
                  <w:t> </w:t>
                </w:r>
                <w:r>
                  <w:rPr>
                    <w:sz w:val="16"/>
                  </w:rPr>
                  <w:t>of</w:t>
                </w:r>
                <w:r>
                  <w:rPr>
                    <w:spacing w:val="-3"/>
                    <w:sz w:val="16"/>
                  </w:rPr>
                  <w:t> </w:t>
                </w:r>
                <w:r>
                  <w:rPr>
                    <w:spacing w:val="-10"/>
                    <w:sz w:val="16"/>
                  </w:rPr>
                  <w:t>9</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2012,</w:t>
                </w:r>
                <w:r>
                  <w:rPr>
                    <w:spacing w:val="-3"/>
                    <w:sz w:val="16"/>
                  </w:rPr>
                  <w:t> </w:t>
                </w:r>
                <w:r>
                  <w:rPr>
                    <w:sz w:val="16"/>
                  </w:rPr>
                  <w:t>2014,</w:t>
                </w:r>
                <w:r>
                  <w:rPr>
                    <w:spacing w:val="-3"/>
                    <w:sz w:val="16"/>
                  </w:rPr>
                  <w:t> </w:t>
                </w:r>
                <w:r>
                  <w:rPr>
                    <w:sz w:val="16"/>
                  </w:rPr>
                  <w:t>2016,</w:t>
                </w:r>
                <w:r>
                  <w:rPr>
                    <w:spacing w:val="-3"/>
                    <w:sz w:val="16"/>
                  </w:rPr>
                  <w:t> </w:t>
                </w:r>
                <w:r>
                  <w:rPr>
                    <w:sz w:val="16"/>
                  </w:rPr>
                  <w:t>2018,</w:t>
                </w:r>
                <w:r>
                  <w:rPr>
                    <w:spacing w:val="-1"/>
                    <w:sz w:val="16"/>
                  </w:rPr>
                  <w:t> </w:t>
                </w:r>
                <w:r>
                  <w:rPr>
                    <w:sz w:val="16"/>
                  </w:rPr>
                  <w:t>2019,</w:t>
                </w:r>
                <w:r>
                  <w:rPr>
                    <w:spacing w:val="-3"/>
                    <w:sz w:val="16"/>
                  </w:rPr>
                  <w:t> </w:t>
                </w:r>
                <w:r>
                  <w:rPr>
                    <w:sz w:val="16"/>
                  </w:rPr>
                  <w:t>2021.</w:t>
                </w:r>
                <w:r>
                  <w:rPr>
                    <w:spacing w:val="-1"/>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662"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CS_WI_RA0256</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01-Sep-2021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317993pt;margin-top:767.575989pt;width:391.4pt;height:16.45pt;mso-position-horizontal-relative:page;mso-position-vertical-relative:page;z-index:-16179712"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CS_WI_RA0256</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01-Sep-2021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318001pt;margin-top:767.575989pt;width:391.4pt;height:16.45pt;mso-position-horizontal-relative:page;mso-position-vertical-relative:page;z-index:-16178176"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CS_WI_RA0256</w:t>
                </w:r>
                <w:r>
                  <w:rPr>
                    <w:rFonts w:ascii="Trebuchet MS"/>
                    <w:color w:val="191919"/>
                    <w:spacing w:val="-18"/>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8"/>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01-Sep-2021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240002pt;margin-top:36pt;width:509.8pt;height:86.3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70"/>
                  <w:gridCol w:w="5496"/>
                </w:tblGrid>
                <w:tr>
                  <w:trPr>
                    <w:trHeight w:val="949" w:hRule="atLeast"/>
                  </w:trPr>
                  <w:tc>
                    <w:tcPr>
                      <w:tcW w:w="4570" w:type="dxa"/>
                      <w:vMerge w:val="restart"/>
                      <w:tcBorders>
                        <w:right w:val="single" w:sz="8" w:space="0" w:color="000000"/>
                      </w:tcBorders>
                    </w:tcPr>
                    <w:p>
                      <w:pPr>
                        <w:pStyle w:val="TableParagraph"/>
                        <w:rPr>
                          <w:rFonts w:ascii="Times New Roman"/>
                          <w:sz w:val="20"/>
                        </w:rPr>
                      </w:pPr>
                    </w:p>
                  </w:tc>
                  <w:tc>
                    <w:tcPr>
                      <w:tcW w:w="5496" w:type="dxa"/>
                      <w:tcBorders>
                        <w:left w:val="single" w:sz="8" w:space="0" w:color="000000"/>
                        <w:bottom w:val="single" w:sz="8" w:space="0" w:color="000000"/>
                      </w:tcBorders>
                    </w:tcPr>
                    <w:p>
                      <w:pPr>
                        <w:pStyle w:val="TableParagraph"/>
                        <w:spacing w:before="110"/>
                        <w:ind w:left="109"/>
                        <w:rPr>
                          <w:b/>
                          <w:sz w:val="20"/>
                        </w:rPr>
                      </w:pPr>
                      <w:r>
                        <w:rPr>
                          <w:b/>
                          <w:sz w:val="20"/>
                        </w:rPr>
                        <w:t>Document</w:t>
                      </w:r>
                      <w:r>
                        <w:rPr>
                          <w:b/>
                          <w:spacing w:val="-8"/>
                          <w:sz w:val="20"/>
                        </w:rPr>
                        <w:t> </w:t>
                      </w:r>
                      <w:r>
                        <w:rPr>
                          <w:b/>
                          <w:spacing w:val="-2"/>
                          <w:sz w:val="20"/>
                        </w:rPr>
                        <w:t>Title:</w:t>
                      </w:r>
                    </w:p>
                    <w:p>
                      <w:pPr>
                        <w:pStyle w:val="TableParagraph"/>
                        <w:spacing w:before="67"/>
                        <w:ind w:left="109"/>
                        <w:rPr>
                          <w:sz w:val="20"/>
                        </w:rPr>
                      </w:pPr>
                      <w:r>
                        <w:rPr>
                          <w:sz w:val="20"/>
                        </w:rPr>
                        <w:t>Global</w:t>
                      </w:r>
                      <w:r>
                        <w:rPr>
                          <w:spacing w:val="-8"/>
                          <w:sz w:val="20"/>
                        </w:rPr>
                        <w:t> </w:t>
                      </w:r>
                      <w:r>
                        <w:rPr>
                          <w:sz w:val="20"/>
                        </w:rPr>
                        <w:t>Regulatory</w:t>
                      </w:r>
                      <w:r>
                        <w:rPr>
                          <w:spacing w:val="-9"/>
                          <w:sz w:val="20"/>
                        </w:rPr>
                        <w:t> </w:t>
                      </w:r>
                      <w:r>
                        <w:rPr>
                          <w:sz w:val="20"/>
                        </w:rPr>
                        <w:t>Affairs</w:t>
                      </w:r>
                      <w:r>
                        <w:rPr>
                          <w:spacing w:val="-5"/>
                          <w:sz w:val="20"/>
                        </w:rPr>
                        <w:t> </w:t>
                      </w:r>
                      <w:r>
                        <w:rPr>
                          <w:spacing w:val="-10"/>
                          <w:sz w:val="20"/>
                        </w:rPr>
                        <w:t>-</w:t>
                      </w:r>
                    </w:p>
                    <w:p>
                      <w:pPr>
                        <w:pStyle w:val="TableParagraph"/>
                        <w:spacing w:before="44"/>
                        <w:ind w:left="109"/>
                        <w:rPr>
                          <w:sz w:val="20"/>
                        </w:rPr>
                      </w:pPr>
                      <w:r>
                        <w:rPr>
                          <w:sz w:val="20"/>
                        </w:rPr>
                        <w:t>Review</w:t>
                      </w:r>
                      <w:r>
                        <w:rPr>
                          <w:spacing w:val="-7"/>
                          <w:sz w:val="20"/>
                        </w:rPr>
                        <w:t> </w:t>
                      </w:r>
                      <w:r>
                        <w:rPr>
                          <w:sz w:val="20"/>
                        </w:rPr>
                        <w:t>of</w:t>
                      </w:r>
                      <w:r>
                        <w:rPr>
                          <w:spacing w:val="-6"/>
                          <w:sz w:val="20"/>
                        </w:rPr>
                        <w:t> </w:t>
                      </w:r>
                      <w:r>
                        <w:rPr>
                          <w:sz w:val="20"/>
                        </w:rPr>
                        <w:t>Promotional</w:t>
                      </w:r>
                      <w:r>
                        <w:rPr>
                          <w:spacing w:val="-6"/>
                          <w:sz w:val="20"/>
                        </w:rPr>
                        <w:t> </w:t>
                      </w:r>
                      <w:r>
                        <w:rPr>
                          <w:sz w:val="20"/>
                        </w:rPr>
                        <w:t>Material</w:t>
                      </w:r>
                      <w:r>
                        <w:rPr>
                          <w:spacing w:val="-7"/>
                          <w:sz w:val="20"/>
                        </w:rPr>
                        <w:t> </w:t>
                      </w:r>
                      <w:r>
                        <w:rPr>
                          <w:sz w:val="20"/>
                        </w:rPr>
                        <w:t>for</w:t>
                      </w:r>
                      <w:r>
                        <w:rPr>
                          <w:spacing w:val="-6"/>
                          <w:sz w:val="20"/>
                        </w:rPr>
                        <w:t> </w:t>
                      </w:r>
                      <w:r>
                        <w:rPr>
                          <w:sz w:val="20"/>
                        </w:rPr>
                        <w:t>Marketed</w:t>
                      </w:r>
                      <w:r>
                        <w:rPr>
                          <w:spacing w:val="-6"/>
                          <w:sz w:val="20"/>
                        </w:rPr>
                        <w:t> </w:t>
                      </w:r>
                      <w:r>
                        <w:rPr>
                          <w:spacing w:val="-2"/>
                          <w:sz w:val="20"/>
                        </w:rPr>
                        <w:t>Products</w:t>
                      </w:r>
                    </w:p>
                  </w:tc>
                </w:tr>
                <w:tr>
                  <w:trPr>
                    <w:trHeight w:val="738" w:hRule="atLeast"/>
                  </w:trPr>
                  <w:tc>
                    <w:tcPr>
                      <w:tcW w:w="4570" w:type="dxa"/>
                      <w:vMerge/>
                      <w:tcBorders>
                        <w:top w:val="nil"/>
                        <w:right w:val="single" w:sz="8" w:space="0" w:color="000000"/>
                      </w:tcBorders>
                    </w:tcPr>
                    <w:p>
                      <w:pPr>
                        <w:rPr>
                          <w:sz w:val="2"/>
                          <w:szCs w:val="2"/>
                        </w:rPr>
                      </w:pPr>
                    </w:p>
                  </w:tc>
                  <w:tc>
                    <w:tcPr>
                      <w:tcW w:w="5496"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73"/>
                        <w:ind w:left="109"/>
                        <w:rPr>
                          <w:sz w:val="20"/>
                        </w:rPr>
                      </w:pPr>
                      <w:r>
                        <w:rPr>
                          <w:sz w:val="20"/>
                        </w:rPr>
                        <w:t>CS_WI_RA0256</w:t>
                      </w:r>
                      <w:r>
                        <w:rPr>
                          <w:spacing w:val="-10"/>
                          <w:sz w:val="20"/>
                        </w:rPr>
                        <w:t> </w:t>
                      </w:r>
                      <w:r>
                        <w:rPr>
                          <w:sz w:val="20"/>
                        </w:rPr>
                        <w:t>Revision</w:t>
                      </w:r>
                      <w:r>
                        <w:rPr>
                          <w:spacing w:val="-7"/>
                          <w:sz w:val="20"/>
                        </w:rPr>
                        <w:t> </w:t>
                      </w:r>
                      <w:r>
                        <w:rPr>
                          <w:spacing w:val="-10"/>
                          <w:sz w:val="20"/>
                        </w:rPr>
                        <w:t>6</w:t>
                      </w:r>
                    </w:p>
                  </w:tc>
                </w:tr>
              </w:tbl>
              <w:p>
                <w:pPr>
                  <w:pStyle w:val="BodyText"/>
                </w:pPr>
              </w:p>
            </w:txbxContent>
          </v:textbox>
          <w10:wrap type="none"/>
        </v:shape>
      </w:pict>
    </w:r>
    <w:r>
      <w:rPr/>
      <w:drawing>
        <wp:anchor distT="0" distB="0" distL="0" distR="0" allowOverlap="1" layoutInCell="1" locked="0" behindDoc="1" simplePos="0" relativeHeight="487134720">
          <wp:simplePos x="0" y="0"/>
          <wp:positionH relativeFrom="page">
            <wp:posOffset>1143000</wp:posOffset>
          </wp:positionH>
          <wp:positionV relativeFrom="page">
            <wp:posOffset>853439</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240002pt;margin-top:36pt;width:509.8pt;height:86.35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70"/>
                  <w:gridCol w:w="5496"/>
                </w:tblGrid>
                <w:tr>
                  <w:trPr>
                    <w:trHeight w:val="949" w:hRule="atLeast"/>
                  </w:trPr>
                  <w:tc>
                    <w:tcPr>
                      <w:tcW w:w="4570" w:type="dxa"/>
                      <w:vMerge w:val="restart"/>
                      <w:tcBorders>
                        <w:right w:val="single" w:sz="8" w:space="0" w:color="000000"/>
                      </w:tcBorders>
                    </w:tcPr>
                    <w:p>
                      <w:pPr>
                        <w:pStyle w:val="TableParagraph"/>
                        <w:rPr>
                          <w:rFonts w:ascii="Times New Roman"/>
                          <w:sz w:val="20"/>
                        </w:rPr>
                      </w:pPr>
                    </w:p>
                  </w:tc>
                  <w:tc>
                    <w:tcPr>
                      <w:tcW w:w="5496" w:type="dxa"/>
                      <w:tcBorders>
                        <w:left w:val="single" w:sz="8" w:space="0" w:color="000000"/>
                        <w:bottom w:val="single" w:sz="8" w:space="0" w:color="000000"/>
                      </w:tcBorders>
                    </w:tcPr>
                    <w:p>
                      <w:pPr>
                        <w:pStyle w:val="TableParagraph"/>
                        <w:spacing w:before="110"/>
                        <w:ind w:left="109"/>
                        <w:rPr>
                          <w:b/>
                          <w:sz w:val="20"/>
                        </w:rPr>
                      </w:pPr>
                      <w:r>
                        <w:rPr>
                          <w:b/>
                          <w:sz w:val="20"/>
                        </w:rPr>
                        <w:t>Document</w:t>
                      </w:r>
                      <w:r>
                        <w:rPr>
                          <w:b/>
                          <w:spacing w:val="-8"/>
                          <w:sz w:val="20"/>
                        </w:rPr>
                        <w:t> </w:t>
                      </w:r>
                      <w:r>
                        <w:rPr>
                          <w:b/>
                          <w:spacing w:val="-2"/>
                          <w:sz w:val="20"/>
                        </w:rPr>
                        <w:t>Title:</w:t>
                      </w:r>
                    </w:p>
                    <w:p>
                      <w:pPr>
                        <w:pStyle w:val="TableParagraph"/>
                        <w:spacing w:before="67"/>
                        <w:ind w:left="109"/>
                        <w:rPr>
                          <w:sz w:val="20"/>
                        </w:rPr>
                      </w:pPr>
                      <w:r>
                        <w:rPr>
                          <w:sz w:val="20"/>
                        </w:rPr>
                        <w:t>Global</w:t>
                      </w:r>
                      <w:r>
                        <w:rPr>
                          <w:spacing w:val="-8"/>
                          <w:sz w:val="20"/>
                        </w:rPr>
                        <w:t> </w:t>
                      </w:r>
                      <w:r>
                        <w:rPr>
                          <w:sz w:val="20"/>
                        </w:rPr>
                        <w:t>Regulatory</w:t>
                      </w:r>
                      <w:r>
                        <w:rPr>
                          <w:spacing w:val="-9"/>
                          <w:sz w:val="20"/>
                        </w:rPr>
                        <w:t> </w:t>
                      </w:r>
                      <w:r>
                        <w:rPr>
                          <w:sz w:val="20"/>
                        </w:rPr>
                        <w:t>Affairs</w:t>
                      </w:r>
                      <w:r>
                        <w:rPr>
                          <w:spacing w:val="-5"/>
                          <w:sz w:val="20"/>
                        </w:rPr>
                        <w:t> </w:t>
                      </w:r>
                      <w:r>
                        <w:rPr>
                          <w:spacing w:val="-10"/>
                          <w:sz w:val="20"/>
                        </w:rPr>
                        <w:t>-</w:t>
                      </w:r>
                    </w:p>
                    <w:p>
                      <w:pPr>
                        <w:pStyle w:val="TableParagraph"/>
                        <w:spacing w:before="44"/>
                        <w:ind w:left="109"/>
                        <w:rPr>
                          <w:sz w:val="20"/>
                        </w:rPr>
                      </w:pPr>
                      <w:r>
                        <w:rPr>
                          <w:sz w:val="20"/>
                        </w:rPr>
                        <w:t>Review</w:t>
                      </w:r>
                      <w:r>
                        <w:rPr>
                          <w:spacing w:val="-7"/>
                          <w:sz w:val="20"/>
                        </w:rPr>
                        <w:t> </w:t>
                      </w:r>
                      <w:r>
                        <w:rPr>
                          <w:sz w:val="20"/>
                        </w:rPr>
                        <w:t>of</w:t>
                      </w:r>
                      <w:r>
                        <w:rPr>
                          <w:spacing w:val="-6"/>
                          <w:sz w:val="20"/>
                        </w:rPr>
                        <w:t> </w:t>
                      </w:r>
                      <w:r>
                        <w:rPr>
                          <w:sz w:val="20"/>
                        </w:rPr>
                        <w:t>Promotional</w:t>
                      </w:r>
                      <w:r>
                        <w:rPr>
                          <w:spacing w:val="-6"/>
                          <w:sz w:val="20"/>
                        </w:rPr>
                        <w:t> </w:t>
                      </w:r>
                      <w:r>
                        <w:rPr>
                          <w:sz w:val="20"/>
                        </w:rPr>
                        <w:t>Material</w:t>
                      </w:r>
                      <w:r>
                        <w:rPr>
                          <w:spacing w:val="-7"/>
                          <w:sz w:val="20"/>
                        </w:rPr>
                        <w:t> </w:t>
                      </w:r>
                      <w:r>
                        <w:rPr>
                          <w:sz w:val="20"/>
                        </w:rPr>
                        <w:t>for</w:t>
                      </w:r>
                      <w:r>
                        <w:rPr>
                          <w:spacing w:val="-6"/>
                          <w:sz w:val="20"/>
                        </w:rPr>
                        <w:t> </w:t>
                      </w:r>
                      <w:r>
                        <w:rPr>
                          <w:sz w:val="20"/>
                        </w:rPr>
                        <w:t>Marketed</w:t>
                      </w:r>
                      <w:r>
                        <w:rPr>
                          <w:spacing w:val="-6"/>
                          <w:sz w:val="20"/>
                        </w:rPr>
                        <w:t> </w:t>
                      </w:r>
                      <w:r>
                        <w:rPr>
                          <w:spacing w:val="-2"/>
                          <w:sz w:val="20"/>
                        </w:rPr>
                        <w:t>Products</w:t>
                      </w:r>
                    </w:p>
                  </w:tc>
                </w:tr>
                <w:tr>
                  <w:trPr>
                    <w:trHeight w:val="738" w:hRule="atLeast"/>
                  </w:trPr>
                  <w:tc>
                    <w:tcPr>
                      <w:tcW w:w="4570" w:type="dxa"/>
                      <w:vMerge/>
                      <w:tcBorders>
                        <w:top w:val="nil"/>
                        <w:right w:val="single" w:sz="8" w:space="0" w:color="000000"/>
                      </w:tcBorders>
                    </w:tcPr>
                    <w:p>
                      <w:pPr>
                        <w:rPr>
                          <w:sz w:val="2"/>
                          <w:szCs w:val="2"/>
                        </w:rPr>
                      </w:pPr>
                    </w:p>
                  </w:tc>
                  <w:tc>
                    <w:tcPr>
                      <w:tcW w:w="5496"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73"/>
                        <w:ind w:left="109"/>
                        <w:rPr>
                          <w:sz w:val="20"/>
                        </w:rPr>
                      </w:pPr>
                      <w:r>
                        <w:rPr>
                          <w:sz w:val="20"/>
                        </w:rPr>
                        <w:t>CS_WI_RA0256</w:t>
                      </w:r>
                      <w:r>
                        <w:rPr>
                          <w:spacing w:val="-10"/>
                          <w:sz w:val="20"/>
                        </w:rPr>
                        <w:t> </w:t>
                      </w:r>
                      <w:r>
                        <w:rPr>
                          <w:sz w:val="20"/>
                        </w:rPr>
                        <w:t>Revision</w:t>
                      </w:r>
                      <w:r>
                        <w:rPr>
                          <w:spacing w:val="-7"/>
                          <w:sz w:val="20"/>
                        </w:rPr>
                        <w:t> </w:t>
                      </w:r>
                      <w:r>
                        <w:rPr>
                          <w:spacing w:val="-10"/>
                          <w:sz w:val="20"/>
                        </w:rPr>
                        <w:t>6</w:t>
                      </w:r>
                    </w:p>
                  </w:tc>
                </w:tr>
              </w:tbl>
              <w:p>
                <w:pPr>
                  <w:pStyle w:val="BodyText"/>
                </w:pPr>
              </w:p>
            </w:txbxContent>
          </v:textbox>
          <w10:wrap type="none"/>
        </v:shape>
      </w:pict>
    </w:r>
    <w:r>
      <w:rPr/>
      <w:drawing>
        <wp:anchor distT="0" distB="0" distL="0" distR="0" allowOverlap="1" layoutInCell="1" locked="0" behindDoc="1" simplePos="0" relativeHeight="487136256">
          <wp:simplePos x="0" y="0"/>
          <wp:positionH relativeFrom="page">
            <wp:posOffset>1143000</wp:posOffset>
          </wp:positionH>
          <wp:positionV relativeFrom="page">
            <wp:posOffset>853439</wp:posOffset>
          </wp:positionV>
          <wp:extent cx="1978152" cy="347472"/>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137280">
          <wp:simplePos x="0" y="0"/>
          <wp:positionH relativeFrom="page">
            <wp:posOffset>1780794</wp:posOffset>
          </wp:positionH>
          <wp:positionV relativeFrom="page">
            <wp:posOffset>1070610</wp:posOffset>
          </wp:positionV>
          <wp:extent cx="19812" cy="9905"/>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178688" type="#_x0000_t202" id="docshape9"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0"/>
      <w:numFmt w:val="bullet"/>
      <w:lvlText w:val=""/>
      <w:lvlJc w:val="left"/>
      <w:pPr>
        <w:ind w:left="226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3068" w:hanging="360"/>
      </w:pPr>
      <w:rPr>
        <w:rFonts w:hint="default"/>
        <w:lang w:val="en-US" w:eastAsia="en-US" w:bidi="ar-SA"/>
      </w:rPr>
    </w:lvl>
    <w:lvl w:ilvl="2">
      <w:start w:val="0"/>
      <w:numFmt w:val="bullet"/>
      <w:lvlText w:val="•"/>
      <w:lvlJc w:val="left"/>
      <w:pPr>
        <w:ind w:left="3876" w:hanging="360"/>
      </w:pPr>
      <w:rPr>
        <w:rFonts w:hint="default"/>
        <w:lang w:val="en-US" w:eastAsia="en-US" w:bidi="ar-SA"/>
      </w:rPr>
    </w:lvl>
    <w:lvl w:ilvl="3">
      <w:start w:val="0"/>
      <w:numFmt w:val="bullet"/>
      <w:lvlText w:val="•"/>
      <w:lvlJc w:val="left"/>
      <w:pPr>
        <w:ind w:left="4684"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08"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8724" w:hanging="360"/>
      </w:pPr>
      <w:rPr>
        <w:rFonts w:hint="default"/>
        <w:lang w:val="en-US" w:eastAsia="en-US" w:bidi="ar-SA"/>
      </w:rPr>
    </w:lvl>
  </w:abstractNum>
  <w:abstractNum w:abstractNumId="1">
    <w:multiLevelType w:val="hybridMultilevel"/>
    <w:lvl w:ilvl="0">
      <w:start w:val="0"/>
      <w:numFmt w:val="bullet"/>
      <w:lvlText w:val=""/>
      <w:lvlJc w:val="left"/>
      <w:pPr>
        <w:ind w:left="226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3068" w:hanging="360"/>
      </w:pPr>
      <w:rPr>
        <w:rFonts w:hint="default"/>
        <w:lang w:val="en-US" w:eastAsia="en-US" w:bidi="ar-SA"/>
      </w:rPr>
    </w:lvl>
    <w:lvl w:ilvl="2">
      <w:start w:val="0"/>
      <w:numFmt w:val="bullet"/>
      <w:lvlText w:val="•"/>
      <w:lvlJc w:val="left"/>
      <w:pPr>
        <w:ind w:left="3876" w:hanging="360"/>
      </w:pPr>
      <w:rPr>
        <w:rFonts w:hint="default"/>
        <w:lang w:val="en-US" w:eastAsia="en-US" w:bidi="ar-SA"/>
      </w:rPr>
    </w:lvl>
    <w:lvl w:ilvl="3">
      <w:start w:val="0"/>
      <w:numFmt w:val="bullet"/>
      <w:lvlText w:val="•"/>
      <w:lvlJc w:val="left"/>
      <w:pPr>
        <w:ind w:left="4684"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108"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8724" w:hanging="360"/>
      </w:pPr>
      <w:rPr>
        <w:rFonts w:hint="default"/>
        <w:lang w:val="en-US" w:eastAsia="en-US" w:bidi="ar-SA"/>
      </w:rPr>
    </w:lvl>
  </w:abstractNum>
  <w:abstractNum w:abstractNumId="3">
    <w:multiLevelType w:val="hybridMultilevel"/>
    <w:lvl w:ilvl="0">
      <w:start w:val="0"/>
      <w:numFmt w:val="bullet"/>
      <w:lvlText w:val=""/>
      <w:lvlJc w:val="left"/>
      <w:pPr>
        <w:ind w:left="2303" w:hanging="432"/>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3104" w:hanging="432"/>
      </w:pPr>
      <w:rPr>
        <w:rFonts w:hint="default"/>
        <w:lang w:val="en-US" w:eastAsia="en-US" w:bidi="ar-SA"/>
      </w:rPr>
    </w:lvl>
    <w:lvl w:ilvl="2">
      <w:start w:val="0"/>
      <w:numFmt w:val="bullet"/>
      <w:lvlText w:val="•"/>
      <w:lvlJc w:val="left"/>
      <w:pPr>
        <w:ind w:left="3908" w:hanging="432"/>
      </w:pPr>
      <w:rPr>
        <w:rFonts w:hint="default"/>
        <w:lang w:val="en-US" w:eastAsia="en-US" w:bidi="ar-SA"/>
      </w:rPr>
    </w:lvl>
    <w:lvl w:ilvl="3">
      <w:start w:val="0"/>
      <w:numFmt w:val="bullet"/>
      <w:lvlText w:val="•"/>
      <w:lvlJc w:val="left"/>
      <w:pPr>
        <w:ind w:left="4712" w:hanging="432"/>
      </w:pPr>
      <w:rPr>
        <w:rFonts w:hint="default"/>
        <w:lang w:val="en-US" w:eastAsia="en-US" w:bidi="ar-SA"/>
      </w:rPr>
    </w:lvl>
    <w:lvl w:ilvl="4">
      <w:start w:val="0"/>
      <w:numFmt w:val="bullet"/>
      <w:lvlText w:val="•"/>
      <w:lvlJc w:val="left"/>
      <w:pPr>
        <w:ind w:left="5516" w:hanging="432"/>
      </w:pPr>
      <w:rPr>
        <w:rFonts w:hint="default"/>
        <w:lang w:val="en-US" w:eastAsia="en-US" w:bidi="ar-SA"/>
      </w:rPr>
    </w:lvl>
    <w:lvl w:ilvl="5">
      <w:start w:val="0"/>
      <w:numFmt w:val="bullet"/>
      <w:lvlText w:val="•"/>
      <w:lvlJc w:val="left"/>
      <w:pPr>
        <w:ind w:left="6320" w:hanging="432"/>
      </w:pPr>
      <w:rPr>
        <w:rFonts w:hint="default"/>
        <w:lang w:val="en-US" w:eastAsia="en-US" w:bidi="ar-SA"/>
      </w:rPr>
    </w:lvl>
    <w:lvl w:ilvl="6">
      <w:start w:val="0"/>
      <w:numFmt w:val="bullet"/>
      <w:lvlText w:val="•"/>
      <w:lvlJc w:val="left"/>
      <w:pPr>
        <w:ind w:left="7124" w:hanging="432"/>
      </w:pPr>
      <w:rPr>
        <w:rFonts w:hint="default"/>
        <w:lang w:val="en-US" w:eastAsia="en-US" w:bidi="ar-SA"/>
      </w:rPr>
    </w:lvl>
    <w:lvl w:ilvl="7">
      <w:start w:val="0"/>
      <w:numFmt w:val="bullet"/>
      <w:lvlText w:val="•"/>
      <w:lvlJc w:val="left"/>
      <w:pPr>
        <w:ind w:left="7928" w:hanging="432"/>
      </w:pPr>
      <w:rPr>
        <w:rFonts w:hint="default"/>
        <w:lang w:val="en-US" w:eastAsia="en-US" w:bidi="ar-SA"/>
      </w:rPr>
    </w:lvl>
    <w:lvl w:ilvl="8">
      <w:start w:val="0"/>
      <w:numFmt w:val="bullet"/>
      <w:lvlText w:val="•"/>
      <w:lvlJc w:val="left"/>
      <w:pPr>
        <w:ind w:left="8732" w:hanging="432"/>
      </w:pPr>
      <w:rPr>
        <w:rFonts w:hint="default"/>
        <w:lang w:val="en-US" w:eastAsia="en-US" w:bidi="ar-SA"/>
      </w:rPr>
    </w:lvl>
  </w:abstractNum>
  <w:abstractNum w:abstractNumId="0">
    <w:multiLevelType w:val="hybridMultilevel"/>
    <w:lvl w:ilvl="0">
      <w:start w:val="1"/>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00" w:hanging="720"/>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2620" w:hanging="720"/>
        <w:jc w:val="left"/>
      </w:pPr>
      <w:rPr>
        <w:rFonts w:hint="default" w:ascii="Arial" w:hAnsi="Arial" w:eastAsia="Arial" w:cs="Arial"/>
        <w:b/>
        <w:bCs/>
        <w:i w:val="0"/>
        <w:iCs w:val="0"/>
        <w:w w:val="100"/>
        <w:sz w:val="22"/>
        <w:szCs w:val="22"/>
        <w:lang w:val="en-US" w:eastAsia="en-US" w:bidi="ar-SA"/>
      </w:rPr>
    </w:lvl>
    <w:lvl w:ilvl="3">
      <w:start w:val="0"/>
      <w:numFmt w:val="bullet"/>
      <w:lvlText w:val="•"/>
      <w:lvlJc w:val="left"/>
      <w:pPr>
        <w:ind w:left="3585" w:hanging="720"/>
      </w:pPr>
      <w:rPr>
        <w:rFonts w:hint="default"/>
        <w:lang w:val="en-US" w:eastAsia="en-US" w:bidi="ar-SA"/>
      </w:rPr>
    </w:lvl>
    <w:lvl w:ilvl="4">
      <w:start w:val="0"/>
      <w:numFmt w:val="bullet"/>
      <w:lvlText w:val="•"/>
      <w:lvlJc w:val="left"/>
      <w:pPr>
        <w:ind w:left="4550" w:hanging="720"/>
      </w:pPr>
      <w:rPr>
        <w:rFonts w:hint="default"/>
        <w:lang w:val="en-US" w:eastAsia="en-US" w:bidi="ar-SA"/>
      </w:rPr>
    </w:lvl>
    <w:lvl w:ilvl="5">
      <w:start w:val="0"/>
      <w:numFmt w:val="bullet"/>
      <w:lvlText w:val="•"/>
      <w:lvlJc w:val="left"/>
      <w:pPr>
        <w:ind w:left="5515"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445" w:hanging="720"/>
      </w:pPr>
      <w:rPr>
        <w:rFonts w:hint="default"/>
        <w:lang w:val="en-US" w:eastAsia="en-US" w:bidi="ar-SA"/>
      </w:rPr>
    </w:lvl>
    <w:lvl w:ilvl="8">
      <w:start w:val="0"/>
      <w:numFmt w:val="bullet"/>
      <w:lvlText w:val="•"/>
      <w:lvlJc w:val="left"/>
      <w:pPr>
        <w:ind w:left="8410" w:hanging="720"/>
      </w:pPr>
      <w:rPr>
        <w:rFonts w:hint="default"/>
        <w:lang w:val="en-US" w:eastAsia="en-US" w:bidi="ar-SA"/>
      </w:rPr>
    </w:lvl>
  </w:abstractNum>
  <w:num w:numId="7">
    <w:abstractNumId w:val="6"/>
  </w:num>
  <w:num w:numId="6">
    <w:abstractNumId w:val="5"/>
  </w:num>
  <w:num w:numId="5">
    <w:abstractNumId w:val="4"/>
  </w:num>
  <w:num w:numId="3">
    <w:abstractNumId w:val="2"/>
  </w:num>
  <w:num w:numId="2">
    <w:abstractNumId w:val="1"/>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201"/>
      <w:ind w:left="11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0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RA0273" TargetMode="Externa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256258345_2_0_sgMainFile.pdf</dc:title>
  <dcterms:created xsi:type="dcterms:W3CDTF">2023-04-11T12:03:26Z</dcterms:created>
  <dcterms:modified xsi:type="dcterms:W3CDTF">2023-04-11T12:03:26Z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2021-07-01T00:00:00Z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