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jpeg" ContentType="image/jpeg"/>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262" w:right="19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7"/>
                <w:sz w:val="22"/>
                <w:vertAlign w:val="baseline"/>
              </w:rPr>
              <w:t> </w:t>
            </w:r>
            <w:r>
              <w:rPr>
                <w:b/>
                <w:spacing w:val="-2"/>
                <w:sz w:val="22"/>
                <w:vertAlign w:val="baseline"/>
              </w:rPr>
              <w:t>Instruction</w:t>
            </w:r>
          </w:p>
          <w:p>
            <w:pPr>
              <w:pStyle w:val="TableParagraph"/>
              <w:spacing w:before="64"/>
              <w:ind w:left="262" w:right="202"/>
              <w:jc w:val="center"/>
              <w:rPr>
                <w:b/>
                <w:sz w:val="22"/>
              </w:rPr>
            </w:pPr>
            <w:r>
              <w:rPr>
                <w:b/>
                <w:sz w:val="22"/>
              </w:rPr>
              <w:t>Global</w:t>
            </w:r>
            <w:r>
              <w:rPr>
                <w:b/>
                <w:spacing w:val="-10"/>
                <w:sz w:val="22"/>
              </w:rPr>
              <w:t> </w:t>
            </w:r>
            <w:r>
              <w:rPr>
                <w:b/>
                <w:sz w:val="22"/>
              </w:rPr>
              <w:t>Regulatory</w:t>
            </w:r>
            <w:r>
              <w:rPr>
                <w:b/>
                <w:spacing w:val="-4"/>
                <w:sz w:val="22"/>
              </w:rPr>
              <w:t> </w:t>
            </w:r>
            <w:r>
              <w:rPr>
                <w:b/>
                <w:sz w:val="22"/>
              </w:rPr>
              <w:t>Affairs</w:t>
            </w:r>
            <w:r>
              <w:rPr>
                <w:b/>
                <w:spacing w:val="-9"/>
                <w:sz w:val="22"/>
              </w:rPr>
              <w:t> </w:t>
            </w:r>
            <w:r>
              <w:rPr>
                <w:b/>
                <w:sz w:val="22"/>
              </w:rPr>
              <w:t>–</w:t>
            </w:r>
            <w:r>
              <w:rPr>
                <w:b/>
                <w:spacing w:val="-6"/>
                <w:sz w:val="22"/>
              </w:rPr>
              <w:t> </w:t>
            </w:r>
            <w:r>
              <w:rPr>
                <w:b/>
                <w:sz w:val="22"/>
              </w:rPr>
              <w:t>US</w:t>
            </w:r>
            <w:r>
              <w:rPr>
                <w:b/>
                <w:spacing w:val="-10"/>
                <w:sz w:val="22"/>
              </w:rPr>
              <w:t> </w:t>
            </w:r>
            <w:r>
              <w:rPr>
                <w:b/>
                <w:sz w:val="22"/>
              </w:rPr>
              <w:t>Maintenance </w:t>
            </w:r>
            <w:r>
              <w:rPr>
                <w:b/>
                <w:spacing w:val="-2"/>
                <w:sz w:val="22"/>
              </w:rPr>
              <w:t>Submissions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44"/>
              <w:ind w:left="121"/>
              <w:rPr>
                <w:sz w:val="20"/>
              </w:rPr>
            </w:pPr>
            <w:r>
              <w:rPr>
                <w:sz w:val="20"/>
              </w:rPr>
              <w:t>CS_WI_RA0280</w:t>
            </w:r>
            <w:r>
              <w:rPr>
                <w:spacing w:val="-10"/>
                <w:sz w:val="20"/>
              </w:rPr>
              <w:t> </w:t>
            </w:r>
            <w:r>
              <w:rPr>
                <w:sz w:val="20"/>
              </w:rPr>
              <w:t>Revision</w:t>
            </w:r>
            <w:r>
              <w:rPr>
                <w:spacing w:val="-7"/>
                <w:sz w:val="20"/>
              </w:rPr>
              <w:t> </w:t>
            </w:r>
            <w:r>
              <w:rPr>
                <w:spacing w:val="-10"/>
                <w:sz w:val="20"/>
              </w:rPr>
              <w:t>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Anja</w:t>
            </w:r>
            <w:r>
              <w:rPr>
                <w:spacing w:val="-3"/>
                <w:sz w:val="20"/>
              </w:rPr>
              <w:t> </w:t>
            </w:r>
            <w:r>
              <w:rPr>
                <w:sz w:val="20"/>
              </w:rPr>
              <w:t>De</w:t>
            </w:r>
            <w:r>
              <w:rPr>
                <w:spacing w:val="-2"/>
                <w:sz w:val="20"/>
              </w:rPr>
              <w:t> </w:t>
            </w:r>
            <w:r>
              <w:rPr>
                <w:spacing w:val="-4"/>
                <w:sz w:val="20"/>
              </w:rPr>
              <w:t>Pauw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Maggie</w:t>
            </w:r>
            <w:r>
              <w:rPr>
                <w:spacing w:val="-6"/>
                <w:sz w:val="20"/>
              </w:rPr>
              <w:t> </w:t>
            </w:r>
            <w:r>
              <w:rPr>
                <w:spacing w:val="-2"/>
                <w:sz w:val="20"/>
              </w:rPr>
              <w:t>Rahman</w:t>
            </w:r>
          </w:p>
        </w:tc>
      </w:tr>
    </w:tbl>
    <w:p>
      <w:pPr>
        <w:pStyle w:val="BodyText"/>
        <w:rPr>
          <w:rFonts w:ascii="Times New Roman"/>
          <w:sz w:val="20"/>
        </w:rPr>
      </w:pPr>
    </w:p>
    <w:p>
      <w:pPr>
        <w:pStyle w:val="BodyText"/>
        <w:spacing w:before="1"/>
        <w:rPr>
          <w:rFonts w:ascii="Times New Roman"/>
          <w:sz w:val="26"/>
        </w:rPr>
      </w:pPr>
    </w:p>
    <w:p>
      <w:pPr>
        <w:pStyle w:val="Heading2"/>
        <w:numPr>
          <w:ilvl w:val="1"/>
          <w:numId w:val="1"/>
        </w:numPr>
        <w:tabs>
          <w:tab w:pos="1322" w:val="left" w:leader="none"/>
          <w:tab w:pos="1323" w:val="left" w:leader="none"/>
        </w:tabs>
        <w:spacing w:line="240" w:lineRule="auto" w:before="93" w:after="0"/>
        <w:ind w:left="1322" w:right="0" w:hanging="783"/>
        <w:jc w:val="left"/>
      </w:pPr>
      <w:bookmarkStart w:name="PURPOSE" w:id="1"/>
      <w:bookmarkEnd w:id="1"/>
      <w:r>
        <w:rPr>
          <w:spacing w:val="-2"/>
        </w:rPr>
        <w:t>PURPOSE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79" w:right="608" w:hanging="720"/>
        <w:jc w:val="left"/>
        <w:rPr>
          <w:sz w:val="22"/>
        </w:rPr>
      </w:pPr>
      <w:r>
        <w:rPr>
          <w:sz w:val="22"/>
        </w:rPr>
        <w:t>To describe the responsibilities for Global Regulatory Affairs (GRA) in the lifecycle</w:t>
      </w:r>
      <w:r>
        <w:rPr>
          <w:spacing w:val="-5"/>
          <w:sz w:val="22"/>
        </w:rPr>
        <w:t> </w:t>
      </w:r>
      <w:r>
        <w:rPr>
          <w:sz w:val="22"/>
        </w:rPr>
        <w:t>maintenance</w:t>
      </w:r>
      <w:r>
        <w:rPr>
          <w:spacing w:val="-5"/>
          <w:sz w:val="22"/>
        </w:rPr>
        <w:t> </w:t>
      </w:r>
      <w:r>
        <w:rPr>
          <w:sz w:val="22"/>
        </w:rPr>
        <w:t>activities</w:t>
      </w:r>
      <w:r>
        <w:rPr>
          <w:spacing w:val="-5"/>
          <w:sz w:val="22"/>
        </w:rPr>
        <w:t> </w:t>
      </w:r>
      <w:r>
        <w:rPr>
          <w:sz w:val="22"/>
        </w:rPr>
        <w:t>associated</w:t>
      </w:r>
      <w:r>
        <w:rPr>
          <w:spacing w:val="-5"/>
          <w:sz w:val="22"/>
        </w:rPr>
        <w:t> </w:t>
      </w:r>
      <w:r>
        <w:rPr>
          <w:sz w:val="22"/>
        </w:rPr>
        <w:t>with</w:t>
      </w:r>
      <w:r>
        <w:rPr>
          <w:spacing w:val="-5"/>
          <w:sz w:val="22"/>
        </w:rPr>
        <w:t> </w:t>
      </w:r>
      <w:r>
        <w:rPr>
          <w:sz w:val="22"/>
        </w:rPr>
        <w:t>United</w:t>
      </w:r>
      <w:r>
        <w:rPr>
          <w:spacing w:val="-5"/>
          <w:sz w:val="22"/>
        </w:rPr>
        <w:t> </w:t>
      </w:r>
      <w:r>
        <w:rPr>
          <w:sz w:val="22"/>
        </w:rPr>
        <w:t>States</w:t>
      </w:r>
      <w:r>
        <w:rPr>
          <w:spacing w:val="-5"/>
          <w:sz w:val="22"/>
        </w:rPr>
        <w:t> </w:t>
      </w:r>
      <w:r>
        <w:rPr>
          <w:sz w:val="22"/>
        </w:rPr>
        <w:t>(US)</w:t>
      </w:r>
      <w:r>
        <w:rPr>
          <w:spacing w:val="-5"/>
          <w:sz w:val="22"/>
        </w:rPr>
        <w:t> </w:t>
      </w:r>
      <w:r>
        <w:rPr>
          <w:sz w:val="22"/>
        </w:rPr>
        <w:t>Maintenance </w:t>
      </w:r>
      <w:bookmarkStart w:name="SCOPE" w:id="2"/>
      <w:bookmarkEnd w:id="2"/>
      <w:r>
        <w:rPr>
          <w:sz w:val="22"/>
        </w:rPr>
        <w:t>Submissions</w:t>
      </w:r>
      <w:r>
        <w:rPr>
          <w:sz w:val="22"/>
        </w:rPr>
        <w:t> submitted to the US Food and Drug Administration (FDA).</w:t>
      </w:r>
    </w:p>
    <w:p>
      <w:pPr>
        <w:pStyle w:val="BodyText"/>
        <w:spacing w:before="10"/>
        <w:rPr>
          <w:sz w:val="30"/>
        </w:rPr>
      </w:pPr>
    </w:p>
    <w:p>
      <w:pPr>
        <w:pStyle w:val="Heading2"/>
        <w:numPr>
          <w:ilvl w:val="1"/>
          <w:numId w:val="2"/>
        </w:numPr>
        <w:tabs>
          <w:tab w:pos="1259" w:val="left" w:leader="none"/>
          <w:tab w:pos="1260" w:val="left" w:leader="none"/>
        </w:tabs>
        <w:spacing w:line="240" w:lineRule="auto" w:before="0" w:after="0"/>
        <w:ind w:left="1260" w:right="0" w:hanging="720"/>
        <w:jc w:val="left"/>
      </w:pPr>
      <w:r>
        <w:rPr>
          <w:spacing w:val="-2"/>
        </w:rPr>
        <w:t>SCOPE</w:t>
      </w:r>
    </w:p>
    <w:p>
      <w:pPr>
        <w:pStyle w:val="BodyText"/>
        <w:spacing w:before="5"/>
        <w:rPr>
          <w:b/>
          <w:sz w:val="21"/>
        </w:rPr>
      </w:pPr>
    </w:p>
    <w:p>
      <w:pPr>
        <w:pStyle w:val="ListParagraph"/>
        <w:numPr>
          <w:ilvl w:val="1"/>
          <w:numId w:val="2"/>
        </w:numPr>
        <w:tabs>
          <w:tab w:pos="1979" w:val="left" w:leader="none"/>
          <w:tab w:pos="1980" w:val="left" w:leader="none"/>
        </w:tabs>
        <w:spacing w:line="240" w:lineRule="auto" w:before="0" w:after="0"/>
        <w:ind w:left="1979" w:right="741" w:hanging="720"/>
        <w:jc w:val="left"/>
        <w:rPr>
          <w:sz w:val="22"/>
        </w:rPr>
      </w:pPr>
      <w:r>
        <w:rPr>
          <w:sz w:val="22"/>
        </w:rPr>
        <w:t>This work instruction (WI) applies to all GRA staff involved in the preparation, review and approval of amendments, responses, annual reports, transfer of sponsorship</w:t>
      </w:r>
      <w:r>
        <w:rPr>
          <w:spacing w:val="-3"/>
          <w:sz w:val="22"/>
        </w:rPr>
        <w:t> </w:t>
      </w:r>
      <w:r>
        <w:rPr>
          <w:sz w:val="22"/>
        </w:rPr>
        <w:t>or</w:t>
      </w:r>
      <w:r>
        <w:rPr>
          <w:spacing w:val="-3"/>
          <w:sz w:val="22"/>
        </w:rPr>
        <w:t> </w:t>
      </w:r>
      <w:r>
        <w:rPr>
          <w:sz w:val="22"/>
        </w:rPr>
        <w:t>any</w:t>
      </w:r>
      <w:r>
        <w:rPr>
          <w:spacing w:val="-3"/>
          <w:sz w:val="22"/>
        </w:rPr>
        <w:t> </w:t>
      </w:r>
      <w:r>
        <w:rPr>
          <w:sz w:val="22"/>
        </w:rPr>
        <w:t>other</w:t>
      </w:r>
      <w:r>
        <w:rPr>
          <w:spacing w:val="-3"/>
          <w:sz w:val="22"/>
        </w:rPr>
        <w:t> </w:t>
      </w:r>
      <w:r>
        <w:rPr>
          <w:sz w:val="22"/>
        </w:rPr>
        <w:t>submission</w:t>
      </w:r>
      <w:r>
        <w:rPr>
          <w:spacing w:val="-3"/>
          <w:sz w:val="22"/>
        </w:rPr>
        <w:t> </w:t>
      </w:r>
      <w:r>
        <w:rPr>
          <w:sz w:val="22"/>
        </w:rPr>
        <w:t>submitted</w:t>
      </w:r>
      <w:r>
        <w:rPr>
          <w:spacing w:val="-3"/>
          <w:sz w:val="22"/>
        </w:rPr>
        <w:t> </w:t>
      </w:r>
      <w:r>
        <w:rPr>
          <w:sz w:val="22"/>
        </w:rPr>
        <w:t>to</w:t>
      </w:r>
      <w:r>
        <w:rPr>
          <w:spacing w:val="-3"/>
          <w:sz w:val="22"/>
        </w:rPr>
        <w:t> </w:t>
      </w:r>
      <w:r>
        <w:rPr>
          <w:sz w:val="22"/>
        </w:rPr>
        <w:t>the</w:t>
      </w:r>
      <w:r>
        <w:rPr>
          <w:spacing w:val="-3"/>
          <w:sz w:val="22"/>
        </w:rPr>
        <w:t> </w:t>
      </w:r>
      <w:r>
        <w:rPr>
          <w:sz w:val="22"/>
        </w:rPr>
        <w:t>US</w:t>
      </w:r>
      <w:r>
        <w:rPr>
          <w:spacing w:val="-3"/>
          <w:sz w:val="22"/>
        </w:rPr>
        <w:t> </w:t>
      </w:r>
      <w:r>
        <w:rPr>
          <w:sz w:val="22"/>
        </w:rPr>
        <w:t>FDA</w:t>
      </w:r>
      <w:r>
        <w:rPr>
          <w:spacing w:val="-3"/>
          <w:sz w:val="22"/>
        </w:rPr>
        <w:t> </w:t>
      </w:r>
      <w:r>
        <w:rPr>
          <w:sz w:val="22"/>
        </w:rPr>
        <w:t>on</w:t>
      </w:r>
      <w:r>
        <w:rPr>
          <w:spacing w:val="-3"/>
          <w:sz w:val="22"/>
        </w:rPr>
        <w:t> </w:t>
      </w:r>
      <w:r>
        <w:rPr>
          <w:sz w:val="22"/>
        </w:rPr>
        <w:t>behalf</w:t>
      </w:r>
      <w:r>
        <w:rPr>
          <w:spacing w:val="-3"/>
          <w:sz w:val="22"/>
        </w:rPr>
        <w:t> </w:t>
      </w:r>
      <w:r>
        <w:rPr>
          <w:sz w:val="22"/>
        </w:rPr>
        <w:t>of</w:t>
      </w:r>
      <w:r>
        <w:rPr>
          <w:spacing w:val="-3"/>
          <w:sz w:val="22"/>
        </w:rPr>
        <w:t> </w:t>
      </w:r>
      <w:r>
        <w:rPr>
          <w:sz w:val="22"/>
        </w:rPr>
        <w:t>the </w:t>
      </w:r>
      <w:bookmarkStart w:name="ROLES AND RESPONSIBILITIES" w:id="3"/>
      <w:bookmarkEnd w:id="3"/>
      <w:r>
        <w:rPr>
          <w:spacing w:val="-2"/>
          <w:sz w:val="22"/>
        </w:rPr>
        <w:t>clien</w:t>
      </w:r>
      <w:r>
        <w:rPr>
          <w:spacing w:val="-2"/>
          <w:sz w:val="22"/>
        </w:rPr>
        <w:t>t.</w:t>
      </w:r>
    </w:p>
    <w:p>
      <w:pPr>
        <w:pStyle w:val="BodyText"/>
        <w:spacing w:before="11"/>
        <w:rPr>
          <w:sz w:val="30"/>
        </w:rPr>
      </w:pPr>
    </w:p>
    <w:p>
      <w:pPr>
        <w:pStyle w:val="Heading2"/>
        <w:numPr>
          <w:ilvl w:val="0"/>
          <w:numId w:val="3"/>
        </w:numPr>
        <w:tabs>
          <w:tab w:pos="1259" w:val="left" w:leader="none"/>
          <w:tab w:pos="1260" w:val="left" w:leader="none"/>
        </w:tabs>
        <w:spacing w:line="240" w:lineRule="auto" w:before="0" w:after="0"/>
        <w:ind w:left="1260" w:right="0" w:hanging="721"/>
        <w:jc w:val="left"/>
      </w:pPr>
      <w:r>
        <w:rPr/>
        <w:t>ROLES</w:t>
      </w:r>
      <w:r>
        <w:rPr>
          <w:spacing w:val="-4"/>
        </w:rPr>
        <w:t> </w:t>
      </w:r>
      <w:r>
        <w:rPr/>
        <w:t>AND</w:t>
      </w:r>
      <w:r>
        <w:rPr>
          <w:spacing w:val="-4"/>
        </w:rPr>
        <w:t> </w:t>
      </w:r>
      <w:r>
        <w:rPr>
          <w:spacing w:val="-2"/>
        </w:rPr>
        <w:t>RESPONSIBILITIES</w:t>
      </w:r>
    </w:p>
    <w:p>
      <w:pPr>
        <w:pStyle w:val="BodyText"/>
        <w:spacing w:before="126"/>
        <w:ind w:left="1259"/>
      </w:pPr>
      <w:r>
        <w:rPr/>
        <w:t>The</w:t>
      </w:r>
      <w:r>
        <w:rPr>
          <w:spacing w:val="-5"/>
        </w:rPr>
        <w:t> </w:t>
      </w:r>
      <w:r>
        <w:rPr/>
        <w:t>following</w:t>
      </w:r>
      <w:r>
        <w:rPr>
          <w:spacing w:val="-3"/>
        </w:rPr>
        <w:t> </w:t>
      </w:r>
      <w:r>
        <w:rPr/>
        <w:t>roles</w:t>
      </w:r>
      <w:r>
        <w:rPr>
          <w:spacing w:val="-3"/>
        </w:rPr>
        <w:t> </w:t>
      </w:r>
      <w:r>
        <w:rPr/>
        <w:t>perform</w:t>
      </w:r>
      <w:r>
        <w:rPr>
          <w:spacing w:val="-4"/>
        </w:rPr>
        <w:t> </w:t>
      </w:r>
      <w:r>
        <w:rPr/>
        <w:t>tasks</w:t>
      </w:r>
      <w:r>
        <w:rPr>
          <w:spacing w:val="-3"/>
        </w:rPr>
        <w:t> </w:t>
      </w:r>
      <w:r>
        <w:rPr/>
        <w:t>described</w:t>
      </w:r>
      <w:r>
        <w:rPr>
          <w:spacing w:val="-4"/>
        </w:rPr>
        <w:t> </w:t>
      </w:r>
      <w:r>
        <w:rPr/>
        <w:t>within</w:t>
      </w:r>
      <w:r>
        <w:rPr>
          <w:spacing w:val="-4"/>
        </w:rPr>
        <w:t> </w:t>
      </w:r>
      <w:r>
        <w:rPr/>
        <w:t>this</w:t>
      </w:r>
      <w:r>
        <w:rPr>
          <w:spacing w:val="-12"/>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Regulatory</w:t>
            </w:r>
            <w:r>
              <w:rPr>
                <w:spacing w:val="-6"/>
                <w:sz w:val="22"/>
              </w:rPr>
              <w:t> </w:t>
            </w:r>
            <w:r>
              <w:rPr>
                <w:sz w:val="22"/>
              </w:rPr>
              <w:t>Team</w:t>
            </w:r>
            <w:r>
              <w:rPr>
                <w:spacing w:val="-5"/>
                <w:sz w:val="22"/>
              </w:rPr>
              <w:t> </w:t>
            </w:r>
            <w:r>
              <w:rPr>
                <w:sz w:val="22"/>
              </w:rPr>
              <w:t>Member/eCTD</w:t>
            </w:r>
            <w:r>
              <w:rPr>
                <w:spacing w:val="-7"/>
                <w:sz w:val="22"/>
              </w:rPr>
              <w:t> </w:t>
            </w:r>
            <w:r>
              <w:rPr>
                <w:sz w:val="22"/>
              </w:rPr>
              <w:t>Lead</w:t>
            </w:r>
            <w:r>
              <w:rPr>
                <w:spacing w:val="-2"/>
                <w:sz w:val="22"/>
              </w:rPr>
              <w:t> (RTM)</w:t>
            </w:r>
          </w:p>
        </w:tc>
        <w:tc>
          <w:tcPr>
            <w:tcW w:w="3595" w:type="dxa"/>
          </w:tcPr>
          <w:p>
            <w:pPr>
              <w:pStyle w:val="TableParagraph"/>
              <w:spacing w:before="38"/>
              <w:ind w:left="105"/>
              <w:rPr>
                <w:sz w:val="22"/>
              </w:rPr>
            </w:pPr>
            <w:r>
              <w:rPr>
                <w:sz w:val="22"/>
              </w:rPr>
              <w:t>6.1, 6.2,</w:t>
            </w:r>
            <w:r>
              <w:rPr>
                <w:spacing w:val="-1"/>
                <w:sz w:val="22"/>
              </w:rPr>
              <w:t> </w:t>
            </w:r>
            <w:r>
              <w:rPr>
                <w:sz w:val="22"/>
              </w:rPr>
              <w:t>6.3,</w:t>
            </w:r>
            <w:r>
              <w:rPr>
                <w:spacing w:val="-3"/>
                <w:sz w:val="22"/>
              </w:rPr>
              <w:t> </w:t>
            </w:r>
            <w:r>
              <w:rPr>
                <w:spacing w:val="-5"/>
                <w:sz w:val="22"/>
              </w:rPr>
              <w:t>6.4</w:t>
            </w:r>
          </w:p>
        </w:tc>
      </w:tr>
      <w:tr>
        <w:trPr>
          <w:trHeight w:val="330" w:hRule="atLeast"/>
        </w:trPr>
        <w:tc>
          <w:tcPr>
            <w:tcW w:w="5213" w:type="dxa"/>
          </w:tcPr>
          <w:p>
            <w:pPr>
              <w:pStyle w:val="TableParagraph"/>
              <w:spacing w:before="38"/>
              <w:ind w:left="105"/>
              <w:rPr>
                <w:sz w:val="22"/>
              </w:rPr>
            </w:pPr>
            <w:r>
              <w:rPr>
                <w:sz w:val="22"/>
              </w:rPr>
              <w:t>Regulatory</w:t>
            </w:r>
            <w:r>
              <w:rPr>
                <w:spacing w:val="-5"/>
                <w:sz w:val="22"/>
              </w:rPr>
              <w:t> </w:t>
            </w:r>
            <w:r>
              <w:rPr>
                <w:sz w:val="22"/>
              </w:rPr>
              <w:t>Publisher</w:t>
            </w:r>
            <w:r>
              <w:rPr>
                <w:spacing w:val="-4"/>
                <w:sz w:val="22"/>
              </w:rPr>
              <w:t> (RP)</w:t>
            </w:r>
          </w:p>
        </w:tc>
        <w:tc>
          <w:tcPr>
            <w:tcW w:w="3595" w:type="dxa"/>
          </w:tcPr>
          <w:p>
            <w:pPr>
              <w:pStyle w:val="TableParagraph"/>
              <w:spacing w:before="38"/>
              <w:ind w:left="105"/>
              <w:rPr>
                <w:sz w:val="22"/>
              </w:rPr>
            </w:pPr>
            <w:r>
              <w:rPr>
                <w:sz w:val="22"/>
              </w:rPr>
              <w:t>6.2,</w:t>
            </w:r>
            <w:r>
              <w:rPr>
                <w:spacing w:val="2"/>
                <w:sz w:val="22"/>
              </w:rPr>
              <w:t> </w:t>
            </w:r>
            <w:r>
              <w:rPr>
                <w:sz w:val="22"/>
              </w:rPr>
              <w:t>6.3,</w:t>
            </w:r>
            <w:r>
              <w:rPr>
                <w:spacing w:val="-2"/>
                <w:sz w:val="22"/>
              </w:rPr>
              <w:t> </w:t>
            </w:r>
            <w:r>
              <w:rPr>
                <w:spacing w:val="-5"/>
                <w:sz w:val="22"/>
              </w:rPr>
              <w:t>6.4</w:t>
            </w:r>
          </w:p>
        </w:tc>
      </w:tr>
      <w:tr>
        <w:trPr>
          <w:trHeight w:val="335" w:hRule="atLeast"/>
        </w:trPr>
        <w:tc>
          <w:tcPr>
            <w:tcW w:w="5213" w:type="dxa"/>
          </w:tcPr>
          <w:p>
            <w:pPr>
              <w:pStyle w:val="TableParagraph"/>
              <w:spacing w:before="38"/>
              <w:ind w:left="105"/>
              <w:rPr>
                <w:sz w:val="22"/>
              </w:rPr>
            </w:pPr>
            <w:r>
              <w:rPr>
                <w:sz w:val="22"/>
              </w:rPr>
              <w:t>Regulatory</w:t>
            </w:r>
            <w:r>
              <w:rPr>
                <w:spacing w:val="-7"/>
                <w:sz w:val="22"/>
              </w:rPr>
              <w:t> </w:t>
            </w:r>
            <w:r>
              <w:rPr>
                <w:sz w:val="22"/>
              </w:rPr>
              <w:t>Project</w:t>
            </w:r>
            <w:r>
              <w:rPr>
                <w:spacing w:val="-8"/>
                <w:sz w:val="22"/>
              </w:rPr>
              <w:t> </w:t>
            </w:r>
            <w:r>
              <w:rPr>
                <w:sz w:val="22"/>
              </w:rPr>
              <w:t>Manager</w:t>
            </w:r>
            <w:r>
              <w:rPr>
                <w:spacing w:val="-7"/>
                <w:sz w:val="22"/>
              </w:rPr>
              <w:t> </w:t>
            </w:r>
            <w:r>
              <w:rPr>
                <w:spacing w:val="-4"/>
                <w:sz w:val="22"/>
              </w:rPr>
              <w:t>(RPM)</w:t>
            </w:r>
          </w:p>
        </w:tc>
        <w:tc>
          <w:tcPr>
            <w:tcW w:w="3595" w:type="dxa"/>
          </w:tcPr>
          <w:p>
            <w:pPr>
              <w:pStyle w:val="TableParagraph"/>
              <w:spacing w:before="38"/>
              <w:ind w:left="105"/>
              <w:rPr>
                <w:sz w:val="22"/>
              </w:rPr>
            </w:pPr>
            <w:r>
              <w:rPr>
                <w:sz w:val="22"/>
              </w:rPr>
              <w:t>6.3,</w:t>
            </w:r>
            <w:r>
              <w:rPr>
                <w:spacing w:val="-1"/>
                <w:sz w:val="22"/>
              </w:rPr>
              <w:t> </w:t>
            </w:r>
            <w:r>
              <w:rPr>
                <w:spacing w:val="-5"/>
                <w:sz w:val="22"/>
              </w:rPr>
              <w:t>6.4</w:t>
            </w:r>
          </w:p>
        </w:tc>
      </w:tr>
    </w:tbl>
    <w:p>
      <w:pPr>
        <w:pStyle w:val="BodyText"/>
        <w:spacing w:before="7"/>
        <w:rPr>
          <w:sz w:val="30"/>
        </w:rPr>
      </w:pPr>
    </w:p>
    <w:p>
      <w:pPr>
        <w:pStyle w:val="Heading2"/>
        <w:numPr>
          <w:ilvl w:val="0"/>
          <w:numId w:val="3"/>
        </w:numPr>
        <w:tabs>
          <w:tab w:pos="1259" w:val="left" w:leader="none"/>
          <w:tab w:pos="1260" w:val="left" w:leader="none"/>
        </w:tabs>
        <w:spacing w:line="240" w:lineRule="auto" w:before="1" w:after="0"/>
        <w:ind w:left="1260" w:right="0" w:hanging="720"/>
        <w:jc w:val="left"/>
      </w:pPr>
      <w:bookmarkStart w:name="DEFINITIONS" w:id="4"/>
      <w:bookmarkEnd w:id="4"/>
      <w:r>
        <w:rPr>
          <w:spacing w:val="-2"/>
        </w:rPr>
        <w:t>DEFINITIONS</w:t>
      </w:r>
    </w:p>
    <w:p>
      <w:pPr>
        <w:pStyle w:val="BodyText"/>
        <w:spacing w:before="126"/>
        <w:ind w:left="1259" w:right="448"/>
      </w:pPr>
      <w:r>
        <w:rPr/>
        <w:t>US</w:t>
      </w:r>
      <w:r>
        <w:rPr>
          <w:spacing w:val="-4"/>
        </w:rPr>
        <w:t> </w:t>
      </w:r>
      <w:r>
        <w:rPr/>
        <w:t>maintenance</w:t>
      </w:r>
      <w:r>
        <w:rPr>
          <w:spacing w:val="-4"/>
        </w:rPr>
        <w:t> </w:t>
      </w:r>
      <w:r>
        <w:rPr/>
        <w:t>submissions:</w:t>
      </w:r>
      <w:r>
        <w:rPr>
          <w:spacing w:val="-4"/>
        </w:rPr>
        <w:t> </w:t>
      </w:r>
      <w:r>
        <w:rPr/>
        <w:t>any</w:t>
      </w:r>
      <w:r>
        <w:rPr>
          <w:spacing w:val="-4"/>
        </w:rPr>
        <w:t> </w:t>
      </w:r>
      <w:r>
        <w:rPr/>
        <w:t>submission</w:t>
      </w:r>
      <w:r>
        <w:rPr>
          <w:spacing w:val="-4"/>
        </w:rPr>
        <w:t> </w:t>
      </w:r>
      <w:r>
        <w:rPr/>
        <w:t>that</w:t>
      </w:r>
      <w:r>
        <w:rPr>
          <w:spacing w:val="-4"/>
        </w:rPr>
        <w:t> </w:t>
      </w:r>
      <w:r>
        <w:rPr/>
        <w:t>needs</w:t>
      </w:r>
      <w:r>
        <w:rPr>
          <w:spacing w:val="-4"/>
        </w:rPr>
        <w:t> </w:t>
      </w:r>
      <w:r>
        <w:rPr/>
        <w:t>to</w:t>
      </w:r>
      <w:r>
        <w:rPr>
          <w:spacing w:val="-4"/>
        </w:rPr>
        <w:t> </w:t>
      </w:r>
      <w:r>
        <w:rPr/>
        <w:t>be</w:t>
      </w:r>
      <w:r>
        <w:rPr>
          <w:spacing w:val="-4"/>
        </w:rPr>
        <w:t> </w:t>
      </w:r>
      <w:r>
        <w:rPr/>
        <w:t>provided</w:t>
      </w:r>
      <w:r>
        <w:rPr>
          <w:spacing w:val="-4"/>
        </w:rPr>
        <w:t> </w:t>
      </w:r>
      <w:r>
        <w:rPr/>
        <w:t>to</w:t>
      </w:r>
      <w:r>
        <w:rPr>
          <w:spacing w:val="-4"/>
        </w:rPr>
        <w:t> </w:t>
      </w:r>
      <w:r>
        <w:rPr/>
        <w:t>the</w:t>
      </w:r>
      <w:r>
        <w:rPr>
          <w:spacing w:val="-4"/>
        </w:rPr>
        <w:t> </w:t>
      </w:r>
      <w:r>
        <w:rPr/>
        <w:t>US</w:t>
      </w:r>
      <w:r>
        <w:rPr>
          <w:spacing w:val="-3"/>
        </w:rPr>
        <w:t> </w:t>
      </w:r>
      <w:r>
        <w:rPr/>
        <w:t>FDA to keep an active application such as, but not limited to, an Investigational New Drug (IND) Application, New Drug Application (NDA), Biologics License Application (BLA), Abbreviated New Drug Application (ANDA) up to date and current or to report any necessary information to the US FDA for these applications.</w:t>
      </w:r>
    </w:p>
    <w:p>
      <w:pPr>
        <w:pStyle w:val="BodyText"/>
        <w:spacing w:line="380" w:lineRule="atLeast" w:before="115"/>
        <w:ind w:left="1620" w:right="1696" w:hanging="360"/>
      </w:pPr>
      <w:r>
        <w:rPr/>
        <w:drawing>
          <wp:anchor distT="0" distB="0" distL="0" distR="0" allowOverlap="1" layoutInCell="1" locked="0" behindDoc="0" simplePos="0" relativeHeight="15729152">
            <wp:simplePos x="0" y="0"/>
            <wp:positionH relativeFrom="page">
              <wp:posOffset>1377696</wp:posOffset>
            </wp:positionH>
            <wp:positionV relativeFrom="paragraph">
              <wp:posOffset>461504</wp:posOffset>
            </wp:positionV>
            <wp:extent cx="51815" cy="5486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51815" cy="54863"/>
                    </a:xfrm>
                    <a:prstGeom prst="rect">
                      <a:avLst/>
                    </a:prstGeom>
                  </pic:spPr>
                </pic:pic>
              </a:graphicData>
            </a:graphic>
          </wp:anchor>
        </w:drawing>
      </w:r>
      <w:r>
        <w:rPr/>
        <w:t>Examples</w:t>
      </w:r>
      <w:r>
        <w:rPr>
          <w:spacing w:val="-4"/>
        </w:rPr>
        <w:t> </w:t>
      </w:r>
      <w:r>
        <w:rPr/>
        <w:t>of</w:t>
      </w:r>
      <w:r>
        <w:rPr>
          <w:spacing w:val="-4"/>
        </w:rPr>
        <w:t> </w:t>
      </w:r>
      <w:r>
        <w:rPr/>
        <w:t>US</w:t>
      </w:r>
      <w:r>
        <w:rPr>
          <w:spacing w:val="-4"/>
        </w:rPr>
        <w:t> </w:t>
      </w:r>
      <w:r>
        <w:rPr/>
        <w:t>maintenance</w:t>
      </w:r>
      <w:r>
        <w:rPr>
          <w:spacing w:val="-4"/>
        </w:rPr>
        <w:t> </w:t>
      </w:r>
      <w:r>
        <w:rPr/>
        <w:t>submissions</w:t>
      </w:r>
      <w:r>
        <w:rPr>
          <w:spacing w:val="-4"/>
        </w:rPr>
        <w:t> </w:t>
      </w:r>
      <w:r>
        <w:rPr/>
        <w:t>include,</w:t>
      </w:r>
      <w:r>
        <w:rPr>
          <w:spacing w:val="-4"/>
        </w:rPr>
        <w:t> </w:t>
      </w:r>
      <w:r>
        <w:rPr/>
        <w:t>but</w:t>
      </w:r>
      <w:r>
        <w:rPr>
          <w:spacing w:val="-4"/>
        </w:rPr>
        <w:t> </w:t>
      </w:r>
      <w:r>
        <w:rPr/>
        <w:t>are</w:t>
      </w:r>
      <w:r>
        <w:rPr>
          <w:spacing w:val="-4"/>
        </w:rPr>
        <w:t> </w:t>
      </w:r>
      <w:r>
        <w:rPr/>
        <w:t>not</w:t>
      </w:r>
      <w:r>
        <w:rPr>
          <w:spacing w:val="-4"/>
        </w:rPr>
        <w:t> </w:t>
      </w:r>
      <w:r>
        <w:rPr/>
        <w:t>limited</w:t>
      </w:r>
      <w:r>
        <w:rPr>
          <w:spacing w:val="-4"/>
        </w:rPr>
        <w:t> </w:t>
      </w:r>
      <w:r>
        <w:rPr/>
        <w:t>to: IND Protocol Amendments:</w:t>
      </w:r>
    </w:p>
    <w:p>
      <w:pPr>
        <w:pStyle w:val="ListParagraph"/>
        <w:numPr>
          <w:ilvl w:val="0"/>
          <w:numId w:val="4"/>
        </w:numPr>
        <w:tabs>
          <w:tab w:pos="1980" w:val="left" w:leader="none"/>
        </w:tabs>
        <w:spacing w:line="263" w:lineRule="exact" w:before="6" w:after="0"/>
        <w:ind w:left="1980" w:right="0" w:hanging="360"/>
        <w:jc w:val="left"/>
        <w:rPr>
          <w:sz w:val="22"/>
        </w:rPr>
      </w:pPr>
      <w:r>
        <w:rPr>
          <w:sz w:val="22"/>
        </w:rPr>
        <w:t>New</w:t>
      </w:r>
      <w:r>
        <w:rPr>
          <w:spacing w:val="-3"/>
          <w:sz w:val="22"/>
        </w:rPr>
        <w:t> </w:t>
      </w:r>
      <w:r>
        <w:rPr>
          <w:sz w:val="22"/>
        </w:rPr>
        <w:t>Protocol;</w:t>
      </w:r>
      <w:r>
        <w:rPr>
          <w:spacing w:val="-2"/>
          <w:sz w:val="22"/>
        </w:rPr>
        <w:t> </w:t>
      </w:r>
      <w:r>
        <w:rPr>
          <w:sz w:val="22"/>
        </w:rPr>
        <w:t>Change</w:t>
      </w:r>
      <w:r>
        <w:rPr>
          <w:spacing w:val="-2"/>
          <w:sz w:val="22"/>
        </w:rPr>
        <w:t> </w:t>
      </w:r>
      <w:r>
        <w:rPr>
          <w:sz w:val="22"/>
        </w:rPr>
        <w:t>in</w:t>
      </w:r>
      <w:r>
        <w:rPr>
          <w:spacing w:val="-2"/>
          <w:sz w:val="22"/>
        </w:rPr>
        <w:t> Protocol</w:t>
      </w:r>
    </w:p>
    <w:p>
      <w:pPr>
        <w:pStyle w:val="ListParagraph"/>
        <w:numPr>
          <w:ilvl w:val="0"/>
          <w:numId w:val="4"/>
        </w:numPr>
        <w:tabs>
          <w:tab w:pos="1980" w:val="left" w:leader="none"/>
        </w:tabs>
        <w:spacing w:line="259" w:lineRule="exact" w:before="0" w:after="0"/>
        <w:ind w:left="1980" w:right="0" w:hanging="361"/>
        <w:jc w:val="left"/>
        <w:rPr>
          <w:sz w:val="22"/>
        </w:rPr>
      </w:pPr>
      <w:r>
        <w:rPr>
          <w:sz w:val="22"/>
        </w:rPr>
        <w:t>New</w:t>
      </w:r>
      <w:r>
        <w:rPr>
          <w:spacing w:val="-6"/>
          <w:sz w:val="22"/>
        </w:rPr>
        <w:t> </w:t>
      </w:r>
      <w:r>
        <w:rPr>
          <w:sz w:val="22"/>
        </w:rPr>
        <w:t>or</w:t>
      </w:r>
      <w:r>
        <w:rPr>
          <w:spacing w:val="-5"/>
          <w:sz w:val="22"/>
        </w:rPr>
        <w:t> </w:t>
      </w:r>
      <w:r>
        <w:rPr>
          <w:sz w:val="22"/>
        </w:rPr>
        <w:t>Updated</w:t>
      </w:r>
      <w:r>
        <w:rPr>
          <w:spacing w:val="-5"/>
          <w:sz w:val="22"/>
        </w:rPr>
        <w:t> </w:t>
      </w:r>
      <w:r>
        <w:rPr>
          <w:sz w:val="22"/>
        </w:rPr>
        <w:t>Principle</w:t>
      </w:r>
      <w:r>
        <w:rPr>
          <w:spacing w:val="-5"/>
          <w:sz w:val="22"/>
        </w:rPr>
        <w:t> </w:t>
      </w:r>
      <w:r>
        <w:rPr>
          <w:spacing w:val="-2"/>
          <w:sz w:val="22"/>
        </w:rPr>
        <w:t>Investigator(s)</w:t>
      </w:r>
    </w:p>
    <w:p>
      <w:pPr>
        <w:pStyle w:val="BodyText"/>
        <w:spacing w:line="254" w:lineRule="auto"/>
        <w:ind w:left="1620" w:right="1696"/>
      </w:pPr>
      <w:r>
        <w:rPr/>
        <w:drawing>
          <wp:anchor distT="0" distB="0" distL="0" distR="0" allowOverlap="1" layoutInCell="1" locked="0" behindDoc="0" simplePos="0" relativeHeight="15729664">
            <wp:simplePos x="0" y="0"/>
            <wp:positionH relativeFrom="page">
              <wp:posOffset>1377696</wp:posOffset>
            </wp:positionH>
            <wp:positionV relativeFrom="paragraph">
              <wp:posOffset>63980</wp:posOffset>
            </wp:positionV>
            <wp:extent cx="51815" cy="54863"/>
            <wp:effectExtent l="0" t="0" r="0" b="0"/>
            <wp:wrapNone/>
            <wp:docPr id="5" name="image2.png"/>
            <wp:cNvGraphicFramePr>
              <a:graphicFrameLocks noChangeAspect="1"/>
            </wp:cNvGraphicFramePr>
            <a:graphic>
              <a:graphicData uri="http://schemas.openxmlformats.org/drawingml/2006/picture">
                <pic:pic>
                  <pic:nvPicPr>
                    <pic:cNvPr id="6" name="image2.png"/>
                    <pic:cNvPicPr/>
                  </pic:nvPicPr>
                  <pic:blipFill>
                    <a:blip r:embed="rId7" cstate="print"/>
                    <a:stretch>
                      <a:fillRect/>
                    </a:stretch>
                  </pic:blipFill>
                  <pic:spPr>
                    <a:xfrm>
                      <a:off x="0" y="0"/>
                      <a:ext cx="51815" cy="54863"/>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1377696</wp:posOffset>
            </wp:positionH>
            <wp:positionV relativeFrom="paragraph">
              <wp:posOffset>234668</wp:posOffset>
            </wp:positionV>
            <wp:extent cx="51815" cy="54864"/>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7" cstate="print"/>
                    <a:stretch>
                      <a:fillRect/>
                    </a:stretch>
                  </pic:blipFill>
                  <pic:spPr>
                    <a:xfrm>
                      <a:off x="0" y="0"/>
                      <a:ext cx="51815" cy="54864"/>
                    </a:xfrm>
                    <a:prstGeom prst="rect">
                      <a:avLst/>
                    </a:prstGeom>
                  </pic:spPr>
                </pic:pic>
              </a:graphicData>
            </a:graphic>
          </wp:anchor>
        </w:drawing>
      </w:r>
      <w:r>
        <w:rPr/>
        <w:t>Labeling,</w:t>
      </w:r>
      <w:r>
        <w:rPr>
          <w:spacing w:val="-7"/>
        </w:rPr>
        <w:t> </w:t>
      </w:r>
      <w:r>
        <w:rPr/>
        <w:t>Quality,</w:t>
      </w:r>
      <w:r>
        <w:rPr>
          <w:spacing w:val="-8"/>
        </w:rPr>
        <w:t> </w:t>
      </w:r>
      <w:r>
        <w:rPr/>
        <w:t>Efficacy,</w:t>
      </w:r>
      <w:r>
        <w:rPr>
          <w:spacing w:val="-5"/>
        </w:rPr>
        <w:t> </w:t>
      </w:r>
      <w:r>
        <w:rPr/>
        <w:t>and</w:t>
      </w:r>
      <w:r>
        <w:rPr>
          <w:spacing w:val="-5"/>
        </w:rPr>
        <w:t> </w:t>
      </w:r>
      <w:r>
        <w:rPr/>
        <w:t>Safety</w:t>
      </w:r>
      <w:r>
        <w:rPr>
          <w:spacing w:val="-5"/>
        </w:rPr>
        <w:t> </w:t>
      </w:r>
      <w:r>
        <w:rPr/>
        <w:t>Information</w:t>
      </w:r>
      <w:r>
        <w:rPr>
          <w:spacing w:val="-5"/>
        </w:rPr>
        <w:t> </w:t>
      </w:r>
      <w:r>
        <w:rPr/>
        <w:t>Amendments Requests for:</w:t>
      </w:r>
    </w:p>
    <w:p>
      <w:pPr>
        <w:pStyle w:val="ListParagraph"/>
        <w:numPr>
          <w:ilvl w:val="0"/>
          <w:numId w:val="4"/>
        </w:numPr>
        <w:tabs>
          <w:tab w:pos="1980" w:val="left" w:leader="none"/>
        </w:tabs>
        <w:spacing w:line="250" w:lineRule="exact" w:before="0" w:after="0"/>
        <w:ind w:left="1980" w:right="0" w:hanging="360"/>
        <w:jc w:val="left"/>
        <w:rPr>
          <w:sz w:val="22"/>
        </w:rPr>
      </w:pPr>
      <w:r>
        <w:rPr>
          <w:sz w:val="22"/>
        </w:rPr>
        <w:t>Meeting</w:t>
      </w:r>
      <w:r>
        <w:rPr>
          <w:spacing w:val="-8"/>
          <w:sz w:val="22"/>
        </w:rPr>
        <w:t> </w:t>
      </w:r>
      <w:r>
        <w:rPr>
          <w:sz w:val="22"/>
        </w:rPr>
        <w:t>(meeting</w:t>
      </w:r>
      <w:r>
        <w:rPr>
          <w:spacing w:val="-7"/>
          <w:sz w:val="22"/>
        </w:rPr>
        <w:t> </w:t>
      </w:r>
      <w:r>
        <w:rPr>
          <w:sz w:val="22"/>
        </w:rPr>
        <w:t>requests</w:t>
      </w:r>
      <w:r>
        <w:rPr>
          <w:spacing w:val="-8"/>
          <w:sz w:val="22"/>
        </w:rPr>
        <w:t> </w:t>
      </w:r>
      <w:r>
        <w:rPr>
          <w:sz w:val="22"/>
        </w:rPr>
        <w:t>and</w:t>
      </w:r>
      <w:r>
        <w:rPr>
          <w:spacing w:val="-6"/>
          <w:sz w:val="22"/>
        </w:rPr>
        <w:t> </w:t>
      </w:r>
      <w:r>
        <w:rPr>
          <w:sz w:val="22"/>
        </w:rPr>
        <w:t>meeting</w:t>
      </w:r>
      <w:r>
        <w:rPr>
          <w:spacing w:val="-6"/>
          <w:sz w:val="22"/>
        </w:rPr>
        <w:t> </w:t>
      </w:r>
      <w:r>
        <w:rPr>
          <w:sz w:val="22"/>
        </w:rPr>
        <w:t>information</w:t>
      </w:r>
      <w:r>
        <w:rPr>
          <w:spacing w:val="-5"/>
          <w:sz w:val="22"/>
        </w:rPr>
        <w:t> </w:t>
      </w:r>
      <w:r>
        <w:rPr>
          <w:spacing w:val="-2"/>
          <w:sz w:val="22"/>
        </w:rPr>
        <w:t>packages)</w:t>
      </w:r>
    </w:p>
    <w:p>
      <w:pPr>
        <w:pStyle w:val="ListParagraph"/>
        <w:numPr>
          <w:ilvl w:val="0"/>
          <w:numId w:val="4"/>
        </w:numPr>
        <w:tabs>
          <w:tab w:pos="1980" w:val="left" w:leader="none"/>
        </w:tabs>
        <w:spacing w:line="252" w:lineRule="exact" w:before="0" w:after="0"/>
        <w:ind w:left="1980" w:right="0" w:hanging="360"/>
        <w:jc w:val="left"/>
        <w:rPr>
          <w:sz w:val="22"/>
        </w:rPr>
      </w:pPr>
      <w:r>
        <w:rPr>
          <w:sz w:val="22"/>
        </w:rPr>
        <w:t>Proprietary</w:t>
      </w:r>
      <w:r>
        <w:rPr>
          <w:spacing w:val="-2"/>
          <w:sz w:val="22"/>
        </w:rPr>
        <w:t> </w:t>
      </w:r>
      <w:r>
        <w:rPr>
          <w:sz w:val="22"/>
        </w:rPr>
        <w:t>Name</w:t>
      </w:r>
      <w:r>
        <w:rPr>
          <w:spacing w:val="-1"/>
          <w:sz w:val="22"/>
        </w:rPr>
        <w:t> </w:t>
      </w:r>
      <w:r>
        <w:rPr>
          <w:spacing w:val="-2"/>
          <w:sz w:val="22"/>
        </w:rPr>
        <w:t>Review</w:t>
      </w:r>
    </w:p>
    <w:p>
      <w:pPr>
        <w:pStyle w:val="ListParagraph"/>
        <w:numPr>
          <w:ilvl w:val="0"/>
          <w:numId w:val="4"/>
        </w:numPr>
        <w:tabs>
          <w:tab w:pos="1980" w:val="left" w:leader="none"/>
        </w:tabs>
        <w:spacing w:line="261" w:lineRule="exact" w:before="0" w:after="0"/>
        <w:ind w:left="1980" w:right="0" w:hanging="360"/>
        <w:jc w:val="left"/>
        <w:rPr>
          <w:sz w:val="22"/>
        </w:rPr>
      </w:pPr>
      <w:r>
        <w:rPr>
          <w:sz w:val="22"/>
        </w:rPr>
        <w:t>Special</w:t>
      </w:r>
      <w:r>
        <w:rPr>
          <w:spacing w:val="-8"/>
          <w:sz w:val="22"/>
        </w:rPr>
        <w:t> </w:t>
      </w:r>
      <w:r>
        <w:rPr>
          <w:sz w:val="22"/>
        </w:rPr>
        <w:t>Protocol</w:t>
      </w:r>
      <w:r>
        <w:rPr>
          <w:spacing w:val="-7"/>
          <w:sz w:val="22"/>
        </w:rPr>
        <w:t> </w:t>
      </w:r>
      <w:r>
        <w:rPr>
          <w:spacing w:val="-2"/>
          <w:sz w:val="22"/>
        </w:rPr>
        <w:t>Assessment</w:t>
      </w:r>
    </w:p>
    <w:p>
      <w:pPr>
        <w:pStyle w:val="BodyText"/>
        <w:rPr>
          <w:sz w:val="20"/>
        </w:rPr>
      </w:pPr>
    </w:p>
    <w:p>
      <w:pPr>
        <w:pStyle w:val="BodyText"/>
        <w:rPr>
          <w:sz w:val="11"/>
        </w:rPr>
      </w:pPr>
      <w:r>
        <w:rPr/>
        <w:pict>
          <v:rect style="position:absolute;margin-left:70.559998pt;margin-top:7.537238pt;width:470.88pt;height:.48pt;mso-position-horizontal-relative:page;mso-position-vertical-relative:paragraph;z-index:-15728640;mso-wrap-distance-left:0;mso-wrap-distance-right:0" id="docshape2" filled="true" fillcolor="#000000" stroked="false">
            <v:fill type="solid"/>
            <w10:wrap type="topAndBottom"/>
          </v:rect>
        </w:pict>
      </w:r>
    </w:p>
    <w:p>
      <w:pPr>
        <w:spacing w:before="18"/>
        <w:ind w:left="4800" w:right="4744" w:firstLine="0"/>
        <w:jc w:val="center"/>
        <w:rPr>
          <w:sz w:val="16"/>
        </w:rPr>
      </w:pPr>
      <w:r>
        <w:rPr>
          <w:sz w:val="16"/>
        </w:rPr>
        <w:t>Page</w:t>
      </w:r>
      <w:r>
        <w:rPr>
          <w:spacing w:val="-4"/>
          <w:sz w:val="16"/>
        </w:rPr>
        <w:t> </w:t>
      </w:r>
      <w:r>
        <w:rPr>
          <w:sz w:val="16"/>
        </w:rPr>
        <w:t>1</w:t>
      </w:r>
      <w:r>
        <w:rPr>
          <w:spacing w:val="-5"/>
          <w:sz w:val="16"/>
        </w:rPr>
        <w:t> </w:t>
      </w:r>
      <w:r>
        <w:rPr>
          <w:sz w:val="16"/>
        </w:rPr>
        <w:t>of</w:t>
      </w:r>
      <w:r>
        <w:rPr>
          <w:spacing w:val="-5"/>
          <w:sz w:val="16"/>
        </w:rPr>
        <w:t> </w:t>
      </w:r>
      <w:r>
        <w:rPr>
          <w:spacing w:val="-10"/>
          <w:sz w:val="16"/>
        </w:rPr>
        <w:t>6</w:t>
      </w:r>
    </w:p>
    <w:p>
      <w:pPr>
        <w:spacing w:after="0"/>
        <w:jc w:val="center"/>
        <w:rPr>
          <w:sz w:val="16"/>
        </w:rPr>
        <w:sectPr>
          <w:footerReference w:type="default" r:id="rId5"/>
          <w:type w:val="continuous"/>
          <w:pgSz w:w="12240" w:h="15840"/>
          <w:pgMar w:footer="666" w:header="0" w:top="960" w:bottom="860" w:left="900" w:right="960"/>
          <w:pgNumType w:start="1"/>
        </w:sectPr>
      </w:pPr>
    </w:p>
    <w:p>
      <w:pPr>
        <w:pStyle w:val="BodyText"/>
        <w:spacing w:before="7"/>
        <w:rPr>
          <w:sz w:val="15"/>
        </w:rPr>
      </w:pPr>
    </w:p>
    <w:p>
      <w:pPr>
        <w:pStyle w:val="BodyText"/>
        <w:spacing w:before="94"/>
        <w:ind w:left="1620"/>
      </w:pPr>
      <w:r>
        <w:rPr/>
        <w:drawing>
          <wp:anchor distT="0" distB="0" distL="0" distR="0" allowOverlap="1" layoutInCell="1" locked="0" behindDoc="0" simplePos="0" relativeHeight="15731200">
            <wp:simplePos x="0" y="0"/>
            <wp:positionH relativeFrom="page">
              <wp:posOffset>1377696</wp:posOffset>
            </wp:positionH>
            <wp:positionV relativeFrom="paragraph">
              <wp:posOffset>123671</wp:posOffset>
            </wp:positionV>
            <wp:extent cx="51815" cy="54863"/>
            <wp:effectExtent l="0" t="0" r="0" b="0"/>
            <wp:wrapNone/>
            <wp:docPr id="11" name="image2.png"/>
            <wp:cNvGraphicFramePr>
              <a:graphicFrameLocks noChangeAspect="1"/>
            </wp:cNvGraphicFramePr>
            <a:graphic>
              <a:graphicData uri="http://schemas.openxmlformats.org/drawingml/2006/picture">
                <pic:pic>
                  <pic:nvPicPr>
                    <pic:cNvPr id="12" name="image2.png"/>
                    <pic:cNvPicPr/>
                  </pic:nvPicPr>
                  <pic:blipFill>
                    <a:blip r:embed="rId7" cstate="print"/>
                    <a:stretch>
                      <a:fillRect/>
                    </a:stretch>
                  </pic:blipFill>
                  <pic:spPr>
                    <a:xfrm>
                      <a:off x="0" y="0"/>
                      <a:ext cx="51815" cy="54863"/>
                    </a:xfrm>
                    <a:prstGeom prst="rect">
                      <a:avLst/>
                    </a:prstGeom>
                  </pic:spPr>
                </pic:pic>
              </a:graphicData>
            </a:graphic>
          </wp:anchor>
        </w:drawing>
      </w:r>
      <w:r>
        <w:rPr/>
        <w:t>Periodic</w:t>
      </w:r>
      <w:r>
        <w:rPr>
          <w:spacing w:val="-9"/>
        </w:rPr>
        <w:t> </w:t>
      </w:r>
      <w:r>
        <w:rPr/>
        <w:t>Safety</w:t>
      </w:r>
      <w:r>
        <w:rPr>
          <w:spacing w:val="-7"/>
        </w:rPr>
        <w:t> </w:t>
      </w:r>
      <w:r>
        <w:rPr>
          <w:spacing w:val="-2"/>
        </w:rPr>
        <w:t>Reports</w:t>
      </w:r>
    </w:p>
    <w:p>
      <w:pPr>
        <w:pStyle w:val="BodyText"/>
        <w:spacing w:line="254" w:lineRule="auto" w:before="11"/>
        <w:ind w:left="1620" w:right="3940"/>
      </w:pPr>
      <w:r>
        <w:rPr/>
        <w:drawing>
          <wp:anchor distT="0" distB="0" distL="0" distR="0" allowOverlap="1" layoutInCell="1" locked="0" behindDoc="0" simplePos="0" relativeHeight="15731712">
            <wp:simplePos x="0" y="0"/>
            <wp:positionH relativeFrom="page">
              <wp:posOffset>1377696</wp:posOffset>
            </wp:positionH>
            <wp:positionV relativeFrom="paragraph">
              <wp:posOffset>70965</wp:posOffset>
            </wp:positionV>
            <wp:extent cx="51815" cy="54863"/>
            <wp:effectExtent l="0" t="0" r="0" b="0"/>
            <wp:wrapNone/>
            <wp:docPr id="13" name="image2.png"/>
            <wp:cNvGraphicFramePr>
              <a:graphicFrameLocks noChangeAspect="1"/>
            </wp:cNvGraphicFramePr>
            <a:graphic>
              <a:graphicData uri="http://schemas.openxmlformats.org/drawingml/2006/picture">
                <pic:pic>
                  <pic:nvPicPr>
                    <pic:cNvPr id="14" name="image2.png"/>
                    <pic:cNvPicPr/>
                  </pic:nvPicPr>
                  <pic:blipFill>
                    <a:blip r:embed="rId7" cstate="print"/>
                    <a:stretch>
                      <a:fillRect/>
                    </a:stretch>
                  </pic:blipFill>
                  <pic:spPr>
                    <a:xfrm>
                      <a:off x="0" y="0"/>
                      <a:ext cx="51815" cy="54863"/>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1377696</wp:posOffset>
            </wp:positionH>
            <wp:positionV relativeFrom="paragraph">
              <wp:posOffset>241653</wp:posOffset>
            </wp:positionV>
            <wp:extent cx="51815" cy="54863"/>
            <wp:effectExtent l="0" t="0" r="0" b="0"/>
            <wp:wrapNone/>
            <wp:docPr id="15" name="image2.png"/>
            <wp:cNvGraphicFramePr>
              <a:graphicFrameLocks noChangeAspect="1"/>
            </wp:cNvGraphicFramePr>
            <a:graphic>
              <a:graphicData uri="http://schemas.openxmlformats.org/drawingml/2006/picture">
                <pic:pic>
                  <pic:nvPicPr>
                    <pic:cNvPr id="16" name="image2.png"/>
                    <pic:cNvPicPr/>
                  </pic:nvPicPr>
                  <pic:blipFill>
                    <a:blip r:embed="rId7" cstate="print"/>
                    <a:stretch>
                      <a:fillRect/>
                    </a:stretch>
                  </pic:blipFill>
                  <pic:spPr>
                    <a:xfrm>
                      <a:off x="0" y="0"/>
                      <a:ext cx="51815" cy="54863"/>
                    </a:xfrm>
                    <a:prstGeom prst="rect">
                      <a:avLst/>
                    </a:prstGeom>
                  </pic:spPr>
                </pic:pic>
              </a:graphicData>
            </a:graphic>
          </wp:anchor>
        </w:drawing>
      </w:r>
      <w:r>
        <w:rPr/>
        <w:t>Request</w:t>
      </w:r>
      <w:r>
        <w:rPr>
          <w:spacing w:val="-7"/>
        </w:rPr>
        <w:t> </w:t>
      </w:r>
      <w:r>
        <w:rPr/>
        <w:t>for</w:t>
      </w:r>
      <w:r>
        <w:rPr>
          <w:spacing w:val="-7"/>
        </w:rPr>
        <w:t> </w:t>
      </w:r>
      <w:r>
        <w:rPr/>
        <w:t>Reactivation</w:t>
      </w:r>
      <w:r>
        <w:rPr>
          <w:spacing w:val="-7"/>
        </w:rPr>
        <w:t> </w:t>
      </w:r>
      <w:r>
        <w:rPr/>
        <w:t>of</w:t>
      </w:r>
      <w:r>
        <w:rPr>
          <w:spacing w:val="-7"/>
        </w:rPr>
        <w:t> </w:t>
      </w:r>
      <w:r>
        <w:rPr/>
        <w:t>an</w:t>
      </w:r>
      <w:r>
        <w:rPr>
          <w:spacing w:val="-7"/>
        </w:rPr>
        <w:t> </w:t>
      </w:r>
      <w:r>
        <w:rPr/>
        <w:t>inactive</w:t>
      </w:r>
      <w:r>
        <w:rPr>
          <w:spacing w:val="-7"/>
        </w:rPr>
        <w:t> </w:t>
      </w:r>
      <w:r>
        <w:rPr/>
        <w:t>IND Response to Clinical Hold</w:t>
      </w:r>
    </w:p>
    <w:p>
      <w:pPr>
        <w:pStyle w:val="BodyText"/>
        <w:spacing w:line="254" w:lineRule="auto" w:before="1"/>
        <w:ind w:left="1620" w:right="3940"/>
      </w:pPr>
      <w:r>
        <w:rPr/>
        <w:drawing>
          <wp:anchor distT="0" distB="0" distL="0" distR="0" allowOverlap="1" layoutInCell="1" locked="0" behindDoc="0" simplePos="0" relativeHeight="15732736">
            <wp:simplePos x="0" y="0"/>
            <wp:positionH relativeFrom="page">
              <wp:posOffset>1377696</wp:posOffset>
            </wp:positionH>
            <wp:positionV relativeFrom="paragraph">
              <wp:posOffset>64615</wp:posOffset>
            </wp:positionV>
            <wp:extent cx="51815" cy="54863"/>
            <wp:effectExtent l="0" t="0" r="0" b="0"/>
            <wp:wrapNone/>
            <wp:docPr id="17" name="image2.png"/>
            <wp:cNvGraphicFramePr>
              <a:graphicFrameLocks noChangeAspect="1"/>
            </wp:cNvGraphicFramePr>
            <a:graphic>
              <a:graphicData uri="http://schemas.openxmlformats.org/drawingml/2006/picture">
                <pic:pic>
                  <pic:nvPicPr>
                    <pic:cNvPr id="18" name="image2.png"/>
                    <pic:cNvPicPr/>
                  </pic:nvPicPr>
                  <pic:blipFill>
                    <a:blip r:embed="rId7" cstate="print"/>
                    <a:stretch>
                      <a:fillRect/>
                    </a:stretch>
                  </pic:blipFill>
                  <pic:spPr>
                    <a:xfrm>
                      <a:off x="0" y="0"/>
                      <a:ext cx="51815" cy="54863"/>
                    </a:xfrm>
                    <a:prstGeom prst="rect">
                      <a:avLst/>
                    </a:prstGeom>
                  </pic:spPr>
                </pic:pic>
              </a:graphicData>
            </a:graphic>
          </wp:anchor>
        </w:drawing>
      </w:r>
      <w:r>
        <w:rPr/>
        <w:drawing>
          <wp:anchor distT="0" distB="0" distL="0" distR="0" allowOverlap="1" layoutInCell="1" locked="0" behindDoc="0" simplePos="0" relativeHeight="15733248">
            <wp:simplePos x="0" y="0"/>
            <wp:positionH relativeFrom="page">
              <wp:posOffset>1377696</wp:posOffset>
            </wp:positionH>
            <wp:positionV relativeFrom="paragraph">
              <wp:posOffset>235303</wp:posOffset>
            </wp:positionV>
            <wp:extent cx="51815" cy="54863"/>
            <wp:effectExtent l="0" t="0" r="0" b="0"/>
            <wp:wrapNone/>
            <wp:docPr id="19" name="image2.png"/>
            <wp:cNvGraphicFramePr>
              <a:graphicFrameLocks noChangeAspect="1"/>
            </wp:cNvGraphicFramePr>
            <a:graphic>
              <a:graphicData uri="http://schemas.openxmlformats.org/drawingml/2006/picture">
                <pic:pic>
                  <pic:nvPicPr>
                    <pic:cNvPr id="20" name="image2.png"/>
                    <pic:cNvPicPr/>
                  </pic:nvPicPr>
                  <pic:blipFill>
                    <a:blip r:embed="rId7" cstate="print"/>
                    <a:stretch>
                      <a:fillRect/>
                    </a:stretch>
                  </pic:blipFill>
                  <pic:spPr>
                    <a:xfrm>
                      <a:off x="0" y="0"/>
                      <a:ext cx="51815" cy="54863"/>
                    </a:xfrm>
                    <a:prstGeom prst="rect">
                      <a:avLst/>
                    </a:prstGeom>
                  </pic:spPr>
                </pic:pic>
              </a:graphicData>
            </a:graphic>
          </wp:anchor>
        </w:drawing>
      </w:r>
      <w:r>
        <w:rPr/>
        <w:t>Development</w:t>
      </w:r>
      <w:r>
        <w:rPr>
          <w:spacing w:val="-10"/>
        </w:rPr>
        <w:t> </w:t>
      </w:r>
      <w:r>
        <w:rPr/>
        <w:t>Safety</w:t>
      </w:r>
      <w:r>
        <w:rPr>
          <w:spacing w:val="-10"/>
        </w:rPr>
        <w:t> </w:t>
      </w:r>
      <w:r>
        <w:rPr/>
        <w:t>Update</w:t>
      </w:r>
      <w:r>
        <w:rPr>
          <w:spacing w:val="-10"/>
        </w:rPr>
        <w:t> </w:t>
      </w:r>
      <w:r>
        <w:rPr/>
        <w:t>Report</w:t>
      </w:r>
      <w:r>
        <w:rPr>
          <w:spacing w:val="-10"/>
        </w:rPr>
        <w:t> </w:t>
      </w:r>
      <w:r>
        <w:rPr/>
        <w:t>(DSUR) Annual Report</w:t>
      </w:r>
    </w:p>
    <w:p>
      <w:pPr>
        <w:pStyle w:val="BodyText"/>
        <w:spacing w:line="249" w:lineRule="auto" w:before="1"/>
        <w:ind w:left="1620" w:right="3940"/>
      </w:pPr>
      <w:r>
        <w:rPr/>
        <w:drawing>
          <wp:anchor distT="0" distB="0" distL="0" distR="0" allowOverlap="1" layoutInCell="1" locked="0" behindDoc="0" simplePos="0" relativeHeight="15733760">
            <wp:simplePos x="0" y="0"/>
            <wp:positionH relativeFrom="page">
              <wp:posOffset>1377696</wp:posOffset>
            </wp:positionH>
            <wp:positionV relativeFrom="paragraph">
              <wp:posOffset>64615</wp:posOffset>
            </wp:positionV>
            <wp:extent cx="51815" cy="54863"/>
            <wp:effectExtent l="0" t="0" r="0" b="0"/>
            <wp:wrapNone/>
            <wp:docPr id="21" name="image2.png"/>
            <wp:cNvGraphicFramePr>
              <a:graphicFrameLocks noChangeAspect="1"/>
            </wp:cNvGraphicFramePr>
            <a:graphic>
              <a:graphicData uri="http://schemas.openxmlformats.org/drawingml/2006/picture">
                <pic:pic>
                  <pic:nvPicPr>
                    <pic:cNvPr id="22" name="image2.png"/>
                    <pic:cNvPicPr/>
                  </pic:nvPicPr>
                  <pic:blipFill>
                    <a:blip r:embed="rId7" cstate="print"/>
                    <a:stretch>
                      <a:fillRect/>
                    </a:stretch>
                  </pic:blipFill>
                  <pic:spPr>
                    <a:xfrm>
                      <a:off x="0" y="0"/>
                      <a:ext cx="51815" cy="54863"/>
                    </a:xfrm>
                    <a:prstGeom prst="rect">
                      <a:avLst/>
                    </a:prstGeom>
                  </pic:spPr>
                </pic:pic>
              </a:graphicData>
            </a:graphic>
          </wp:anchor>
        </w:drawing>
      </w:r>
      <w:r>
        <w:rPr/>
        <w:drawing>
          <wp:anchor distT="0" distB="0" distL="0" distR="0" allowOverlap="1" layoutInCell="1" locked="0" behindDoc="0" simplePos="0" relativeHeight="15734272">
            <wp:simplePos x="0" y="0"/>
            <wp:positionH relativeFrom="page">
              <wp:posOffset>1377696</wp:posOffset>
            </wp:positionH>
            <wp:positionV relativeFrom="paragraph">
              <wp:posOffset>232255</wp:posOffset>
            </wp:positionV>
            <wp:extent cx="51815" cy="54863"/>
            <wp:effectExtent l="0" t="0" r="0" b="0"/>
            <wp:wrapNone/>
            <wp:docPr id="23" name="image2.png"/>
            <wp:cNvGraphicFramePr>
              <a:graphicFrameLocks noChangeAspect="1"/>
            </wp:cNvGraphicFramePr>
            <a:graphic>
              <a:graphicData uri="http://schemas.openxmlformats.org/drawingml/2006/picture">
                <pic:pic>
                  <pic:nvPicPr>
                    <pic:cNvPr id="24" name="image2.png"/>
                    <pic:cNvPicPr/>
                  </pic:nvPicPr>
                  <pic:blipFill>
                    <a:blip r:embed="rId7" cstate="print"/>
                    <a:stretch>
                      <a:fillRect/>
                    </a:stretch>
                  </pic:blipFill>
                  <pic:spPr>
                    <a:xfrm>
                      <a:off x="0" y="0"/>
                      <a:ext cx="51815" cy="54863"/>
                    </a:xfrm>
                    <a:prstGeom prst="rect">
                      <a:avLst/>
                    </a:prstGeom>
                  </pic:spPr>
                </pic:pic>
              </a:graphicData>
            </a:graphic>
          </wp:anchor>
        </w:drawing>
      </w:r>
      <w:r>
        <w:rPr/>
        <w:t>Response</w:t>
      </w:r>
      <w:r>
        <w:rPr>
          <w:spacing w:val="-8"/>
        </w:rPr>
        <w:t> </w:t>
      </w:r>
      <w:r>
        <w:rPr/>
        <w:t>to</w:t>
      </w:r>
      <w:r>
        <w:rPr>
          <w:spacing w:val="-8"/>
        </w:rPr>
        <w:t> </w:t>
      </w:r>
      <w:r>
        <w:rPr/>
        <w:t>FDA</w:t>
      </w:r>
      <w:r>
        <w:rPr>
          <w:spacing w:val="-8"/>
        </w:rPr>
        <w:t> </w:t>
      </w:r>
      <w:r>
        <w:rPr/>
        <w:t>Request</w:t>
      </w:r>
      <w:r>
        <w:rPr>
          <w:spacing w:val="-8"/>
        </w:rPr>
        <w:t> </w:t>
      </w:r>
      <w:r>
        <w:rPr/>
        <w:t>for</w:t>
      </w:r>
      <w:r>
        <w:rPr>
          <w:spacing w:val="-8"/>
        </w:rPr>
        <w:t> </w:t>
      </w:r>
      <w:r>
        <w:rPr/>
        <w:t>Information General Correspondence</w:t>
      </w:r>
    </w:p>
    <w:p>
      <w:pPr>
        <w:pStyle w:val="BodyText"/>
        <w:spacing w:before="7"/>
        <w:ind w:left="1620"/>
      </w:pPr>
      <w:r>
        <w:rPr/>
        <w:drawing>
          <wp:anchor distT="0" distB="0" distL="0" distR="0" allowOverlap="1" layoutInCell="1" locked="0" behindDoc="0" simplePos="0" relativeHeight="15734784">
            <wp:simplePos x="0" y="0"/>
            <wp:positionH relativeFrom="page">
              <wp:posOffset>1377696</wp:posOffset>
            </wp:positionH>
            <wp:positionV relativeFrom="paragraph">
              <wp:posOffset>68425</wp:posOffset>
            </wp:positionV>
            <wp:extent cx="51815" cy="54863"/>
            <wp:effectExtent l="0" t="0" r="0" b="0"/>
            <wp:wrapNone/>
            <wp:docPr id="25" name="image2.png"/>
            <wp:cNvGraphicFramePr>
              <a:graphicFrameLocks noChangeAspect="1"/>
            </wp:cNvGraphicFramePr>
            <a:graphic>
              <a:graphicData uri="http://schemas.openxmlformats.org/drawingml/2006/picture">
                <pic:pic>
                  <pic:nvPicPr>
                    <pic:cNvPr id="26" name="image2.png"/>
                    <pic:cNvPicPr/>
                  </pic:nvPicPr>
                  <pic:blipFill>
                    <a:blip r:embed="rId7" cstate="print"/>
                    <a:stretch>
                      <a:fillRect/>
                    </a:stretch>
                  </pic:blipFill>
                  <pic:spPr>
                    <a:xfrm>
                      <a:off x="0" y="0"/>
                      <a:ext cx="51815" cy="54863"/>
                    </a:xfrm>
                    <a:prstGeom prst="rect">
                      <a:avLst/>
                    </a:prstGeom>
                  </pic:spPr>
                </pic:pic>
              </a:graphicData>
            </a:graphic>
          </wp:anchor>
        </w:drawing>
      </w:r>
      <w:r>
        <w:rPr/>
        <w:t>Updates</w:t>
      </w:r>
      <w:r>
        <w:rPr>
          <w:spacing w:val="-8"/>
        </w:rPr>
        <w:t> </w:t>
      </w:r>
      <w:r>
        <w:rPr/>
        <w:t>to</w:t>
      </w:r>
      <w:r>
        <w:rPr>
          <w:spacing w:val="-8"/>
        </w:rPr>
        <w:t> </w:t>
      </w:r>
      <w:r>
        <w:rPr/>
        <w:t>Investigator’s</w:t>
      </w:r>
      <w:r>
        <w:rPr>
          <w:spacing w:val="-7"/>
        </w:rPr>
        <w:t> </w:t>
      </w:r>
      <w:r>
        <w:rPr>
          <w:spacing w:val="-2"/>
        </w:rPr>
        <w:t>Brochure</w:t>
      </w:r>
    </w:p>
    <w:p>
      <w:pPr>
        <w:pStyle w:val="BodyText"/>
        <w:spacing w:line="254" w:lineRule="auto" w:before="16"/>
        <w:ind w:left="1620" w:right="2571"/>
      </w:pPr>
      <w:r>
        <w:rPr/>
        <w:drawing>
          <wp:anchor distT="0" distB="0" distL="0" distR="0" allowOverlap="1" layoutInCell="1" locked="0" behindDoc="0" simplePos="0" relativeHeight="15735296">
            <wp:simplePos x="0" y="0"/>
            <wp:positionH relativeFrom="page">
              <wp:posOffset>1377696</wp:posOffset>
            </wp:positionH>
            <wp:positionV relativeFrom="paragraph">
              <wp:posOffset>74140</wp:posOffset>
            </wp:positionV>
            <wp:extent cx="51815" cy="54863"/>
            <wp:effectExtent l="0" t="0" r="0" b="0"/>
            <wp:wrapNone/>
            <wp:docPr id="27" name="image2.png"/>
            <wp:cNvGraphicFramePr>
              <a:graphicFrameLocks noChangeAspect="1"/>
            </wp:cNvGraphicFramePr>
            <a:graphic>
              <a:graphicData uri="http://schemas.openxmlformats.org/drawingml/2006/picture">
                <pic:pic>
                  <pic:nvPicPr>
                    <pic:cNvPr id="28" name="image2.png"/>
                    <pic:cNvPicPr/>
                  </pic:nvPicPr>
                  <pic:blipFill>
                    <a:blip r:embed="rId7" cstate="print"/>
                    <a:stretch>
                      <a:fillRect/>
                    </a:stretch>
                  </pic:blipFill>
                  <pic:spPr>
                    <a:xfrm>
                      <a:off x="0" y="0"/>
                      <a:ext cx="51815" cy="54863"/>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1377696</wp:posOffset>
            </wp:positionH>
            <wp:positionV relativeFrom="paragraph">
              <wp:posOffset>244828</wp:posOffset>
            </wp:positionV>
            <wp:extent cx="51815" cy="54863"/>
            <wp:effectExtent l="0" t="0" r="0" b="0"/>
            <wp:wrapNone/>
            <wp:docPr id="29" name="image3.png"/>
            <wp:cNvGraphicFramePr>
              <a:graphicFrameLocks noChangeAspect="1"/>
            </wp:cNvGraphicFramePr>
            <a:graphic>
              <a:graphicData uri="http://schemas.openxmlformats.org/drawingml/2006/picture">
                <pic:pic>
                  <pic:nvPicPr>
                    <pic:cNvPr id="30" name="image3.png"/>
                    <pic:cNvPicPr/>
                  </pic:nvPicPr>
                  <pic:blipFill>
                    <a:blip r:embed="rId10" cstate="print"/>
                    <a:stretch>
                      <a:fillRect/>
                    </a:stretch>
                  </pic:blipFill>
                  <pic:spPr>
                    <a:xfrm>
                      <a:off x="0" y="0"/>
                      <a:ext cx="51815" cy="54863"/>
                    </a:xfrm>
                    <a:prstGeom prst="rect">
                      <a:avLst/>
                    </a:prstGeom>
                  </pic:spPr>
                </pic:pic>
              </a:graphicData>
            </a:graphic>
          </wp:anchor>
        </w:drawing>
      </w:r>
      <w:r>
        <w:rPr/>
        <w:t>Risk</w:t>
      </w:r>
      <w:r>
        <w:rPr>
          <w:spacing w:val="-8"/>
        </w:rPr>
        <w:t> </w:t>
      </w:r>
      <w:r>
        <w:rPr/>
        <w:t>Evaluation</w:t>
      </w:r>
      <w:r>
        <w:rPr>
          <w:spacing w:val="-7"/>
        </w:rPr>
        <w:t> </w:t>
      </w:r>
      <w:r>
        <w:rPr/>
        <w:t>and</w:t>
      </w:r>
      <w:r>
        <w:rPr>
          <w:spacing w:val="-8"/>
        </w:rPr>
        <w:t> </w:t>
      </w:r>
      <w:r>
        <w:rPr/>
        <w:t>Mitigation</w:t>
      </w:r>
      <w:r>
        <w:rPr>
          <w:spacing w:val="-7"/>
        </w:rPr>
        <w:t> </w:t>
      </w:r>
      <w:r>
        <w:rPr/>
        <w:t>Strategies</w:t>
      </w:r>
      <w:r>
        <w:rPr>
          <w:spacing w:val="-6"/>
        </w:rPr>
        <w:t> </w:t>
      </w:r>
      <w:r>
        <w:rPr/>
        <w:t>(REMS)</w:t>
      </w:r>
      <w:r>
        <w:rPr>
          <w:spacing w:val="-8"/>
        </w:rPr>
        <w:t> </w:t>
      </w:r>
      <w:r>
        <w:rPr/>
        <w:t>Supplements Post-marketing Requirements or Commitments</w:t>
      </w:r>
    </w:p>
    <w:p>
      <w:pPr>
        <w:pStyle w:val="BodyText"/>
        <w:spacing w:before="1"/>
        <w:ind w:left="1620"/>
      </w:pPr>
      <w:r>
        <w:rPr/>
        <w:drawing>
          <wp:anchor distT="0" distB="0" distL="0" distR="0" allowOverlap="1" layoutInCell="1" locked="0" behindDoc="0" simplePos="0" relativeHeight="15736320">
            <wp:simplePos x="0" y="0"/>
            <wp:positionH relativeFrom="page">
              <wp:posOffset>1377696</wp:posOffset>
            </wp:positionH>
            <wp:positionV relativeFrom="paragraph">
              <wp:posOffset>64615</wp:posOffset>
            </wp:positionV>
            <wp:extent cx="51815" cy="54863"/>
            <wp:effectExtent l="0" t="0" r="0" b="0"/>
            <wp:wrapNone/>
            <wp:docPr id="31" name="image2.png"/>
            <wp:cNvGraphicFramePr>
              <a:graphicFrameLocks noChangeAspect="1"/>
            </wp:cNvGraphicFramePr>
            <a:graphic>
              <a:graphicData uri="http://schemas.openxmlformats.org/drawingml/2006/picture">
                <pic:pic>
                  <pic:nvPicPr>
                    <pic:cNvPr id="32" name="image2.png"/>
                    <pic:cNvPicPr/>
                  </pic:nvPicPr>
                  <pic:blipFill>
                    <a:blip r:embed="rId7" cstate="print"/>
                    <a:stretch>
                      <a:fillRect/>
                    </a:stretch>
                  </pic:blipFill>
                  <pic:spPr>
                    <a:xfrm>
                      <a:off x="0" y="0"/>
                      <a:ext cx="51815" cy="54863"/>
                    </a:xfrm>
                    <a:prstGeom prst="rect">
                      <a:avLst/>
                    </a:prstGeom>
                  </pic:spPr>
                </pic:pic>
              </a:graphicData>
            </a:graphic>
          </wp:anchor>
        </w:drawing>
      </w:r>
      <w:r>
        <w:rPr/>
        <w:t>Other</w:t>
      </w:r>
      <w:r>
        <w:rPr>
          <w:spacing w:val="-2"/>
        </w:rPr>
        <w:t> </w:t>
      </w:r>
      <w:r>
        <w:rPr/>
        <w:t>– items</w:t>
      </w:r>
      <w:r>
        <w:rPr>
          <w:spacing w:val="-3"/>
        </w:rPr>
        <w:t> </w:t>
      </w:r>
      <w:r>
        <w:rPr/>
        <w:t>that</w:t>
      </w:r>
      <w:r>
        <w:rPr>
          <w:spacing w:val="-4"/>
        </w:rPr>
        <w:t> </w:t>
      </w:r>
      <w:r>
        <w:rPr/>
        <w:t>don’t</w:t>
      </w:r>
      <w:r>
        <w:rPr>
          <w:spacing w:val="-3"/>
        </w:rPr>
        <w:t> </w:t>
      </w:r>
      <w:r>
        <w:rPr/>
        <w:t>fall</w:t>
      </w:r>
      <w:r>
        <w:rPr>
          <w:spacing w:val="-4"/>
        </w:rPr>
        <w:t> </w:t>
      </w:r>
      <w:r>
        <w:rPr/>
        <w:t>into</w:t>
      </w:r>
      <w:r>
        <w:rPr>
          <w:spacing w:val="-3"/>
        </w:rPr>
        <w:t> </w:t>
      </w:r>
      <w:r>
        <w:rPr/>
        <w:t>the</w:t>
      </w:r>
      <w:r>
        <w:rPr>
          <w:spacing w:val="-4"/>
        </w:rPr>
        <w:t> </w:t>
      </w:r>
      <w:r>
        <w:rPr/>
        <w:t>above</w:t>
      </w:r>
      <w:r>
        <w:rPr>
          <w:spacing w:val="-3"/>
        </w:rPr>
        <w:t> </w:t>
      </w:r>
      <w:r>
        <w:rPr>
          <w:spacing w:val="-2"/>
        </w:rPr>
        <w:t>categories</w:t>
      </w:r>
    </w:p>
    <w:p>
      <w:pPr>
        <w:pStyle w:val="BodyText"/>
        <w:spacing w:before="5"/>
      </w:pPr>
    </w:p>
    <w:p>
      <w:pPr>
        <w:pStyle w:val="Heading2"/>
        <w:numPr>
          <w:ilvl w:val="0"/>
          <w:numId w:val="3"/>
        </w:numPr>
        <w:tabs>
          <w:tab w:pos="1259" w:val="left" w:leader="none"/>
          <w:tab w:pos="1260" w:val="left" w:leader="none"/>
        </w:tabs>
        <w:spacing w:line="240" w:lineRule="auto" w:before="94" w:after="0"/>
        <w:ind w:left="1260" w:right="0" w:hanging="720"/>
        <w:jc w:val="left"/>
      </w:pPr>
      <w:bookmarkStart w:name="MATERIAL AND EQUIPMENT" w:id="5"/>
      <w:bookmarkEnd w:id="5"/>
      <w:r>
        <w:rPr/>
        <w:t>MA</w:t>
      </w:r>
      <w:r>
        <w:rPr/>
        <w:t>TERIAL</w:t>
      </w:r>
      <w:r>
        <w:rPr>
          <w:spacing w:val="-9"/>
        </w:rPr>
        <w:t> </w:t>
      </w:r>
      <w:r>
        <w:rPr/>
        <w:t>AND</w:t>
      </w:r>
      <w:r>
        <w:rPr>
          <w:spacing w:val="-8"/>
        </w:rPr>
        <w:t> </w:t>
      </w:r>
      <w:r>
        <w:rPr>
          <w:spacing w:val="-2"/>
        </w:rPr>
        <w:t>EQUIPMENT</w:t>
      </w:r>
    </w:p>
    <w:p>
      <w:pPr>
        <w:pStyle w:val="BodyText"/>
        <w:spacing w:before="126"/>
        <w:ind w:left="1260"/>
      </w:pPr>
      <w:r>
        <w:rPr/>
        <w:t>Not</w:t>
      </w:r>
      <w:r>
        <w:rPr>
          <w:spacing w:val="-3"/>
        </w:rPr>
        <w:t> </w:t>
      </w:r>
      <w:r>
        <w:rPr>
          <w:spacing w:val="-2"/>
        </w:rPr>
        <w:t>Applicable</w:t>
      </w:r>
    </w:p>
    <w:p>
      <w:pPr>
        <w:pStyle w:val="BodyText"/>
        <w:rPr>
          <w:sz w:val="31"/>
        </w:rPr>
      </w:pPr>
    </w:p>
    <w:p>
      <w:pPr>
        <w:pStyle w:val="Heading2"/>
        <w:numPr>
          <w:ilvl w:val="0"/>
          <w:numId w:val="3"/>
        </w:numPr>
        <w:tabs>
          <w:tab w:pos="1259" w:val="left" w:leader="none"/>
          <w:tab w:pos="1260" w:val="left" w:leader="none"/>
        </w:tabs>
        <w:spacing w:line="240" w:lineRule="auto" w:before="0" w:after="0"/>
        <w:ind w:left="1260" w:right="0" w:hanging="720"/>
        <w:jc w:val="left"/>
      </w:pPr>
      <w:bookmarkStart w:name="PROCEDURE" w:id="6"/>
      <w:bookmarkEnd w:id="6"/>
      <w:r>
        <w:rPr>
          <w:b w:val="0"/>
        </w:rPr>
      </w:r>
      <w:bookmarkStart w:name="US Submission Maintenance Notification" w:id="7"/>
      <w:bookmarkEnd w:id="7"/>
      <w:r>
        <w:rPr>
          <w:spacing w:val="-2"/>
        </w:rPr>
        <w:t>PROCEDURE</w:t>
      </w:r>
    </w:p>
    <w:p>
      <w:pPr>
        <w:pStyle w:val="BodyText"/>
        <w:rPr>
          <w:b/>
          <w:sz w:val="21"/>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r>
        <w:rPr>
          <w:b/>
          <w:sz w:val="22"/>
        </w:rPr>
        <w:t>US</w:t>
      </w:r>
      <w:r>
        <w:rPr>
          <w:b/>
          <w:spacing w:val="-8"/>
          <w:sz w:val="22"/>
        </w:rPr>
        <w:t> </w:t>
      </w:r>
      <w:r>
        <w:rPr>
          <w:b/>
          <w:sz w:val="22"/>
        </w:rPr>
        <w:t>Submission</w:t>
      </w:r>
      <w:r>
        <w:rPr>
          <w:b/>
          <w:spacing w:val="-8"/>
          <w:sz w:val="22"/>
        </w:rPr>
        <w:t> </w:t>
      </w:r>
      <w:r>
        <w:rPr>
          <w:b/>
          <w:sz w:val="22"/>
        </w:rPr>
        <w:t>Maintenance</w:t>
      </w:r>
      <w:r>
        <w:rPr>
          <w:b/>
          <w:spacing w:val="-7"/>
          <w:sz w:val="22"/>
        </w:rPr>
        <w:t> </w:t>
      </w:r>
      <w:r>
        <w:rPr>
          <w:b/>
          <w:spacing w:val="-2"/>
          <w:sz w:val="22"/>
        </w:rPr>
        <w:t>Notification</w:t>
      </w:r>
    </w:p>
    <w:p>
      <w:pPr>
        <w:pStyle w:val="BodyText"/>
        <w:spacing w:before="7"/>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42" w:hRule="atLeast"/>
        </w:trPr>
        <w:tc>
          <w:tcPr>
            <w:tcW w:w="797" w:type="dxa"/>
          </w:tcPr>
          <w:p>
            <w:pPr>
              <w:pStyle w:val="TableParagraph"/>
              <w:ind w:left="172"/>
              <w:rPr>
                <w:b/>
                <w:sz w:val="20"/>
              </w:rPr>
            </w:pPr>
            <w:r>
              <w:rPr>
                <w:b/>
                <w:spacing w:val="-2"/>
                <w:sz w:val="20"/>
              </w:rPr>
              <w:t>6.1.1</w:t>
            </w:r>
          </w:p>
        </w:tc>
        <w:tc>
          <w:tcPr>
            <w:tcW w:w="1162" w:type="dxa"/>
          </w:tcPr>
          <w:p>
            <w:pPr>
              <w:pStyle w:val="TableParagraph"/>
              <w:rPr>
                <w:sz w:val="20"/>
              </w:rPr>
            </w:pPr>
            <w:r>
              <w:rPr>
                <w:spacing w:val="-5"/>
                <w:sz w:val="20"/>
              </w:rPr>
              <w:t>RTM</w:t>
            </w:r>
          </w:p>
        </w:tc>
        <w:tc>
          <w:tcPr>
            <w:tcW w:w="6264" w:type="dxa"/>
          </w:tcPr>
          <w:p>
            <w:pPr>
              <w:pStyle w:val="TableParagraph"/>
              <w:spacing w:before="38"/>
              <w:ind w:left="109"/>
              <w:rPr>
                <w:sz w:val="20"/>
              </w:rPr>
            </w:pPr>
            <w:r>
              <w:rPr>
                <w:sz w:val="20"/>
              </w:rPr>
              <w:t>Obtains</w:t>
            </w:r>
            <w:r>
              <w:rPr>
                <w:spacing w:val="-3"/>
                <w:sz w:val="20"/>
              </w:rPr>
              <w:t> </w:t>
            </w:r>
            <w:r>
              <w:rPr>
                <w:sz w:val="20"/>
              </w:rPr>
              <w:t>notification</w:t>
            </w:r>
            <w:r>
              <w:rPr>
                <w:spacing w:val="-3"/>
                <w:sz w:val="20"/>
              </w:rPr>
              <w:t> </w:t>
            </w:r>
            <w:r>
              <w:rPr>
                <w:sz w:val="20"/>
              </w:rPr>
              <w:t>from</w:t>
            </w:r>
            <w:r>
              <w:rPr>
                <w:spacing w:val="-3"/>
                <w:sz w:val="20"/>
              </w:rPr>
              <w:t> </w:t>
            </w:r>
            <w:r>
              <w:rPr>
                <w:sz w:val="20"/>
              </w:rPr>
              <w:t>the</w:t>
            </w:r>
            <w:r>
              <w:rPr>
                <w:spacing w:val="-1"/>
                <w:sz w:val="20"/>
              </w:rPr>
              <w:t> </w:t>
            </w:r>
            <w:r>
              <w:rPr>
                <w:sz w:val="20"/>
              </w:rPr>
              <w:t>client</w:t>
            </w:r>
            <w:r>
              <w:rPr>
                <w:spacing w:val="-1"/>
                <w:sz w:val="20"/>
              </w:rPr>
              <w:t> </w:t>
            </w:r>
            <w:r>
              <w:rPr>
                <w:sz w:val="20"/>
              </w:rPr>
              <w:t>or</w:t>
            </w:r>
            <w:r>
              <w:rPr>
                <w:spacing w:val="-6"/>
                <w:sz w:val="20"/>
              </w:rPr>
              <w:t> </w:t>
            </w:r>
            <w:r>
              <w:rPr>
                <w:sz w:val="20"/>
              </w:rPr>
              <w:t>internal</w:t>
            </w:r>
            <w:r>
              <w:rPr>
                <w:spacing w:val="40"/>
                <w:sz w:val="20"/>
              </w:rPr>
              <w:t> </w:t>
            </w:r>
            <w:r>
              <w:rPr>
                <w:sz w:val="20"/>
              </w:rPr>
              <w:t>IQVIA</w:t>
            </w:r>
            <w:r>
              <w:rPr>
                <w:spacing w:val="-5"/>
                <w:sz w:val="20"/>
              </w:rPr>
              <w:t> </w:t>
            </w:r>
            <w:r>
              <w:rPr>
                <w:sz w:val="20"/>
              </w:rPr>
              <w:t>team</w:t>
            </w:r>
            <w:r>
              <w:rPr>
                <w:spacing w:val="-3"/>
                <w:sz w:val="20"/>
              </w:rPr>
              <w:t> </w:t>
            </w:r>
            <w:r>
              <w:rPr>
                <w:sz w:val="20"/>
              </w:rPr>
              <w:t>that</w:t>
            </w:r>
            <w:r>
              <w:rPr>
                <w:spacing w:val="-3"/>
                <w:sz w:val="20"/>
              </w:rPr>
              <w:t> </w:t>
            </w:r>
            <w:r>
              <w:rPr>
                <w:sz w:val="20"/>
              </w:rPr>
              <w:t>a</w:t>
            </w:r>
            <w:r>
              <w:rPr>
                <w:spacing w:val="-3"/>
                <w:sz w:val="20"/>
              </w:rPr>
              <w:t> </w:t>
            </w:r>
            <w:r>
              <w:rPr>
                <w:sz w:val="20"/>
              </w:rPr>
              <w:t>US maintenance submission needs to be submitted to the US FDA.</w:t>
            </w:r>
          </w:p>
        </w:tc>
        <w:tc>
          <w:tcPr>
            <w:tcW w:w="1843" w:type="dxa"/>
          </w:tcPr>
          <w:p>
            <w:pPr>
              <w:pStyle w:val="TableParagraph"/>
              <w:ind w:left="109"/>
              <w:rPr>
                <w:sz w:val="20"/>
              </w:rPr>
            </w:pPr>
            <w:r>
              <w:rPr>
                <w:sz w:val="20"/>
              </w:rPr>
              <w:t>At</w:t>
            </w:r>
            <w:r>
              <w:rPr>
                <w:spacing w:val="-1"/>
                <w:sz w:val="20"/>
              </w:rPr>
              <w:t> </w:t>
            </w:r>
            <w:r>
              <w:rPr>
                <w:spacing w:val="-2"/>
                <w:sz w:val="20"/>
              </w:rPr>
              <w:t>notification</w:t>
            </w:r>
          </w:p>
        </w:tc>
      </w:tr>
      <w:tr>
        <w:trPr>
          <w:trHeight w:val="2044" w:hRule="atLeast"/>
        </w:trPr>
        <w:tc>
          <w:tcPr>
            <w:tcW w:w="797" w:type="dxa"/>
          </w:tcPr>
          <w:p>
            <w:pPr>
              <w:pStyle w:val="TableParagraph"/>
              <w:ind w:left="172"/>
              <w:rPr>
                <w:b/>
                <w:sz w:val="20"/>
              </w:rPr>
            </w:pPr>
            <w:r>
              <w:rPr>
                <w:b/>
                <w:spacing w:val="-2"/>
                <w:sz w:val="20"/>
              </w:rPr>
              <w:t>6.1.2</w:t>
            </w:r>
          </w:p>
        </w:tc>
        <w:tc>
          <w:tcPr>
            <w:tcW w:w="1162" w:type="dxa"/>
          </w:tcPr>
          <w:p>
            <w:pPr>
              <w:pStyle w:val="TableParagraph"/>
              <w:rPr>
                <w:sz w:val="20"/>
              </w:rPr>
            </w:pPr>
            <w:r>
              <w:rPr>
                <w:spacing w:val="-5"/>
                <w:sz w:val="20"/>
              </w:rPr>
              <w:t>RTM</w:t>
            </w:r>
          </w:p>
        </w:tc>
        <w:tc>
          <w:tcPr>
            <w:tcW w:w="6264" w:type="dxa"/>
          </w:tcPr>
          <w:p>
            <w:pPr>
              <w:pStyle w:val="TableParagraph"/>
              <w:numPr>
                <w:ilvl w:val="0"/>
                <w:numId w:val="5"/>
              </w:numPr>
              <w:tabs>
                <w:tab w:pos="469" w:val="left" w:leader="none"/>
                <w:tab w:pos="470" w:val="left" w:leader="none"/>
              </w:tabs>
              <w:spacing w:line="237" w:lineRule="auto" w:before="60" w:after="0"/>
              <w:ind w:left="469" w:right="156" w:hanging="360"/>
              <w:jc w:val="left"/>
              <w:rPr>
                <w:sz w:val="20"/>
              </w:rPr>
            </w:pPr>
            <w:r>
              <w:rPr>
                <w:sz w:val="20"/>
              </w:rPr>
              <w:t>Requests</w:t>
            </w:r>
            <w:r>
              <w:rPr>
                <w:spacing w:val="-6"/>
                <w:sz w:val="20"/>
              </w:rPr>
              <w:t> </w:t>
            </w:r>
            <w:r>
              <w:rPr>
                <w:sz w:val="20"/>
              </w:rPr>
              <w:t>that</w:t>
            </w:r>
            <w:r>
              <w:rPr>
                <w:spacing w:val="-4"/>
                <w:sz w:val="20"/>
              </w:rPr>
              <w:t> </w:t>
            </w:r>
            <w:r>
              <w:rPr>
                <w:sz w:val="20"/>
              </w:rPr>
              <w:t>all</w:t>
            </w:r>
            <w:r>
              <w:rPr>
                <w:spacing w:val="-4"/>
                <w:sz w:val="20"/>
              </w:rPr>
              <w:t> </w:t>
            </w:r>
            <w:r>
              <w:rPr>
                <w:sz w:val="20"/>
              </w:rPr>
              <w:t>prior</w:t>
            </w:r>
            <w:r>
              <w:rPr>
                <w:spacing w:val="-4"/>
                <w:sz w:val="20"/>
              </w:rPr>
              <w:t> </w:t>
            </w:r>
            <w:r>
              <w:rPr>
                <w:sz w:val="20"/>
              </w:rPr>
              <w:t>sequences</w:t>
            </w:r>
            <w:r>
              <w:rPr>
                <w:spacing w:val="-4"/>
                <w:sz w:val="20"/>
              </w:rPr>
              <w:t> </w:t>
            </w:r>
            <w:r>
              <w:rPr>
                <w:sz w:val="20"/>
              </w:rPr>
              <w:t>be</w:t>
            </w:r>
            <w:r>
              <w:rPr>
                <w:spacing w:val="-4"/>
                <w:sz w:val="20"/>
              </w:rPr>
              <w:t> </w:t>
            </w:r>
            <w:r>
              <w:rPr>
                <w:sz w:val="20"/>
              </w:rPr>
              <w:t>provided,</w:t>
            </w:r>
            <w:r>
              <w:rPr>
                <w:spacing w:val="-5"/>
                <w:sz w:val="20"/>
              </w:rPr>
              <w:t> </w:t>
            </w:r>
            <w:r>
              <w:rPr>
                <w:sz w:val="20"/>
              </w:rPr>
              <w:t>if</w:t>
            </w:r>
            <w:r>
              <w:rPr>
                <w:spacing w:val="-4"/>
                <w:sz w:val="20"/>
              </w:rPr>
              <w:t> </w:t>
            </w:r>
            <w:r>
              <w:rPr>
                <w:sz w:val="20"/>
              </w:rPr>
              <w:t>the</w:t>
            </w:r>
            <w:r>
              <w:rPr>
                <w:spacing w:val="-4"/>
                <w:sz w:val="20"/>
              </w:rPr>
              <w:t> </w:t>
            </w:r>
            <w:r>
              <w:rPr>
                <w:sz w:val="20"/>
              </w:rPr>
              <w:t>application is being transferred from the client or another Contract Research Organisation (CRO).</w:t>
            </w:r>
          </w:p>
          <w:p>
            <w:pPr>
              <w:pStyle w:val="TableParagraph"/>
              <w:numPr>
                <w:ilvl w:val="0"/>
                <w:numId w:val="5"/>
              </w:numPr>
              <w:tabs>
                <w:tab w:pos="450" w:val="left" w:leader="none"/>
                <w:tab w:pos="451" w:val="left" w:leader="none"/>
              </w:tabs>
              <w:spacing w:line="237" w:lineRule="auto" w:before="65" w:after="0"/>
              <w:ind w:left="450" w:right="144" w:hanging="341"/>
              <w:jc w:val="left"/>
              <w:rPr>
                <w:sz w:val="20"/>
              </w:rPr>
            </w:pPr>
            <w:r>
              <w:rPr>
                <w:sz w:val="20"/>
              </w:rPr>
              <w:t>Requests a bulk import of the eCTD sequences and verify successful importation into the eCTD tool by RP (refer to CS_WI_RA0292 Publishing - Producing Clinical and Submission</w:t>
            </w:r>
            <w:r>
              <w:rPr>
                <w:spacing w:val="-7"/>
                <w:sz w:val="20"/>
              </w:rPr>
              <w:t> </w:t>
            </w:r>
            <w:r>
              <w:rPr>
                <w:sz w:val="20"/>
              </w:rPr>
              <w:t>Publishing</w:t>
            </w:r>
            <w:r>
              <w:rPr>
                <w:spacing w:val="-7"/>
                <w:sz w:val="20"/>
              </w:rPr>
              <w:t> </w:t>
            </w:r>
            <w:r>
              <w:rPr>
                <w:sz w:val="20"/>
              </w:rPr>
              <w:t>Deliverables),</w:t>
            </w:r>
            <w:r>
              <w:rPr>
                <w:spacing w:val="-7"/>
                <w:sz w:val="20"/>
              </w:rPr>
              <w:t> </w:t>
            </w:r>
            <w:r>
              <w:rPr>
                <w:sz w:val="20"/>
              </w:rPr>
              <w:t>if</w:t>
            </w:r>
            <w:r>
              <w:rPr>
                <w:spacing w:val="-3"/>
                <w:sz w:val="20"/>
              </w:rPr>
              <w:t> </w:t>
            </w:r>
            <w:r>
              <w:rPr>
                <w:sz w:val="20"/>
              </w:rPr>
              <w:t>it</w:t>
            </w:r>
            <w:r>
              <w:rPr>
                <w:spacing w:val="-8"/>
                <w:sz w:val="20"/>
              </w:rPr>
              <w:t> </w:t>
            </w:r>
            <w:r>
              <w:rPr>
                <w:sz w:val="20"/>
              </w:rPr>
              <w:t>concerns</w:t>
            </w:r>
            <w:r>
              <w:rPr>
                <w:spacing w:val="-5"/>
                <w:sz w:val="20"/>
              </w:rPr>
              <w:t> </w:t>
            </w:r>
            <w:r>
              <w:rPr>
                <w:sz w:val="20"/>
              </w:rPr>
              <w:t>an</w:t>
            </w:r>
            <w:r>
              <w:rPr>
                <w:spacing w:val="-7"/>
                <w:sz w:val="20"/>
              </w:rPr>
              <w:t> </w:t>
            </w:r>
            <w:r>
              <w:rPr>
                <w:sz w:val="20"/>
              </w:rPr>
              <w:t>electronic common technical document (eCTD).</w:t>
            </w:r>
          </w:p>
        </w:tc>
        <w:tc>
          <w:tcPr>
            <w:tcW w:w="1843" w:type="dxa"/>
          </w:tcPr>
          <w:p>
            <w:pPr>
              <w:pStyle w:val="TableParagraph"/>
              <w:ind w:left="109"/>
              <w:rPr>
                <w:sz w:val="20"/>
              </w:rPr>
            </w:pPr>
            <w:r>
              <w:rPr>
                <w:sz w:val="20"/>
              </w:rPr>
              <w:t>At</w:t>
            </w:r>
            <w:r>
              <w:rPr>
                <w:spacing w:val="-1"/>
                <w:sz w:val="20"/>
              </w:rPr>
              <w:t> </w:t>
            </w:r>
            <w:r>
              <w:rPr>
                <w:spacing w:val="-2"/>
                <w:sz w:val="20"/>
              </w:rPr>
              <w:t>notification</w:t>
            </w:r>
          </w:p>
        </w:tc>
      </w:tr>
    </w:tbl>
    <w:p>
      <w:pPr>
        <w:pStyle w:val="BodyText"/>
        <w:spacing w:before="5"/>
        <w:rPr>
          <w:b/>
          <w:sz w:val="20"/>
        </w:rPr>
      </w:pPr>
    </w:p>
    <w:p>
      <w:pPr>
        <w:pStyle w:val="ListParagraph"/>
        <w:numPr>
          <w:ilvl w:val="1"/>
          <w:numId w:val="3"/>
        </w:numPr>
        <w:tabs>
          <w:tab w:pos="1979" w:val="left" w:leader="none"/>
          <w:tab w:pos="1980" w:val="left" w:leader="none"/>
        </w:tabs>
        <w:spacing w:line="240" w:lineRule="auto" w:before="1" w:after="0"/>
        <w:ind w:left="1980" w:right="0" w:hanging="720"/>
        <w:jc w:val="left"/>
        <w:rPr>
          <w:b/>
          <w:sz w:val="22"/>
        </w:rPr>
      </w:pPr>
      <w:bookmarkStart w:name="US Submission Maintenance Setup and Trac" w:id="8"/>
      <w:bookmarkEnd w:id="8"/>
      <w:r>
        <w:rPr>
          <w:b/>
          <w:sz w:val="22"/>
        </w:rPr>
        <w:t>U</w:t>
      </w:r>
      <w:r>
        <w:rPr>
          <w:b/>
          <w:sz w:val="22"/>
        </w:rPr>
        <w:t>S</w:t>
      </w:r>
      <w:r>
        <w:rPr>
          <w:b/>
          <w:spacing w:val="-7"/>
          <w:sz w:val="22"/>
        </w:rPr>
        <w:t> </w:t>
      </w:r>
      <w:r>
        <w:rPr>
          <w:b/>
          <w:sz w:val="22"/>
        </w:rPr>
        <w:t>Submission</w:t>
      </w:r>
      <w:r>
        <w:rPr>
          <w:b/>
          <w:spacing w:val="-6"/>
          <w:sz w:val="22"/>
        </w:rPr>
        <w:t> </w:t>
      </w:r>
      <w:r>
        <w:rPr>
          <w:b/>
          <w:sz w:val="22"/>
        </w:rPr>
        <w:t>Maintenance</w:t>
      </w:r>
      <w:r>
        <w:rPr>
          <w:b/>
          <w:spacing w:val="-6"/>
          <w:sz w:val="22"/>
        </w:rPr>
        <w:t> </w:t>
      </w:r>
      <w:r>
        <w:rPr>
          <w:b/>
          <w:sz w:val="22"/>
        </w:rPr>
        <w:t>Setup</w:t>
      </w:r>
      <w:r>
        <w:rPr>
          <w:b/>
          <w:spacing w:val="-6"/>
          <w:sz w:val="22"/>
        </w:rPr>
        <w:t> </w:t>
      </w:r>
      <w:r>
        <w:rPr>
          <w:b/>
          <w:sz w:val="22"/>
        </w:rPr>
        <w:t>and</w:t>
      </w:r>
      <w:r>
        <w:rPr>
          <w:b/>
          <w:spacing w:val="-6"/>
          <w:sz w:val="22"/>
        </w:rPr>
        <w:t> </w:t>
      </w:r>
      <w:r>
        <w:rPr>
          <w:b/>
          <w:spacing w:val="-2"/>
          <w:sz w:val="22"/>
        </w:rPr>
        <w:t>Tracking</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997" w:hRule="atLeast"/>
        </w:trPr>
        <w:tc>
          <w:tcPr>
            <w:tcW w:w="797" w:type="dxa"/>
          </w:tcPr>
          <w:p>
            <w:pPr>
              <w:pStyle w:val="TableParagraph"/>
              <w:ind w:left="0" w:right="164"/>
              <w:jc w:val="right"/>
              <w:rPr>
                <w:b/>
                <w:sz w:val="20"/>
              </w:rPr>
            </w:pPr>
            <w:r>
              <w:rPr>
                <w:b/>
                <w:spacing w:val="-2"/>
                <w:sz w:val="20"/>
              </w:rPr>
              <w:t>6.2.1</w:t>
            </w:r>
          </w:p>
        </w:tc>
        <w:tc>
          <w:tcPr>
            <w:tcW w:w="1162" w:type="dxa"/>
          </w:tcPr>
          <w:p>
            <w:pPr>
              <w:pStyle w:val="TableParagraph"/>
              <w:ind w:left="105"/>
              <w:rPr>
                <w:sz w:val="20"/>
              </w:rPr>
            </w:pPr>
            <w:r>
              <w:rPr>
                <w:spacing w:val="-5"/>
                <w:sz w:val="20"/>
              </w:rPr>
              <w:t>RTM</w:t>
            </w:r>
          </w:p>
        </w:tc>
        <w:tc>
          <w:tcPr>
            <w:tcW w:w="6264" w:type="dxa"/>
          </w:tcPr>
          <w:p>
            <w:pPr>
              <w:pStyle w:val="TableParagraph"/>
              <w:spacing w:before="38"/>
              <w:ind w:left="104" w:right="124"/>
              <w:jc w:val="both"/>
              <w:rPr>
                <w:sz w:val="20"/>
              </w:rPr>
            </w:pPr>
            <w:r>
              <w:rPr>
                <w:sz w:val="20"/>
              </w:rPr>
              <w:t>Enters</w:t>
            </w:r>
            <w:r>
              <w:rPr>
                <w:spacing w:val="-5"/>
                <w:sz w:val="20"/>
              </w:rPr>
              <w:t> </w:t>
            </w:r>
            <w:r>
              <w:rPr>
                <w:sz w:val="20"/>
              </w:rPr>
              <w:t>the</w:t>
            </w:r>
            <w:r>
              <w:rPr>
                <w:spacing w:val="-5"/>
                <w:sz w:val="20"/>
              </w:rPr>
              <w:t> </w:t>
            </w:r>
            <w:r>
              <w:rPr>
                <w:sz w:val="20"/>
              </w:rPr>
              <w:t>US</w:t>
            </w:r>
            <w:r>
              <w:rPr>
                <w:spacing w:val="-5"/>
                <w:sz w:val="20"/>
              </w:rPr>
              <w:t> </w:t>
            </w:r>
            <w:r>
              <w:rPr>
                <w:sz w:val="20"/>
              </w:rPr>
              <w:t>maintenance</w:t>
            </w:r>
            <w:r>
              <w:rPr>
                <w:spacing w:val="-5"/>
                <w:sz w:val="20"/>
              </w:rPr>
              <w:t> </w:t>
            </w:r>
            <w:r>
              <w:rPr>
                <w:sz w:val="20"/>
              </w:rPr>
              <w:t>submission</w:t>
            </w:r>
            <w:r>
              <w:rPr>
                <w:spacing w:val="-5"/>
                <w:sz w:val="20"/>
              </w:rPr>
              <w:t> </w:t>
            </w:r>
            <w:r>
              <w:rPr>
                <w:sz w:val="20"/>
              </w:rPr>
              <w:t>in</w:t>
            </w:r>
            <w:r>
              <w:rPr>
                <w:spacing w:val="-5"/>
                <w:sz w:val="20"/>
              </w:rPr>
              <w:t> </w:t>
            </w:r>
            <w:r>
              <w:rPr>
                <w:sz w:val="20"/>
              </w:rPr>
              <w:t>the</w:t>
            </w:r>
            <w:r>
              <w:rPr>
                <w:spacing w:val="-9"/>
                <w:sz w:val="20"/>
              </w:rPr>
              <w:t> </w:t>
            </w:r>
            <w:r>
              <w:rPr>
                <w:sz w:val="20"/>
              </w:rPr>
              <w:t>submissions</w:t>
            </w:r>
            <w:r>
              <w:rPr>
                <w:spacing w:val="-6"/>
                <w:sz w:val="20"/>
              </w:rPr>
              <w:t> </w:t>
            </w:r>
            <w:r>
              <w:rPr>
                <w:sz w:val="20"/>
              </w:rPr>
              <w:t>calendar and current GRA tracking/metrics</w:t>
            </w:r>
            <w:r>
              <w:rPr>
                <w:spacing w:val="-2"/>
                <w:sz w:val="20"/>
              </w:rPr>
              <w:t> </w:t>
            </w:r>
            <w:r>
              <w:rPr>
                <w:sz w:val="20"/>
              </w:rPr>
              <w:t>tool capturing</w:t>
            </w:r>
            <w:r>
              <w:rPr>
                <w:spacing w:val="-1"/>
                <w:sz w:val="20"/>
              </w:rPr>
              <w:t> </w:t>
            </w:r>
            <w:r>
              <w:rPr>
                <w:sz w:val="20"/>
              </w:rPr>
              <w:t>needed information in available fields.</w:t>
            </w:r>
          </w:p>
        </w:tc>
        <w:tc>
          <w:tcPr>
            <w:tcW w:w="1843" w:type="dxa"/>
          </w:tcPr>
          <w:p>
            <w:pPr>
              <w:pStyle w:val="TableParagraph"/>
              <w:spacing w:before="38"/>
              <w:ind w:left="104" w:right="133"/>
              <w:rPr>
                <w:sz w:val="20"/>
              </w:rPr>
            </w:pPr>
            <w:r>
              <w:rPr>
                <w:sz w:val="20"/>
              </w:rPr>
              <w:t>At</w:t>
            </w:r>
            <w:r>
              <w:rPr>
                <w:spacing w:val="-14"/>
                <w:sz w:val="20"/>
              </w:rPr>
              <w:t> </w:t>
            </w:r>
            <w:r>
              <w:rPr>
                <w:sz w:val="20"/>
              </w:rPr>
              <w:t>notification</w:t>
            </w:r>
            <w:r>
              <w:rPr>
                <w:spacing w:val="-14"/>
                <w:sz w:val="20"/>
              </w:rPr>
              <w:t> </w:t>
            </w:r>
            <w:r>
              <w:rPr>
                <w:sz w:val="20"/>
              </w:rPr>
              <w:t>and conclusion of submission to </w:t>
            </w:r>
            <w:r>
              <w:rPr>
                <w:spacing w:val="-4"/>
                <w:sz w:val="20"/>
              </w:rPr>
              <w:t>FDA</w:t>
            </w:r>
          </w:p>
        </w:tc>
      </w:tr>
      <w:tr>
        <w:trPr>
          <w:trHeight w:val="537" w:hRule="atLeast"/>
        </w:trPr>
        <w:tc>
          <w:tcPr>
            <w:tcW w:w="797" w:type="dxa"/>
          </w:tcPr>
          <w:p>
            <w:pPr>
              <w:pStyle w:val="TableParagraph"/>
              <w:ind w:left="0" w:right="164"/>
              <w:jc w:val="right"/>
              <w:rPr>
                <w:b/>
                <w:sz w:val="20"/>
              </w:rPr>
            </w:pPr>
            <w:r>
              <w:rPr>
                <w:b/>
                <w:spacing w:val="-2"/>
                <w:sz w:val="20"/>
              </w:rPr>
              <w:t>6.2.2</w:t>
            </w:r>
          </w:p>
        </w:tc>
        <w:tc>
          <w:tcPr>
            <w:tcW w:w="1162" w:type="dxa"/>
          </w:tcPr>
          <w:p>
            <w:pPr>
              <w:pStyle w:val="TableParagraph"/>
              <w:ind w:left="105"/>
              <w:rPr>
                <w:sz w:val="20"/>
              </w:rPr>
            </w:pPr>
            <w:r>
              <w:rPr>
                <w:spacing w:val="-5"/>
                <w:sz w:val="20"/>
              </w:rPr>
              <w:t>RTM</w:t>
            </w:r>
          </w:p>
        </w:tc>
        <w:tc>
          <w:tcPr>
            <w:tcW w:w="6264" w:type="dxa"/>
          </w:tcPr>
          <w:p>
            <w:pPr>
              <w:pStyle w:val="TableParagraph"/>
              <w:spacing w:before="38"/>
              <w:ind w:left="104" w:right="130"/>
              <w:rPr>
                <w:sz w:val="20"/>
              </w:rPr>
            </w:pPr>
            <w:r>
              <w:rPr>
                <w:sz w:val="20"/>
              </w:rPr>
              <w:t>Creates</w:t>
            </w:r>
            <w:r>
              <w:rPr>
                <w:spacing w:val="-4"/>
                <w:sz w:val="20"/>
              </w:rPr>
              <w:t> </w:t>
            </w:r>
            <w:r>
              <w:rPr>
                <w:sz w:val="20"/>
              </w:rPr>
              <w:t>(if</w:t>
            </w:r>
            <w:r>
              <w:rPr>
                <w:spacing w:val="-4"/>
                <w:sz w:val="20"/>
              </w:rPr>
              <w:t> </w:t>
            </w:r>
            <w:r>
              <w:rPr>
                <w:sz w:val="20"/>
              </w:rPr>
              <w:t>new</w:t>
            </w:r>
            <w:r>
              <w:rPr>
                <w:spacing w:val="-4"/>
                <w:sz w:val="20"/>
              </w:rPr>
              <w:t> </w:t>
            </w:r>
            <w:r>
              <w:rPr>
                <w:sz w:val="20"/>
              </w:rPr>
              <w:t>project)</w:t>
            </w:r>
            <w:r>
              <w:rPr>
                <w:spacing w:val="-4"/>
                <w:sz w:val="20"/>
              </w:rPr>
              <w:t> </w:t>
            </w:r>
            <w:r>
              <w:rPr>
                <w:sz w:val="20"/>
              </w:rPr>
              <w:t>and</w:t>
            </w:r>
            <w:r>
              <w:rPr>
                <w:spacing w:val="-4"/>
                <w:sz w:val="20"/>
              </w:rPr>
              <w:t> </w:t>
            </w:r>
            <w:r>
              <w:rPr>
                <w:sz w:val="20"/>
              </w:rPr>
              <w:t>maintains</w:t>
            </w:r>
            <w:r>
              <w:rPr>
                <w:spacing w:val="-4"/>
                <w:sz w:val="20"/>
              </w:rPr>
              <w:t> </w:t>
            </w:r>
            <w:r>
              <w:rPr>
                <w:sz w:val="20"/>
              </w:rPr>
              <w:t>the</w:t>
            </w:r>
            <w:r>
              <w:rPr>
                <w:spacing w:val="-4"/>
                <w:sz w:val="20"/>
              </w:rPr>
              <w:t> </w:t>
            </w:r>
            <w:r>
              <w:rPr>
                <w:sz w:val="20"/>
              </w:rPr>
              <w:t>project</w:t>
            </w:r>
            <w:r>
              <w:rPr>
                <w:spacing w:val="-4"/>
                <w:sz w:val="20"/>
              </w:rPr>
              <w:t> </w:t>
            </w:r>
            <w:r>
              <w:rPr>
                <w:sz w:val="20"/>
              </w:rPr>
              <w:t>instructions</w:t>
            </w:r>
            <w:r>
              <w:rPr>
                <w:spacing w:val="-4"/>
                <w:sz w:val="20"/>
              </w:rPr>
              <w:t> </w:t>
            </w:r>
            <w:r>
              <w:rPr>
                <w:sz w:val="20"/>
              </w:rPr>
              <w:t>(refer to CS_TP_PL0073 Project Instruction).</w:t>
            </w:r>
          </w:p>
        </w:tc>
        <w:tc>
          <w:tcPr>
            <w:tcW w:w="1843" w:type="dxa"/>
          </w:tcPr>
          <w:p>
            <w:pPr>
              <w:pStyle w:val="TableParagraph"/>
              <w:spacing w:before="38"/>
              <w:ind w:left="104" w:right="355"/>
              <w:rPr>
                <w:sz w:val="20"/>
              </w:rPr>
            </w:pPr>
            <w:r>
              <w:rPr>
                <w:sz w:val="20"/>
              </w:rPr>
              <w:t>Ongoing</w:t>
            </w:r>
            <w:r>
              <w:rPr>
                <w:spacing w:val="-14"/>
                <w:sz w:val="20"/>
              </w:rPr>
              <w:t> </w:t>
            </w:r>
            <w:r>
              <w:rPr>
                <w:sz w:val="20"/>
              </w:rPr>
              <w:t>during </w:t>
            </w:r>
            <w:r>
              <w:rPr>
                <w:spacing w:val="-2"/>
                <w:sz w:val="20"/>
              </w:rPr>
              <w:t>project</w:t>
            </w:r>
          </w:p>
        </w:tc>
      </w:tr>
      <w:tr>
        <w:trPr>
          <w:trHeight w:val="311" w:hRule="atLeast"/>
        </w:trPr>
        <w:tc>
          <w:tcPr>
            <w:tcW w:w="797" w:type="dxa"/>
          </w:tcPr>
          <w:p>
            <w:pPr>
              <w:pStyle w:val="TableParagraph"/>
              <w:spacing w:before="47"/>
              <w:ind w:left="0" w:right="164"/>
              <w:jc w:val="right"/>
              <w:rPr>
                <w:b/>
                <w:sz w:val="20"/>
              </w:rPr>
            </w:pPr>
            <w:r>
              <w:rPr>
                <w:b/>
                <w:spacing w:val="-2"/>
                <w:sz w:val="20"/>
              </w:rPr>
              <w:t>6.2.3</w:t>
            </w:r>
          </w:p>
        </w:tc>
        <w:tc>
          <w:tcPr>
            <w:tcW w:w="1162" w:type="dxa"/>
          </w:tcPr>
          <w:p>
            <w:pPr>
              <w:pStyle w:val="TableParagraph"/>
              <w:spacing w:before="47"/>
              <w:ind w:left="105"/>
              <w:rPr>
                <w:sz w:val="20"/>
              </w:rPr>
            </w:pPr>
            <w:r>
              <w:rPr>
                <w:spacing w:val="-5"/>
                <w:sz w:val="20"/>
              </w:rPr>
              <w:t>RTM</w:t>
            </w:r>
          </w:p>
        </w:tc>
        <w:tc>
          <w:tcPr>
            <w:tcW w:w="6264" w:type="dxa"/>
          </w:tcPr>
          <w:p>
            <w:pPr>
              <w:pStyle w:val="TableParagraph"/>
              <w:spacing w:before="47"/>
              <w:ind w:left="104"/>
              <w:rPr>
                <w:sz w:val="20"/>
              </w:rPr>
            </w:pPr>
            <w:r>
              <w:rPr>
                <w:sz w:val="20"/>
              </w:rPr>
              <w:t>If</w:t>
            </w:r>
            <w:r>
              <w:rPr>
                <w:spacing w:val="-4"/>
                <w:sz w:val="20"/>
              </w:rPr>
              <w:t> </w:t>
            </w:r>
            <w:r>
              <w:rPr>
                <w:sz w:val="20"/>
              </w:rPr>
              <w:t>new</w:t>
            </w:r>
            <w:r>
              <w:rPr>
                <w:spacing w:val="-4"/>
                <w:sz w:val="20"/>
              </w:rPr>
              <w:t> </w:t>
            </w:r>
            <w:r>
              <w:rPr>
                <w:sz w:val="20"/>
              </w:rPr>
              <w:t>project,</w:t>
            </w:r>
            <w:r>
              <w:rPr>
                <w:spacing w:val="-5"/>
                <w:sz w:val="20"/>
              </w:rPr>
              <w:t> </w:t>
            </w:r>
            <w:r>
              <w:rPr>
                <w:sz w:val="20"/>
              </w:rPr>
              <w:t>requests</w:t>
            </w:r>
            <w:r>
              <w:rPr>
                <w:spacing w:val="-5"/>
                <w:sz w:val="20"/>
              </w:rPr>
              <w:t> </w:t>
            </w:r>
            <w:r>
              <w:rPr>
                <w:sz w:val="20"/>
              </w:rPr>
              <w:t>a</w:t>
            </w:r>
            <w:r>
              <w:rPr>
                <w:spacing w:val="-5"/>
                <w:sz w:val="20"/>
              </w:rPr>
              <w:t> </w:t>
            </w:r>
            <w:r>
              <w:rPr>
                <w:sz w:val="20"/>
              </w:rPr>
              <w:t>new</w:t>
            </w:r>
            <w:r>
              <w:rPr>
                <w:spacing w:val="-5"/>
                <w:sz w:val="20"/>
              </w:rPr>
              <w:t> </w:t>
            </w:r>
            <w:r>
              <w:rPr>
                <w:sz w:val="20"/>
              </w:rPr>
              <w:t>file</w:t>
            </w:r>
            <w:r>
              <w:rPr>
                <w:spacing w:val="-6"/>
                <w:sz w:val="20"/>
              </w:rPr>
              <w:t> </w:t>
            </w:r>
            <w:r>
              <w:rPr>
                <w:sz w:val="20"/>
              </w:rPr>
              <w:t>structure</w:t>
            </w:r>
            <w:r>
              <w:rPr>
                <w:spacing w:val="-5"/>
                <w:sz w:val="20"/>
              </w:rPr>
              <w:t> </w:t>
            </w:r>
            <w:r>
              <w:rPr>
                <w:sz w:val="20"/>
              </w:rPr>
              <w:t>setup</w:t>
            </w:r>
            <w:r>
              <w:rPr>
                <w:spacing w:val="-3"/>
                <w:sz w:val="20"/>
              </w:rPr>
              <w:t> </w:t>
            </w:r>
            <w:r>
              <w:rPr>
                <w:sz w:val="20"/>
              </w:rPr>
              <w:t>from</w:t>
            </w:r>
            <w:r>
              <w:rPr>
                <w:spacing w:val="-6"/>
                <w:sz w:val="20"/>
              </w:rPr>
              <w:t> </w:t>
            </w:r>
            <w:r>
              <w:rPr>
                <w:spacing w:val="-5"/>
                <w:sz w:val="20"/>
              </w:rPr>
              <w:t>RP.</w:t>
            </w:r>
          </w:p>
        </w:tc>
        <w:tc>
          <w:tcPr>
            <w:tcW w:w="1843" w:type="dxa"/>
          </w:tcPr>
          <w:p>
            <w:pPr>
              <w:pStyle w:val="TableParagraph"/>
              <w:spacing w:before="47"/>
              <w:ind w:left="104"/>
              <w:rPr>
                <w:sz w:val="20"/>
              </w:rPr>
            </w:pPr>
            <w:r>
              <w:rPr>
                <w:sz w:val="20"/>
              </w:rPr>
              <w:t>At</w:t>
            </w:r>
            <w:r>
              <w:rPr>
                <w:spacing w:val="-1"/>
                <w:sz w:val="20"/>
              </w:rPr>
              <w:t> </w:t>
            </w:r>
            <w:r>
              <w:rPr>
                <w:spacing w:val="-2"/>
                <w:sz w:val="20"/>
              </w:rPr>
              <w:t>notification</w:t>
            </w:r>
          </w:p>
        </w:tc>
      </w:tr>
    </w:tbl>
    <w:p>
      <w:pPr>
        <w:spacing w:after="0"/>
        <w:rPr>
          <w:sz w:val="20"/>
        </w:rPr>
        <w:sectPr>
          <w:headerReference w:type="default" r:id="rId8"/>
          <w:footerReference w:type="default" r:id="rId9"/>
          <w:pgSz w:w="12240" w:h="15840"/>
          <w:pgMar w:header="725" w:footer="957" w:top="2520" w:bottom="1140" w:left="900" w:right="960"/>
          <w:pgNumType w:start="2"/>
        </w:sectPr>
      </w:pPr>
    </w:p>
    <w:p>
      <w:pPr>
        <w:pStyle w:val="BodyText"/>
        <w:spacing w:before="11"/>
        <w:rPr>
          <w:b/>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US Submission Maintenance Submission Pre" w:id="9"/>
      <w:bookmarkEnd w:id="9"/>
      <w:r>
        <w:rPr>
          <w:b/>
          <w:sz w:val="22"/>
        </w:rPr>
        <w:t>U</w:t>
      </w:r>
      <w:r>
        <w:rPr>
          <w:b/>
          <w:sz w:val="22"/>
        </w:rPr>
        <w:t>S</w:t>
      </w:r>
      <w:r>
        <w:rPr>
          <w:b/>
          <w:spacing w:val="-9"/>
          <w:sz w:val="22"/>
        </w:rPr>
        <w:t> </w:t>
      </w:r>
      <w:r>
        <w:rPr>
          <w:b/>
          <w:sz w:val="22"/>
        </w:rPr>
        <w:t>Submission</w:t>
      </w:r>
      <w:r>
        <w:rPr>
          <w:b/>
          <w:spacing w:val="-8"/>
          <w:sz w:val="22"/>
        </w:rPr>
        <w:t> </w:t>
      </w:r>
      <w:r>
        <w:rPr>
          <w:b/>
          <w:sz w:val="22"/>
        </w:rPr>
        <w:t>Maintenance</w:t>
      </w:r>
      <w:r>
        <w:rPr>
          <w:b/>
          <w:spacing w:val="-8"/>
          <w:sz w:val="22"/>
        </w:rPr>
        <w:t> </w:t>
      </w:r>
      <w:r>
        <w:rPr>
          <w:b/>
          <w:sz w:val="22"/>
        </w:rPr>
        <w:t>Submission</w:t>
      </w:r>
      <w:r>
        <w:rPr>
          <w:b/>
          <w:spacing w:val="-8"/>
          <w:sz w:val="22"/>
        </w:rPr>
        <w:t> </w:t>
      </w:r>
      <w:r>
        <w:rPr>
          <w:b/>
          <w:spacing w:val="-2"/>
          <w:sz w:val="22"/>
        </w:rPr>
        <w:t>Preparation</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11"/>
        <w:gridCol w:w="6264"/>
        <w:gridCol w:w="1843"/>
      </w:tblGrid>
      <w:tr>
        <w:trPr>
          <w:trHeight w:val="311" w:hRule="atLeast"/>
        </w:trPr>
        <w:tc>
          <w:tcPr>
            <w:tcW w:w="1147" w:type="dxa"/>
            <w:shd w:val="clear" w:color="auto" w:fill="D9D9D9"/>
          </w:tcPr>
          <w:p>
            <w:pPr>
              <w:pStyle w:val="TableParagraph"/>
              <w:rPr>
                <w:b/>
                <w:sz w:val="20"/>
              </w:rPr>
            </w:pPr>
            <w:r>
              <w:rPr>
                <w:b/>
                <w:spacing w:val="-5"/>
                <w:sz w:val="20"/>
              </w:rPr>
              <w:t>No:</w:t>
            </w:r>
          </w:p>
        </w:tc>
        <w:tc>
          <w:tcPr>
            <w:tcW w:w="811"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588" w:hRule="atLeast"/>
        </w:trPr>
        <w:tc>
          <w:tcPr>
            <w:tcW w:w="1147" w:type="dxa"/>
          </w:tcPr>
          <w:p>
            <w:pPr>
              <w:pStyle w:val="TableParagraph"/>
              <w:rPr>
                <w:b/>
                <w:sz w:val="20"/>
              </w:rPr>
            </w:pPr>
            <w:r>
              <w:rPr>
                <w:b/>
                <w:spacing w:val="-2"/>
                <w:sz w:val="20"/>
              </w:rPr>
              <w:t>6.3.1</w:t>
            </w:r>
          </w:p>
        </w:tc>
        <w:tc>
          <w:tcPr>
            <w:tcW w:w="811" w:type="dxa"/>
          </w:tcPr>
          <w:p>
            <w:pPr>
              <w:pStyle w:val="TableParagraph"/>
              <w:ind w:left="105"/>
              <w:rPr>
                <w:sz w:val="20"/>
              </w:rPr>
            </w:pPr>
            <w:r>
              <w:rPr>
                <w:spacing w:val="-5"/>
                <w:sz w:val="20"/>
              </w:rPr>
              <w:t>RTM</w:t>
            </w:r>
          </w:p>
        </w:tc>
        <w:tc>
          <w:tcPr>
            <w:tcW w:w="6264" w:type="dxa"/>
          </w:tcPr>
          <w:p>
            <w:pPr>
              <w:pStyle w:val="TableParagraph"/>
              <w:numPr>
                <w:ilvl w:val="0"/>
                <w:numId w:val="6"/>
              </w:numPr>
              <w:tabs>
                <w:tab w:pos="542" w:val="left" w:leader="none"/>
                <w:tab w:pos="543" w:val="left" w:leader="none"/>
              </w:tabs>
              <w:spacing w:line="237" w:lineRule="auto" w:before="60" w:after="0"/>
              <w:ind w:left="542" w:right="160" w:hanging="360"/>
              <w:jc w:val="left"/>
              <w:rPr>
                <w:sz w:val="20"/>
              </w:rPr>
            </w:pPr>
            <w:r>
              <w:rPr>
                <w:sz w:val="20"/>
              </w:rPr>
              <w:t>Confirms</w:t>
            </w:r>
            <w:r>
              <w:rPr>
                <w:spacing w:val="-5"/>
                <w:sz w:val="20"/>
              </w:rPr>
              <w:t> </w:t>
            </w:r>
            <w:r>
              <w:rPr>
                <w:sz w:val="20"/>
              </w:rPr>
              <w:t>receipt</w:t>
            </w:r>
            <w:r>
              <w:rPr>
                <w:spacing w:val="-5"/>
                <w:sz w:val="20"/>
              </w:rPr>
              <w:t> </w:t>
            </w:r>
            <w:r>
              <w:rPr>
                <w:sz w:val="20"/>
              </w:rPr>
              <w:t>to</w:t>
            </w:r>
            <w:r>
              <w:rPr>
                <w:spacing w:val="-5"/>
                <w:sz w:val="20"/>
              </w:rPr>
              <w:t> </w:t>
            </w:r>
            <w:r>
              <w:rPr>
                <w:sz w:val="20"/>
              </w:rPr>
              <w:t>the</w:t>
            </w:r>
            <w:r>
              <w:rPr>
                <w:spacing w:val="-8"/>
                <w:sz w:val="20"/>
              </w:rPr>
              <w:t> </w:t>
            </w:r>
            <w:r>
              <w:rPr>
                <w:sz w:val="20"/>
              </w:rPr>
              <w:t>IQVIA</w:t>
            </w:r>
            <w:r>
              <w:rPr>
                <w:spacing w:val="-7"/>
                <w:sz w:val="20"/>
              </w:rPr>
              <w:t> </w:t>
            </w:r>
            <w:r>
              <w:rPr>
                <w:sz w:val="20"/>
              </w:rPr>
              <w:t>Regulatory</w:t>
            </w:r>
            <w:r>
              <w:rPr>
                <w:spacing w:val="-6"/>
                <w:sz w:val="20"/>
              </w:rPr>
              <w:t> </w:t>
            </w:r>
            <w:r>
              <w:rPr>
                <w:sz w:val="20"/>
              </w:rPr>
              <w:t>Lead</w:t>
            </w:r>
            <w:r>
              <w:rPr>
                <w:spacing w:val="40"/>
                <w:sz w:val="20"/>
              </w:rPr>
              <w:t> </w:t>
            </w:r>
            <w:r>
              <w:rPr>
                <w:sz w:val="20"/>
              </w:rPr>
              <w:t>of content-final documents and provides a projected submission date. Either confirms or re-negotiates the submission date if a specific submission date has been requested by the client.</w:t>
            </w:r>
          </w:p>
          <w:p>
            <w:pPr>
              <w:pStyle w:val="TableParagraph"/>
              <w:numPr>
                <w:ilvl w:val="0"/>
                <w:numId w:val="6"/>
              </w:numPr>
              <w:tabs>
                <w:tab w:pos="542" w:val="left" w:leader="none"/>
                <w:tab w:pos="543" w:val="left" w:leader="none"/>
              </w:tabs>
              <w:spacing w:line="232" w:lineRule="auto" w:before="72" w:after="0"/>
              <w:ind w:left="542" w:right="213" w:hanging="360"/>
              <w:jc w:val="left"/>
              <w:rPr>
                <w:sz w:val="20"/>
              </w:rPr>
            </w:pPr>
            <w:r>
              <w:rPr>
                <w:sz w:val="20"/>
              </w:rPr>
              <w:t>Creates</w:t>
            </w:r>
            <w:r>
              <w:rPr>
                <w:spacing w:val="-8"/>
                <w:sz w:val="20"/>
              </w:rPr>
              <w:t> </w:t>
            </w:r>
            <w:r>
              <w:rPr>
                <w:sz w:val="20"/>
              </w:rPr>
              <w:t>and</w:t>
            </w:r>
            <w:r>
              <w:rPr>
                <w:spacing w:val="-6"/>
                <w:sz w:val="20"/>
              </w:rPr>
              <w:t> </w:t>
            </w:r>
            <w:r>
              <w:rPr>
                <w:sz w:val="20"/>
              </w:rPr>
              <w:t>controls</w:t>
            </w:r>
            <w:r>
              <w:rPr>
                <w:spacing w:val="-8"/>
                <w:sz w:val="20"/>
              </w:rPr>
              <w:t> </w:t>
            </w:r>
            <w:r>
              <w:rPr>
                <w:sz w:val="20"/>
              </w:rPr>
              <w:t>planned</w:t>
            </w:r>
            <w:r>
              <w:rPr>
                <w:spacing w:val="-7"/>
                <w:sz w:val="20"/>
              </w:rPr>
              <w:t> </w:t>
            </w:r>
            <w:r>
              <w:rPr>
                <w:sz w:val="20"/>
              </w:rPr>
              <w:t>submission</w:t>
            </w:r>
            <w:r>
              <w:rPr>
                <w:spacing w:val="-7"/>
                <w:sz w:val="20"/>
              </w:rPr>
              <w:t> </w:t>
            </w:r>
            <w:r>
              <w:rPr>
                <w:sz w:val="20"/>
              </w:rPr>
              <w:t>per</w:t>
            </w:r>
            <w:r>
              <w:rPr>
                <w:spacing w:val="-7"/>
                <w:sz w:val="20"/>
              </w:rPr>
              <w:t> </w:t>
            </w:r>
            <w:r>
              <w:rPr>
                <w:sz w:val="20"/>
              </w:rPr>
              <w:t>the</w:t>
            </w:r>
            <w:r>
              <w:rPr>
                <w:spacing w:val="-7"/>
                <w:sz w:val="20"/>
              </w:rPr>
              <w:t> </w:t>
            </w:r>
            <w:r>
              <w:rPr>
                <w:sz w:val="20"/>
              </w:rPr>
              <w:t>submissions </w:t>
            </w:r>
            <w:r>
              <w:rPr>
                <w:spacing w:val="-2"/>
                <w:sz w:val="20"/>
              </w:rPr>
              <w:t>calendar.</w:t>
            </w:r>
          </w:p>
        </w:tc>
        <w:tc>
          <w:tcPr>
            <w:tcW w:w="1843" w:type="dxa"/>
          </w:tcPr>
          <w:p>
            <w:pPr>
              <w:pStyle w:val="TableParagraph"/>
              <w:spacing w:before="38"/>
              <w:ind w:right="118"/>
              <w:rPr>
                <w:sz w:val="20"/>
              </w:rPr>
            </w:pPr>
            <w:r>
              <w:rPr>
                <w:sz w:val="20"/>
              </w:rPr>
              <w:t>Upon receipt of </w:t>
            </w:r>
            <w:r>
              <w:rPr>
                <w:spacing w:val="-2"/>
                <w:sz w:val="20"/>
              </w:rPr>
              <w:t>content-final </w:t>
            </w:r>
            <w:r>
              <w:rPr>
                <w:sz w:val="20"/>
              </w:rPr>
              <w:t>documents</w:t>
            </w:r>
            <w:r>
              <w:rPr>
                <w:spacing w:val="-14"/>
                <w:sz w:val="20"/>
              </w:rPr>
              <w:t> </w:t>
            </w:r>
            <w:r>
              <w:rPr>
                <w:sz w:val="20"/>
              </w:rPr>
              <w:t>for</w:t>
            </w:r>
            <w:r>
              <w:rPr>
                <w:spacing w:val="-14"/>
                <w:sz w:val="20"/>
              </w:rPr>
              <w:t> </w:t>
            </w:r>
            <w:r>
              <w:rPr>
                <w:sz w:val="20"/>
              </w:rPr>
              <w:t>the </w:t>
            </w:r>
            <w:r>
              <w:rPr>
                <w:spacing w:val="-2"/>
                <w:sz w:val="20"/>
              </w:rPr>
              <w:t>maintenance submission</w:t>
            </w:r>
          </w:p>
        </w:tc>
      </w:tr>
      <w:tr>
        <w:trPr>
          <w:trHeight w:val="998" w:hRule="atLeast"/>
        </w:trPr>
        <w:tc>
          <w:tcPr>
            <w:tcW w:w="1147" w:type="dxa"/>
          </w:tcPr>
          <w:p>
            <w:pPr>
              <w:pStyle w:val="TableParagraph"/>
              <w:rPr>
                <w:b/>
                <w:sz w:val="20"/>
              </w:rPr>
            </w:pPr>
            <w:r>
              <w:rPr>
                <w:b/>
                <w:spacing w:val="-2"/>
                <w:sz w:val="20"/>
              </w:rPr>
              <w:t>6.3.2</w:t>
            </w:r>
          </w:p>
        </w:tc>
        <w:tc>
          <w:tcPr>
            <w:tcW w:w="811" w:type="dxa"/>
          </w:tcPr>
          <w:p>
            <w:pPr>
              <w:pStyle w:val="TableParagraph"/>
              <w:ind w:left="105"/>
              <w:rPr>
                <w:sz w:val="20"/>
              </w:rPr>
            </w:pPr>
            <w:r>
              <w:rPr>
                <w:spacing w:val="-5"/>
                <w:sz w:val="20"/>
              </w:rPr>
              <w:t>RTM</w:t>
            </w:r>
          </w:p>
        </w:tc>
        <w:tc>
          <w:tcPr>
            <w:tcW w:w="6264" w:type="dxa"/>
          </w:tcPr>
          <w:p>
            <w:pPr>
              <w:pStyle w:val="TableParagraph"/>
              <w:spacing w:before="38"/>
              <w:ind w:left="105"/>
              <w:rPr>
                <w:sz w:val="20"/>
              </w:rPr>
            </w:pPr>
            <w:r>
              <w:rPr>
                <w:sz w:val="20"/>
              </w:rPr>
              <w:t>Prepares</w:t>
            </w:r>
            <w:r>
              <w:rPr>
                <w:spacing w:val="-6"/>
                <w:sz w:val="20"/>
              </w:rPr>
              <w:t> </w:t>
            </w:r>
            <w:r>
              <w:rPr>
                <w:sz w:val="20"/>
              </w:rPr>
              <w:t>the</w:t>
            </w:r>
            <w:r>
              <w:rPr>
                <w:spacing w:val="-4"/>
                <w:sz w:val="20"/>
              </w:rPr>
              <w:t> </w:t>
            </w:r>
            <w:r>
              <w:rPr>
                <w:sz w:val="20"/>
              </w:rPr>
              <w:t>relevant</w:t>
            </w:r>
            <w:r>
              <w:rPr>
                <w:spacing w:val="-5"/>
                <w:sz w:val="20"/>
              </w:rPr>
              <w:t> </w:t>
            </w:r>
            <w:r>
              <w:rPr>
                <w:sz w:val="20"/>
              </w:rPr>
              <w:t>FDA</w:t>
            </w:r>
            <w:r>
              <w:rPr>
                <w:spacing w:val="-5"/>
                <w:sz w:val="20"/>
              </w:rPr>
              <w:t> </w:t>
            </w:r>
            <w:r>
              <w:rPr>
                <w:sz w:val="20"/>
              </w:rPr>
              <w:t>Forms</w:t>
            </w:r>
            <w:r>
              <w:rPr>
                <w:spacing w:val="-5"/>
                <w:sz w:val="20"/>
              </w:rPr>
              <w:t> </w:t>
            </w:r>
            <w:r>
              <w:rPr>
                <w:sz w:val="20"/>
              </w:rPr>
              <w:t>(found</w:t>
            </w:r>
            <w:r>
              <w:rPr>
                <w:spacing w:val="-5"/>
                <w:sz w:val="20"/>
              </w:rPr>
              <w:t> </w:t>
            </w:r>
            <w:r>
              <w:rPr>
                <w:sz w:val="20"/>
              </w:rPr>
              <w:t>on</w:t>
            </w:r>
            <w:r>
              <w:rPr>
                <w:spacing w:val="-5"/>
                <w:sz w:val="20"/>
              </w:rPr>
              <w:t> </w:t>
            </w:r>
            <w:r>
              <w:rPr>
                <w:sz w:val="20"/>
              </w:rPr>
              <w:t>the</w:t>
            </w:r>
            <w:r>
              <w:rPr>
                <w:spacing w:val="-5"/>
                <w:sz w:val="20"/>
              </w:rPr>
              <w:t> </w:t>
            </w:r>
            <w:r>
              <w:rPr>
                <w:sz w:val="20"/>
              </w:rPr>
              <w:t>FDA</w:t>
            </w:r>
            <w:r>
              <w:rPr>
                <w:spacing w:val="-5"/>
                <w:sz w:val="20"/>
              </w:rPr>
              <w:t> </w:t>
            </w:r>
            <w:r>
              <w:rPr>
                <w:sz w:val="20"/>
              </w:rPr>
              <w:t>website)</w:t>
            </w:r>
            <w:r>
              <w:rPr>
                <w:spacing w:val="-5"/>
                <w:sz w:val="20"/>
              </w:rPr>
              <w:t> </w:t>
            </w:r>
            <w:r>
              <w:rPr>
                <w:sz w:val="20"/>
              </w:rPr>
              <w:t>and cover letter as per project instructions.</w:t>
            </w:r>
          </w:p>
        </w:tc>
        <w:tc>
          <w:tcPr>
            <w:tcW w:w="1843" w:type="dxa"/>
          </w:tcPr>
          <w:p>
            <w:pPr>
              <w:pStyle w:val="TableParagraph"/>
              <w:spacing w:before="38"/>
              <w:ind w:right="216"/>
              <w:rPr>
                <w:sz w:val="20"/>
              </w:rPr>
            </w:pPr>
            <w:r>
              <w:rPr>
                <w:sz w:val="20"/>
              </w:rPr>
              <w:t>No</w:t>
            </w:r>
            <w:r>
              <w:rPr>
                <w:spacing w:val="-12"/>
                <w:sz w:val="20"/>
              </w:rPr>
              <w:t> </w:t>
            </w:r>
            <w:r>
              <w:rPr>
                <w:sz w:val="20"/>
              </w:rPr>
              <w:t>later</w:t>
            </w:r>
            <w:r>
              <w:rPr>
                <w:spacing w:val="-12"/>
                <w:sz w:val="20"/>
              </w:rPr>
              <w:t> </w:t>
            </w:r>
            <w:r>
              <w:rPr>
                <w:sz w:val="20"/>
              </w:rPr>
              <w:t>than</w:t>
            </w:r>
            <w:r>
              <w:rPr>
                <w:spacing w:val="-11"/>
                <w:sz w:val="20"/>
              </w:rPr>
              <w:t> </w:t>
            </w:r>
            <w:r>
              <w:rPr>
                <w:sz w:val="20"/>
              </w:rPr>
              <w:t>48 hours before submittal due </w:t>
            </w:r>
            <w:r>
              <w:rPr>
                <w:spacing w:val="-4"/>
                <w:sz w:val="20"/>
              </w:rPr>
              <w:t>date</w:t>
            </w:r>
          </w:p>
        </w:tc>
      </w:tr>
      <w:tr>
        <w:trPr>
          <w:trHeight w:val="1002" w:hRule="atLeast"/>
        </w:trPr>
        <w:tc>
          <w:tcPr>
            <w:tcW w:w="1147" w:type="dxa"/>
          </w:tcPr>
          <w:p>
            <w:pPr>
              <w:pStyle w:val="TableParagraph"/>
              <w:rPr>
                <w:b/>
                <w:sz w:val="20"/>
              </w:rPr>
            </w:pPr>
            <w:r>
              <w:rPr>
                <w:b/>
                <w:spacing w:val="-2"/>
                <w:sz w:val="20"/>
              </w:rPr>
              <w:t>6.3.3</w:t>
            </w:r>
          </w:p>
        </w:tc>
        <w:tc>
          <w:tcPr>
            <w:tcW w:w="811" w:type="dxa"/>
          </w:tcPr>
          <w:p>
            <w:pPr>
              <w:pStyle w:val="TableParagraph"/>
              <w:ind w:left="105"/>
              <w:rPr>
                <w:sz w:val="20"/>
              </w:rPr>
            </w:pPr>
            <w:r>
              <w:rPr>
                <w:spacing w:val="-5"/>
                <w:sz w:val="20"/>
              </w:rPr>
              <w:t>RTM</w:t>
            </w:r>
          </w:p>
        </w:tc>
        <w:tc>
          <w:tcPr>
            <w:tcW w:w="6264" w:type="dxa"/>
          </w:tcPr>
          <w:p>
            <w:pPr>
              <w:pStyle w:val="TableParagraph"/>
              <w:spacing w:before="38"/>
              <w:ind w:left="105" w:right="130"/>
              <w:rPr>
                <w:sz w:val="20"/>
              </w:rPr>
            </w:pPr>
            <w:r>
              <w:rPr>
                <w:sz w:val="20"/>
              </w:rPr>
              <w:t>If needed, completes the appropriate US Submission Maintenance tracker;</w:t>
            </w:r>
            <w:r>
              <w:rPr>
                <w:spacing w:val="-3"/>
                <w:sz w:val="20"/>
              </w:rPr>
              <w:t> </w:t>
            </w:r>
            <w:r>
              <w:rPr>
                <w:sz w:val="20"/>
              </w:rPr>
              <w:t>prepares</w:t>
            </w:r>
            <w:r>
              <w:rPr>
                <w:spacing w:val="-3"/>
                <w:sz w:val="20"/>
              </w:rPr>
              <w:t> </w:t>
            </w:r>
            <w:r>
              <w:rPr>
                <w:sz w:val="20"/>
              </w:rPr>
              <w:t>a</w:t>
            </w:r>
            <w:r>
              <w:rPr>
                <w:spacing w:val="-3"/>
                <w:sz w:val="20"/>
              </w:rPr>
              <w:t> </w:t>
            </w:r>
            <w:r>
              <w:rPr>
                <w:sz w:val="20"/>
              </w:rPr>
              <w:t>pre-publish</w:t>
            </w:r>
            <w:r>
              <w:rPr>
                <w:spacing w:val="-2"/>
                <w:sz w:val="20"/>
              </w:rPr>
              <w:t> </w:t>
            </w:r>
            <w:r>
              <w:rPr>
                <w:sz w:val="20"/>
              </w:rPr>
              <w:t>request</w:t>
            </w:r>
            <w:r>
              <w:rPr>
                <w:spacing w:val="-2"/>
                <w:sz w:val="20"/>
              </w:rPr>
              <w:t> </w:t>
            </w:r>
            <w:r>
              <w:rPr>
                <w:sz w:val="20"/>
              </w:rPr>
              <w:t>and</w:t>
            </w:r>
            <w:r>
              <w:rPr>
                <w:spacing w:val="-2"/>
                <w:sz w:val="20"/>
              </w:rPr>
              <w:t> </w:t>
            </w:r>
            <w:r>
              <w:rPr>
                <w:sz w:val="20"/>
              </w:rPr>
              <w:t>provides</w:t>
            </w:r>
            <w:r>
              <w:rPr>
                <w:spacing w:val="-2"/>
                <w:sz w:val="20"/>
              </w:rPr>
              <w:t> </w:t>
            </w:r>
            <w:r>
              <w:rPr>
                <w:sz w:val="20"/>
              </w:rPr>
              <w:t>it</w:t>
            </w:r>
            <w:r>
              <w:rPr>
                <w:spacing w:val="-2"/>
                <w:sz w:val="20"/>
              </w:rPr>
              <w:t> </w:t>
            </w:r>
            <w:r>
              <w:rPr>
                <w:sz w:val="20"/>
              </w:rPr>
              <w:t>to</w:t>
            </w:r>
            <w:r>
              <w:rPr>
                <w:spacing w:val="-2"/>
                <w:sz w:val="20"/>
              </w:rPr>
              <w:t> </w:t>
            </w:r>
            <w:r>
              <w:rPr>
                <w:sz w:val="20"/>
              </w:rPr>
              <w:t>the RP</w:t>
            </w:r>
            <w:r>
              <w:rPr>
                <w:spacing w:val="-9"/>
                <w:sz w:val="20"/>
              </w:rPr>
              <w:t> </w:t>
            </w:r>
            <w:r>
              <w:rPr>
                <w:sz w:val="20"/>
              </w:rPr>
              <w:t>via e-mail</w:t>
            </w:r>
            <w:r>
              <w:rPr>
                <w:spacing w:val="-1"/>
                <w:sz w:val="20"/>
              </w:rPr>
              <w:t> </w:t>
            </w:r>
            <w:r>
              <w:rPr>
                <w:sz w:val="20"/>
              </w:rPr>
              <w:t>(refer</w:t>
            </w:r>
            <w:r>
              <w:rPr>
                <w:spacing w:val="-1"/>
                <w:sz w:val="20"/>
              </w:rPr>
              <w:t> </w:t>
            </w:r>
            <w:r>
              <w:rPr>
                <w:sz w:val="20"/>
              </w:rPr>
              <w:t>to CS_WI_RA0292 Publishing - Producing</w:t>
            </w:r>
            <w:r>
              <w:rPr>
                <w:spacing w:val="-2"/>
                <w:sz w:val="20"/>
              </w:rPr>
              <w:t> </w:t>
            </w:r>
            <w:r>
              <w:rPr>
                <w:sz w:val="20"/>
              </w:rPr>
              <w:t>Clinical</w:t>
            </w:r>
            <w:r>
              <w:rPr>
                <w:spacing w:val="-2"/>
                <w:sz w:val="20"/>
              </w:rPr>
              <w:t> </w:t>
            </w:r>
            <w:r>
              <w:rPr>
                <w:sz w:val="20"/>
              </w:rPr>
              <w:t>and Submission Publishing Deliverables).</w:t>
            </w:r>
          </w:p>
        </w:tc>
        <w:tc>
          <w:tcPr>
            <w:tcW w:w="1843" w:type="dxa"/>
          </w:tcPr>
          <w:p>
            <w:pPr>
              <w:pStyle w:val="TableParagraph"/>
              <w:spacing w:before="38"/>
              <w:ind w:right="362"/>
              <w:rPr>
                <w:sz w:val="20"/>
              </w:rPr>
            </w:pPr>
            <w:r>
              <w:rPr>
                <w:sz w:val="20"/>
              </w:rPr>
              <w:t>Upon</w:t>
            </w:r>
            <w:r>
              <w:rPr>
                <w:spacing w:val="-14"/>
                <w:sz w:val="20"/>
              </w:rPr>
              <w:t> </w:t>
            </w:r>
            <w:r>
              <w:rPr>
                <w:sz w:val="20"/>
              </w:rPr>
              <w:t>receipt</w:t>
            </w:r>
            <w:r>
              <w:rPr>
                <w:spacing w:val="-14"/>
                <w:sz w:val="20"/>
              </w:rPr>
              <w:t> </w:t>
            </w:r>
            <w:r>
              <w:rPr>
                <w:sz w:val="20"/>
              </w:rPr>
              <w:t>of </w:t>
            </w:r>
            <w:r>
              <w:rPr>
                <w:spacing w:val="-2"/>
                <w:sz w:val="20"/>
              </w:rPr>
              <w:t>content-final documents</w:t>
            </w:r>
          </w:p>
        </w:tc>
      </w:tr>
      <w:tr>
        <w:trPr>
          <w:trHeight w:val="767" w:hRule="atLeast"/>
        </w:trPr>
        <w:tc>
          <w:tcPr>
            <w:tcW w:w="1147" w:type="dxa"/>
          </w:tcPr>
          <w:p>
            <w:pPr>
              <w:pStyle w:val="TableParagraph"/>
              <w:rPr>
                <w:b/>
                <w:sz w:val="20"/>
              </w:rPr>
            </w:pPr>
            <w:r>
              <w:rPr>
                <w:b/>
                <w:spacing w:val="-2"/>
                <w:sz w:val="20"/>
              </w:rPr>
              <w:t>6.3.4</w:t>
            </w:r>
          </w:p>
        </w:tc>
        <w:tc>
          <w:tcPr>
            <w:tcW w:w="811" w:type="dxa"/>
          </w:tcPr>
          <w:p>
            <w:pPr>
              <w:pStyle w:val="TableParagraph"/>
              <w:ind w:left="105"/>
              <w:rPr>
                <w:sz w:val="20"/>
              </w:rPr>
            </w:pPr>
            <w:r>
              <w:rPr>
                <w:spacing w:val="-5"/>
                <w:sz w:val="20"/>
              </w:rPr>
              <w:t>RTM</w:t>
            </w:r>
          </w:p>
        </w:tc>
        <w:tc>
          <w:tcPr>
            <w:tcW w:w="6264" w:type="dxa"/>
          </w:tcPr>
          <w:p>
            <w:pPr>
              <w:pStyle w:val="TableParagraph"/>
              <w:spacing w:before="38"/>
              <w:ind w:left="105" w:right="130"/>
              <w:rPr>
                <w:sz w:val="20"/>
              </w:rPr>
            </w:pPr>
            <w:r>
              <w:rPr>
                <w:sz w:val="20"/>
              </w:rPr>
              <w:t>Processes the US maintenance submission (refer to CS_WI_RA0292</w:t>
            </w:r>
            <w:r>
              <w:rPr>
                <w:spacing w:val="-1"/>
                <w:sz w:val="20"/>
              </w:rPr>
              <w:t> </w:t>
            </w:r>
            <w:r>
              <w:rPr>
                <w:sz w:val="20"/>
              </w:rPr>
              <w:t>Publishing</w:t>
            </w:r>
            <w:r>
              <w:rPr>
                <w:spacing w:val="-5"/>
                <w:sz w:val="20"/>
              </w:rPr>
              <w:t> </w:t>
            </w:r>
            <w:r>
              <w:rPr>
                <w:sz w:val="20"/>
              </w:rPr>
              <w:t>-</w:t>
            </w:r>
            <w:r>
              <w:rPr>
                <w:spacing w:val="-8"/>
                <w:sz w:val="20"/>
              </w:rPr>
              <w:t> </w:t>
            </w:r>
            <w:r>
              <w:rPr>
                <w:sz w:val="20"/>
              </w:rPr>
              <w:t>Producing</w:t>
            </w:r>
            <w:r>
              <w:rPr>
                <w:spacing w:val="-7"/>
                <w:sz w:val="20"/>
              </w:rPr>
              <w:t> </w:t>
            </w:r>
            <w:r>
              <w:rPr>
                <w:sz w:val="20"/>
              </w:rPr>
              <w:t>Clinical</w:t>
            </w:r>
            <w:r>
              <w:rPr>
                <w:spacing w:val="-7"/>
                <w:sz w:val="20"/>
              </w:rPr>
              <w:t> </w:t>
            </w:r>
            <w:r>
              <w:rPr>
                <w:sz w:val="20"/>
              </w:rPr>
              <w:t>and</w:t>
            </w:r>
            <w:r>
              <w:rPr>
                <w:spacing w:val="-7"/>
                <w:sz w:val="20"/>
              </w:rPr>
              <w:t> </w:t>
            </w:r>
            <w:r>
              <w:rPr>
                <w:sz w:val="20"/>
              </w:rPr>
              <w:t>Submission Publishing Deliverables).</w:t>
            </w:r>
          </w:p>
        </w:tc>
        <w:tc>
          <w:tcPr>
            <w:tcW w:w="1843" w:type="dxa"/>
          </w:tcPr>
          <w:p>
            <w:pPr>
              <w:pStyle w:val="TableParagraph"/>
              <w:spacing w:before="38"/>
              <w:ind w:right="807"/>
              <w:jc w:val="both"/>
              <w:rPr>
                <w:sz w:val="20"/>
              </w:rPr>
            </w:pPr>
            <w:r>
              <w:rPr>
                <w:sz w:val="20"/>
              </w:rPr>
              <w:t>As</w:t>
            </w:r>
            <w:r>
              <w:rPr>
                <w:spacing w:val="-14"/>
                <w:sz w:val="20"/>
              </w:rPr>
              <w:t> </w:t>
            </w:r>
            <w:r>
              <w:rPr>
                <w:sz w:val="20"/>
              </w:rPr>
              <w:t>per</w:t>
            </w:r>
            <w:r>
              <w:rPr>
                <w:spacing w:val="-14"/>
                <w:sz w:val="20"/>
              </w:rPr>
              <w:t> </w:t>
            </w:r>
            <w:r>
              <w:rPr>
                <w:sz w:val="20"/>
              </w:rPr>
              <w:t>the </w:t>
            </w:r>
            <w:r>
              <w:rPr>
                <w:spacing w:val="-2"/>
                <w:sz w:val="20"/>
              </w:rPr>
              <w:t>publishing timeline</w:t>
            </w:r>
          </w:p>
        </w:tc>
      </w:tr>
      <w:tr>
        <w:trPr>
          <w:trHeight w:val="1002" w:hRule="atLeast"/>
        </w:trPr>
        <w:tc>
          <w:tcPr>
            <w:tcW w:w="1147" w:type="dxa"/>
          </w:tcPr>
          <w:p>
            <w:pPr>
              <w:pStyle w:val="TableParagraph"/>
              <w:rPr>
                <w:b/>
                <w:sz w:val="20"/>
              </w:rPr>
            </w:pPr>
            <w:r>
              <w:rPr>
                <w:b/>
                <w:spacing w:val="-2"/>
                <w:sz w:val="20"/>
              </w:rPr>
              <w:t>6.3.5</w:t>
            </w:r>
          </w:p>
        </w:tc>
        <w:tc>
          <w:tcPr>
            <w:tcW w:w="811" w:type="dxa"/>
          </w:tcPr>
          <w:p>
            <w:pPr>
              <w:pStyle w:val="TableParagraph"/>
              <w:ind w:left="105"/>
              <w:rPr>
                <w:sz w:val="20"/>
              </w:rPr>
            </w:pPr>
            <w:r>
              <w:rPr>
                <w:spacing w:val="-5"/>
                <w:sz w:val="20"/>
              </w:rPr>
              <w:t>RP</w:t>
            </w:r>
          </w:p>
        </w:tc>
        <w:tc>
          <w:tcPr>
            <w:tcW w:w="6264" w:type="dxa"/>
          </w:tcPr>
          <w:p>
            <w:pPr>
              <w:pStyle w:val="TableParagraph"/>
              <w:spacing w:before="38"/>
              <w:ind w:left="105"/>
              <w:rPr>
                <w:sz w:val="20"/>
              </w:rPr>
            </w:pPr>
            <w:r>
              <w:rPr>
                <w:sz w:val="20"/>
              </w:rPr>
              <w:t>Requests</w:t>
            </w:r>
            <w:r>
              <w:rPr>
                <w:spacing w:val="-6"/>
                <w:sz w:val="20"/>
              </w:rPr>
              <w:t> </w:t>
            </w:r>
            <w:r>
              <w:rPr>
                <w:sz w:val="20"/>
              </w:rPr>
              <w:t>the</w:t>
            </w:r>
            <w:r>
              <w:rPr>
                <w:spacing w:val="-3"/>
                <w:sz w:val="20"/>
              </w:rPr>
              <w:t> </w:t>
            </w:r>
            <w:r>
              <w:rPr>
                <w:sz w:val="20"/>
              </w:rPr>
              <w:t>RTM</w:t>
            </w:r>
            <w:r>
              <w:rPr>
                <w:spacing w:val="-2"/>
                <w:sz w:val="20"/>
              </w:rPr>
              <w:t> </w:t>
            </w:r>
            <w:r>
              <w:rPr>
                <w:sz w:val="20"/>
              </w:rPr>
              <w:t>or</w:t>
            </w:r>
            <w:r>
              <w:rPr>
                <w:spacing w:val="-7"/>
                <w:sz w:val="20"/>
              </w:rPr>
              <w:t> </w:t>
            </w:r>
            <w:r>
              <w:rPr>
                <w:sz w:val="20"/>
              </w:rPr>
              <w:t>designee</w:t>
            </w:r>
            <w:r>
              <w:rPr>
                <w:spacing w:val="-4"/>
                <w:sz w:val="20"/>
              </w:rPr>
              <w:t> </w:t>
            </w:r>
            <w:r>
              <w:rPr>
                <w:sz w:val="20"/>
              </w:rPr>
              <w:t>to</w:t>
            </w:r>
            <w:r>
              <w:rPr>
                <w:spacing w:val="-5"/>
                <w:sz w:val="20"/>
              </w:rPr>
              <w:t> </w:t>
            </w:r>
            <w:r>
              <w:rPr>
                <w:sz w:val="20"/>
              </w:rPr>
              <w:t>perform</w:t>
            </w:r>
            <w:r>
              <w:rPr>
                <w:spacing w:val="-5"/>
                <w:sz w:val="20"/>
              </w:rPr>
              <w:t> </w:t>
            </w:r>
            <w:r>
              <w:rPr>
                <w:sz w:val="20"/>
              </w:rPr>
              <w:t>a</w:t>
            </w:r>
            <w:r>
              <w:rPr>
                <w:spacing w:val="-5"/>
                <w:sz w:val="20"/>
              </w:rPr>
              <w:t> </w:t>
            </w:r>
            <w:r>
              <w:rPr>
                <w:sz w:val="20"/>
              </w:rPr>
              <w:t>management</w:t>
            </w:r>
            <w:r>
              <w:rPr>
                <w:spacing w:val="-3"/>
                <w:sz w:val="20"/>
              </w:rPr>
              <w:t> </w:t>
            </w:r>
            <w:r>
              <w:rPr>
                <w:sz w:val="20"/>
              </w:rPr>
              <w:t>quality control (QC) of the final submission (refer to CS_WI_RA0292 Publishing - Producing Clinical and Submission Publishing </w:t>
            </w:r>
            <w:r>
              <w:rPr>
                <w:spacing w:val="-2"/>
                <w:sz w:val="20"/>
              </w:rPr>
              <w:t>Deliverables).</w:t>
            </w:r>
          </w:p>
        </w:tc>
        <w:tc>
          <w:tcPr>
            <w:tcW w:w="1843" w:type="dxa"/>
          </w:tcPr>
          <w:p>
            <w:pPr>
              <w:pStyle w:val="TableParagraph"/>
              <w:spacing w:before="38"/>
              <w:ind w:right="216"/>
              <w:rPr>
                <w:sz w:val="20"/>
              </w:rPr>
            </w:pPr>
            <w:r>
              <w:rPr>
                <w:sz w:val="20"/>
              </w:rPr>
              <w:t>Upon</w:t>
            </w:r>
            <w:r>
              <w:rPr>
                <w:spacing w:val="-14"/>
                <w:sz w:val="20"/>
              </w:rPr>
              <w:t> </w:t>
            </w:r>
            <w:r>
              <w:rPr>
                <w:sz w:val="20"/>
              </w:rPr>
              <w:t>completion of publishing </w:t>
            </w:r>
            <w:r>
              <w:rPr>
                <w:spacing w:val="-2"/>
                <w:sz w:val="20"/>
              </w:rPr>
              <w:t>tasks</w:t>
            </w:r>
          </w:p>
        </w:tc>
      </w:tr>
      <w:tr>
        <w:trPr>
          <w:trHeight w:val="767" w:hRule="atLeast"/>
        </w:trPr>
        <w:tc>
          <w:tcPr>
            <w:tcW w:w="1147" w:type="dxa"/>
          </w:tcPr>
          <w:p>
            <w:pPr>
              <w:pStyle w:val="TableParagraph"/>
              <w:rPr>
                <w:b/>
                <w:sz w:val="20"/>
              </w:rPr>
            </w:pPr>
            <w:r>
              <w:rPr>
                <w:b/>
                <w:spacing w:val="-2"/>
                <w:sz w:val="20"/>
              </w:rPr>
              <w:t>6.3.6</w:t>
            </w:r>
          </w:p>
        </w:tc>
        <w:tc>
          <w:tcPr>
            <w:tcW w:w="811" w:type="dxa"/>
          </w:tcPr>
          <w:p>
            <w:pPr>
              <w:pStyle w:val="TableParagraph"/>
              <w:ind w:left="105"/>
              <w:rPr>
                <w:sz w:val="20"/>
              </w:rPr>
            </w:pPr>
            <w:r>
              <w:rPr>
                <w:spacing w:val="-5"/>
                <w:sz w:val="20"/>
              </w:rPr>
              <w:t>RTM</w:t>
            </w:r>
          </w:p>
        </w:tc>
        <w:tc>
          <w:tcPr>
            <w:tcW w:w="6264" w:type="dxa"/>
          </w:tcPr>
          <w:p>
            <w:pPr>
              <w:pStyle w:val="TableParagraph"/>
              <w:spacing w:before="38"/>
              <w:ind w:left="105" w:right="130"/>
              <w:rPr>
                <w:sz w:val="20"/>
              </w:rPr>
            </w:pPr>
            <w:r>
              <w:rPr>
                <w:sz w:val="20"/>
              </w:rPr>
              <w:t>Performs management QC of the final submission and documents the</w:t>
            </w:r>
            <w:r>
              <w:rPr>
                <w:spacing w:val="-4"/>
                <w:sz w:val="20"/>
              </w:rPr>
              <w:t> </w:t>
            </w:r>
            <w:r>
              <w:rPr>
                <w:sz w:val="20"/>
              </w:rPr>
              <w:t>QC</w:t>
            </w:r>
            <w:r>
              <w:rPr>
                <w:spacing w:val="-5"/>
                <w:sz w:val="20"/>
              </w:rPr>
              <w:t> </w:t>
            </w:r>
            <w:r>
              <w:rPr>
                <w:sz w:val="20"/>
              </w:rPr>
              <w:t>using</w:t>
            </w:r>
            <w:r>
              <w:rPr>
                <w:spacing w:val="-5"/>
                <w:sz w:val="20"/>
              </w:rPr>
              <w:t> </w:t>
            </w:r>
            <w:r>
              <w:rPr>
                <w:sz w:val="20"/>
              </w:rPr>
              <w:t>CS_TP_RA0289</w:t>
            </w:r>
            <w:r>
              <w:rPr>
                <w:spacing w:val="-5"/>
                <w:sz w:val="20"/>
              </w:rPr>
              <w:t> </w:t>
            </w:r>
            <w:r>
              <w:rPr>
                <w:sz w:val="20"/>
              </w:rPr>
              <w:t>Publishing</w:t>
            </w:r>
            <w:r>
              <w:rPr>
                <w:spacing w:val="-4"/>
                <w:sz w:val="20"/>
              </w:rPr>
              <w:t> </w:t>
            </w:r>
            <w:r>
              <w:rPr>
                <w:sz w:val="20"/>
              </w:rPr>
              <w:t>-</w:t>
            </w:r>
            <w:r>
              <w:rPr>
                <w:spacing w:val="-8"/>
                <w:sz w:val="20"/>
              </w:rPr>
              <w:t> </w:t>
            </w:r>
            <w:r>
              <w:rPr>
                <w:sz w:val="20"/>
              </w:rPr>
              <w:t>Management</w:t>
            </w:r>
            <w:r>
              <w:rPr>
                <w:spacing w:val="-7"/>
                <w:sz w:val="20"/>
              </w:rPr>
              <w:t> </w:t>
            </w:r>
            <w:r>
              <w:rPr>
                <w:sz w:val="20"/>
              </w:rPr>
              <w:t>Publishing Quality Control Checklist.</w:t>
            </w:r>
          </w:p>
        </w:tc>
        <w:tc>
          <w:tcPr>
            <w:tcW w:w="1843" w:type="dxa"/>
          </w:tcPr>
          <w:p>
            <w:pPr>
              <w:pStyle w:val="TableParagraph"/>
              <w:spacing w:before="38"/>
              <w:rPr>
                <w:sz w:val="20"/>
              </w:rPr>
            </w:pPr>
            <w:r>
              <w:rPr>
                <w:sz w:val="20"/>
              </w:rPr>
              <w:t>Upon</w:t>
            </w:r>
            <w:r>
              <w:rPr>
                <w:spacing w:val="-11"/>
                <w:sz w:val="20"/>
              </w:rPr>
              <w:t> </w:t>
            </w:r>
            <w:r>
              <w:rPr>
                <w:sz w:val="20"/>
              </w:rPr>
              <w:t>receipt</w:t>
            </w:r>
            <w:r>
              <w:rPr>
                <w:spacing w:val="-12"/>
                <w:sz w:val="20"/>
              </w:rPr>
              <w:t> </w:t>
            </w:r>
            <w:r>
              <w:rPr>
                <w:sz w:val="20"/>
              </w:rPr>
              <w:t>of</w:t>
            </w:r>
            <w:r>
              <w:rPr>
                <w:spacing w:val="-10"/>
                <w:sz w:val="20"/>
              </w:rPr>
              <w:t> </w:t>
            </w:r>
            <w:r>
              <w:rPr>
                <w:sz w:val="20"/>
              </w:rPr>
              <w:t>a QC request</w:t>
            </w:r>
          </w:p>
        </w:tc>
      </w:tr>
      <w:tr>
        <w:trPr>
          <w:trHeight w:val="997" w:hRule="atLeast"/>
        </w:trPr>
        <w:tc>
          <w:tcPr>
            <w:tcW w:w="1147" w:type="dxa"/>
          </w:tcPr>
          <w:p>
            <w:pPr>
              <w:pStyle w:val="TableParagraph"/>
              <w:rPr>
                <w:b/>
                <w:sz w:val="20"/>
              </w:rPr>
            </w:pPr>
            <w:r>
              <w:rPr>
                <w:b/>
                <w:spacing w:val="-2"/>
                <w:sz w:val="20"/>
              </w:rPr>
              <w:t>6.3.7</w:t>
            </w:r>
          </w:p>
        </w:tc>
        <w:tc>
          <w:tcPr>
            <w:tcW w:w="811" w:type="dxa"/>
          </w:tcPr>
          <w:p>
            <w:pPr>
              <w:pStyle w:val="TableParagraph"/>
              <w:ind w:left="105"/>
              <w:rPr>
                <w:sz w:val="20"/>
              </w:rPr>
            </w:pPr>
            <w:r>
              <w:rPr>
                <w:spacing w:val="-5"/>
                <w:sz w:val="20"/>
              </w:rPr>
              <w:t>RTM</w:t>
            </w:r>
          </w:p>
        </w:tc>
        <w:tc>
          <w:tcPr>
            <w:tcW w:w="6264" w:type="dxa"/>
          </w:tcPr>
          <w:p>
            <w:pPr>
              <w:pStyle w:val="TableParagraph"/>
              <w:spacing w:before="38"/>
              <w:ind w:left="105" w:right="130"/>
              <w:rPr>
                <w:sz w:val="20"/>
              </w:rPr>
            </w:pPr>
            <w:r>
              <w:rPr>
                <w:sz w:val="20"/>
              </w:rPr>
              <w:t>Confirms</w:t>
            </w:r>
            <w:r>
              <w:rPr>
                <w:spacing w:val="-5"/>
                <w:sz w:val="20"/>
              </w:rPr>
              <w:t> </w:t>
            </w:r>
            <w:r>
              <w:rPr>
                <w:sz w:val="20"/>
              </w:rPr>
              <w:t>any</w:t>
            </w:r>
            <w:r>
              <w:rPr>
                <w:spacing w:val="-5"/>
                <w:sz w:val="20"/>
              </w:rPr>
              <w:t> </w:t>
            </w:r>
            <w:r>
              <w:rPr>
                <w:sz w:val="20"/>
              </w:rPr>
              <w:t>changes</w:t>
            </w:r>
            <w:r>
              <w:rPr>
                <w:spacing w:val="-2"/>
                <w:sz w:val="20"/>
              </w:rPr>
              <w:t> </w:t>
            </w:r>
            <w:r>
              <w:rPr>
                <w:sz w:val="20"/>
              </w:rPr>
              <w:t>that</w:t>
            </w:r>
            <w:r>
              <w:rPr>
                <w:spacing w:val="-3"/>
                <w:sz w:val="20"/>
              </w:rPr>
              <w:t> </w:t>
            </w:r>
            <w:r>
              <w:rPr>
                <w:sz w:val="20"/>
              </w:rPr>
              <w:t>were</w:t>
            </w:r>
            <w:r>
              <w:rPr>
                <w:spacing w:val="-4"/>
                <w:sz w:val="20"/>
              </w:rPr>
              <w:t> </w:t>
            </w:r>
            <w:r>
              <w:rPr>
                <w:sz w:val="20"/>
              </w:rPr>
              <w:t>made</w:t>
            </w:r>
            <w:r>
              <w:rPr>
                <w:spacing w:val="-3"/>
                <w:sz w:val="20"/>
              </w:rPr>
              <w:t> </w:t>
            </w:r>
            <w:r>
              <w:rPr>
                <w:sz w:val="20"/>
              </w:rPr>
              <w:t>to</w:t>
            </w:r>
            <w:r>
              <w:rPr>
                <w:spacing w:val="-3"/>
                <w:sz w:val="20"/>
              </w:rPr>
              <w:t> </w:t>
            </w:r>
            <w:r>
              <w:rPr>
                <w:sz w:val="20"/>
              </w:rPr>
              <w:t>the</w:t>
            </w:r>
            <w:r>
              <w:rPr>
                <w:spacing w:val="-3"/>
                <w:sz w:val="20"/>
              </w:rPr>
              <w:t> </w:t>
            </w:r>
            <w:r>
              <w:rPr>
                <w:sz w:val="20"/>
              </w:rPr>
              <w:t>submission</w:t>
            </w:r>
            <w:r>
              <w:rPr>
                <w:spacing w:val="-2"/>
                <w:sz w:val="20"/>
              </w:rPr>
              <w:t> </w:t>
            </w:r>
            <w:r>
              <w:rPr>
                <w:sz w:val="20"/>
              </w:rPr>
              <w:t>by</w:t>
            </w:r>
            <w:r>
              <w:rPr>
                <w:spacing w:val="-2"/>
                <w:sz w:val="20"/>
              </w:rPr>
              <w:t> </w:t>
            </w:r>
            <w:r>
              <w:rPr>
                <w:sz w:val="20"/>
              </w:rPr>
              <w:t>the</w:t>
            </w:r>
            <w:r>
              <w:rPr>
                <w:spacing w:val="-2"/>
                <w:sz w:val="20"/>
              </w:rPr>
              <w:t> </w:t>
            </w:r>
            <w:r>
              <w:rPr>
                <w:sz w:val="20"/>
              </w:rPr>
              <w:t>RP and signs CS_TP_RA0289, Publishing - Management Publishing QC Checklist, to authorize release for client review or submittal to FDA as defined in the project instructions.</w:t>
            </w:r>
          </w:p>
        </w:tc>
        <w:tc>
          <w:tcPr>
            <w:tcW w:w="1843" w:type="dxa"/>
          </w:tcPr>
          <w:p>
            <w:pPr>
              <w:pStyle w:val="TableParagraph"/>
              <w:spacing w:before="38"/>
              <w:ind w:right="482"/>
              <w:rPr>
                <w:sz w:val="20"/>
              </w:rPr>
            </w:pPr>
            <w:r>
              <w:rPr>
                <w:sz w:val="20"/>
              </w:rPr>
              <w:t>After</w:t>
            </w:r>
            <w:r>
              <w:rPr>
                <w:spacing w:val="-14"/>
                <w:sz w:val="20"/>
              </w:rPr>
              <w:t> </w:t>
            </w:r>
            <w:r>
              <w:rPr>
                <w:sz w:val="20"/>
              </w:rPr>
              <w:t>changes have been </w:t>
            </w:r>
            <w:r>
              <w:rPr>
                <w:spacing w:val="-2"/>
                <w:sz w:val="20"/>
              </w:rPr>
              <w:t>implemented</w:t>
            </w:r>
          </w:p>
        </w:tc>
      </w:tr>
      <w:tr>
        <w:trPr>
          <w:trHeight w:val="772" w:hRule="atLeast"/>
        </w:trPr>
        <w:tc>
          <w:tcPr>
            <w:tcW w:w="1147" w:type="dxa"/>
          </w:tcPr>
          <w:p>
            <w:pPr>
              <w:pStyle w:val="TableParagraph"/>
              <w:rPr>
                <w:b/>
                <w:sz w:val="20"/>
              </w:rPr>
            </w:pPr>
            <w:r>
              <w:rPr>
                <w:b/>
                <w:spacing w:val="-2"/>
                <w:sz w:val="20"/>
              </w:rPr>
              <w:t>6.3.8</w:t>
            </w:r>
          </w:p>
        </w:tc>
        <w:tc>
          <w:tcPr>
            <w:tcW w:w="811" w:type="dxa"/>
          </w:tcPr>
          <w:p>
            <w:pPr>
              <w:pStyle w:val="TableParagraph"/>
              <w:ind w:left="105"/>
              <w:rPr>
                <w:sz w:val="20"/>
              </w:rPr>
            </w:pPr>
            <w:r>
              <w:rPr>
                <w:spacing w:val="-5"/>
                <w:sz w:val="20"/>
              </w:rPr>
              <w:t>RP</w:t>
            </w:r>
          </w:p>
        </w:tc>
        <w:tc>
          <w:tcPr>
            <w:tcW w:w="6264" w:type="dxa"/>
          </w:tcPr>
          <w:p>
            <w:pPr>
              <w:pStyle w:val="TableParagraph"/>
              <w:spacing w:line="244" w:lineRule="auto" w:before="38"/>
              <w:ind w:left="105"/>
              <w:rPr>
                <w:sz w:val="20"/>
              </w:rPr>
            </w:pPr>
            <w:r>
              <w:rPr>
                <w:sz w:val="20"/>
              </w:rPr>
              <w:t>Runs</w:t>
            </w:r>
            <w:r>
              <w:rPr>
                <w:spacing w:val="-3"/>
                <w:sz w:val="20"/>
              </w:rPr>
              <w:t> </w:t>
            </w:r>
            <w:r>
              <w:rPr>
                <w:sz w:val="20"/>
              </w:rPr>
              <w:t>final</w:t>
            </w:r>
            <w:r>
              <w:rPr>
                <w:spacing w:val="-3"/>
                <w:sz w:val="20"/>
              </w:rPr>
              <w:t> </w:t>
            </w:r>
            <w:r>
              <w:rPr>
                <w:sz w:val="20"/>
              </w:rPr>
              <w:t>validation</w:t>
            </w:r>
            <w:r>
              <w:rPr>
                <w:spacing w:val="-1"/>
                <w:sz w:val="20"/>
              </w:rPr>
              <w:t> </w:t>
            </w:r>
            <w:r>
              <w:rPr>
                <w:sz w:val="20"/>
              </w:rPr>
              <w:t>in</w:t>
            </w:r>
            <w:r>
              <w:rPr>
                <w:spacing w:val="-9"/>
                <w:sz w:val="20"/>
              </w:rPr>
              <w:t> </w:t>
            </w:r>
            <w:r>
              <w:rPr>
                <w:sz w:val="20"/>
              </w:rPr>
              <w:t>eCTD</w:t>
            </w:r>
            <w:r>
              <w:rPr>
                <w:spacing w:val="-3"/>
                <w:sz w:val="20"/>
              </w:rPr>
              <w:t> </w:t>
            </w:r>
            <w:r>
              <w:rPr>
                <w:sz w:val="20"/>
              </w:rPr>
              <w:t>tool</w:t>
            </w:r>
            <w:r>
              <w:rPr>
                <w:spacing w:val="-1"/>
                <w:sz w:val="20"/>
              </w:rPr>
              <w:t> </w:t>
            </w:r>
            <w:r>
              <w:rPr>
                <w:sz w:val="20"/>
              </w:rPr>
              <w:t>and</w:t>
            </w:r>
            <w:r>
              <w:rPr>
                <w:spacing w:val="-4"/>
                <w:sz w:val="20"/>
              </w:rPr>
              <w:t> </w:t>
            </w:r>
            <w:r>
              <w:rPr>
                <w:sz w:val="20"/>
              </w:rPr>
              <w:t>releases</w:t>
            </w:r>
            <w:r>
              <w:rPr>
                <w:spacing w:val="-4"/>
                <w:sz w:val="20"/>
              </w:rPr>
              <w:t> </w:t>
            </w:r>
            <w:r>
              <w:rPr>
                <w:sz w:val="20"/>
              </w:rPr>
              <w:t>to</w:t>
            </w:r>
            <w:r>
              <w:rPr>
                <w:spacing w:val="-4"/>
                <w:sz w:val="20"/>
              </w:rPr>
              <w:t> </w:t>
            </w:r>
            <w:r>
              <w:rPr>
                <w:sz w:val="20"/>
              </w:rPr>
              <w:t>the</w:t>
            </w:r>
            <w:r>
              <w:rPr>
                <w:spacing w:val="-7"/>
                <w:sz w:val="20"/>
              </w:rPr>
              <w:t> </w:t>
            </w:r>
            <w:r>
              <w:rPr>
                <w:sz w:val="20"/>
              </w:rPr>
              <w:t>RPM</w:t>
            </w:r>
            <w:r>
              <w:rPr>
                <w:spacing w:val="-5"/>
                <w:sz w:val="20"/>
              </w:rPr>
              <w:t> </w:t>
            </w:r>
            <w:r>
              <w:rPr>
                <w:sz w:val="20"/>
              </w:rPr>
              <w:t>for</w:t>
            </w:r>
            <w:r>
              <w:rPr>
                <w:spacing w:val="-1"/>
                <w:sz w:val="20"/>
              </w:rPr>
              <w:t> </w:t>
            </w:r>
            <w:r>
              <w:rPr>
                <w:sz w:val="20"/>
              </w:rPr>
              <w:t>client approval, if required per project instructions.</w:t>
            </w:r>
          </w:p>
        </w:tc>
        <w:tc>
          <w:tcPr>
            <w:tcW w:w="1843" w:type="dxa"/>
          </w:tcPr>
          <w:p>
            <w:pPr>
              <w:pStyle w:val="TableParagraph"/>
              <w:spacing w:line="242" w:lineRule="auto" w:before="38"/>
              <w:ind w:right="19"/>
              <w:rPr>
                <w:sz w:val="20"/>
              </w:rPr>
            </w:pPr>
            <w:r>
              <w:rPr>
                <w:sz w:val="20"/>
              </w:rPr>
              <w:t>As soon as possible</w:t>
            </w:r>
            <w:r>
              <w:rPr>
                <w:spacing w:val="-14"/>
                <w:sz w:val="20"/>
              </w:rPr>
              <w:t> </w:t>
            </w:r>
            <w:r>
              <w:rPr>
                <w:sz w:val="20"/>
              </w:rPr>
              <w:t>after</w:t>
            </w:r>
            <w:r>
              <w:rPr>
                <w:spacing w:val="-14"/>
                <w:sz w:val="20"/>
              </w:rPr>
              <w:t> </w:t>
            </w:r>
            <w:r>
              <w:rPr>
                <w:sz w:val="20"/>
              </w:rPr>
              <w:t>step </w:t>
            </w:r>
            <w:r>
              <w:rPr>
                <w:spacing w:val="-2"/>
                <w:sz w:val="20"/>
              </w:rPr>
              <w:t>6.3.7</w:t>
            </w:r>
          </w:p>
        </w:tc>
      </w:tr>
      <w:tr>
        <w:trPr>
          <w:trHeight w:val="767" w:hRule="atLeast"/>
        </w:trPr>
        <w:tc>
          <w:tcPr>
            <w:tcW w:w="1147" w:type="dxa"/>
          </w:tcPr>
          <w:p>
            <w:pPr>
              <w:pStyle w:val="TableParagraph"/>
              <w:rPr>
                <w:b/>
                <w:sz w:val="20"/>
              </w:rPr>
            </w:pPr>
            <w:r>
              <w:rPr>
                <w:b/>
                <w:spacing w:val="-2"/>
                <w:sz w:val="20"/>
              </w:rPr>
              <w:t>6.3.9</w:t>
            </w:r>
          </w:p>
        </w:tc>
        <w:tc>
          <w:tcPr>
            <w:tcW w:w="811" w:type="dxa"/>
          </w:tcPr>
          <w:p>
            <w:pPr>
              <w:pStyle w:val="TableParagraph"/>
              <w:ind w:left="105"/>
              <w:rPr>
                <w:sz w:val="20"/>
              </w:rPr>
            </w:pPr>
            <w:r>
              <w:rPr>
                <w:spacing w:val="-5"/>
                <w:sz w:val="20"/>
              </w:rPr>
              <w:t>RPM</w:t>
            </w:r>
          </w:p>
        </w:tc>
        <w:tc>
          <w:tcPr>
            <w:tcW w:w="6264" w:type="dxa"/>
          </w:tcPr>
          <w:p>
            <w:pPr>
              <w:pStyle w:val="TableParagraph"/>
              <w:spacing w:before="38"/>
              <w:ind w:left="105" w:right="110"/>
              <w:rPr>
                <w:sz w:val="20"/>
              </w:rPr>
            </w:pPr>
            <w:r>
              <w:rPr>
                <w:sz w:val="20"/>
              </w:rPr>
              <w:t>If required, provides the submission per the project instructions to the</w:t>
            </w:r>
            <w:r>
              <w:rPr>
                <w:spacing w:val="-2"/>
                <w:sz w:val="20"/>
              </w:rPr>
              <w:t> </w:t>
            </w:r>
            <w:r>
              <w:rPr>
                <w:sz w:val="20"/>
              </w:rPr>
              <w:t>client</w:t>
            </w:r>
            <w:r>
              <w:rPr>
                <w:spacing w:val="-7"/>
                <w:sz w:val="20"/>
              </w:rPr>
              <w:t> </w:t>
            </w:r>
            <w:r>
              <w:rPr>
                <w:sz w:val="20"/>
              </w:rPr>
              <w:t>for</w:t>
            </w:r>
            <w:r>
              <w:rPr>
                <w:spacing w:val="-5"/>
                <w:sz w:val="20"/>
              </w:rPr>
              <w:t> </w:t>
            </w:r>
            <w:r>
              <w:rPr>
                <w:sz w:val="20"/>
              </w:rPr>
              <w:t>their</w:t>
            </w:r>
            <w:r>
              <w:rPr>
                <w:spacing w:val="-5"/>
                <w:sz w:val="20"/>
              </w:rPr>
              <w:t> </w:t>
            </w:r>
            <w:r>
              <w:rPr>
                <w:sz w:val="20"/>
              </w:rPr>
              <w:t>review</w:t>
            </w:r>
            <w:r>
              <w:rPr>
                <w:spacing w:val="-5"/>
                <w:sz w:val="20"/>
              </w:rPr>
              <w:t> </w:t>
            </w:r>
            <w:r>
              <w:rPr>
                <w:sz w:val="20"/>
              </w:rPr>
              <w:t>and</w:t>
            </w:r>
            <w:r>
              <w:rPr>
                <w:spacing w:val="-5"/>
                <w:sz w:val="20"/>
              </w:rPr>
              <w:t> </w:t>
            </w:r>
            <w:r>
              <w:rPr>
                <w:sz w:val="20"/>
              </w:rPr>
              <w:t>approval</w:t>
            </w:r>
            <w:r>
              <w:rPr>
                <w:spacing w:val="-3"/>
                <w:sz w:val="20"/>
              </w:rPr>
              <w:t> </w:t>
            </w:r>
            <w:r>
              <w:rPr>
                <w:sz w:val="20"/>
              </w:rPr>
              <w:t>to</w:t>
            </w:r>
            <w:r>
              <w:rPr>
                <w:spacing w:val="-4"/>
                <w:sz w:val="20"/>
              </w:rPr>
              <w:t> </w:t>
            </w:r>
            <w:r>
              <w:rPr>
                <w:sz w:val="20"/>
              </w:rPr>
              <w:t>submit. Repeat</w:t>
            </w:r>
            <w:r>
              <w:rPr>
                <w:spacing w:val="-5"/>
                <w:sz w:val="20"/>
              </w:rPr>
              <w:t> </w:t>
            </w:r>
            <w:r>
              <w:rPr>
                <w:sz w:val="20"/>
              </w:rPr>
              <w:t>steps</w:t>
            </w:r>
            <w:r>
              <w:rPr>
                <w:spacing w:val="-5"/>
                <w:sz w:val="20"/>
              </w:rPr>
              <w:t> </w:t>
            </w:r>
            <w:r>
              <w:rPr>
                <w:sz w:val="20"/>
              </w:rPr>
              <w:t>6.3.4 through 6.3.9 if any changes are requested by the client.</w:t>
            </w:r>
          </w:p>
        </w:tc>
        <w:tc>
          <w:tcPr>
            <w:tcW w:w="1843" w:type="dxa"/>
          </w:tcPr>
          <w:p>
            <w:pPr>
              <w:pStyle w:val="TableParagraph"/>
              <w:spacing w:before="38"/>
              <w:ind w:right="19"/>
              <w:rPr>
                <w:sz w:val="20"/>
              </w:rPr>
            </w:pPr>
            <w:r>
              <w:rPr>
                <w:sz w:val="20"/>
              </w:rPr>
              <w:t>As soon as possible</w:t>
            </w:r>
            <w:r>
              <w:rPr>
                <w:spacing w:val="-14"/>
                <w:sz w:val="20"/>
              </w:rPr>
              <w:t> </w:t>
            </w:r>
            <w:r>
              <w:rPr>
                <w:sz w:val="20"/>
              </w:rPr>
              <w:t>after</w:t>
            </w:r>
            <w:r>
              <w:rPr>
                <w:spacing w:val="-14"/>
                <w:sz w:val="20"/>
              </w:rPr>
              <w:t> </w:t>
            </w:r>
            <w:r>
              <w:rPr>
                <w:sz w:val="20"/>
              </w:rPr>
              <w:t>step </w:t>
            </w:r>
            <w:r>
              <w:rPr>
                <w:spacing w:val="-2"/>
                <w:sz w:val="20"/>
              </w:rPr>
              <w:t>6.3.8</w:t>
            </w:r>
          </w:p>
        </w:tc>
      </w:tr>
      <w:tr>
        <w:trPr>
          <w:trHeight w:val="1233" w:hRule="atLeast"/>
        </w:trPr>
        <w:tc>
          <w:tcPr>
            <w:tcW w:w="1147" w:type="dxa"/>
          </w:tcPr>
          <w:p>
            <w:pPr>
              <w:pStyle w:val="TableParagraph"/>
              <w:rPr>
                <w:b/>
                <w:sz w:val="20"/>
              </w:rPr>
            </w:pPr>
            <w:r>
              <w:rPr>
                <w:b/>
                <w:spacing w:val="-2"/>
                <w:sz w:val="20"/>
              </w:rPr>
              <w:t>6.3.10</w:t>
            </w:r>
          </w:p>
        </w:tc>
        <w:tc>
          <w:tcPr>
            <w:tcW w:w="811" w:type="dxa"/>
          </w:tcPr>
          <w:p>
            <w:pPr>
              <w:pStyle w:val="TableParagraph"/>
              <w:ind w:left="105"/>
              <w:rPr>
                <w:sz w:val="20"/>
              </w:rPr>
            </w:pPr>
            <w:r>
              <w:rPr>
                <w:spacing w:val="-5"/>
                <w:sz w:val="20"/>
              </w:rPr>
              <w:t>RTM</w:t>
            </w:r>
          </w:p>
        </w:tc>
        <w:tc>
          <w:tcPr>
            <w:tcW w:w="6264" w:type="dxa"/>
          </w:tcPr>
          <w:p>
            <w:pPr>
              <w:pStyle w:val="TableParagraph"/>
              <w:spacing w:line="244" w:lineRule="auto" w:before="38"/>
              <w:ind w:left="105"/>
              <w:rPr>
                <w:sz w:val="20"/>
              </w:rPr>
            </w:pPr>
            <w:r>
              <w:rPr>
                <w:sz w:val="20"/>
              </w:rPr>
              <w:t>If physical copies are required, requests the copies from the RP designee</w:t>
            </w:r>
            <w:r>
              <w:rPr>
                <w:spacing w:val="-4"/>
                <w:sz w:val="20"/>
              </w:rPr>
              <w:t> </w:t>
            </w:r>
            <w:r>
              <w:rPr>
                <w:sz w:val="20"/>
              </w:rPr>
              <w:t>to</w:t>
            </w:r>
            <w:r>
              <w:rPr>
                <w:spacing w:val="-4"/>
                <w:sz w:val="20"/>
              </w:rPr>
              <w:t> </w:t>
            </w:r>
            <w:r>
              <w:rPr>
                <w:sz w:val="20"/>
              </w:rPr>
              <w:t>prepare</w:t>
            </w:r>
            <w:r>
              <w:rPr>
                <w:spacing w:val="-4"/>
                <w:sz w:val="20"/>
              </w:rPr>
              <w:t> </w:t>
            </w:r>
            <w:r>
              <w:rPr>
                <w:sz w:val="20"/>
              </w:rPr>
              <w:t>and</w:t>
            </w:r>
            <w:r>
              <w:rPr>
                <w:spacing w:val="-4"/>
                <w:sz w:val="20"/>
              </w:rPr>
              <w:t> </w:t>
            </w:r>
            <w:r>
              <w:rPr>
                <w:sz w:val="20"/>
              </w:rPr>
              <w:t>ship</w:t>
            </w:r>
            <w:r>
              <w:rPr>
                <w:spacing w:val="-4"/>
                <w:sz w:val="20"/>
              </w:rPr>
              <w:t> </w:t>
            </w:r>
            <w:r>
              <w:rPr>
                <w:sz w:val="20"/>
              </w:rPr>
              <w:t>according</w:t>
            </w:r>
            <w:r>
              <w:rPr>
                <w:spacing w:val="-4"/>
                <w:sz w:val="20"/>
              </w:rPr>
              <w:t> </w:t>
            </w:r>
            <w:r>
              <w:rPr>
                <w:sz w:val="20"/>
              </w:rPr>
              <w:t>to</w:t>
            </w:r>
            <w:r>
              <w:rPr>
                <w:spacing w:val="-4"/>
                <w:sz w:val="20"/>
              </w:rPr>
              <w:t> </w:t>
            </w:r>
            <w:r>
              <w:rPr>
                <w:sz w:val="20"/>
              </w:rPr>
              <w:t>the</w:t>
            </w:r>
            <w:r>
              <w:rPr>
                <w:spacing w:val="-4"/>
                <w:sz w:val="20"/>
              </w:rPr>
              <w:t> </w:t>
            </w:r>
            <w:r>
              <w:rPr>
                <w:sz w:val="20"/>
              </w:rPr>
              <w:t>established</w:t>
            </w:r>
            <w:r>
              <w:rPr>
                <w:spacing w:val="-4"/>
                <w:sz w:val="20"/>
              </w:rPr>
              <w:t> </w:t>
            </w:r>
            <w:r>
              <w:rPr>
                <w:sz w:val="20"/>
              </w:rPr>
              <w:t>timeline.</w:t>
            </w:r>
          </w:p>
        </w:tc>
        <w:tc>
          <w:tcPr>
            <w:tcW w:w="1843" w:type="dxa"/>
          </w:tcPr>
          <w:p>
            <w:pPr>
              <w:pStyle w:val="TableParagraph"/>
              <w:spacing w:before="38"/>
              <w:ind w:right="102"/>
              <w:rPr>
                <w:sz w:val="20"/>
              </w:rPr>
            </w:pPr>
            <w:r>
              <w:rPr>
                <w:sz w:val="20"/>
              </w:rPr>
              <w:t>As needed to factor time</w:t>
            </w:r>
            <w:r>
              <w:rPr>
                <w:spacing w:val="40"/>
                <w:sz w:val="20"/>
              </w:rPr>
              <w:t> </w:t>
            </w:r>
            <w:r>
              <w:rPr>
                <w:sz w:val="20"/>
              </w:rPr>
              <w:t>needed to ensure on</w:t>
            </w:r>
            <w:r>
              <w:rPr>
                <w:spacing w:val="-12"/>
                <w:sz w:val="20"/>
              </w:rPr>
              <w:t> </w:t>
            </w:r>
            <w:r>
              <w:rPr>
                <w:sz w:val="20"/>
              </w:rPr>
              <w:t>time</w:t>
            </w:r>
            <w:r>
              <w:rPr>
                <w:spacing w:val="-12"/>
                <w:sz w:val="20"/>
              </w:rPr>
              <w:t> </w:t>
            </w:r>
            <w:r>
              <w:rPr>
                <w:sz w:val="20"/>
              </w:rPr>
              <w:t>delivery</w:t>
            </w:r>
            <w:r>
              <w:rPr>
                <w:spacing w:val="-12"/>
                <w:sz w:val="20"/>
              </w:rPr>
              <w:t> </w:t>
            </w:r>
            <w:r>
              <w:rPr>
                <w:sz w:val="20"/>
              </w:rPr>
              <w:t>to </w:t>
            </w:r>
            <w:r>
              <w:rPr>
                <w:spacing w:val="-4"/>
                <w:sz w:val="20"/>
              </w:rPr>
              <w:t>FDA</w:t>
            </w:r>
          </w:p>
        </w:tc>
      </w:tr>
    </w:tbl>
    <w:p>
      <w:pPr>
        <w:spacing w:after="0"/>
        <w:rPr>
          <w:sz w:val="20"/>
        </w:rPr>
        <w:sectPr>
          <w:pgSz w:w="12240" w:h="15840"/>
          <w:pgMar w:header="725" w:footer="957" w:top="2520" w:bottom="1140" w:left="900" w:right="960"/>
        </w:sectPr>
      </w:pPr>
    </w:p>
    <w:p>
      <w:pPr>
        <w:pStyle w:val="BodyText"/>
        <w:spacing w:before="11"/>
        <w:rPr>
          <w:b/>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US Maintenance Submission Delivery" w:id="10"/>
      <w:bookmarkEnd w:id="10"/>
      <w:r>
        <w:rPr>
          <w:b/>
          <w:sz w:val="22"/>
        </w:rPr>
        <w:t>U</w:t>
      </w:r>
      <w:r>
        <w:rPr>
          <w:b/>
          <w:sz w:val="22"/>
        </w:rPr>
        <w:t>S</w:t>
      </w:r>
      <w:r>
        <w:rPr>
          <w:b/>
          <w:spacing w:val="-8"/>
          <w:sz w:val="22"/>
        </w:rPr>
        <w:t> </w:t>
      </w:r>
      <w:r>
        <w:rPr>
          <w:b/>
          <w:sz w:val="22"/>
        </w:rPr>
        <w:t>Maintenance</w:t>
      </w:r>
      <w:r>
        <w:rPr>
          <w:b/>
          <w:spacing w:val="-8"/>
          <w:sz w:val="22"/>
        </w:rPr>
        <w:t> </w:t>
      </w:r>
      <w:r>
        <w:rPr>
          <w:b/>
          <w:sz w:val="22"/>
        </w:rPr>
        <w:t>Submission</w:t>
      </w:r>
      <w:r>
        <w:rPr>
          <w:b/>
          <w:spacing w:val="-7"/>
          <w:sz w:val="22"/>
        </w:rPr>
        <w:t> </w:t>
      </w:r>
      <w:r>
        <w:rPr>
          <w:b/>
          <w:spacing w:val="-2"/>
          <w:sz w:val="22"/>
        </w:rPr>
        <w:t>Delivery</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772" w:hRule="atLeast"/>
        </w:trPr>
        <w:tc>
          <w:tcPr>
            <w:tcW w:w="797" w:type="dxa"/>
          </w:tcPr>
          <w:p>
            <w:pPr>
              <w:pStyle w:val="TableParagraph"/>
              <w:rPr>
                <w:b/>
                <w:sz w:val="20"/>
              </w:rPr>
            </w:pPr>
            <w:r>
              <w:rPr>
                <w:b/>
                <w:spacing w:val="-2"/>
                <w:sz w:val="20"/>
              </w:rPr>
              <w:t>6.4.1</w:t>
            </w:r>
          </w:p>
        </w:tc>
        <w:tc>
          <w:tcPr>
            <w:tcW w:w="1162" w:type="dxa"/>
          </w:tcPr>
          <w:p>
            <w:pPr>
              <w:pStyle w:val="TableParagraph"/>
              <w:rPr>
                <w:sz w:val="20"/>
              </w:rPr>
            </w:pPr>
            <w:r>
              <w:rPr>
                <w:spacing w:val="-5"/>
                <w:sz w:val="20"/>
              </w:rPr>
              <w:t>RTM</w:t>
            </w:r>
          </w:p>
        </w:tc>
        <w:tc>
          <w:tcPr>
            <w:tcW w:w="6264" w:type="dxa"/>
          </w:tcPr>
          <w:p>
            <w:pPr>
              <w:pStyle w:val="TableParagraph"/>
              <w:spacing w:before="38"/>
              <w:ind w:left="104"/>
              <w:rPr>
                <w:sz w:val="20"/>
              </w:rPr>
            </w:pPr>
            <w:r>
              <w:rPr>
                <w:sz w:val="20"/>
              </w:rPr>
              <w:t>Submits</w:t>
            </w:r>
            <w:r>
              <w:rPr>
                <w:spacing w:val="-5"/>
                <w:sz w:val="20"/>
              </w:rPr>
              <w:t> </w:t>
            </w:r>
            <w:r>
              <w:rPr>
                <w:sz w:val="20"/>
              </w:rPr>
              <w:t>the</w:t>
            </w:r>
            <w:r>
              <w:rPr>
                <w:spacing w:val="-5"/>
                <w:sz w:val="20"/>
              </w:rPr>
              <w:t> </w:t>
            </w:r>
            <w:r>
              <w:rPr>
                <w:sz w:val="20"/>
              </w:rPr>
              <w:t>US</w:t>
            </w:r>
            <w:r>
              <w:rPr>
                <w:spacing w:val="-6"/>
                <w:sz w:val="20"/>
              </w:rPr>
              <w:t> </w:t>
            </w:r>
            <w:r>
              <w:rPr>
                <w:sz w:val="20"/>
              </w:rPr>
              <w:t>maintenance</w:t>
            </w:r>
            <w:r>
              <w:rPr>
                <w:spacing w:val="-4"/>
                <w:sz w:val="20"/>
              </w:rPr>
              <w:t> </w:t>
            </w:r>
            <w:r>
              <w:rPr>
                <w:sz w:val="20"/>
              </w:rPr>
              <w:t>eCTD</w:t>
            </w:r>
            <w:r>
              <w:rPr>
                <w:spacing w:val="-4"/>
                <w:sz w:val="20"/>
              </w:rPr>
              <w:t> </w:t>
            </w:r>
            <w:r>
              <w:rPr>
                <w:sz w:val="20"/>
              </w:rPr>
              <w:t>submission</w:t>
            </w:r>
            <w:r>
              <w:rPr>
                <w:spacing w:val="-5"/>
                <w:sz w:val="20"/>
              </w:rPr>
              <w:t> </w:t>
            </w:r>
            <w:r>
              <w:rPr>
                <w:sz w:val="20"/>
              </w:rPr>
              <w:t>through</w:t>
            </w:r>
            <w:r>
              <w:rPr>
                <w:spacing w:val="-5"/>
                <w:sz w:val="20"/>
              </w:rPr>
              <w:t> </w:t>
            </w:r>
            <w:r>
              <w:rPr>
                <w:sz w:val="20"/>
              </w:rPr>
              <w:t>the</w:t>
            </w:r>
            <w:r>
              <w:rPr>
                <w:spacing w:val="-5"/>
                <w:sz w:val="20"/>
              </w:rPr>
              <w:t> </w:t>
            </w:r>
            <w:r>
              <w:rPr>
                <w:sz w:val="20"/>
              </w:rPr>
              <w:t>FDA Electronic Submissions Gateway (ESG).</w:t>
            </w:r>
          </w:p>
        </w:tc>
        <w:tc>
          <w:tcPr>
            <w:tcW w:w="1843" w:type="dxa"/>
          </w:tcPr>
          <w:p>
            <w:pPr>
              <w:pStyle w:val="TableParagraph"/>
              <w:spacing w:before="38"/>
              <w:ind w:left="109" w:right="125"/>
              <w:rPr>
                <w:sz w:val="20"/>
              </w:rPr>
            </w:pPr>
            <w:r>
              <w:rPr>
                <w:sz w:val="20"/>
              </w:rPr>
              <w:t>Upon receipt of approval to</w:t>
            </w:r>
            <w:r>
              <w:rPr>
                <w:spacing w:val="40"/>
                <w:sz w:val="20"/>
              </w:rPr>
              <w:t> </w:t>
            </w:r>
            <w:r>
              <w:rPr>
                <w:sz w:val="20"/>
              </w:rPr>
              <w:t>submit</w:t>
            </w:r>
            <w:r>
              <w:rPr>
                <w:spacing w:val="-12"/>
                <w:sz w:val="20"/>
              </w:rPr>
              <w:t> </w:t>
            </w:r>
            <w:r>
              <w:rPr>
                <w:sz w:val="20"/>
              </w:rPr>
              <w:t>to</w:t>
            </w:r>
            <w:r>
              <w:rPr>
                <w:spacing w:val="-12"/>
                <w:sz w:val="20"/>
              </w:rPr>
              <w:t> </w:t>
            </w:r>
            <w:r>
              <w:rPr>
                <w:sz w:val="20"/>
              </w:rPr>
              <w:t>the</w:t>
            </w:r>
            <w:r>
              <w:rPr>
                <w:spacing w:val="-12"/>
                <w:sz w:val="20"/>
              </w:rPr>
              <w:t> </w:t>
            </w:r>
            <w:r>
              <w:rPr>
                <w:sz w:val="20"/>
              </w:rPr>
              <w:t>FDA</w:t>
            </w:r>
          </w:p>
        </w:tc>
      </w:tr>
      <w:tr>
        <w:trPr>
          <w:trHeight w:val="767" w:hRule="atLeast"/>
        </w:trPr>
        <w:tc>
          <w:tcPr>
            <w:tcW w:w="797" w:type="dxa"/>
          </w:tcPr>
          <w:p>
            <w:pPr>
              <w:pStyle w:val="TableParagraph"/>
              <w:rPr>
                <w:b/>
                <w:sz w:val="20"/>
              </w:rPr>
            </w:pPr>
            <w:r>
              <w:rPr>
                <w:b/>
                <w:spacing w:val="-2"/>
                <w:sz w:val="20"/>
              </w:rPr>
              <w:t>6.4.2</w:t>
            </w:r>
          </w:p>
        </w:tc>
        <w:tc>
          <w:tcPr>
            <w:tcW w:w="1162" w:type="dxa"/>
          </w:tcPr>
          <w:p>
            <w:pPr>
              <w:pStyle w:val="TableParagraph"/>
              <w:rPr>
                <w:sz w:val="20"/>
              </w:rPr>
            </w:pPr>
            <w:r>
              <w:rPr>
                <w:spacing w:val="-5"/>
                <w:sz w:val="20"/>
              </w:rPr>
              <w:t>RTM</w:t>
            </w:r>
          </w:p>
        </w:tc>
        <w:tc>
          <w:tcPr>
            <w:tcW w:w="6264" w:type="dxa"/>
          </w:tcPr>
          <w:p>
            <w:pPr>
              <w:pStyle w:val="TableParagraph"/>
              <w:spacing w:before="38"/>
              <w:ind w:left="104"/>
              <w:rPr>
                <w:sz w:val="20"/>
              </w:rPr>
            </w:pPr>
            <w:r>
              <w:rPr>
                <w:sz w:val="20"/>
              </w:rPr>
              <w:t>Provides</w:t>
            </w:r>
            <w:r>
              <w:rPr>
                <w:spacing w:val="-5"/>
                <w:sz w:val="20"/>
              </w:rPr>
              <w:t> </w:t>
            </w:r>
            <w:r>
              <w:rPr>
                <w:sz w:val="20"/>
              </w:rPr>
              <w:t>the</w:t>
            </w:r>
            <w:r>
              <w:rPr>
                <w:spacing w:val="-5"/>
                <w:sz w:val="20"/>
              </w:rPr>
              <w:t> </w:t>
            </w:r>
            <w:r>
              <w:rPr>
                <w:sz w:val="20"/>
              </w:rPr>
              <w:t>final</w:t>
            </w:r>
            <w:r>
              <w:rPr>
                <w:spacing w:val="-5"/>
                <w:sz w:val="20"/>
              </w:rPr>
              <w:t> </w:t>
            </w:r>
            <w:r>
              <w:rPr>
                <w:sz w:val="20"/>
              </w:rPr>
              <w:t>submission</w:t>
            </w:r>
            <w:r>
              <w:rPr>
                <w:spacing w:val="-3"/>
                <w:sz w:val="20"/>
              </w:rPr>
              <w:t> </w:t>
            </w:r>
            <w:r>
              <w:rPr>
                <w:sz w:val="20"/>
              </w:rPr>
              <w:t>and</w:t>
            </w:r>
            <w:r>
              <w:rPr>
                <w:spacing w:val="-5"/>
                <w:sz w:val="20"/>
              </w:rPr>
              <w:t> </w:t>
            </w:r>
            <w:r>
              <w:rPr>
                <w:sz w:val="20"/>
              </w:rPr>
              <w:t>ESG</w:t>
            </w:r>
            <w:r>
              <w:rPr>
                <w:spacing w:val="-5"/>
                <w:sz w:val="20"/>
              </w:rPr>
              <w:t> </w:t>
            </w:r>
            <w:r>
              <w:rPr>
                <w:sz w:val="20"/>
              </w:rPr>
              <w:t>acknowledgements</w:t>
            </w:r>
            <w:r>
              <w:rPr>
                <w:spacing w:val="-6"/>
                <w:sz w:val="20"/>
              </w:rPr>
              <w:t> </w:t>
            </w:r>
            <w:r>
              <w:rPr>
                <w:sz w:val="20"/>
              </w:rPr>
              <w:t>to</w:t>
            </w:r>
            <w:r>
              <w:rPr>
                <w:spacing w:val="-3"/>
                <w:sz w:val="20"/>
              </w:rPr>
              <w:t> </w:t>
            </w:r>
            <w:r>
              <w:rPr>
                <w:sz w:val="20"/>
              </w:rPr>
              <w:t>the RPM per the project instructions.</w:t>
            </w:r>
          </w:p>
        </w:tc>
        <w:tc>
          <w:tcPr>
            <w:tcW w:w="1843" w:type="dxa"/>
          </w:tcPr>
          <w:p>
            <w:pPr>
              <w:pStyle w:val="TableParagraph"/>
              <w:spacing w:before="38"/>
              <w:ind w:left="109" w:right="125"/>
              <w:rPr>
                <w:sz w:val="20"/>
              </w:rPr>
            </w:pPr>
            <w:r>
              <w:rPr>
                <w:sz w:val="20"/>
              </w:rPr>
              <w:t>Upon receipt of approval to</w:t>
            </w:r>
            <w:r>
              <w:rPr>
                <w:spacing w:val="40"/>
                <w:sz w:val="20"/>
              </w:rPr>
              <w:t> </w:t>
            </w:r>
            <w:r>
              <w:rPr>
                <w:sz w:val="20"/>
              </w:rPr>
              <w:t>submit</w:t>
            </w:r>
            <w:r>
              <w:rPr>
                <w:spacing w:val="-12"/>
                <w:sz w:val="20"/>
              </w:rPr>
              <w:t> </w:t>
            </w:r>
            <w:r>
              <w:rPr>
                <w:sz w:val="20"/>
              </w:rPr>
              <w:t>to</w:t>
            </w:r>
            <w:r>
              <w:rPr>
                <w:spacing w:val="-12"/>
                <w:sz w:val="20"/>
              </w:rPr>
              <w:t> </w:t>
            </w:r>
            <w:r>
              <w:rPr>
                <w:sz w:val="20"/>
              </w:rPr>
              <w:t>the</w:t>
            </w:r>
            <w:r>
              <w:rPr>
                <w:spacing w:val="-12"/>
                <w:sz w:val="20"/>
              </w:rPr>
              <w:t> </w:t>
            </w:r>
            <w:r>
              <w:rPr>
                <w:sz w:val="20"/>
              </w:rPr>
              <w:t>FDA</w:t>
            </w:r>
          </w:p>
        </w:tc>
      </w:tr>
      <w:tr>
        <w:trPr>
          <w:trHeight w:val="541" w:hRule="atLeast"/>
        </w:trPr>
        <w:tc>
          <w:tcPr>
            <w:tcW w:w="797" w:type="dxa"/>
          </w:tcPr>
          <w:p>
            <w:pPr>
              <w:pStyle w:val="TableParagraph"/>
              <w:rPr>
                <w:b/>
                <w:sz w:val="20"/>
              </w:rPr>
            </w:pPr>
            <w:r>
              <w:rPr>
                <w:b/>
                <w:spacing w:val="-2"/>
                <w:sz w:val="20"/>
              </w:rPr>
              <w:t>6.4.3</w:t>
            </w:r>
          </w:p>
        </w:tc>
        <w:tc>
          <w:tcPr>
            <w:tcW w:w="1162" w:type="dxa"/>
          </w:tcPr>
          <w:p>
            <w:pPr>
              <w:pStyle w:val="TableParagraph"/>
              <w:rPr>
                <w:sz w:val="20"/>
              </w:rPr>
            </w:pPr>
            <w:r>
              <w:rPr>
                <w:spacing w:val="-5"/>
                <w:sz w:val="20"/>
              </w:rPr>
              <w:t>RPM</w:t>
            </w:r>
          </w:p>
        </w:tc>
        <w:tc>
          <w:tcPr>
            <w:tcW w:w="6264" w:type="dxa"/>
          </w:tcPr>
          <w:p>
            <w:pPr>
              <w:pStyle w:val="TableParagraph"/>
              <w:spacing w:before="38"/>
              <w:ind w:left="104" w:right="130"/>
              <w:rPr>
                <w:sz w:val="20"/>
              </w:rPr>
            </w:pPr>
            <w:r>
              <w:rPr>
                <w:sz w:val="20"/>
              </w:rPr>
              <w:t>Provides</w:t>
            </w:r>
            <w:r>
              <w:rPr>
                <w:spacing w:val="-4"/>
                <w:sz w:val="20"/>
              </w:rPr>
              <w:t> </w:t>
            </w:r>
            <w:r>
              <w:rPr>
                <w:sz w:val="20"/>
              </w:rPr>
              <w:t>the</w:t>
            </w:r>
            <w:r>
              <w:rPr>
                <w:spacing w:val="-4"/>
                <w:sz w:val="20"/>
              </w:rPr>
              <w:t> </w:t>
            </w:r>
            <w:r>
              <w:rPr>
                <w:sz w:val="20"/>
              </w:rPr>
              <w:t>final</w:t>
            </w:r>
            <w:r>
              <w:rPr>
                <w:spacing w:val="-4"/>
                <w:sz w:val="20"/>
              </w:rPr>
              <w:t> </w:t>
            </w:r>
            <w:r>
              <w:rPr>
                <w:sz w:val="20"/>
              </w:rPr>
              <w:t>submission</w:t>
            </w:r>
            <w:r>
              <w:rPr>
                <w:spacing w:val="-4"/>
                <w:sz w:val="20"/>
              </w:rPr>
              <w:t> </w:t>
            </w:r>
            <w:r>
              <w:rPr>
                <w:sz w:val="20"/>
              </w:rPr>
              <w:t>and</w:t>
            </w:r>
            <w:r>
              <w:rPr>
                <w:spacing w:val="-4"/>
                <w:sz w:val="20"/>
              </w:rPr>
              <w:t> </w:t>
            </w:r>
            <w:r>
              <w:rPr>
                <w:sz w:val="20"/>
              </w:rPr>
              <w:t>ESG</w:t>
            </w:r>
            <w:r>
              <w:rPr>
                <w:spacing w:val="-4"/>
                <w:sz w:val="20"/>
              </w:rPr>
              <w:t> </w:t>
            </w:r>
            <w:r>
              <w:rPr>
                <w:sz w:val="20"/>
              </w:rPr>
              <w:t>acknowledgments</w:t>
            </w:r>
            <w:r>
              <w:rPr>
                <w:spacing w:val="-4"/>
                <w:sz w:val="20"/>
              </w:rPr>
              <w:t> </w:t>
            </w:r>
            <w:r>
              <w:rPr>
                <w:sz w:val="20"/>
              </w:rPr>
              <w:t>to</w:t>
            </w:r>
            <w:r>
              <w:rPr>
                <w:spacing w:val="-4"/>
                <w:sz w:val="20"/>
              </w:rPr>
              <w:t> </w:t>
            </w:r>
            <w:r>
              <w:rPr>
                <w:sz w:val="20"/>
              </w:rPr>
              <w:t>the </w:t>
            </w:r>
            <w:r>
              <w:rPr>
                <w:spacing w:val="-2"/>
                <w:sz w:val="20"/>
              </w:rPr>
              <w:t>client.</w:t>
            </w:r>
          </w:p>
        </w:tc>
        <w:tc>
          <w:tcPr>
            <w:tcW w:w="1843" w:type="dxa"/>
          </w:tcPr>
          <w:p>
            <w:pPr>
              <w:pStyle w:val="TableParagraph"/>
              <w:spacing w:before="38"/>
              <w:ind w:left="109" w:right="428"/>
              <w:rPr>
                <w:sz w:val="20"/>
              </w:rPr>
            </w:pPr>
            <w:r>
              <w:rPr>
                <w:sz w:val="20"/>
              </w:rPr>
              <w:t>Once</w:t>
            </w:r>
            <w:r>
              <w:rPr>
                <w:spacing w:val="-14"/>
                <w:sz w:val="20"/>
              </w:rPr>
              <w:t> </w:t>
            </w:r>
            <w:r>
              <w:rPr>
                <w:sz w:val="20"/>
              </w:rPr>
              <w:t>received from RTM</w:t>
            </w:r>
          </w:p>
        </w:tc>
      </w:tr>
      <w:tr>
        <w:trPr>
          <w:trHeight w:val="1309" w:hRule="atLeast"/>
        </w:trPr>
        <w:tc>
          <w:tcPr>
            <w:tcW w:w="797" w:type="dxa"/>
          </w:tcPr>
          <w:p>
            <w:pPr>
              <w:pStyle w:val="TableParagraph"/>
              <w:rPr>
                <w:b/>
                <w:sz w:val="20"/>
              </w:rPr>
            </w:pPr>
            <w:r>
              <w:rPr>
                <w:b/>
                <w:spacing w:val="-2"/>
                <w:sz w:val="20"/>
              </w:rPr>
              <w:t>6.4.4</w:t>
            </w:r>
          </w:p>
        </w:tc>
        <w:tc>
          <w:tcPr>
            <w:tcW w:w="1162" w:type="dxa"/>
          </w:tcPr>
          <w:p>
            <w:pPr>
              <w:pStyle w:val="TableParagraph"/>
              <w:spacing w:before="38"/>
              <w:ind w:right="369"/>
              <w:rPr>
                <w:sz w:val="20"/>
              </w:rPr>
            </w:pPr>
            <w:r>
              <w:rPr>
                <w:sz w:val="20"/>
              </w:rPr>
              <w:t>RTM</w:t>
            </w:r>
            <w:r>
              <w:rPr>
                <w:spacing w:val="-14"/>
                <w:sz w:val="20"/>
              </w:rPr>
              <w:t> </w:t>
            </w:r>
            <w:r>
              <w:rPr>
                <w:sz w:val="20"/>
              </w:rPr>
              <w:t>or </w:t>
            </w:r>
            <w:r>
              <w:rPr>
                <w:spacing w:val="-6"/>
                <w:sz w:val="20"/>
              </w:rPr>
              <w:t>RP</w:t>
            </w:r>
          </w:p>
        </w:tc>
        <w:tc>
          <w:tcPr>
            <w:tcW w:w="6264" w:type="dxa"/>
          </w:tcPr>
          <w:p>
            <w:pPr>
              <w:pStyle w:val="TableParagraph"/>
              <w:ind w:left="104"/>
              <w:rPr>
                <w:sz w:val="20"/>
              </w:rPr>
            </w:pPr>
            <w:r>
              <w:rPr>
                <w:sz w:val="20"/>
              </w:rPr>
              <w:t>Updates</w:t>
            </w:r>
            <w:r>
              <w:rPr>
                <w:spacing w:val="-7"/>
                <w:sz w:val="20"/>
              </w:rPr>
              <w:t> </w:t>
            </w:r>
            <w:r>
              <w:rPr>
                <w:sz w:val="20"/>
              </w:rPr>
              <w:t>publishing</w:t>
            </w:r>
            <w:r>
              <w:rPr>
                <w:spacing w:val="-7"/>
                <w:sz w:val="20"/>
              </w:rPr>
              <w:t> </w:t>
            </w:r>
            <w:r>
              <w:rPr>
                <w:sz w:val="20"/>
              </w:rPr>
              <w:t>metrics</w:t>
            </w:r>
            <w:r>
              <w:rPr>
                <w:spacing w:val="-7"/>
                <w:sz w:val="20"/>
              </w:rPr>
              <w:t> </w:t>
            </w:r>
            <w:r>
              <w:rPr>
                <w:sz w:val="20"/>
              </w:rPr>
              <w:t>in</w:t>
            </w:r>
            <w:r>
              <w:rPr>
                <w:spacing w:val="-7"/>
                <w:sz w:val="20"/>
              </w:rPr>
              <w:t> </w:t>
            </w:r>
            <w:r>
              <w:rPr>
                <w:sz w:val="20"/>
              </w:rPr>
              <w:t>the</w:t>
            </w:r>
            <w:r>
              <w:rPr>
                <w:spacing w:val="-7"/>
                <w:sz w:val="20"/>
              </w:rPr>
              <w:t> </w:t>
            </w:r>
            <w:r>
              <w:rPr>
                <w:sz w:val="20"/>
              </w:rPr>
              <w:t>GRA</w:t>
            </w:r>
            <w:r>
              <w:rPr>
                <w:spacing w:val="-7"/>
                <w:sz w:val="20"/>
              </w:rPr>
              <w:t> </w:t>
            </w:r>
            <w:r>
              <w:rPr>
                <w:sz w:val="20"/>
              </w:rPr>
              <w:t>tracking/metrics</w:t>
            </w:r>
            <w:r>
              <w:rPr>
                <w:spacing w:val="-6"/>
                <w:sz w:val="20"/>
              </w:rPr>
              <w:t> </w:t>
            </w:r>
            <w:r>
              <w:rPr>
                <w:spacing w:val="-2"/>
                <w:sz w:val="20"/>
              </w:rPr>
              <w:t>tool.</w:t>
            </w:r>
          </w:p>
          <w:p>
            <w:pPr>
              <w:pStyle w:val="TableParagraph"/>
              <w:spacing w:before="4"/>
              <w:ind w:left="0"/>
              <w:rPr>
                <w:b/>
                <w:sz w:val="26"/>
              </w:rPr>
            </w:pPr>
          </w:p>
          <w:p>
            <w:pPr>
              <w:pStyle w:val="TableParagraph"/>
              <w:spacing w:before="0"/>
              <w:ind w:left="104" w:right="130"/>
              <w:rPr>
                <w:sz w:val="20"/>
              </w:rPr>
            </w:pPr>
            <w:r>
              <w:rPr>
                <w:b/>
                <w:sz w:val="20"/>
              </w:rPr>
              <w:t>Note:</w:t>
            </w:r>
            <w:r>
              <w:rPr>
                <w:b/>
                <w:spacing w:val="40"/>
                <w:sz w:val="20"/>
              </w:rPr>
              <w:t> </w:t>
            </w:r>
            <w:r>
              <w:rPr>
                <w:sz w:val="20"/>
              </w:rPr>
              <w:t>All</w:t>
            </w:r>
            <w:r>
              <w:rPr>
                <w:spacing w:val="-6"/>
                <w:sz w:val="20"/>
              </w:rPr>
              <w:t> </w:t>
            </w:r>
            <w:r>
              <w:rPr>
                <w:sz w:val="20"/>
              </w:rPr>
              <w:t>documentation</w:t>
            </w:r>
            <w:r>
              <w:rPr>
                <w:spacing w:val="-6"/>
                <w:sz w:val="20"/>
              </w:rPr>
              <w:t> </w:t>
            </w:r>
            <w:r>
              <w:rPr>
                <w:sz w:val="20"/>
              </w:rPr>
              <w:t>(QC</w:t>
            </w:r>
            <w:r>
              <w:rPr>
                <w:spacing w:val="-6"/>
                <w:sz w:val="20"/>
              </w:rPr>
              <w:t> </w:t>
            </w:r>
            <w:r>
              <w:rPr>
                <w:sz w:val="20"/>
              </w:rPr>
              <w:t>checklists,</w:t>
            </w:r>
            <w:r>
              <w:rPr>
                <w:spacing w:val="-6"/>
                <w:sz w:val="20"/>
              </w:rPr>
              <w:t> </w:t>
            </w:r>
            <w:r>
              <w:rPr>
                <w:sz w:val="20"/>
              </w:rPr>
              <w:t>submission</w:t>
            </w:r>
            <w:r>
              <w:rPr>
                <w:spacing w:val="-6"/>
                <w:sz w:val="20"/>
              </w:rPr>
              <w:t> </w:t>
            </w:r>
            <w:r>
              <w:rPr>
                <w:sz w:val="20"/>
              </w:rPr>
              <w:t>trackers,</w:t>
            </w:r>
            <w:r>
              <w:rPr>
                <w:spacing w:val="-5"/>
                <w:sz w:val="20"/>
              </w:rPr>
              <w:t> </w:t>
            </w:r>
            <w:r>
              <w:rPr>
                <w:sz w:val="20"/>
              </w:rPr>
              <w:t>etc.) for the US maintenance submissions are stored on the IQVIA file server per Electronic Document File Management.</w:t>
            </w:r>
          </w:p>
        </w:tc>
        <w:tc>
          <w:tcPr>
            <w:tcW w:w="1843" w:type="dxa"/>
          </w:tcPr>
          <w:p>
            <w:pPr>
              <w:pStyle w:val="TableParagraph"/>
              <w:spacing w:before="38"/>
              <w:ind w:left="109" w:right="125"/>
              <w:rPr>
                <w:sz w:val="20"/>
              </w:rPr>
            </w:pPr>
            <w:r>
              <w:rPr>
                <w:sz w:val="20"/>
              </w:rPr>
              <w:t>Upon receipt of approval to</w:t>
            </w:r>
            <w:r>
              <w:rPr>
                <w:spacing w:val="40"/>
                <w:sz w:val="20"/>
              </w:rPr>
              <w:t> </w:t>
            </w:r>
            <w:r>
              <w:rPr>
                <w:sz w:val="20"/>
              </w:rPr>
              <w:t>submit</w:t>
            </w:r>
            <w:r>
              <w:rPr>
                <w:spacing w:val="-12"/>
                <w:sz w:val="20"/>
              </w:rPr>
              <w:t> </w:t>
            </w:r>
            <w:r>
              <w:rPr>
                <w:sz w:val="20"/>
              </w:rPr>
              <w:t>to</w:t>
            </w:r>
            <w:r>
              <w:rPr>
                <w:spacing w:val="-12"/>
                <w:sz w:val="20"/>
              </w:rPr>
              <w:t> </w:t>
            </w:r>
            <w:r>
              <w:rPr>
                <w:sz w:val="20"/>
              </w:rPr>
              <w:t>the</w:t>
            </w:r>
            <w:r>
              <w:rPr>
                <w:spacing w:val="-12"/>
                <w:sz w:val="20"/>
              </w:rPr>
              <w:t> </w:t>
            </w:r>
            <w:r>
              <w:rPr>
                <w:sz w:val="20"/>
              </w:rPr>
              <w:t>FDA</w:t>
            </w:r>
          </w:p>
        </w:tc>
      </w:tr>
    </w:tbl>
    <w:p>
      <w:pPr>
        <w:pStyle w:val="BodyText"/>
        <w:spacing w:before="1"/>
        <w:rPr>
          <w:b/>
          <w:sz w:val="31"/>
        </w:rPr>
      </w:pPr>
    </w:p>
    <w:p>
      <w:pPr>
        <w:pStyle w:val="ListParagraph"/>
        <w:numPr>
          <w:ilvl w:val="0"/>
          <w:numId w:val="3"/>
        </w:numPr>
        <w:tabs>
          <w:tab w:pos="1259" w:val="left" w:leader="none"/>
          <w:tab w:pos="1260" w:val="left" w:leader="none"/>
        </w:tabs>
        <w:spacing w:line="240" w:lineRule="auto" w:before="1" w:after="0"/>
        <w:ind w:left="1260" w:right="0" w:hanging="720"/>
        <w:jc w:val="left"/>
        <w:rPr>
          <w:b/>
          <w:sz w:val="22"/>
        </w:rPr>
      </w:pPr>
      <w:bookmarkStart w:name="SUPPORTING DOCUMENTATION" w:id="11"/>
      <w:bookmarkEnd w:id="11"/>
      <w:r>
        <w:rPr>
          <w:b/>
          <w:sz w:val="22"/>
        </w:rPr>
        <w:t>SUPPORTIN</w:t>
      </w:r>
      <w:r>
        <w:rPr>
          <w:b/>
          <w:sz w:val="22"/>
        </w:rPr>
        <w:t>G</w:t>
      </w:r>
      <w:r>
        <w:rPr>
          <w:b/>
          <w:spacing w:val="-11"/>
          <w:sz w:val="22"/>
        </w:rPr>
        <w:t> </w:t>
      </w:r>
      <w:r>
        <w:rPr>
          <w:b/>
          <w:spacing w:val="-2"/>
          <w:sz w:val="22"/>
        </w:rPr>
        <w:t>DOCUMENTATION</w:t>
      </w:r>
    </w:p>
    <w:p>
      <w:pPr>
        <w:pStyle w:val="BodyText"/>
        <w:spacing w:before="11"/>
        <w:rPr>
          <w:b/>
          <w:sz w:val="2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6"/>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61" w:hRule="atLeast"/>
        </w:trPr>
        <w:tc>
          <w:tcPr>
            <w:tcW w:w="3778" w:type="dxa"/>
          </w:tcPr>
          <w:p>
            <w:pPr>
              <w:pStyle w:val="TableParagraph"/>
              <w:tabs>
                <w:tab w:pos="547" w:val="left" w:leader="none"/>
              </w:tabs>
              <w:spacing w:before="153"/>
              <w:ind w:left="0" w:right="581"/>
              <w:jc w:val="right"/>
              <w:rPr>
                <w:sz w:val="22"/>
              </w:rPr>
            </w:pPr>
            <w:r>
              <w:rPr>
                <w:b/>
                <w:spacing w:val="-5"/>
                <w:sz w:val="22"/>
              </w:rPr>
              <w:t>7.1</w:t>
            </w:r>
            <w:r>
              <w:rPr>
                <w:b/>
                <w:sz w:val="22"/>
              </w:rPr>
              <w:tab/>
            </w:r>
            <w:hyperlink r:id="rId11">
              <w:r>
                <w:rPr>
                  <w:color w:val="0000FF"/>
                  <w:spacing w:val="-2"/>
                  <w:sz w:val="22"/>
                  <w:u w:val="single" w:color="0000FF"/>
                </w:rPr>
                <w:t>CS_WI_RA0292</w:t>
              </w:r>
            </w:hyperlink>
          </w:p>
        </w:tc>
        <w:tc>
          <w:tcPr>
            <w:tcW w:w="6125" w:type="dxa"/>
          </w:tcPr>
          <w:p>
            <w:pPr>
              <w:pStyle w:val="TableParagraph"/>
              <w:spacing w:line="228" w:lineRule="auto" w:before="34"/>
              <w:ind w:left="109"/>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556" w:hRule="atLeast"/>
        </w:trPr>
        <w:tc>
          <w:tcPr>
            <w:tcW w:w="3778" w:type="dxa"/>
          </w:tcPr>
          <w:p>
            <w:pPr>
              <w:pStyle w:val="TableParagraph"/>
              <w:tabs>
                <w:tab w:pos="547" w:val="left" w:leader="none"/>
              </w:tabs>
              <w:spacing w:before="148"/>
              <w:ind w:left="0" w:right="567"/>
              <w:jc w:val="right"/>
              <w:rPr>
                <w:sz w:val="22"/>
              </w:rPr>
            </w:pPr>
            <w:r>
              <w:rPr>
                <w:b/>
                <w:spacing w:val="-5"/>
                <w:sz w:val="22"/>
              </w:rPr>
              <w:t>7.2</w:t>
            </w:r>
            <w:r>
              <w:rPr>
                <w:b/>
                <w:sz w:val="22"/>
              </w:rPr>
              <w:tab/>
            </w:r>
            <w:hyperlink r:id="rId12">
              <w:r>
                <w:rPr>
                  <w:color w:val="0000FF"/>
                  <w:spacing w:val="-2"/>
                  <w:sz w:val="22"/>
                  <w:u w:val="single" w:color="0000FF"/>
                </w:rPr>
                <w:t>CS_TP_RA0289</w:t>
              </w:r>
            </w:hyperlink>
          </w:p>
        </w:tc>
        <w:tc>
          <w:tcPr>
            <w:tcW w:w="6125" w:type="dxa"/>
          </w:tcPr>
          <w:p>
            <w:pPr>
              <w:pStyle w:val="TableParagraph"/>
              <w:spacing w:line="228" w:lineRule="auto" w:before="34"/>
              <w:ind w:left="109" w:right="102"/>
              <w:rPr>
                <w:sz w:val="22"/>
              </w:rPr>
            </w:pPr>
            <w:r>
              <w:rPr>
                <w:sz w:val="22"/>
              </w:rPr>
              <w:t>Publishing</w:t>
            </w:r>
            <w:r>
              <w:rPr>
                <w:spacing w:val="-6"/>
                <w:sz w:val="22"/>
              </w:rPr>
              <w:t> </w:t>
            </w:r>
            <w:r>
              <w:rPr>
                <w:sz w:val="22"/>
              </w:rPr>
              <w:t>-</w:t>
            </w:r>
            <w:r>
              <w:rPr>
                <w:spacing w:val="-8"/>
                <w:sz w:val="22"/>
              </w:rPr>
              <w:t> </w:t>
            </w:r>
            <w:r>
              <w:rPr>
                <w:sz w:val="22"/>
              </w:rPr>
              <w:t>Management</w:t>
            </w:r>
            <w:r>
              <w:rPr>
                <w:spacing w:val="-8"/>
                <w:sz w:val="22"/>
              </w:rPr>
              <w:t> </w:t>
            </w:r>
            <w:r>
              <w:rPr>
                <w:sz w:val="22"/>
              </w:rPr>
              <w:t>Publishing</w:t>
            </w:r>
            <w:r>
              <w:rPr>
                <w:spacing w:val="-8"/>
                <w:sz w:val="22"/>
              </w:rPr>
              <w:t> </w:t>
            </w:r>
            <w:r>
              <w:rPr>
                <w:sz w:val="22"/>
              </w:rPr>
              <w:t>Quality</w:t>
            </w:r>
            <w:r>
              <w:rPr>
                <w:spacing w:val="-8"/>
                <w:sz w:val="22"/>
              </w:rPr>
              <w:t> </w:t>
            </w:r>
            <w:r>
              <w:rPr>
                <w:sz w:val="22"/>
              </w:rPr>
              <w:t>Control </w:t>
            </w:r>
            <w:r>
              <w:rPr>
                <w:spacing w:val="-2"/>
                <w:sz w:val="22"/>
              </w:rPr>
              <w:t>Checklist</w:t>
            </w:r>
          </w:p>
        </w:tc>
      </w:tr>
      <w:tr>
        <w:trPr>
          <w:trHeight w:val="561" w:hRule="atLeast"/>
        </w:trPr>
        <w:tc>
          <w:tcPr>
            <w:tcW w:w="3778" w:type="dxa"/>
          </w:tcPr>
          <w:p>
            <w:pPr>
              <w:pStyle w:val="TableParagraph"/>
              <w:tabs>
                <w:tab w:pos="547" w:val="left" w:leader="none"/>
              </w:tabs>
              <w:spacing w:before="153"/>
              <w:ind w:left="0" w:right="605"/>
              <w:jc w:val="right"/>
              <w:rPr>
                <w:sz w:val="22"/>
              </w:rPr>
            </w:pPr>
            <w:r>
              <w:rPr>
                <w:b/>
                <w:spacing w:val="-5"/>
                <w:sz w:val="22"/>
              </w:rPr>
              <w:t>7.3</w:t>
            </w:r>
            <w:r>
              <w:rPr>
                <w:b/>
                <w:sz w:val="22"/>
              </w:rPr>
              <w:tab/>
            </w:r>
            <w:hyperlink r:id="rId13">
              <w:r>
                <w:rPr>
                  <w:color w:val="0000FF"/>
                  <w:spacing w:val="-2"/>
                  <w:sz w:val="22"/>
                  <w:u w:val="single" w:color="0000FF"/>
                </w:rPr>
                <w:t>CS_TP_PL0073</w:t>
              </w:r>
            </w:hyperlink>
          </w:p>
        </w:tc>
        <w:tc>
          <w:tcPr>
            <w:tcW w:w="6125" w:type="dxa"/>
          </w:tcPr>
          <w:p>
            <w:pPr>
              <w:pStyle w:val="TableParagraph"/>
              <w:spacing w:before="153"/>
              <w:ind w:left="109"/>
              <w:rPr>
                <w:sz w:val="22"/>
              </w:rPr>
            </w:pPr>
            <w:r>
              <w:rPr>
                <w:sz w:val="22"/>
              </w:rPr>
              <w:t>Project</w:t>
            </w:r>
            <w:r>
              <w:rPr>
                <w:spacing w:val="-5"/>
                <w:sz w:val="22"/>
              </w:rPr>
              <w:t> </w:t>
            </w:r>
            <w:r>
              <w:rPr>
                <w:spacing w:val="-2"/>
                <w:sz w:val="22"/>
              </w:rPr>
              <w:t>Instruction</w:t>
            </w:r>
          </w:p>
        </w:tc>
      </w:tr>
      <w:tr>
        <w:trPr>
          <w:trHeight w:val="335" w:hRule="atLeast"/>
        </w:trPr>
        <w:tc>
          <w:tcPr>
            <w:tcW w:w="3778" w:type="dxa"/>
            <w:shd w:val="clear" w:color="auto" w:fill="D9D9D9"/>
          </w:tcPr>
          <w:p>
            <w:pPr>
              <w:pStyle w:val="TableParagraph"/>
              <w:spacing w:before="33"/>
              <w:ind w:left="71"/>
              <w:rPr>
                <w:b/>
                <w:sz w:val="22"/>
              </w:rPr>
            </w:pPr>
            <w:bookmarkStart w:name="External References" w:id="12"/>
            <w:bookmarkEnd w:id="12"/>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56" w:hRule="atLeast"/>
        </w:trPr>
        <w:tc>
          <w:tcPr>
            <w:tcW w:w="3778" w:type="dxa"/>
          </w:tcPr>
          <w:p>
            <w:pPr>
              <w:pStyle w:val="TableParagraph"/>
              <w:tabs>
                <w:tab w:pos="1569" w:val="left" w:leader="none"/>
              </w:tabs>
              <w:spacing w:before="148"/>
              <w:ind w:left="1022"/>
              <w:rPr>
                <w:sz w:val="22"/>
              </w:rPr>
            </w:pPr>
            <w:r>
              <w:rPr>
                <w:b/>
                <w:spacing w:val="-5"/>
                <w:sz w:val="22"/>
              </w:rPr>
              <w:t>7.4</w:t>
            </w:r>
            <w:r>
              <w:rPr>
                <w:b/>
                <w:sz w:val="22"/>
              </w:rPr>
              <w:tab/>
            </w:r>
            <w:r>
              <w:rPr>
                <w:sz w:val="22"/>
              </w:rPr>
              <w:t>Title</w:t>
            </w:r>
            <w:r>
              <w:rPr>
                <w:spacing w:val="-4"/>
                <w:sz w:val="22"/>
              </w:rPr>
              <w:t> </w:t>
            </w:r>
            <w:r>
              <w:rPr>
                <w:spacing w:val="-7"/>
                <w:sz w:val="22"/>
              </w:rPr>
              <w:t>21</w:t>
            </w:r>
          </w:p>
        </w:tc>
        <w:tc>
          <w:tcPr>
            <w:tcW w:w="6125" w:type="dxa"/>
          </w:tcPr>
          <w:p>
            <w:pPr>
              <w:pStyle w:val="TableParagraph"/>
              <w:spacing w:before="148"/>
              <w:ind w:left="109"/>
              <w:rPr>
                <w:sz w:val="22"/>
              </w:rPr>
            </w:pPr>
            <w:r>
              <w:rPr>
                <w:sz w:val="22"/>
              </w:rPr>
              <w:t>Code</w:t>
            </w:r>
            <w:r>
              <w:rPr>
                <w:spacing w:val="-6"/>
                <w:sz w:val="22"/>
              </w:rPr>
              <w:t> </w:t>
            </w:r>
            <w:r>
              <w:rPr>
                <w:sz w:val="22"/>
              </w:rPr>
              <w:t>of</w:t>
            </w:r>
            <w:r>
              <w:rPr>
                <w:spacing w:val="-5"/>
                <w:sz w:val="22"/>
              </w:rPr>
              <w:t> </w:t>
            </w:r>
            <w:r>
              <w:rPr>
                <w:sz w:val="22"/>
              </w:rPr>
              <w:t>Federal</w:t>
            </w:r>
            <w:r>
              <w:rPr>
                <w:spacing w:val="-6"/>
                <w:sz w:val="22"/>
              </w:rPr>
              <w:t> </w:t>
            </w:r>
            <w:r>
              <w:rPr>
                <w:sz w:val="22"/>
              </w:rPr>
              <w:t>Regulations</w:t>
            </w:r>
            <w:r>
              <w:rPr>
                <w:spacing w:val="-5"/>
                <w:sz w:val="22"/>
              </w:rPr>
              <w:t> </w:t>
            </w:r>
            <w:r>
              <w:rPr>
                <w:sz w:val="22"/>
              </w:rPr>
              <w:t>(21</w:t>
            </w:r>
            <w:r>
              <w:rPr>
                <w:spacing w:val="-5"/>
                <w:sz w:val="22"/>
              </w:rPr>
              <w:t> </w:t>
            </w:r>
            <w:r>
              <w:rPr>
                <w:spacing w:val="-4"/>
                <w:sz w:val="22"/>
              </w:rPr>
              <w:t>CFR)</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7.5</w:t>
            </w:r>
            <w:r>
              <w:rPr>
                <w:b/>
                <w:sz w:val="22"/>
              </w:rPr>
              <w:tab/>
            </w:r>
            <w:r>
              <w:rPr>
                <w:sz w:val="22"/>
              </w:rPr>
              <w:t>ICH</w:t>
            </w:r>
            <w:r>
              <w:rPr>
                <w:spacing w:val="-7"/>
                <w:sz w:val="22"/>
              </w:rPr>
              <w:t> </w:t>
            </w:r>
            <w:r>
              <w:rPr>
                <w:spacing w:val="-5"/>
                <w:sz w:val="22"/>
              </w:rPr>
              <w:t>M2</w:t>
            </w:r>
          </w:p>
        </w:tc>
        <w:tc>
          <w:tcPr>
            <w:tcW w:w="6125" w:type="dxa"/>
          </w:tcPr>
          <w:p>
            <w:pPr>
              <w:pStyle w:val="TableParagraph"/>
              <w:spacing w:line="228" w:lineRule="auto" w:before="39"/>
              <w:ind w:left="109" w:right="102"/>
              <w:rPr>
                <w:sz w:val="22"/>
              </w:rPr>
            </w:pPr>
            <w:r>
              <w:rPr>
                <w:sz w:val="22"/>
              </w:rPr>
              <w:t>Electronic</w:t>
            </w:r>
            <w:r>
              <w:rPr>
                <w:spacing w:val="-9"/>
                <w:sz w:val="22"/>
              </w:rPr>
              <w:t> </w:t>
            </w:r>
            <w:r>
              <w:rPr>
                <w:sz w:val="22"/>
              </w:rPr>
              <w:t>Common</w:t>
            </w:r>
            <w:r>
              <w:rPr>
                <w:spacing w:val="-9"/>
                <w:sz w:val="22"/>
              </w:rPr>
              <w:t> </w:t>
            </w:r>
            <w:r>
              <w:rPr>
                <w:sz w:val="22"/>
              </w:rPr>
              <w:t>Technical</w:t>
            </w:r>
            <w:r>
              <w:rPr>
                <w:spacing w:val="-9"/>
                <w:sz w:val="22"/>
              </w:rPr>
              <w:t> </w:t>
            </w:r>
            <w:r>
              <w:rPr>
                <w:sz w:val="22"/>
              </w:rPr>
              <w:t>Document</w:t>
            </w:r>
            <w:r>
              <w:rPr>
                <w:spacing w:val="-9"/>
                <w:sz w:val="22"/>
              </w:rPr>
              <w:t> </w:t>
            </w:r>
            <w:r>
              <w:rPr>
                <w:sz w:val="22"/>
              </w:rPr>
              <w:t>(eCTD) </w:t>
            </w:r>
            <w:r>
              <w:rPr>
                <w:spacing w:val="-2"/>
                <w:sz w:val="22"/>
              </w:rPr>
              <w:t>Specification</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7.6</w:t>
            </w:r>
            <w:r>
              <w:rPr>
                <w:b/>
                <w:sz w:val="22"/>
              </w:rPr>
              <w:tab/>
            </w:r>
            <w:r>
              <w:rPr>
                <w:sz w:val="22"/>
              </w:rPr>
              <w:t>ICH</w:t>
            </w:r>
            <w:r>
              <w:rPr>
                <w:spacing w:val="-6"/>
                <w:sz w:val="22"/>
              </w:rPr>
              <w:t> </w:t>
            </w:r>
            <w:r>
              <w:rPr>
                <w:spacing w:val="-7"/>
                <w:sz w:val="22"/>
              </w:rPr>
              <w:t>M4</w:t>
            </w:r>
          </w:p>
        </w:tc>
        <w:tc>
          <w:tcPr>
            <w:tcW w:w="6125" w:type="dxa"/>
          </w:tcPr>
          <w:p>
            <w:pPr>
              <w:pStyle w:val="TableParagraph"/>
              <w:spacing w:before="148"/>
              <w:ind w:left="109"/>
              <w:rPr>
                <w:sz w:val="22"/>
              </w:rPr>
            </w:pPr>
            <w:r>
              <w:rPr>
                <w:spacing w:val="-2"/>
                <w:sz w:val="22"/>
              </w:rPr>
              <w:t>The</w:t>
            </w:r>
            <w:r>
              <w:rPr>
                <w:spacing w:val="-8"/>
                <w:sz w:val="22"/>
              </w:rPr>
              <w:t> </w:t>
            </w:r>
            <w:r>
              <w:rPr>
                <w:spacing w:val="-2"/>
                <w:sz w:val="22"/>
              </w:rPr>
              <w:t>Common</w:t>
            </w:r>
            <w:r>
              <w:rPr>
                <w:spacing w:val="-8"/>
                <w:sz w:val="22"/>
              </w:rPr>
              <w:t> </w:t>
            </w:r>
            <w:r>
              <w:rPr>
                <w:spacing w:val="-2"/>
                <w:sz w:val="22"/>
              </w:rPr>
              <w:t>Technical</w:t>
            </w:r>
            <w:r>
              <w:rPr>
                <w:spacing w:val="-8"/>
                <w:sz w:val="22"/>
              </w:rPr>
              <w:t> </w:t>
            </w:r>
            <w:r>
              <w:rPr>
                <w:spacing w:val="-2"/>
                <w:sz w:val="22"/>
              </w:rPr>
              <w:t>Document</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7.7</w:t>
            </w:r>
            <w:r>
              <w:rPr>
                <w:b/>
                <w:sz w:val="22"/>
              </w:rPr>
              <w:tab/>
            </w:r>
            <w:hyperlink r:id="rId14">
              <w:r>
                <w:rPr>
                  <w:spacing w:val="-2"/>
                  <w:sz w:val="22"/>
                </w:rPr>
                <w:t>www.fda.gov</w:t>
              </w:r>
            </w:hyperlink>
          </w:p>
        </w:tc>
        <w:tc>
          <w:tcPr>
            <w:tcW w:w="6125" w:type="dxa"/>
          </w:tcPr>
          <w:p>
            <w:pPr>
              <w:pStyle w:val="TableParagraph"/>
              <w:spacing w:before="148"/>
              <w:ind w:left="109"/>
              <w:rPr>
                <w:sz w:val="22"/>
              </w:rPr>
            </w:pPr>
            <w:r>
              <w:rPr>
                <w:sz w:val="22"/>
              </w:rPr>
              <w:t>FDA</w:t>
            </w:r>
            <w:r>
              <w:rPr>
                <w:spacing w:val="-2"/>
                <w:sz w:val="22"/>
              </w:rPr>
              <w:t> Website</w:t>
            </w:r>
          </w:p>
        </w:tc>
      </w:tr>
    </w:tbl>
    <w:p>
      <w:pPr>
        <w:pStyle w:val="BodyText"/>
        <w:spacing w:before="1"/>
        <w:rPr>
          <w:b/>
          <w:sz w:val="31"/>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SUPERSEDES" w:id="13"/>
      <w:bookmarkEnd w:id="13"/>
      <w:r>
        <w:rPr>
          <w:b/>
          <w:spacing w:val="-2"/>
          <w:sz w:val="22"/>
        </w:rPr>
        <w:t>SUPERSEDES</w:t>
      </w:r>
    </w:p>
    <w:p>
      <w:pPr>
        <w:pStyle w:val="BodyText"/>
        <w:rPr>
          <w:b/>
          <w:sz w:val="21"/>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before="14"/>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before="14"/>
              <w:ind w:left="105"/>
              <w:rPr>
                <w:b/>
                <w:sz w:val="22"/>
              </w:rPr>
            </w:pPr>
            <w:r>
              <w:rPr>
                <w:b/>
                <w:spacing w:val="-2"/>
                <w:sz w:val="22"/>
              </w:rPr>
              <w:t>TITLE</w:t>
            </w:r>
          </w:p>
        </w:tc>
        <w:tc>
          <w:tcPr>
            <w:tcW w:w="2338" w:type="dxa"/>
            <w:shd w:val="clear" w:color="auto" w:fill="BFBFBF"/>
          </w:tcPr>
          <w:p>
            <w:pPr>
              <w:pStyle w:val="TableParagraph"/>
              <w:spacing w:before="14"/>
              <w:ind w:left="104"/>
              <w:rPr>
                <w:b/>
                <w:sz w:val="22"/>
              </w:rPr>
            </w:pPr>
            <w:r>
              <w:rPr>
                <w:b/>
                <w:sz w:val="22"/>
              </w:rPr>
              <w:t>REVISION</w:t>
            </w:r>
            <w:r>
              <w:rPr>
                <w:b/>
                <w:spacing w:val="-9"/>
                <w:sz w:val="22"/>
              </w:rPr>
              <w:t> </w:t>
            </w:r>
            <w:r>
              <w:rPr>
                <w:b/>
                <w:spacing w:val="-2"/>
                <w:sz w:val="22"/>
              </w:rPr>
              <w:t>NUMBER</w:t>
            </w:r>
          </w:p>
        </w:tc>
      </w:tr>
      <w:tr>
        <w:trPr>
          <w:trHeight w:val="566" w:hRule="atLeast"/>
        </w:trPr>
        <w:tc>
          <w:tcPr>
            <w:tcW w:w="3778" w:type="dxa"/>
          </w:tcPr>
          <w:p>
            <w:pPr>
              <w:pStyle w:val="TableParagraph"/>
              <w:tabs>
                <w:tab w:pos="1559" w:val="left" w:leader="none"/>
              </w:tabs>
              <w:spacing w:before="153"/>
              <w:ind w:left="1012"/>
              <w:rPr>
                <w:sz w:val="22"/>
              </w:rPr>
            </w:pPr>
            <w:r>
              <w:rPr>
                <w:b/>
                <w:spacing w:val="-5"/>
                <w:sz w:val="22"/>
              </w:rPr>
              <w:t>8.1</w:t>
            </w:r>
            <w:r>
              <w:rPr>
                <w:b/>
                <w:sz w:val="22"/>
              </w:rPr>
              <w:tab/>
            </w:r>
            <w:r>
              <w:rPr>
                <w:spacing w:val="-2"/>
                <w:sz w:val="22"/>
              </w:rPr>
              <w:t>CS_WI_RA0280</w:t>
            </w:r>
          </w:p>
        </w:tc>
        <w:tc>
          <w:tcPr>
            <w:tcW w:w="3802" w:type="dxa"/>
          </w:tcPr>
          <w:p>
            <w:pPr>
              <w:pStyle w:val="TableParagraph"/>
              <w:spacing w:line="237" w:lineRule="auto" w:before="30"/>
              <w:ind w:left="105" w:right="747"/>
              <w:rPr>
                <w:sz w:val="22"/>
              </w:rPr>
            </w:pPr>
            <w:r>
              <w:rPr>
                <w:sz w:val="22"/>
              </w:rPr>
              <w:t>Global Regulatory Affairs -</w:t>
            </w:r>
            <w:r>
              <w:rPr>
                <w:spacing w:val="40"/>
                <w:sz w:val="22"/>
              </w:rPr>
              <w:t> </w:t>
            </w:r>
            <w:r>
              <w:rPr>
                <w:sz w:val="22"/>
              </w:rPr>
              <w:t>US</w:t>
            </w:r>
            <w:r>
              <w:rPr>
                <w:spacing w:val="-16"/>
                <w:sz w:val="22"/>
              </w:rPr>
              <w:t> </w:t>
            </w:r>
            <w:r>
              <w:rPr>
                <w:sz w:val="22"/>
              </w:rPr>
              <w:t>Maintenance</w:t>
            </w:r>
            <w:r>
              <w:rPr>
                <w:spacing w:val="-15"/>
                <w:sz w:val="22"/>
              </w:rPr>
              <w:t> </w:t>
            </w:r>
            <w:r>
              <w:rPr>
                <w:sz w:val="22"/>
              </w:rPr>
              <w:t>Submissions</w:t>
            </w:r>
          </w:p>
        </w:tc>
        <w:tc>
          <w:tcPr>
            <w:tcW w:w="2338" w:type="dxa"/>
          </w:tcPr>
          <w:p>
            <w:pPr>
              <w:pStyle w:val="TableParagraph"/>
              <w:spacing w:before="153"/>
              <w:ind w:left="104"/>
              <w:rPr>
                <w:sz w:val="22"/>
              </w:rPr>
            </w:pPr>
            <w:r>
              <w:rPr>
                <w:w w:val="100"/>
                <w:sz w:val="22"/>
              </w:rPr>
              <w:t>3</w:t>
            </w:r>
          </w:p>
        </w:tc>
      </w:tr>
    </w:tbl>
    <w:p>
      <w:pPr>
        <w:spacing w:after="0"/>
        <w:rPr>
          <w:sz w:val="22"/>
        </w:rPr>
        <w:sectPr>
          <w:pgSz w:w="12240" w:h="15840"/>
          <w:pgMar w:header="725" w:footer="957" w:top="2520" w:bottom="1140" w:left="900" w:right="960"/>
        </w:sectPr>
      </w:pPr>
    </w:p>
    <w:p>
      <w:pPr>
        <w:pStyle w:val="BodyText"/>
        <w:spacing w:before="11"/>
        <w:rPr>
          <w:b/>
          <w:sz w:val="13"/>
        </w:rPr>
      </w:pPr>
    </w:p>
    <w:p>
      <w:pPr>
        <w:pStyle w:val="ListParagraph"/>
        <w:numPr>
          <w:ilvl w:val="0"/>
          <w:numId w:val="3"/>
        </w:numPr>
        <w:tabs>
          <w:tab w:pos="1259" w:val="left" w:leader="none"/>
          <w:tab w:pos="1260" w:val="left" w:leader="none"/>
        </w:tabs>
        <w:spacing w:line="240" w:lineRule="auto" w:before="94" w:after="0"/>
        <w:ind w:left="1260" w:right="0" w:hanging="720"/>
        <w:jc w:val="left"/>
        <w:rPr>
          <w:b/>
          <w:sz w:val="22"/>
        </w:rPr>
      </w:pPr>
      <w:bookmarkStart w:name="MODIFICATION FROM PREVIOUS REVISION" w:id="14"/>
      <w:bookmarkEnd w:id="1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2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2933"/>
        <w:gridCol w:w="3667"/>
      </w:tblGrid>
      <w:tr>
        <w:trPr>
          <w:trHeight w:val="325" w:hRule="atLeast"/>
        </w:trPr>
        <w:tc>
          <w:tcPr>
            <w:tcW w:w="3298" w:type="dxa"/>
            <w:shd w:val="clear" w:color="auto" w:fill="BFBFBF"/>
          </w:tcPr>
          <w:p>
            <w:pPr>
              <w:pStyle w:val="TableParagraph"/>
              <w:spacing w:before="33"/>
              <w:rPr>
                <w:b/>
                <w:sz w:val="22"/>
              </w:rPr>
            </w:pPr>
            <w:r>
              <w:rPr>
                <w:b/>
                <w:spacing w:val="-2"/>
                <w:sz w:val="22"/>
              </w:rPr>
              <w:t>CHANGE</w:t>
            </w:r>
          </w:p>
        </w:tc>
        <w:tc>
          <w:tcPr>
            <w:tcW w:w="2933"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667" w:type="dxa"/>
            <w:shd w:val="clear" w:color="auto" w:fill="BFBFBF"/>
          </w:tcPr>
          <w:p>
            <w:pPr>
              <w:pStyle w:val="TableParagraph"/>
              <w:spacing w:before="33"/>
              <w:ind w:left="109"/>
              <w:rPr>
                <w:b/>
                <w:sz w:val="22"/>
              </w:rPr>
            </w:pPr>
            <w:r>
              <w:rPr>
                <w:b/>
                <w:spacing w:val="-2"/>
                <w:sz w:val="22"/>
              </w:rPr>
              <w:t>JUSTIFICATION</w:t>
            </w:r>
          </w:p>
        </w:tc>
      </w:tr>
      <w:tr>
        <w:trPr>
          <w:trHeight w:val="321" w:hRule="atLeast"/>
        </w:trPr>
        <w:tc>
          <w:tcPr>
            <w:tcW w:w="3298" w:type="dxa"/>
          </w:tcPr>
          <w:p>
            <w:pPr>
              <w:pStyle w:val="TableParagraph"/>
              <w:numPr>
                <w:ilvl w:val="0"/>
                <w:numId w:val="7"/>
              </w:numPr>
              <w:tabs>
                <w:tab w:pos="830" w:val="left" w:leader="none"/>
                <w:tab w:pos="831" w:val="left" w:leader="none"/>
              </w:tabs>
              <w:spacing w:line="240" w:lineRule="auto" w:before="14" w:after="0"/>
              <w:ind w:left="830" w:right="0" w:hanging="361"/>
              <w:jc w:val="left"/>
              <w:rPr>
                <w:sz w:val="22"/>
              </w:rPr>
            </w:pPr>
            <w:r>
              <w:rPr>
                <w:sz w:val="22"/>
              </w:rPr>
              <w:t>Renamed</w:t>
            </w:r>
            <w:r>
              <w:rPr>
                <w:spacing w:val="-6"/>
                <w:sz w:val="22"/>
              </w:rPr>
              <w:t> </w:t>
            </w:r>
            <w:r>
              <w:rPr>
                <w:spacing w:val="-2"/>
                <w:sz w:val="22"/>
              </w:rPr>
              <w:t>Roles</w:t>
            </w:r>
          </w:p>
        </w:tc>
        <w:tc>
          <w:tcPr>
            <w:tcW w:w="2933" w:type="dxa"/>
          </w:tcPr>
          <w:p>
            <w:pPr>
              <w:pStyle w:val="TableParagraph"/>
              <w:spacing w:before="28"/>
              <w:ind w:left="109"/>
              <w:rPr>
                <w:sz w:val="22"/>
              </w:rPr>
            </w:pPr>
            <w:r>
              <w:rPr>
                <w:sz w:val="22"/>
              </w:rPr>
              <w:t>3.0</w:t>
            </w:r>
            <w:r>
              <w:rPr>
                <w:spacing w:val="-3"/>
                <w:sz w:val="22"/>
              </w:rPr>
              <w:t> </w:t>
            </w:r>
            <w:r>
              <w:rPr>
                <w:sz w:val="22"/>
              </w:rPr>
              <w:t>and</w:t>
            </w:r>
            <w:r>
              <w:rPr>
                <w:spacing w:val="-3"/>
                <w:sz w:val="22"/>
              </w:rPr>
              <w:t> </w:t>
            </w:r>
            <w:r>
              <w:rPr>
                <w:spacing w:val="-5"/>
                <w:sz w:val="22"/>
              </w:rPr>
              <w:t>6.0</w:t>
            </w:r>
          </w:p>
        </w:tc>
        <w:tc>
          <w:tcPr>
            <w:tcW w:w="3667" w:type="dxa"/>
          </w:tcPr>
          <w:p>
            <w:pPr>
              <w:pStyle w:val="TableParagraph"/>
              <w:spacing w:before="28"/>
              <w:ind w:left="109"/>
              <w:rPr>
                <w:sz w:val="22"/>
              </w:rPr>
            </w:pPr>
            <w:r>
              <w:rPr>
                <w:sz w:val="22"/>
              </w:rPr>
              <w:t>For</w:t>
            </w:r>
            <w:r>
              <w:rPr>
                <w:spacing w:val="-10"/>
                <w:sz w:val="22"/>
              </w:rPr>
              <w:t> </w:t>
            </w:r>
            <w:r>
              <w:rPr>
                <w:sz w:val="22"/>
              </w:rPr>
              <w:t>consistency</w:t>
            </w:r>
            <w:r>
              <w:rPr>
                <w:spacing w:val="-9"/>
                <w:sz w:val="22"/>
              </w:rPr>
              <w:t> </w:t>
            </w:r>
            <w:r>
              <w:rPr>
                <w:sz w:val="22"/>
              </w:rPr>
              <w:t>across</w:t>
            </w:r>
            <w:r>
              <w:rPr>
                <w:spacing w:val="-9"/>
                <w:sz w:val="22"/>
              </w:rPr>
              <w:t> </w:t>
            </w:r>
            <w:r>
              <w:rPr>
                <w:sz w:val="22"/>
              </w:rPr>
              <w:t>GRA-</w:t>
            </w:r>
            <w:r>
              <w:rPr>
                <w:spacing w:val="-4"/>
                <w:sz w:val="22"/>
              </w:rPr>
              <w:t>SOPs</w:t>
            </w:r>
          </w:p>
        </w:tc>
      </w:tr>
    </w:tbl>
    <w:p>
      <w:pPr>
        <w:pStyle w:val="BodyText"/>
        <w:spacing w:before="6"/>
        <w:rPr>
          <w:b/>
          <w:sz w:val="30"/>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APPENDICES" w:id="15"/>
      <w:bookmarkEnd w:id="15"/>
      <w:r>
        <w:rPr>
          <w:b/>
          <w:spacing w:val="-2"/>
          <w:sz w:val="22"/>
        </w:rPr>
        <w:t>APPENDICES</w:t>
      </w:r>
    </w:p>
    <w:p>
      <w:pPr>
        <w:pStyle w:val="BodyText"/>
        <w:rPr>
          <w:b/>
          <w:sz w:val="21"/>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Appendix A: US Maintenance Submissions P" w:id="16"/>
      <w:bookmarkEnd w:id="16"/>
      <w:r>
        <w:rPr>
          <w:b/>
          <w:sz w:val="22"/>
        </w:rPr>
        <w:t>Appendi</w:t>
      </w:r>
      <w:r>
        <w:rPr>
          <w:b/>
          <w:sz w:val="22"/>
        </w:rPr>
        <w:t>x</w:t>
      </w:r>
      <w:r>
        <w:rPr>
          <w:b/>
          <w:spacing w:val="-8"/>
          <w:sz w:val="22"/>
        </w:rPr>
        <w:t> </w:t>
      </w:r>
      <w:r>
        <w:rPr>
          <w:b/>
          <w:sz w:val="22"/>
        </w:rPr>
        <w:t>A:</w:t>
      </w:r>
      <w:r>
        <w:rPr>
          <w:b/>
          <w:spacing w:val="2"/>
          <w:sz w:val="22"/>
        </w:rPr>
        <w:t> </w:t>
      </w:r>
      <w:r>
        <w:rPr>
          <w:b/>
          <w:sz w:val="22"/>
        </w:rPr>
        <w:t>US</w:t>
      </w:r>
      <w:r>
        <w:rPr>
          <w:b/>
          <w:spacing w:val="-6"/>
          <w:sz w:val="22"/>
        </w:rPr>
        <w:t> </w:t>
      </w:r>
      <w:r>
        <w:rPr>
          <w:b/>
          <w:sz w:val="22"/>
        </w:rPr>
        <w:t>Maintenance</w:t>
      </w:r>
      <w:r>
        <w:rPr>
          <w:b/>
          <w:spacing w:val="-6"/>
          <w:sz w:val="22"/>
        </w:rPr>
        <w:t> </w:t>
      </w:r>
      <w:r>
        <w:rPr>
          <w:b/>
          <w:sz w:val="22"/>
        </w:rPr>
        <w:t>Submissions</w:t>
      </w:r>
      <w:r>
        <w:rPr>
          <w:b/>
          <w:spacing w:val="-8"/>
          <w:sz w:val="22"/>
        </w:rPr>
        <w:t> </w:t>
      </w:r>
      <w:r>
        <w:rPr>
          <w:b/>
          <w:sz w:val="22"/>
        </w:rPr>
        <w:t>Process</w:t>
      </w:r>
      <w:r>
        <w:rPr>
          <w:b/>
          <w:spacing w:val="-8"/>
          <w:sz w:val="22"/>
        </w:rPr>
        <w:t> </w:t>
      </w:r>
      <w:r>
        <w:rPr>
          <w:b/>
          <w:spacing w:val="-4"/>
          <w:sz w:val="22"/>
        </w:rPr>
        <w:t>Flow</w:t>
      </w:r>
    </w:p>
    <w:p>
      <w:pPr>
        <w:spacing w:after="0" w:line="240" w:lineRule="auto"/>
        <w:jc w:val="left"/>
        <w:rPr>
          <w:sz w:val="22"/>
        </w:rPr>
        <w:sectPr>
          <w:pgSz w:w="12240" w:h="15840"/>
          <w:pgMar w:header="725" w:footer="957" w:top="2520" w:bottom="1140" w:left="900" w:right="960"/>
        </w:sectPr>
      </w:pPr>
    </w:p>
    <w:tbl>
      <w:tblPr>
        <w:tblW w:w="0" w:type="auto"/>
        <w:jc w:val="left"/>
        <w:tblInd w:w="1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6"/>
        <w:gridCol w:w="5299"/>
      </w:tblGrid>
      <w:tr>
        <w:trPr>
          <w:trHeight w:val="681" w:hRule="atLeast"/>
        </w:trPr>
        <w:tc>
          <w:tcPr>
            <w:tcW w:w="4766" w:type="dxa"/>
            <w:vMerge w:val="restart"/>
          </w:tcPr>
          <w:p>
            <w:pPr>
              <w:pStyle w:val="TableParagraph"/>
              <w:spacing w:before="0"/>
              <w:ind w:left="0"/>
              <w:rPr>
                <w:b/>
                <w:sz w:val="20"/>
              </w:rPr>
            </w:pPr>
          </w:p>
          <w:p>
            <w:pPr>
              <w:pStyle w:val="TableParagraph"/>
              <w:spacing w:before="6"/>
              <w:ind w:left="0"/>
              <w:rPr>
                <w:b/>
                <w:sz w:val="22"/>
              </w:rPr>
            </w:pPr>
          </w:p>
          <w:p>
            <w:pPr>
              <w:pStyle w:val="TableParagraph"/>
              <w:spacing w:before="0"/>
              <w:ind w:left="599"/>
              <w:rPr>
                <w:sz w:val="20"/>
              </w:rPr>
            </w:pPr>
            <w:r>
              <w:rPr>
                <w:sz w:val="20"/>
              </w:rPr>
              <w:drawing>
                <wp:inline distT="0" distB="0" distL="0" distR="0">
                  <wp:extent cx="2015798" cy="369189"/>
                  <wp:effectExtent l="0" t="0" r="0" b="0"/>
                  <wp:docPr id="33" name="image1.png"/>
                  <wp:cNvGraphicFramePr>
                    <a:graphicFrameLocks noChangeAspect="1"/>
                  </wp:cNvGraphicFramePr>
                  <a:graphic>
                    <a:graphicData uri="http://schemas.openxmlformats.org/drawingml/2006/picture">
                      <pic:pic>
                        <pic:nvPicPr>
                          <pic:cNvPr id="34" name="image1.png"/>
                          <pic:cNvPicPr/>
                        </pic:nvPicPr>
                        <pic:blipFill>
                          <a:blip r:embed="rId6" cstate="print"/>
                          <a:stretch>
                            <a:fillRect/>
                          </a:stretch>
                        </pic:blipFill>
                        <pic:spPr>
                          <a:xfrm>
                            <a:off x="0" y="0"/>
                            <a:ext cx="2015798" cy="369189"/>
                          </a:xfrm>
                          <a:prstGeom prst="rect">
                            <a:avLst/>
                          </a:prstGeom>
                        </pic:spPr>
                      </pic:pic>
                    </a:graphicData>
                  </a:graphic>
                </wp:inline>
              </w:drawing>
            </w:r>
            <w:r>
              <w:rPr>
                <w:sz w:val="20"/>
              </w:rPr>
            </w:r>
          </w:p>
        </w:tc>
        <w:tc>
          <w:tcPr>
            <w:tcW w:w="5299" w:type="dxa"/>
          </w:tcPr>
          <w:p>
            <w:pPr>
              <w:pStyle w:val="TableParagraph"/>
              <w:spacing w:before="114"/>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Global</w:t>
            </w:r>
            <w:r>
              <w:rPr>
                <w:spacing w:val="-8"/>
                <w:sz w:val="20"/>
              </w:rPr>
              <w:t> </w:t>
            </w:r>
            <w:r>
              <w:rPr>
                <w:sz w:val="20"/>
              </w:rPr>
              <w:t>Regulatory</w:t>
            </w:r>
            <w:r>
              <w:rPr>
                <w:spacing w:val="-9"/>
                <w:sz w:val="20"/>
              </w:rPr>
              <w:t> </w:t>
            </w:r>
            <w:r>
              <w:rPr>
                <w:sz w:val="20"/>
              </w:rPr>
              <w:t>Affairs</w:t>
            </w:r>
            <w:r>
              <w:rPr>
                <w:spacing w:val="-6"/>
                <w:sz w:val="20"/>
              </w:rPr>
              <w:t> </w:t>
            </w:r>
            <w:r>
              <w:rPr>
                <w:sz w:val="20"/>
              </w:rPr>
              <w:t>-</w:t>
            </w:r>
            <w:r>
              <w:rPr>
                <w:spacing w:val="-6"/>
                <w:sz w:val="20"/>
              </w:rPr>
              <w:t> </w:t>
            </w:r>
            <w:r>
              <w:rPr>
                <w:sz w:val="20"/>
              </w:rPr>
              <w:t>US</w:t>
            </w:r>
            <w:r>
              <w:rPr>
                <w:spacing w:val="-8"/>
                <w:sz w:val="20"/>
              </w:rPr>
              <w:t> </w:t>
            </w:r>
            <w:r>
              <w:rPr>
                <w:sz w:val="20"/>
              </w:rPr>
              <w:t>Maintenance</w:t>
            </w:r>
            <w:r>
              <w:rPr>
                <w:spacing w:val="-7"/>
                <w:sz w:val="20"/>
              </w:rPr>
              <w:t> </w:t>
            </w:r>
            <w:r>
              <w:rPr>
                <w:spacing w:val="-2"/>
                <w:sz w:val="20"/>
              </w:rPr>
              <w:t>Submissions</w:t>
            </w:r>
          </w:p>
        </w:tc>
      </w:tr>
      <w:tr>
        <w:trPr>
          <w:trHeight w:val="681" w:hRule="atLeast"/>
        </w:trPr>
        <w:tc>
          <w:tcPr>
            <w:tcW w:w="4766" w:type="dxa"/>
            <w:vMerge/>
            <w:tcBorders>
              <w:top w:val="nil"/>
            </w:tcBorders>
          </w:tcPr>
          <w:p>
            <w:pPr>
              <w:rPr>
                <w:sz w:val="2"/>
                <w:szCs w:val="2"/>
              </w:rPr>
            </w:pPr>
          </w:p>
        </w:tc>
        <w:tc>
          <w:tcPr>
            <w:tcW w:w="5299" w:type="dxa"/>
          </w:tcPr>
          <w:p>
            <w:pPr>
              <w:pStyle w:val="TableParagraph"/>
              <w:spacing w:before="114"/>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1"/>
              <w:rPr>
                <w:sz w:val="20"/>
              </w:rPr>
            </w:pPr>
            <w:r>
              <w:rPr>
                <w:sz w:val="20"/>
              </w:rPr>
              <w:t>CS_WI_RA0280</w:t>
            </w:r>
            <w:r>
              <w:rPr>
                <w:spacing w:val="-10"/>
                <w:sz w:val="20"/>
              </w:rPr>
              <w:t> </w:t>
            </w:r>
            <w:r>
              <w:rPr>
                <w:sz w:val="20"/>
              </w:rPr>
              <w:t>Revision</w:t>
            </w:r>
            <w:r>
              <w:rPr>
                <w:spacing w:val="-5"/>
                <w:sz w:val="20"/>
              </w:rPr>
              <w:t> </w:t>
            </w:r>
            <w:r>
              <w:rPr>
                <w:spacing w:val="-10"/>
                <w:sz w:val="20"/>
              </w:rPr>
              <w:t>4</w:t>
            </w:r>
          </w:p>
        </w:tc>
      </w:tr>
    </w:tbl>
    <w:p>
      <w:pPr>
        <w:spacing w:before="92"/>
        <w:ind w:left="140" w:right="0" w:firstLine="0"/>
        <w:jc w:val="left"/>
        <w:rPr>
          <w:b/>
          <w:sz w:val="22"/>
        </w:rPr>
      </w:pPr>
      <w:bookmarkStart w:name="Appendix A:  US Maintenance Submissions " w:id="17"/>
      <w:bookmarkEnd w:id="17"/>
      <w:r>
        <w:rPr/>
      </w:r>
      <w:r>
        <w:rPr>
          <w:b/>
          <w:sz w:val="22"/>
        </w:rPr>
        <w:t>Appendix</w:t>
      </w:r>
      <w:r>
        <w:rPr>
          <w:b/>
          <w:spacing w:val="-8"/>
          <w:sz w:val="22"/>
        </w:rPr>
        <w:t> </w:t>
      </w:r>
      <w:r>
        <w:rPr>
          <w:b/>
          <w:sz w:val="22"/>
        </w:rPr>
        <w:t>A:</w:t>
      </w:r>
      <w:r>
        <w:rPr>
          <w:b/>
          <w:spacing w:val="53"/>
          <w:sz w:val="22"/>
        </w:rPr>
        <w:t> </w:t>
      </w:r>
      <w:r>
        <w:rPr>
          <w:b/>
          <w:sz w:val="22"/>
        </w:rPr>
        <w:t>US</w:t>
      </w:r>
      <w:r>
        <w:rPr>
          <w:b/>
          <w:spacing w:val="-8"/>
          <w:sz w:val="22"/>
        </w:rPr>
        <w:t> </w:t>
      </w:r>
      <w:r>
        <w:rPr>
          <w:b/>
          <w:sz w:val="22"/>
        </w:rPr>
        <w:t>Maintenance</w:t>
      </w:r>
      <w:r>
        <w:rPr>
          <w:b/>
          <w:spacing w:val="-7"/>
          <w:sz w:val="22"/>
        </w:rPr>
        <w:t> </w:t>
      </w:r>
      <w:r>
        <w:rPr>
          <w:b/>
          <w:sz w:val="22"/>
        </w:rPr>
        <w:t>Submissions</w:t>
      </w:r>
      <w:r>
        <w:rPr>
          <w:b/>
          <w:spacing w:val="-7"/>
          <w:sz w:val="22"/>
        </w:rPr>
        <w:t> </w:t>
      </w:r>
      <w:r>
        <w:rPr>
          <w:b/>
          <w:sz w:val="22"/>
        </w:rPr>
        <w:t>Process</w:t>
      </w:r>
      <w:r>
        <w:rPr>
          <w:b/>
          <w:spacing w:val="-7"/>
          <w:sz w:val="22"/>
        </w:rPr>
        <w:t> </w:t>
      </w:r>
      <w:r>
        <w:rPr>
          <w:b/>
          <w:spacing w:val="-4"/>
          <w:sz w:val="22"/>
        </w:rPr>
        <w:t>Flow</w:t>
      </w:r>
    </w:p>
    <w:p>
      <w:pPr>
        <w:pStyle w:val="BodyText"/>
        <w:spacing w:before="3"/>
        <w:rPr>
          <w:b/>
          <w:sz w:val="19"/>
        </w:rPr>
      </w:pPr>
      <w:r>
        <w:rPr/>
        <w:drawing>
          <wp:anchor distT="0" distB="0" distL="0" distR="0" allowOverlap="1" layoutInCell="1" locked="0" behindDoc="0" simplePos="0" relativeHeight="16">
            <wp:simplePos x="0" y="0"/>
            <wp:positionH relativeFrom="page">
              <wp:posOffset>914400</wp:posOffset>
            </wp:positionH>
            <wp:positionV relativeFrom="paragraph">
              <wp:posOffset>156350</wp:posOffset>
            </wp:positionV>
            <wp:extent cx="8272870" cy="5264277"/>
            <wp:effectExtent l="0" t="0" r="0" b="0"/>
            <wp:wrapTopAndBottom/>
            <wp:docPr id="35" name="image4.jpeg"/>
            <wp:cNvGraphicFramePr>
              <a:graphicFrameLocks noChangeAspect="1"/>
            </wp:cNvGraphicFramePr>
            <a:graphic>
              <a:graphicData uri="http://schemas.openxmlformats.org/drawingml/2006/picture">
                <pic:pic>
                  <pic:nvPicPr>
                    <pic:cNvPr id="36" name="image4.jpeg"/>
                    <pic:cNvPicPr/>
                  </pic:nvPicPr>
                  <pic:blipFill>
                    <a:blip r:embed="rId17" cstate="print"/>
                    <a:stretch>
                      <a:fillRect/>
                    </a:stretch>
                  </pic:blipFill>
                  <pic:spPr>
                    <a:xfrm>
                      <a:off x="0" y="0"/>
                      <a:ext cx="8272870" cy="5264277"/>
                    </a:xfrm>
                    <a:prstGeom prst="rect">
                      <a:avLst/>
                    </a:prstGeom>
                  </pic:spPr>
                </pic:pic>
              </a:graphicData>
            </a:graphic>
          </wp:anchor>
        </w:drawing>
      </w:r>
      <w:r>
        <w:rPr/>
        <w:pict>
          <v:rect style="position:absolute;margin-left:70.559998pt;margin-top:432.311066pt;width:650.88pt;height:.48pt;mso-position-horizontal-relative:page;mso-position-vertical-relative:paragraph;z-index:-15719936;mso-wrap-distance-left:0;mso-wrap-distance-right:0" id="docshape6" filled="true" fillcolor="#000000" stroked="false">
            <v:fill type="solid"/>
            <w10:wrap type="topAndBottom"/>
          </v:rect>
        </w:pict>
      </w:r>
    </w:p>
    <w:p>
      <w:pPr>
        <w:pStyle w:val="BodyText"/>
        <w:spacing w:before="5"/>
        <w:rPr>
          <w:b/>
          <w:sz w:val="7"/>
        </w:rPr>
      </w:pPr>
    </w:p>
    <w:p>
      <w:pPr>
        <w:spacing w:line="183" w:lineRule="exact" w:before="18"/>
        <w:ind w:left="6212" w:right="0" w:firstLine="0"/>
        <w:jc w:val="left"/>
        <w:rPr>
          <w:sz w:val="16"/>
        </w:rPr>
      </w:pPr>
      <w:bookmarkStart w:name="/" w:id="18"/>
      <w:bookmarkEnd w:id="18"/>
      <w:r>
        <w:rPr/>
      </w:r>
      <w:r>
        <w:rPr>
          <w:sz w:val="16"/>
        </w:rPr>
        <w:t>Page</w:t>
      </w:r>
      <w:r>
        <w:rPr>
          <w:spacing w:val="-4"/>
          <w:sz w:val="16"/>
        </w:rPr>
        <w:t> </w:t>
      </w:r>
      <w:r>
        <w:rPr>
          <w:sz w:val="16"/>
        </w:rPr>
        <w:t>6</w:t>
      </w:r>
      <w:r>
        <w:rPr>
          <w:spacing w:val="-3"/>
          <w:sz w:val="16"/>
        </w:rPr>
        <w:t> </w:t>
      </w:r>
      <w:r>
        <w:rPr>
          <w:sz w:val="16"/>
        </w:rPr>
        <w:t>of</w:t>
      </w:r>
      <w:r>
        <w:rPr>
          <w:spacing w:val="-2"/>
          <w:sz w:val="16"/>
        </w:rPr>
        <w:t> </w:t>
      </w:r>
      <w:r>
        <w:rPr>
          <w:spacing w:val="-10"/>
          <w:sz w:val="16"/>
        </w:rPr>
        <w:t>6</w:t>
      </w:r>
    </w:p>
    <w:p>
      <w:pPr>
        <w:spacing w:line="244" w:lineRule="auto" w:before="0"/>
        <w:ind w:left="140" w:right="638"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3"/>
          <w:sz w:val="16"/>
        </w:rPr>
        <w:t> </w:t>
      </w:r>
      <w:r>
        <w:rPr>
          <w:sz w:val="16"/>
        </w:rPr>
        <w:t>2019,</w:t>
      </w:r>
      <w:r>
        <w:rPr>
          <w:spacing w:val="-1"/>
          <w:sz w:val="16"/>
        </w:rPr>
        <w:t> </w:t>
      </w:r>
      <w:r>
        <w:rPr>
          <w:sz w:val="16"/>
        </w:rPr>
        <w:t>2021</w:t>
      </w:r>
      <w:r>
        <w:rPr>
          <w:spacing w:val="-5"/>
          <w:sz w:val="16"/>
        </w:rPr>
        <w:t> </w:t>
      </w:r>
      <w:r>
        <w:rPr>
          <w:sz w:val="16"/>
        </w:rPr>
        <w:t>IQVIA.</w:t>
      </w:r>
      <w:r>
        <w:rPr>
          <w:spacing w:val="40"/>
          <w:sz w:val="16"/>
        </w:rPr>
        <w:t> </w:t>
      </w:r>
      <w:r>
        <w:rPr>
          <w:sz w:val="16"/>
        </w:rPr>
        <w:t>All</w:t>
      </w:r>
      <w:r>
        <w:rPr>
          <w:spacing w:val="-2"/>
          <w:sz w:val="16"/>
        </w:rPr>
        <w:t> </w:t>
      </w:r>
      <w:r>
        <w:rPr>
          <w:sz w:val="16"/>
        </w:rPr>
        <w:t>rights</w:t>
      </w:r>
      <w:r>
        <w:rPr>
          <w:spacing w:val="-2"/>
          <w:sz w:val="16"/>
        </w:rPr>
        <w:t> </w:t>
      </w:r>
      <w:r>
        <w:rPr>
          <w:sz w:val="16"/>
        </w:rPr>
        <w:t>reserved.</w:t>
      </w:r>
      <w:r>
        <w:rPr>
          <w:spacing w:val="36"/>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Quintiles</w:t>
      </w:r>
      <w:r>
        <w:rPr>
          <w:spacing w:val="-2"/>
          <w:sz w:val="16"/>
        </w:rPr>
        <w:t> </w:t>
      </w:r>
      <w:r>
        <w:rPr>
          <w:sz w:val="16"/>
        </w:rPr>
        <w:t>IMS</w:t>
      </w:r>
      <w:r>
        <w:rPr>
          <w:spacing w:val="-2"/>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 subsidiaries.</w:t>
      </w:r>
      <w:r>
        <w:rPr>
          <w:spacing w:val="40"/>
          <w:sz w:val="16"/>
        </w:rPr>
        <w:t> </w:t>
      </w:r>
      <w:r>
        <w:rPr>
          <w:sz w:val="16"/>
        </w:rPr>
        <w:t>Unauthorized use, disclosure or reproduction is strictly prohibited.</w:t>
      </w:r>
    </w:p>
    <w:p>
      <w:pPr>
        <w:pStyle w:val="Heading1"/>
        <w:ind w:left="2717" w:right="2755"/>
        <w:jc w:val="center"/>
      </w:pPr>
      <w:r>
        <w:rPr>
          <w:color w:val="191919"/>
          <w:spacing w:val="-6"/>
        </w:rPr>
        <w:t>UNCONTROLLED</w:t>
      </w:r>
      <w:r>
        <w:rPr>
          <w:color w:val="191919"/>
          <w:spacing w:val="-17"/>
        </w:rPr>
        <w:t> </w:t>
      </w:r>
      <w:r>
        <w:rPr>
          <w:color w:val="191919"/>
          <w:spacing w:val="-6"/>
        </w:rPr>
        <w:t>COPY</w:t>
      </w:r>
      <w:r>
        <w:rPr>
          <w:color w:val="191919"/>
          <w:spacing w:val="-17"/>
        </w:rPr>
        <w:t> </w:t>
      </w:r>
      <w:r>
        <w:rPr>
          <w:color w:val="191919"/>
          <w:spacing w:val="-6"/>
        </w:rPr>
        <w:t>CS_WI_RA0280</w:t>
      </w:r>
      <w:r>
        <w:rPr>
          <w:color w:val="191919"/>
          <w:spacing w:val="-17"/>
        </w:rPr>
        <w:t> </w:t>
      </w:r>
      <w:r>
        <w:rPr>
          <w:color w:val="191919"/>
          <w:spacing w:val="-6"/>
        </w:rPr>
        <w:t>Revision</w:t>
      </w:r>
      <w:r>
        <w:rPr>
          <w:color w:val="191919"/>
          <w:spacing w:val="-17"/>
        </w:rPr>
        <w:t> </w:t>
      </w:r>
      <w:r>
        <w:rPr>
          <w:color w:val="191919"/>
          <w:spacing w:val="-6"/>
        </w:rPr>
        <w:t>4</w:t>
      </w:r>
      <w:r>
        <w:rPr>
          <w:color w:val="191919"/>
          <w:spacing w:val="-16"/>
        </w:rPr>
        <w:t> </w:t>
      </w:r>
      <w:r>
        <w:rPr>
          <w:color w:val="191919"/>
          <w:spacing w:val="-6"/>
        </w:rPr>
        <w:t>-</w:t>
      </w:r>
      <w:r>
        <w:rPr>
          <w:color w:val="191919"/>
          <w:spacing w:val="-17"/>
        </w:rPr>
        <w:t> </w:t>
      </w:r>
      <w:r>
        <w:rPr>
          <w:color w:val="191919"/>
          <w:spacing w:val="-6"/>
        </w:rPr>
        <w:t>EFFECTIVE</w:t>
      </w:r>
      <w:r>
        <w:rPr>
          <w:color w:val="191919"/>
          <w:spacing w:val="-17"/>
        </w:rPr>
        <w:t> </w:t>
      </w:r>
      <w:r>
        <w:rPr>
          <w:color w:val="191919"/>
          <w:spacing w:val="-6"/>
        </w:rPr>
        <w:t>on</w:t>
      </w:r>
      <w:r>
        <w:rPr>
          <w:color w:val="191919"/>
          <w:spacing w:val="-17"/>
        </w:rPr>
        <w:t> </w:t>
      </w:r>
      <w:r>
        <w:rPr>
          <w:color w:val="191919"/>
          <w:spacing w:val="-6"/>
        </w:rPr>
        <w:t>01-Nov-2021</w:t>
      </w:r>
    </w:p>
    <w:p>
      <w:pPr>
        <w:spacing w:after="0"/>
        <w:jc w:val="center"/>
        <w:sectPr>
          <w:headerReference w:type="default" r:id="rId15"/>
          <w:footerReference w:type="default" r:id="rId16"/>
          <w:pgSz w:w="15840" w:h="12240" w:orient="landscape"/>
          <w:pgMar w:header="0" w:footer="0" w:top="700" w:bottom="0" w:left="1300" w:right="126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7"/>
        <w:rPr>
          <w:rFonts w:ascii="Trebuchet MS"/>
          <w:sz w:val="15"/>
        </w:rPr>
      </w:pPr>
    </w:p>
    <w:p>
      <w:pPr>
        <w:spacing w:line="249" w:lineRule="auto" w:before="93"/>
        <w:ind w:left="100" w:right="5005" w:firstLine="0"/>
        <w:jc w:val="left"/>
        <w:rPr>
          <w:sz w:val="20"/>
        </w:rPr>
      </w:pPr>
      <w:bookmarkStart w:name="260551860_4_0_sgTemplateFile.pdf" w:id="19"/>
      <w:bookmarkEnd w:id="19"/>
      <w:r>
        <w:rPr/>
      </w:r>
      <w:r>
        <w:rPr>
          <w:sz w:val="20"/>
        </w:rPr>
        <w:t>UserName:</w:t>
      </w:r>
      <w:r>
        <w:rPr>
          <w:spacing w:val="-11"/>
          <w:sz w:val="20"/>
        </w:rPr>
        <w:t> </w:t>
      </w:r>
      <w:r>
        <w:rPr>
          <w:sz w:val="20"/>
        </w:rPr>
        <w:t>Galea,</w:t>
      </w:r>
      <w:r>
        <w:rPr>
          <w:spacing w:val="-10"/>
          <w:sz w:val="20"/>
        </w:rPr>
        <w:t> </w:t>
      </w:r>
      <w:r>
        <w:rPr>
          <w:sz w:val="20"/>
        </w:rPr>
        <w:t>Claudine</w:t>
      </w:r>
      <w:r>
        <w:rPr>
          <w:spacing w:val="36"/>
          <w:sz w:val="20"/>
        </w:rPr>
        <w:t> </w:t>
      </w:r>
      <w:r>
        <w:rPr>
          <w:sz w:val="20"/>
        </w:rPr>
        <w:t>(q769301)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05:07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 w:right="5415" w:firstLine="0"/>
        <w:jc w:val="left"/>
        <w:rPr>
          <w:sz w:val="20"/>
        </w:rPr>
      </w:pPr>
      <w:r>
        <w:rPr>
          <w:sz w:val="20"/>
        </w:rPr>
        <w:t>UserName:</w:t>
      </w:r>
      <w:r>
        <w:rPr>
          <w:spacing w:val="-10"/>
          <w:sz w:val="20"/>
        </w:rPr>
        <w:t> </w:t>
      </w:r>
      <w:r>
        <w:rPr>
          <w:sz w:val="20"/>
        </w:rPr>
        <w:t>Lobo,</w:t>
      </w:r>
      <w:r>
        <w:rPr>
          <w:spacing w:val="-10"/>
          <w:sz w:val="20"/>
        </w:rPr>
        <w:t> </w:t>
      </w:r>
      <w:r>
        <w:rPr>
          <w:sz w:val="20"/>
        </w:rPr>
        <w:t>Zena</w:t>
      </w:r>
      <w:r>
        <w:rPr>
          <w:spacing w:val="37"/>
          <w:sz w:val="20"/>
        </w:rPr>
        <w:t> </w:t>
      </w:r>
      <w:r>
        <w:rPr>
          <w:sz w:val="20"/>
        </w:rPr>
        <w:t>(q833472)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05:08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 w:right="5005" w:firstLine="0"/>
        <w:jc w:val="left"/>
        <w:rPr>
          <w:sz w:val="20"/>
        </w:rPr>
      </w:pP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05:49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 w:right="5415"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11:45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005" w:firstLine="0"/>
        <w:jc w:val="left"/>
        <w:rPr>
          <w:sz w:val="20"/>
        </w:rPr>
      </w:pPr>
      <w:r>
        <w:rPr>
          <w:sz w:val="20"/>
        </w:rPr>
        <w:t>UserName:</w:t>
      </w:r>
      <w:r>
        <w:rPr>
          <w:spacing w:val="-10"/>
          <w:sz w:val="20"/>
        </w:rPr>
        <w:t> </w:t>
      </w:r>
      <w:r>
        <w:rPr>
          <w:sz w:val="20"/>
        </w:rPr>
        <w:t>Rahman,</w:t>
      </w:r>
      <w:r>
        <w:rPr>
          <w:spacing w:val="-10"/>
          <w:sz w:val="20"/>
        </w:rPr>
        <w:t> </w:t>
      </w:r>
      <w:r>
        <w:rPr>
          <w:sz w:val="20"/>
        </w:rPr>
        <w:t>Maggie</w:t>
      </w:r>
      <w:r>
        <w:rPr>
          <w:spacing w:val="37"/>
          <w:sz w:val="20"/>
        </w:rPr>
        <w:t> </w:t>
      </w:r>
      <w:r>
        <w:rPr>
          <w:sz w:val="20"/>
        </w:rPr>
        <w:t>(q1033930)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11:47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spacing w:after="0"/>
        <w:jc w:val="left"/>
        <w:rPr>
          <w:sz w:val="20"/>
        </w:rPr>
        <w:sectPr>
          <w:headerReference w:type="default" r:id="rId18"/>
          <w:footerReference w:type="default" r:id="rId19"/>
          <w:pgSz w:w="12240" w:h="15840"/>
          <w:pgMar w:header="1448" w:footer="268" w:top="2840" w:bottom="460" w:left="1540" w:right="1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100" w:right="5415" w:firstLine="0"/>
        <w:jc w:val="left"/>
        <w:rPr>
          <w:sz w:val="20"/>
        </w:rPr>
      </w:pPr>
      <w:bookmarkStart w:name="260551860_3_5_sgTemplateFile.pdf" w:id="20"/>
      <w:bookmarkEnd w:id="20"/>
      <w:r>
        <w:rPr/>
      </w: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12:38</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005"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Wednesday,</w:t>
      </w:r>
      <w:r>
        <w:rPr>
          <w:spacing w:val="-4"/>
          <w:sz w:val="20"/>
        </w:rPr>
        <w:t> </w:t>
      </w:r>
      <w:r>
        <w:rPr>
          <w:sz w:val="20"/>
        </w:rPr>
        <w:t>06</w:t>
      </w:r>
      <w:r>
        <w:rPr>
          <w:spacing w:val="-5"/>
          <w:sz w:val="20"/>
        </w:rPr>
        <w:t> </w:t>
      </w:r>
      <w:r>
        <w:rPr>
          <w:sz w:val="20"/>
        </w:rPr>
        <w:t>October</w:t>
      </w:r>
      <w:r>
        <w:rPr>
          <w:spacing w:val="-4"/>
          <w:sz w:val="20"/>
        </w:rPr>
        <w:t> </w:t>
      </w:r>
      <w:r>
        <w:rPr>
          <w:sz w:val="20"/>
        </w:rPr>
        <w:t>2021,</w:t>
      </w:r>
      <w:r>
        <w:rPr>
          <w:spacing w:val="-5"/>
          <w:sz w:val="20"/>
        </w:rPr>
        <w:t> </w:t>
      </w:r>
      <w:r>
        <w:rPr>
          <w:sz w:val="20"/>
        </w:rPr>
        <w:t>12:57</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sectPr>
      <w:pgSz w:w="12240" w:h="15840"/>
      <w:pgMar w:header="1448" w:footer="268" w:top="2840" w:bottom="460" w:left="15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pt;margin-top:743.98999pt;width:460.35pt;height:40.050pt;mso-position-horizontal-relative:page;mso-position-vertical-relative:page;z-index:-16109056" type="#_x0000_t202" id="docshape1" filled="false" stroked="false">
          <v:textbox inset="0,0,0,0">
            <w:txbxContent>
              <w:p>
                <w:pPr>
                  <w:spacing w:line="244" w:lineRule="auto" w:before="13"/>
                  <w:ind w:left="20" w:right="0"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3"/>
                    <w:sz w:val="16"/>
                  </w:rPr>
                  <w:t> </w:t>
                </w:r>
                <w:r>
                  <w:rPr>
                    <w:sz w:val="16"/>
                  </w:rPr>
                  <w:t>2019,</w:t>
                </w:r>
                <w:r>
                  <w:rPr>
                    <w:spacing w:val="-1"/>
                    <w:sz w:val="16"/>
                  </w:rPr>
                  <w:t> </w:t>
                </w:r>
                <w:r>
                  <w:rPr>
                    <w:sz w:val="16"/>
                  </w:rPr>
                  <w:t>2021</w:t>
                </w:r>
                <w:r>
                  <w:rPr>
                    <w:spacing w:val="-6"/>
                    <w:sz w:val="16"/>
                  </w:rPr>
                  <w:t> </w:t>
                </w:r>
                <w:r>
                  <w:rPr>
                    <w:sz w:val="16"/>
                  </w:rPr>
                  <w:t>IQVIA.</w:t>
                </w:r>
                <w:r>
                  <w:rPr>
                    <w:spacing w:val="39"/>
                    <w:sz w:val="16"/>
                  </w:rPr>
                  <w:t> </w:t>
                </w:r>
                <w:r>
                  <w:rPr>
                    <w:sz w:val="16"/>
                  </w:rPr>
                  <w:t>All</w:t>
                </w:r>
                <w:r>
                  <w:rPr>
                    <w:spacing w:val="-2"/>
                    <w:sz w:val="16"/>
                  </w:rPr>
                  <w:t> </w:t>
                </w:r>
                <w:r>
                  <w:rPr>
                    <w:sz w:val="16"/>
                  </w:rPr>
                  <w:t>rights</w:t>
                </w:r>
                <w:r>
                  <w:rPr>
                    <w:spacing w:val="-2"/>
                    <w:sz w:val="16"/>
                  </w:rPr>
                  <w:t> </w:t>
                </w:r>
                <w:r>
                  <w:rPr>
                    <w:sz w:val="16"/>
                  </w:rPr>
                  <w:t>reserved.</w:t>
                </w:r>
                <w:r>
                  <w:rPr>
                    <w:spacing w:val="36"/>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06"/>
                  <w:ind w:left="791"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CS_WI_RA0280</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108032" id="docshape4" filled="true" fillcolor="#000000" stroked="false">
          <v:fill type="solid"/>
          <w10:wrap type="none"/>
        </v:rect>
      </w:pict>
    </w:r>
    <w:r>
      <w:rPr/>
      <w:pict>
        <v:shape style="position:absolute;margin-left:71pt;margin-top:734.869995pt;width:460.35pt;height:49.15pt;mso-position-horizontal-relative:page;mso-position-vertical-relative:page;z-index:-16107520" type="#_x0000_t202" id="docshape5" filled="false" stroked="false">
          <v:textbox inset="0,0,0,0">
            <w:txbxContent>
              <w:p>
                <w:pPr>
                  <w:spacing w:line="183" w:lineRule="exact" w:before="13"/>
                  <w:ind w:left="3932" w:right="0" w:firstLine="0"/>
                  <w:jc w:val="left"/>
                  <w:rPr>
                    <w:sz w:val="16"/>
                  </w:rPr>
                </w:pPr>
                <w:r>
                  <w:rPr>
                    <w:sz w:val="16"/>
                  </w:rPr>
                  <w:t>Page</w:t>
                </w:r>
                <w:r>
                  <w:rPr>
                    <w:spacing w:val="-4"/>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5"/>
                    <w:sz w:val="16"/>
                  </w:rPr>
                  <w:t> </w:t>
                </w:r>
                <w:r>
                  <w:rPr>
                    <w:sz w:val="16"/>
                  </w:rPr>
                  <w:t>of</w:t>
                </w:r>
                <w:r>
                  <w:rPr>
                    <w:spacing w:val="-5"/>
                    <w:sz w:val="16"/>
                  </w:rPr>
                  <w:t> </w:t>
                </w:r>
                <w:r>
                  <w:rPr>
                    <w:spacing w:val="-10"/>
                    <w:sz w:val="16"/>
                  </w:rPr>
                  <w:t>6</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3"/>
                    <w:sz w:val="16"/>
                  </w:rPr>
                  <w:t> </w:t>
                </w:r>
                <w:r>
                  <w:rPr>
                    <w:sz w:val="16"/>
                  </w:rPr>
                  <w:t>2019,</w:t>
                </w:r>
                <w:r>
                  <w:rPr>
                    <w:spacing w:val="-1"/>
                    <w:sz w:val="16"/>
                  </w:rPr>
                  <w:t> </w:t>
                </w:r>
                <w:r>
                  <w:rPr>
                    <w:sz w:val="16"/>
                  </w:rPr>
                  <w:t>2021</w:t>
                </w:r>
                <w:r>
                  <w:rPr>
                    <w:spacing w:val="-6"/>
                    <w:sz w:val="16"/>
                  </w:rPr>
                  <w:t> </w:t>
                </w:r>
                <w:r>
                  <w:rPr>
                    <w:sz w:val="16"/>
                  </w:rPr>
                  <w:t>IQVIA.</w:t>
                </w:r>
                <w:r>
                  <w:rPr>
                    <w:spacing w:val="39"/>
                    <w:sz w:val="16"/>
                  </w:rPr>
                  <w:t> </w:t>
                </w:r>
                <w:r>
                  <w:rPr>
                    <w:sz w:val="16"/>
                  </w:rPr>
                  <w:t>All</w:t>
                </w:r>
                <w:r>
                  <w:rPr>
                    <w:spacing w:val="-2"/>
                    <w:sz w:val="16"/>
                  </w:rPr>
                  <w:t> </w:t>
                </w:r>
                <w:r>
                  <w:rPr>
                    <w:sz w:val="16"/>
                  </w:rPr>
                  <w:t>rights</w:t>
                </w:r>
                <w:r>
                  <w:rPr>
                    <w:spacing w:val="-2"/>
                    <w:sz w:val="16"/>
                  </w:rPr>
                  <w:t> </w:t>
                </w:r>
                <w:r>
                  <w:rPr>
                    <w:sz w:val="16"/>
                  </w:rPr>
                  <w:t>reserved.</w:t>
                </w:r>
                <w:r>
                  <w:rPr>
                    <w:spacing w:val="36"/>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05"/>
                  <w:ind w:left="791"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CS_WI_RA0280</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9.567993pt;margin-top:767.575989pt;width:392.9pt;height:16.45pt;mso-position-horizontal-relative:page;mso-position-vertical-relative:page;z-index:-16105984" type="#_x0000_t202" id="docshape8"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CS_WI_RA0280</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4</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pt;margin-top:36pt;width:509.8pt;height:90.45pt;mso-position-horizontal-relative:page;mso-position-vertical-relative:page;z-index:15730688"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6"/>
                  <w:gridCol w:w="5299"/>
                </w:tblGrid>
                <w:tr>
                  <w:trPr>
                    <w:trHeight w:val="954" w:hRule="atLeast"/>
                  </w:trPr>
                  <w:tc>
                    <w:tcPr>
                      <w:tcW w:w="4766" w:type="dxa"/>
                      <w:vMerge w:val="restart"/>
                    </w:tcPr>
                    <w:p>
                      <w:pPr>
                        <w:pStyle w:val="TableParagraph"/>
                        <w:spacing w:before="0"/>
                        <w:ind w:left="0"/>
                        <w:rPr>
                          <w:rFonts w:ascii="Times New Roman"/>
                          <w:sz w:val="20"/>
                        </w:rPr>
                      </w:pPr>
                    </w:p>
                  </w:tc>
                  <w:tc>
                    <w:tcPr>
                      <w:tcW w:w="5299" w:type="dxa"/>
                    </w:tcPr>
                    <w:p>
                      <w:pPr>
                        <w:pStyle w:val="TableParagraph"/>
                        <w:spacing w:before="8"/>
                        <w:ind w:left="0"/>
                        <w:rPr>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Global</w:t>
                      </w:r>
                      <w:r>
                        <w:rPr>
                          <w:spacing w:val="-7"/>
                          <w:sz w:val="20"/>
                        </w:rPr>
                        <w:t> </w:t>
                      </w:r>
                      <w:r>
                        <w:rPr>
                          <w:sz w:val="20"/>
                        </w:rPr>
                        <w:t>Regulatory</w:t>
                      </w:r>
                      <w:r>
                        <w:rPr>
                          <w:spacing w:val="-6"/>
                          <w:sz w:val="20"/>
                        </w:rPr>
                        <w:t> </w:t>
                      </w:r>
                      <w:r>
                        <w:rPr>
                          <w:sz w:val="20"/>
                        </w:rPr>
                        <w:t>Affairs</w:t>
                      </w:r>
                      <w:r>
                        <w:rPr>
                          <w:spacing w:val="-4"/>
                          <w:sz w:val="20"/>
                        </w:rPr>
                        <w:t> </w:t>
                      </w:r>
                      <w:r>
                        <w:rPr>
                          <w:sz w:val="20"/>
                        </w:rPr>
                        <w:t>-</w:t>
                      </w:r>
                      <w:r>
                        <w:rPr>
                          <w:spacing w:val="-3"/>
                          <w:sz w:val="20"/>
                        </w:rPr>
                        <w:t> </w:t>
                      </w:r>
                      <w:r>
                        <w:rPr>
                          <w:sz w:val="20"/>
                        </w:rPr>
                        <w:t>US</w:t>
                      </w:r>
                      <w:r>
                        <w:rPr>
                          <w:spacing w:val="-7"/>
                          <w:sz w:val="20"/>
                        </w:rPr>
                        <w:t> </w:t>
                      </w:r>
                      <w:r>
                        <w:rPr>
                          <w:sz w:val="20"/>
                        </w:rPr>
                        <w:t>Maintenance</w:t>
                      </w:r>
                      <w:r>
                        <w:rPr>
                          <w:spacing w:val="-7"/>
                          <w:sz w:val="20"/>
                        </w:rPr>
                        <w:t> </w:t>
                      </w:r>
                      <w:r>
                        <w:rPr>
                          <w:spacing w:val="-2"/>
                          <w:sz w:val="20"/>
                        </w:rPr>
                        <w:t>Submissions</w:t>
                      </w:r>
                    </w:p>
                  </w:tc>
                </w:tr>
                <w:tr>
                  <w:trPr>
                    <w:trHeight w:val="825" w:hRule="atLeast"/>
                  </w:trPr>
                  <w:tc>
                    <w:tcPr>
                      <w:tcW w:w="4766" w:type="dxa"/>
                      <w:vMerge/>
                      <w:tcBorders>
                        <w:top w:val="nil"/>
                      </w:tcBorders>
                    </w:tcPr>
                    <w:p>
                      <w:pPr>
                        <w:rPr>
                          <w:sz w:val="2"/>
                          <w:szCs w:val="2"/>
                        </w:rPr>
                      </w:pPr>
                    </w:p>
                  </w:tc>
                  <w:tc>
                    <w:tcPr>
                      <w:tcW w:w="5299" w:type="dxa"/>
                    </w:tcPr>
                    <w:p>
                      <w:pPr>
                        <w:pStyle w:val="TableParagraph"/>
                        <w:spacing w:before="182"/>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67"/>
                        <w:rPr>
                          <w:sz w:val="20"/>
                        </w:rPr>
                      </w:pPr>
                      <w:r>
                        <w:rPr>
                          <w:sz w:val="20"/>
                        </w:rPr>
                        <w:t>CS_WI_RA0280</w:t>
                      </w:r>
                      <w:r>
                        <w:rPr>
                          <w:spacing w:val="-10"/>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207936">
          <wp:simplePos x="0" y="0"/>
          <wp:positionH relativeFrom="page">
            <wp:posOffset>1070100</wp:posOffset>
          </wp:positionH>
          <wp:positionV relativeFrom="page">
            <wp:posOffset>909163</wp:posOffset>
          </wp:positionV>
          <wp:extent cx="1998950" cy="365291"/>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1998950"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209472">
          <wp:simplePos x="0" y="0"/>
          <wp:positionH relativeFrom="page">
            <wp:posOffset>1780794</wp:posOffset>
          </wp:positionH>
          <wp:positionV relativeFrom="page">
            <wp:posOffset>1070610</wp:posOffset>
          </wp:positionV>
          <wp:extent cx="19812" cy="9905"/>
          <wp:effectExtent l="0" t="0" r="0" b="0"/>
          <wp:wrapNone/>
          <wp:docPr id="37" name="image5.png"/>
          <wp:cNvGraphicFramePr>
            <a:graphicFrameLocks noChangeAspect="1"/>
          </wp:cNvGraphicFramePr>
          <a:graphic>
            <a:graphicData uri="http://schemas.openxmlformats.org/drawingml/2006/picture">
              <pic:pic>
                <pic:nvPicPr>
                  <pic:cNvPr id="38" name="image5.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106496" type="#_x0000_t202" id="docshape7"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84" w:hanging="360"/>
      </w:pPr>
      <w:rPr>
        <w:rFonts w:hint="default"/>
        <w:lang w:val="en-US" w:eastAsia="en-US" w:bidi="ar-SA"/>
      </w:rPr>
    </w:lvl>
    <w:lvl w:ilvl="2">
      <w:start w:val="0"/>
      <w:numFmt w:val="bullet"/>
      <w:lvlText w:val="•"/>
      <w:lvlJc w:val="left"/>
      <w:pPr>
        <w:ind w:left="1329" w:hanging="360"/>
      </w:pPr>
      <w:rPr>
        <w:rFonts w:hint="default"/>
        <w:lang w:val="en-US" w:eastAsia="en-US" w:bidi="ar-SA"/>
      </w:rPr>
    </w:lvl>
    <w:lvl w:ilvl="3">
      <w:start w:val="0"/>
      <w:numFmt w:val="bullet"/>
      <w:lvlText w:val="•"/>
      <w:lvlJc w:val="left"/>
      <w:pPr>
        <w:ind w:left="1574" w:hanging="360"/>
      </w:pPr>
      <w:rPr>
        <w:rFonts w:hint="default"/>
        <w:lang w:val="en-US" w:eastAsia="en-US" w:bidi="ar-SA"/>
      </w:rPr>
    </w:lvl>
    <w:lvl w:ilvl="4">
      <w:start w:val="0"/>
      <w:numFmt w:val="bullet"/>
      <w:lvlText w:val="•"/>
      <w:lvlJc w:val="left"/>
      <w:pPr>
        <w:ind w:left="1819" w:hanging="360"/>
      </w:pPr>
      <w:rPr>
        <w:rFonts w:hint="default"/>
        <w:lang w:val="en-US" w:eastAsia="en-US" w:bidi="ar-SA"/>
      </w:rPr>
    </w:lvl>
    <w:lvl w:ilvl="5">
      <w:start w:val="0"/>
      <w:numFmt w:val="bullet"/>
      <w:lvlText w:val="•"/>
      <w:lvlJc w:val="left"/>
      <w:pPr>
        <w:ind w:left="2064" w:hanging="360"/>
      </w:pPr>
      <w:rPr>
        <w:rFonts w:hint="default"/>
        <w:lang w:val="en-US" w:eastAsia="en-US" w:bidi="ar-SA"/>
      </w:rPr>
    </w:lvl>
    <w:lvl w:ilvl="6">
      <w:start w:val="0"/>
      <w:numFmt w:val="bullet"/>
      <w:lvlText w:val="•"/>
      <w:lvlJc w:val="left"/>
      <w:pPr>
        <w:ind w:left="2308" w:hanging="360"/>
      </w:pPr>
      <w:rPr>
        <w:rFonts w:hint="default"/>
        <w:lang w:val="en-US" w:eastAsia="en-US" w:bidi="ar-SA"/>
      </w:rPr>
    </w:lvl>
    <w:lvl w:ilvl="7">
      <w:start w:val="0"/>
      <w:numFmt w:val="bullet"/>
      <w:lvlText w:val="•"/>
      <w:lvlJc w:val="left"/>
      <w:pPr>
        <w:ind w:left="2553" w:hanging="360"/>
      </w:pPr>
      <w:rPr>
        <w:rFonts w:hint="default"/>
        <w:lang w:val="en-US" w:eastAsia="en-US" w:bidi="ar-SA"/>
      </w:rPr>
    </w:lvl>
    <w:lvl w:ilvl="8">
      <w:start w:val="0"/>
      <w:numFmt w:val="bullet"/>
      <w:lvlText w:val="•"/>
      <w:lvlJc w:val="left"/>
      <w:pPr>
        <w:ind w:left="2798" w:hanging="360"/>
      </w:pPr>
      <w:rPr>
        <w:rFonts w:hint="default"/>
        <w:lang w:val="en-US" w:eastAsia="en-US" w:bidi="ar-SA"/>
      </w:rPr>
    </w:lvl>
  </w:abstractNum>
  <w:abstractNum w:abstractNumId="5">
    <w:multiLevelType w:val="hybridMultilevel"/>
    <w:lvl w:ilvl="0">
      <w:start w:val="0"/>
      <w:numFmt w:val="bullet"/>
      <w:lvlText w:val=""/>
      <w:lvlJc w:val="left"/>
      <w:pPr>
        <w:ind w:left="54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4">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
    <w:multiLevelType w:val="hybridMultilevel"/>
    <w:lvl w:ilvl="0">
      <w:start w:val="0"/>
      <w:numFmt w:val="bullet"/>
      <w:lvlText w:val="o"/>
      <w:lvlJc w:val="left"/>
      <w:pPr>
        <w:ind w:left="1980" w:hanging="360"/>
      </w:pPr>
      <w:rPr>
        <w:rFonts w:hint="default" w:ascii="Courier New" w:hAnsi="Courier New" w:eastAsia="Courier New" w:cs="Courier New"/>
        <w:b w:val="0"/>
        <w:bCs w:val="0"/>
        <w:i w:val="0"/>
        <w:iCs w:val="0"/>
        <w:w w:val="100"/>
        <w:sz w:val="22"/>
        <w:szCs w:val="22"/>
        <w:lang w:val="en-US" w:eastAsia="en-US" w:bidi="ar-SA"/>
      </w:rPr>
    </w:lvl>
    <w:lvl w:ilvl="1">
      <w:start w:val="0"/>
      <w:numFmt w:val="bullet"/>
      <w:lvlText w:val="•"/>
      <w:lvlJc w:val="left"/>
      <w:pPr>
        <w:ind w:left="2820" w:hanging="360"/>
      </w:pPr>
      <w:rPr>
        <w:rFonts w:hint="default"/>
        <w:lang w:val="en-US" w:eastAsia="en-US" w:bidi="ar-SA"/>
      </w:rPr>
    </w:lvl>
    <w:lvl w:ilvl="2">
      <w:start w:val="0"/>
      <w:numFmt w:val="bullet"/>
      <w:lvlText w:val="•"/>
      <w:lvlJc w:val="left"/>
      <w:pPr>
        <w:ind w:left="366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180"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700" w:hanging="360"/>
      </w:pPr>
      <w:rPr>
        <w:rFonts w:hint="default"/>
        <w:lang w:val="en-US" w:eastAsia="en-US" w:bidi="ar-SA"/>
      </w:rPr>
    </w:lvl>
  </w:abstractNum>
  <w:abstractNum w:abstractNumId="2">
    <w:multiLevelType w:val="hybridMultilevel"/>
    <w:lvl w:ilvl="0">
      <w:start w:val="3"/>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abstractNum w:abstractNumId="0">
    <w:multiLevelType w:val="hybridMultilevel"/>
    <w:lvl w:ilvl="0">
      <w:start w:val="1"/>
      <w:numFmt w:val="decimal"/>
      <w:lvlText w:val="%1"/>
      <w:lvlJc w:val="left"/>
      <w:pPr>
        <w:ind w:left="1322" w:hanging="783"/>
        <w:jc w:val="left"/>
      </w:pPr>
      <w:rPr>
        <w:rFonts w:hint="default"/>
        <w:lang w:val="en-US" w:eastAsia="en-US" w:bidi="ar-SA"/>
      </w:rPr>
    </w:lvl>
    <w:lvl w:ilvl="1">
      <w:start w:val="0"/>
      <w:numFmt w:val="decimal"/>
      <w:lvlText w:val="%1.%2"/>
      <w:lvlJc w:val="left"/>
      <w:pPr>
        <w:ind w:left="1322" w:hanging="783"/>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32" w:hanging="783"/>
      </w:pPr>
      <w:rPr>
        <w:rFonts w:hint="default"/>
        <w:lang w:val="en-US" w:eastAsia="en-US" w:bidi="ar-SA"/>
      </w:rPr>
    </w:lvl>
    <w:lvl w:ilvl="3">
      <w:start w:val="0"/>
      <w:numFmt w:val="bullet"/>
      <w:lvlText w:val="•"/>
      <w:lvlJc w:val="left"/>
      <w:pPr>
        <w:ind w:left="4038" w:hanging="783"/>
      </w:pPr>
      <w:rPr>
        <w:rFonts w:hint="default"/>
        <w:lang w:val="en-US" w:eastAsia="en-US" w:bidi="ar-SA"/>
      </w:rPr>
    </w:lvl>
    <w:lvl w:ilvl="4">
      <w:start w:val="0"/>
      <w:numFmt w:val="bullet"/>
      <w:lvlText w:val="•"/>
      <w:lvlJc w:val="left"/>
      <w:pPr>
        <w:ind w:left="4944" w:hanging="783"/>
      </w:pPr>
      <w:rPr>
        <w:rFonts w:hint="default"/>
        <w:lang w:val="en-US" w:eastAsia="en-US" w:bidi="ar-SA"/>
      </w:rPr>
    </w:lvl>
    <w:lvl w:ilvl="5">
      <w:start w:val="0"/>
      <w:numFmt w:val="bullet"/>
      <w:lvlText w:val="•"/>
      <w:lvlJc w:val="left"/>
      <w:pPr>
        <w:ind w:left="5850" w:hanging="783"/>
      </w:pPr>
      <w:rPr>
        <w:rFonts w:hint="default"/>
        <w:lang w:val="en-US" w:eastAsia="en-US" w:bidi="ar-SA"/>
      </w:rPr>
    </w:lvl>
    <w:lvl w:ilvl="6">
      <w:start w:val="0"/>
      <w:numFmt w:val="bullet"/>
      <w:lvlText w:val="•"/>
      <w:lvlJc w:val="left"/>
      <w:pPr>
        <w:ind w:left="6756" w:hanging="783"/>
      </w:pPr>
      <w:rPr>
        <w:rFonts w:hint="default"/>
        <w:lang w:val="en-US" w:eastAsia="en-US" w:bidi="ar-SA"/>
      </w:rPr>
    </w:lvl>
    <w:lvl w:ilvl="7">
      <w:start w:val="0"/>
      <w:numFmt w:val="bullet"/>
      <w:lvlText w:val="•"/>
      <w:lvlJc w:val="left"/>
      <w:pPr>
        <w:ind w:left="7662" w:hanging="783"/>
      </w:pPr>
      <w:rPr>
        <w:rFonts w:hint="default"/>
        <w:lang w:val="en-US" w:eastAsia="en-US" w:bidi="ar-SA"/>
      </w:rPr>
    </w:lvl>
    <w:lvl w:ilvl="8">
      <w:start w:val="0"/>
      <w:numFmt w:val="bullet"/>
      <w:lvlText w:val="•"/>
      <w:lvlJc w:val="left"/>
      <w:pPr>
        <w:ind w:left="8568" w:hanging="783"/>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05"/>
      <w:ind w:left="791"/>
      <w:outlineLvl w:val="1"/>
    </w:pPr>
    <w:rPr>
      <w:rFonts w:ascii="Trebuchet MS" w:hAnsi="Trebuchet MS" w:eastAsia="Trebuchet MS" w:cs="Trebuchet MS"/>
      <w:sz w:val="24"/>
      <w:szCs w:val="24"/>
      <w:lang w:val="en-US" w:eastAsia="en-US" w:bidi="ar-SA"/>
    </w:rPr>
  </w:style>
  <w:style w:styleId="Heading2" w:type="paragraph">
    <w:name w:val="Heading 2"/>
    <w:basedOn w:val="Normal"/>
    <w:uiPriority w:val="1"/>
    <w:qFormat/>
    <w:pPr>
      <w:ind w:left="126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spacing w:before="42"/>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hyperlink" Target="https://elvis.quintiles.com/livelink/llisapi.dll/open/CS_WI_RA0292" TargetMode="External"/><Relationship Id="rId12" Type="http://schemas.openxmlformats.org/officeDocument/2006/relationships/hyperlink" Target="https://elvis.quintiles.com/livelink/llisapi.dll/open/CS_TP_RA0289" TargetMode="External"/><Relationship Id="rId13" Type="http://schemas.openxmlformats.org/officeDocument/2006/relationships/hyperlink" Target="https://elvis.quintiles.com/livelink/llisapi.dll/open/CS_TP_PL0073" TargetMode="External"/><Relationship Id="rId14" Type="http://schemas.openxmlformats.org/officeDocument/2006/relationships/hyperlink" Target="http://www.fda.gov/" TargetMode="Externa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image" Target="media/image4.jpeg"/><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260551860_4_0_sgMainFile.pdf</dc:title>
  <dcterms:created xsi:type="dcterms:W3CDTF">2023-04-11T12:17:32Z</dcterms:created>
  <dcterms:modified xsi:type="dcterms:W3CDTF">2023-04-11T12:17:32Z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2021-10-04T00:00:00Z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