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087"/>
        <w:gridCol w:w="5249"/>
      </w:tblGrid>
      <w:tr>
        <w:trPr>
          <w:trHeight w:val="1189" w:hRule="atLeast"/>
        </w:trPr>
        <w:tc>
          <w:tcPr>
            <w:tcW w:w="4087"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9" w:after="1"/>
              <w:ind w:left="0"/>
              <w:rPr>
                <w:rFonts w:ascii="Times New Roman"/>
                <w:sz w:val="15"/>
              </w:rPr>
            </w:pPr>
          </w:p>
          <w:p>
            <w:pPr>
              <w:pStyle w:val="TableParagraph"/>
              <w:spacing w:before="0"/>
              <w:ind w:left="452"/>
              <w:rPr>
                <w:rFonts w:ascii="Times New Roman"/>
                <w:sz w:val="20"/>
              </w:rPr>
            </w:pPr>
            <w:r>
              <w:rPr>
                <w:rFonts w:ascii="Times New Roman"/>
                <w:sz w:val="20"/>
              </w:rPr>
              <w:drawing>
                <wp:inline distT="0" distB="0" distL="0" distR="0">
                  <wp:extent cx="1980869"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80869" cy="347472"/>
                          </a:xfrm>
                          <a:prstGeom prst="rect">
                            <a:avLst/>
                          </a:prstGeom>
                        </pic:spPr>
                      </pic:pic>
                    </a:graphicData>
                  </a:graphic>
                </wp:inline>
              </w:drawing>
            </w:r>
            <w:r>
              <w:rPr>
                <w:rFonts w:ascii="Times New Roman"/>
                <w:sz w:val="20"/>
              </w:rPr>
            </w:r>
          </w:p>
        </w:tc>
        <w:tc>
          <w:tcPr>
            <w:tcW w:w="5249" w:type="dxa"/>
            <w:tcBorders>
              <w:left w:val="single" w:sz="8" w:space="0" w:color="000000"/>
              <w:bottom w:val="single" w:sz="8" w:space="0" w:color="000000"/>
            </w:tcBorders>
            <w:shd w:val="clear" w:color="auto" w:fill="E6E6E6"/>
          </w:tcPr>
          <w:p>
            <w:pPr>
              <w:pStyle w:val="TableParagraph"/>
              <w:spacing w:before="109"/>
              <w:ind w:left="132" w:right="69"/>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64"/>
              <w:ind w:left="132" w:right="73"/>
              <w:jc w:val="center"/>
              <w:rPr>
                <w:b/>
                <w:sz w:val="22"/>
              </w:rPr>
            </w:pPr>
            <w:r>
              <w:rPr>
                <w:b/>
                <w:sz w:val="22"/>
              </w:rPr>
              <w:t>Global Regulatory Affairs - Labeling - Creation and</w:t>
            </w:r>
            <w:r>
              <w:rPr>
                <w:b/>
                <w:spacing w:val="-7"/>
                <w:sz w:val="22"/>
              </w:rPr>
              <w:t> </w:t>
            </w:r>
            <w:r>
              <w:rPr>
                <w:b/>
                <w:sz w:val="22"/>
              </w:rPr>
              <w:t>maintenance</w:t>
            </w:r>
            <w:r>
              <w:rPr>
                <w:b/>
                <w:spacing w:val="-7"/>
                <w:sz w:val="22"/>
              </w:rPr>
              <w:t> </w:t>
            </w:r>
            <w:r>
              <w:rPr>
                <w:b/>
                <w:sz w:val="22"/>
              </w:rPr>
              <w:t>of</w:t>
            </w:r>
            <w:r>
              <w:rPr>
                <w:b/>
                <w:spacing w:val="-7"/>
                <w:sz w:val="22"/>
              </w:rPr>
              <w:t> </w:t>
            </w:r>
            <w:r>
              <w:rPr>
                <w:b/>
                <w:sz w:val="22"/>
              </w:rPr>
              <w:t>Company</w:t>
            </w:r>
            <w:r>
              <w:rPr>
                <w:b/>
                <w:spacing w:val="-7"/>
                <w:sz w:val="22"/>
              </w:rPr>
              <w:t> </w:t>
            </w:r>
            <w:r>
              <w:rPr>
                <w:b/>
                <w:sz w:val="22"/>
              </w:rPr>
              <w:t>Core</w:t>
            </w:r>
            <w:r>
              <w:rPr>
                <w:b/>
                <w:spacing w:val="-7"/>
                <w:sz w:val="22"/>
              </w:rPr>
              <w:t> </w:t>
            </w:r>
            <w:r>
              <w:rPr>
                <w:b/>
                <w:sz w:val="22"/>
              </w:rPr>
              <w:t>Data</w:t>
            </w:r>
            <w:r>
              <w:rPr>
                <w:b/>
                <w:spacing w:val="-7"/>
                <w:sz w:val="22"/>
              </w:rPr>
              <w:t> </w:t>
            </w:r>
            <w:r>
              <w:rPr>
                <w:b/>
                <w:sz w:val="22"/>
              </w:rPr>
              <w:t>Sheets</w:t>
            </w:r>
          </w:p>
          <w:p>
            <w:pPr>
              <w:pStyle w:val="TableParagraph"/>
              <w:spacing w:line="237" w:lineRule="exact" w:before="0"/>
              <w:ind w:left="132" w:right="69"/>
              <w:jc w:val="center"/>
              <w:rPr>
                <w:b/>
                <w:sz w:val="22"/>
              </w:rPr>
            </w:pPr>
            <w:r>
              <w:rPr>
                <w:b/>
                <w:sz w:val="22"/>
              </w:rPr>
              <w:t>/</w:t>
            </w:r>
            <w:r>
              <w:rPr>
                <w:b/>
                <w:spacing w:val="-5"/>
                <w:sz w:val="22"/>
              </w:rPr>
              <w:t> </w:t>
            </w:r>
            <w:r>
              <w:rPr>
                <w:b/>
                <w:sz w:val="22"/>
              </w:rPr>
              <w:t>Company</w:t>
            </w:r>
            <w:r>
              <w:rPr>
                <w:b/>
                <w:spacing w:val="-5"/>
                <w:sz w:val="22"/>
              </w:rPr>
              <w:t> </w:t>
            </w:r>
            <w:r>
              <w:rPr>
                <w:b/>
                <w:sz w:val="22"/>
              </w:rPr>
              <w:t>Core</w:t>
            </w:r>
            <w:r>
              <w:rPr>
                <w:b/>
                <w:spacing w:val="-6"/>
                <w:sz w:val="22"/>
              </w:rPr>
              <w:t> </w:t>
            </w:r>
            <w:r>
              <w:rPr>
                <w:b/>
                <w:sz w:val="22"/>
              </w:rPr>
              <w:t>Safety</w:t>
            </w:r>
            <w:r>
              <w:rPr>
                <w:b/>
                <w:spacing w:val="-4"/>
                <w:sz w:val="22"/>
              </w:rPr>
              <w:t> </w:t>
            </w:r>
            <w:r>
              <w:rPr>
                <w:b/>
                <w:spacing w:val="-2"/>
                <w:sz w:val="22"/>
              </w:rPr>
              <w:t>Information</w:t>
            </w:r>
          </w:p>
        </w:tc>
      </w:tr>
      <w:tr>
        <w:trPr>
          <w:trHeight w:val="580" w:hRule="atLeast"/>
        </w:trPr>
        <w:tc>
          <w:tcPr>
            <w:tcW w:w="4087" w:type="dxa"/>
            <w:vMerge/>
            <w:tcBorders>
              <w:top w:val="nil"/>
              <w:bottom w:val="single" w:sz="8" w:space="0" w:color="000000"/>
              <w:right w:val="single" w:sz="8" w:space="0" w:color="000000"/>
            </w:tcBorders>
          </w:tcPr>
          <w:p>
            <w:pPr>
              <w:rPr>
                <w:sz w:val="2"/>
                <w:szCs w:val="2"/>
              </w:rPr>
            </w:pPr>
          </w:p>
        </w:tc>
        <w:tc>
          <w:tcPr>
            <w:tcW w:w="5249" w:type="dxa"/>
            <w:tcBorders>
              <w:top w:val="single" w:sz="8" w:space="0" w:color="000000"/>
              <w:left w:val="single" w:sz="8" w:space="0" w:color="000000"/>
              <w:bottom w:val="single" w:sz="8" w:space="0" w:color="000000"/>
            </w:tcBorders>
          </w:tcPr>
          <w:p>
            <w:pPr>
              <w:pStyle w:val="TableParagraph"/>
              <w:ind w:left="122"/>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39"/>
              <w:ind w:left="122"/>
              <w:rPr>
                <w:sz w:val="20"/>
              </w:rPr>
            </w:pPr>
            <w:r>
              <w:rPr>
                <w:sz w:val="20"/>
              </w:rPr>
              <w:t>CS_WI_RA0303</w:t>
            </w:r>
            <w:r>
              <w:rPr>
                <w:spacing w:val="-10"/>
                <w:sz w:val="20"/>
              </w:rPr>
              <w:t> </w:t>
            </w:r>
            <w:r>
              <w:rPr>
                <w:sz w:val="20"/>
              </w:rPr>
              <w:t>Revision</w:t>
            </w:r>
            <w:r>
              <w:rPr>
                <w:spacing w:val="-7"/>
                <w:sz w:val="20"/>
              </w:rPr>
              <w:t> </w:t>
            </w:r>
            <w:r>
              <w:rPr>
                <w:spacing w:val="-10"/>
                <w:sz w:val="20"/>
              </w:rPr>
              <w:t>2</w:t>
            </w:r>
          </w:p>
        </w:tc>
      </w:tr>
      <w:tr>
        <w:trPr>
          <w:trHeight w:val="584" w:hRule="atLeast"/>
        </w:trPr>
        <w:tc>
          <w:tcPr>
            <w:tcW w:w="4087" w:type="dxa"/>
            <w:tcBorders>
              <w:top w:val="single" w:sz="8" w:space="0" w:color="000000"/>
              <w:right w:val="single" w:sz="8" w:space="0" w:color="000000"/>
            </w:tcBorders>
          </w:tcPr>
          <w:p>
            <w:pPr>
              <w:pStyle w:val="TableParagraph"/>
              <w:ind w:left="107"/>
              <w:rPr>
                <w:b/>
                <w:sz w:val="20"/>
              </w:rPr>
            </w:pPr>
            <w:r>
              <w:rPr>
                <w:b/>
                <w:sz w:val="20"/>
              </w:rPr>
              <w:t>Document</w:t>
            </w:r>
            <w:r>
              <w:rPr>
                <w:b/>
                <w:spacing w:val="-8"/>
                <w:sz w:val="20"/>
              </w:rPr>
              <w:t> </w:t>
            </w:r>
            <w:r>
              <w:rPr>
                <w:b/>
                <w:spacing w:val="-2"/>
                <w:sz w:val="20"/>
              </w:rPr>
              <w:t>Owner:</w:t>
            </w:r>
          </w:p>
          <w:p>
            <w:pPr>
              <w:pStyle w:val="TableParagraph"/>
              <w:spacing w:before="39"/>
              <w:ind w:left="107"/>
              <w:rPr>
                <w:sz w:val="20"/>
              </w:rPr>
            </w:pPr>
            <w:r>
              <w:rPr>
                <w:sz w:val="20"/>
              </w:rPr>
              <w:t>Anja</w:t>
            </w:r>
            <w:r>
              <w:rPr>
                <w:spacing w:val="-3"/>
                <w:sz w:val="20"/>
              </w:rPr>
              <w:t> </w:t>
            </w:r>
            <w:r>
              <w:rPr>
                <w:sz w:val="20"/>
              </w:rPr>
              <w:t>De</w:t>
            </w:r>
            <w:r>
              <w:rPr>
                <w:spacing w:val="-3"/>
                <w:sz w:val="20"/>
              </w:rPr>
              <w:t> </w:t>
            </w:r>
            <w:r>
              <w:rPr>
                <w:spacing w:val="-4"/>
                <w:sz w:val="20"/>
              </w:rPr>
              <w:t>Pauw</w:t>
            </w:r>
          </w:p>
        </w:tc>
        <w:tc>
          <w:tcPr>
            <w:tcW w:w="5249" w:type="dxa"/>
            <w:tcBorders>
              <w:top w:val="single" w:sz="8" w:space="0" w:color="000000"/>
              <w:left w:val="single" w:sz="8" w:space="0" w:color="000000"/>
            </w:tcBorders>
          </w:tcPr>
          <w:p>
            <w:pPr>
              <w:pStyle w:val="TableParagraph"/>
              <w:ind w:left="122"/>
              <w:rPr>
                <w:b/>
                <w:sz w:val="20"/>
              </w:rPr>
            </w:pPr>
            <w:r>
              <w:rPr>
                <w:b/>
                <w:spacing w:val="-2"/>
                <w:sz w:val="20"/>
              </w:rPr>
              <w:t>Author(s):</w:t>
            </w:r>
          </w:p>
          <w:p>
            <w:pPr>
              <w:pStyle w:val="TableParagraph"/>
              <w:spacing w:before="39"/>
              <w:ind w:left="122"/>
              <w:rPr>
                <w:sz w:val="20"/>
              </w:rPr>
            </w:pPr>
            <w:r>
              <w:rPr>
                <w:sz w:val="20"/>
              </w:rPr>
              <w:t>Kiran</w:t>
            </w:r>
            <w:r>
              <w:rPr>
                <w:spacing w:val="-3"/>
                <w:sz w:val="20"/>
              </w:rPr>
              <w:t> </w:t>
            </w:r>
            <w:r>
              <w:rPr>
                <w:spacing w:val="-2"/>
                <w:sz w:val="20"/>
              </w:rPr>
              <w:t>Chinnalla</w:t>
            </w:r>
          </w:p>
        </w:tc>
      </w:tr>
    </w:tbl>
    <w:p>
      <w:pPr>
        <w:pStyle w:val="BodyText"/>
        <w:rPr>
          <w:rFonts w:ascii="Times New Roman"/>
          <w:sz w:val="20"/>
        </w:rPr>
      </w:pPr>
    </w:p>
    <w:p>
      <w:pPr>
        <w:pStyle w:val="BodyText"/>
        <w:spacing w:before="3"/>
        <w:rPr>
          <w:rFonts w:ascii="Times New Roman"/>
          <w:sz w:val="23"/>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PURPOSE" w:id="1"/>
      <w:bookmarkEnd w:id="1"/>
      <w:r>
        <w:rPr>
          <w:spacing w:val="-2"/>
        </w:rPr>
        <w:t>PURPOSE</w:t>
      </w:r>
    </w:p>
    <w:p>
      <w:pPr>
        <w:pStyle w:val="BodyText"/>
        <w:spacing w:before="126"/>
        <w:ind w:left="1260" w:right="788"/>
      </w:pPr>
      <w:r>
        <w:rPr/>
        <w:t>This</w:t>
      </w:r>
      <w:r>
        <w:rPr>
          <w:spacing w:val="-4"/>
        </w:rPr>
        <w:t> </w:t>
      </w:r>
      <w:r>
        <w:rPr/>
        <w:t>document</w:t>
      </w:r>
      <w:r>
        <w:rPr>
          <w:spacing w:val="-4"/>
        </w:rPr>
        <w:t> </w:t>
      </w:r>
      <w:r>
        <w:rPr/>
        <w:t>describes</w:t>
      </w:r>
      <w:r>
        <w:rPr>
          <w:spacing w:val="-4"/>
        </w:rPr>
        <w:t> </w:t>
      </w:r>
      <w:r>
        <w:rPr/>
        <w:t>the</w:t>
      </w:r>
      <w:r>
        <w:rPr>
          <w:spacing w:val="-4"/>
        </w:rPr>
        <w:t> </w:t>
      </w:r>
      <w:r>
        <w:rPr/>
        <w:t>process</w:t>
      </w:r>
      <w:r>
        <w:rPr>
          <w:spacing w:val="-4"/>
        </w:rPr>
        <w:t> </w:t>
      </w:r>
      <w:r>
        <w:rPr/>
        <w:t>for</w:t>
      </w:r>
      <w:r>
        <w:rPr>
          <w:spacing w:val="-2"/>
        </w:rPr>
        <w:t> </w:t>
      </w:r>
      <w:r>
        <w:rPr/>
        <w:t>creation</w:t>
      </w:r>
      <w:r>
        <w:rPr>
          <w:spacing w:val="-5"/>
        </w:rPr>
        <w:t> </w:t>
      </w:r>
      <w:r>
        <w:rPr/>
        <w:t>and</w:t>
      </w:r>
      <w:r>
        <w:rPr>
          <w:spacing w:val="-3"/>
        </w:rPr>
        <w:t> </w:t>
      </w:r>
      <w:r>
        <w:rPr/>
        <w:t>revision</w:t>
      </w:r>
      <w:r>
        <w:rPr>
          <w:spacing w:val="-3"/>
        </w:rPr>
        <w:t> </w:t>
      </w:r>
      <w:r>
        <w:rPr/>
        <w:t>of</w:t>
      </w:r>
      <w:r>
        <w:rPr>
          <w:spacing w:val="-2"/>
        </w:rPr>
        <w:t> </w:t>
      </w:r>
      <w:r>
        <w:rPr/>
        <w:t>Company</w:t>
      </w:r>
      <w:r>
        <w:rPr>
          <w:spacing w:val="-5"/>
        </w:rPr>
        <w:t> </w:t>
      </w:r>
      <w:r>
        <w:rPr/>
        <w:t>Core</w:t>
      </w:r>
      <w:r>
        <w:rPr>
          <w:spacing w:val="-5"/>
        </w:rPr>
        <w:t> </w:t>
      </w:r>
      <w:r>
        <w:rPr/>
        <w:t>Data Sheets (CCDS), Company Core Safety Information (CCSI) or Reference Safety Information (RSI), as applicable.</w:t>
      </w:r>
    </w:p>
    <w:p>
      <w:pPr>
        <w:pStyle w:val="BodyText"/>
        <w:spacing w:before="120"/>
        <w:ind w:left="1260" w:right="788"/>
      </w:pPr>
      <w:r>
        <w:rPr/>
        <w:t>This</w:t>
      </w:r>
      <w:r>
        <w:rPr>
          <w:spacing w:val="-4"/>
        </w:rPr>
        <w:t> </w:t>
      </w:r>
      <w:r>
        <w:rPr/>
        <w:t>document</w:t>
      </w:r>
      <w:r>
        <w:rPr>
          <w:spacing w:val="-4"/>
        </w:rPr>
        <w:t> </w:t>
      </w:r>
      <w:r>
        <w:rPr/>
        <w:t>also</w:t>
      </w:r>
      <w:r>
        <w:rPr>
          <w:spacing w:val="-4"/>
        </w:rPr>
        <w:t> </w:t>
      </w:r>
      <w:r>
        <w:rPr/>
        <w:t>describes</w:t>
      </w:r>
      <w:r>
        <w:rPr>
          <w:spacing w:val="-4"/>
        </w:rPr>
        <w:t> </w:t>
      </w:r>
      <w:r>
        <w:rPr/>
        <w:t>the</w:t>
      </w:r>
      <w:r>
        <w:rPr>
          <w:spacing w:val="-4"/>
        </w:rPr>
        <w:t> </w:t>
      </w:r>
      <w:r>
        <w:rPr/>
        <w:t>requirements</w:t>
      </w:r>
      <w:r>
        <w:rPr>
          <w:spacing w:val="-4"/>
        </w:rPr>
        <w:t> </w:t>
      </w:r>
      <w:r>
        <w:rPr/>
        <w:t>for</w:t>
      </w:r>
      <w:r>
        <w:rPr>
          <w:spacing w:val="-4"/>
        </w:rPr>
        <w:t> </w:t>
      </w:r>
      <w:r>
        <w:rPr/>
        <w:t>harmonizing</w:t>
      </w:r>
      <w:r>
        <w:rPr>
          <w:spacing w:val="-2"/>
        </w:rPr>
        <w:t> </w:t>
      </w:r>
      <w:r>
        <w:rPr/>
        <w:t>local/regional</w:t>
      </w:r>
      <w:r>
        <w:rPr>
          <w:spacing w:val="-3"/>
        </w:rPr>
        <w:t> </w:t>
      </w:r>
      <w:r>
        <w:rPr/>
        <w:t>labels with the CCDS/CCSI/RSI.</w:t>
      </w:r>
    </w:p>
    <w:p>
      <w:pPr>
        <w:pStyle w:val="BodyText"/>
        <w:spacing w:before="3"/>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SCOPE" w:id="2"/>
      <w:bookmarkEnd w:id="2"/>
      <w:r>
        <w:rPr>
          <w:spacing w:val="-2"/>
        </w:rPr>
        <w:t>SCOPE</w:t>
      </w:r>
    </w:p>
    <w:p>
      <w:pPr>
        <w:pStyle w:val="BodyText"/>
        <w:spacing w:before="126"/>
        <w:ind w:left="1260" w:right="788"/>
      </w:pPr>
      <w:r>
        <w:rPr/>
        <w:t>This global Work Instruction (WI) applies to all staff within Global Regulatory Affairs (GRA)</w:t>
      </w:r>
      <w:r>
        <w:rPr>
          <w:spacing w:val="-2"/>
        </w:rPr>
        <w:t> </w:t>
      </w:r>
      <w:r>
        <w:rPr/>
        <w:t>and</w:t>
      </w:r>
      <w:r>
        <w:rPr>
          <w:spacing w:val="-1"/>
        </w:rPr>
        <w:t> </w:t>
      </w:r>
      <w:r>
        <w:rPr/>
        <w:t>staff</w:t>
      </w:r>
      <w:r>
        <w:rPr>
          <w:spacing w:val="-4"/>
        </w:rPr>
        <w:t> </w:t>
      </w:r>
      <w:r>
        <w:rPr/>
        <w:t>in</w:t>
      </w:r>
      <w:r>
        <w:rPr>
          <w:spacing w:val="-2"/>
        </w:rPr>
        <w:t> </w:t>
      </w:r>
      <w:r>
        <w:rPr/>
        <w:t>Lifecycle</w:t>
      </w:r>
      <w:r>
        <w:rPr>
          <w:spacing w:val="-3"/>
        </w:rPr>
        <w:t> </w:t>
      </w:r>
      <w:r>
        <w:rPr/>
        <w:t>Safety</w:t>
      </w:r>
      <w:r>
        <w:rPr>
          <w:spacing w:val="-3"/>
        </w:rPr>
        <w:t> </w:t>
      </w:r>
      <w:r>
        <w:rPr/>
        <w:t>(LCS)</w:t>
      </w:r>
      <w:r>
        <w:rPr>
          <w:spacing w:val="-8"/>
        </w:rPr>
        <w:t> </w:t>
      </w:r>
      <w:r>
        <w:rPr/>
        <w:t>and</w:t>
      </w:r>
      <w:r>
        <w:rPr>
          <w:spacing w:val="-3"/>
        </w:rPr>
        <w:t> </w:t>
      </w:r>
      <w:r>
        <w:rPr/>
        <w:t>Medical</w:t>
      </w:r>
      <w:r>
        <w:rPr>
          <w:spacing w:val="-7"/>
        </w:rPr>
        <w:t> </w:t>
      </w:r>
      <w:r>
        <w:rPr/>
        <w:t>assigned</w:t>
      </w:r>
      <w:r>
        <w:rPr>
          <w:spacing w:val="-3"/>
        </w:rPr>
        <w:t> </w:t>
      </w:r>
      <w:r>
        <w:rPr/>
        <w:t>responsibility</w:t>
      </w:r>
      <w:r>
        <w:rPr>
          <w:spacing w:val="-3"/>
        </w:rPr>
        <w:t> </w:t>
      </w:r>
      <w:r>
        <w:rPr/>
        <w:t>for</w:t>
      </w:r>
      <w:r>
        <w:rPr>
          <w:spacing w:val="-3"/>
        </w:rPr>
        <w:t> </w:t>
      </w:r>
      <w:r>
        <w:rPr/>
        <w:t>tasks related to:</w:t>
      </w:r>
    </w:p>
    <w:p>
      <w:pPr>
        <w:pStyle w:val="BodyText"/>
        <w:spacing w:before="10"/>
        <w:rPr>
          <w:sz w:val="20"/>
        </w:rPr>
      </w:pPr>
    </w:p>
    <w:p>
      <w:pPr>
        <w:pStyle w:val="ListParagraph"/>
        <w:numPr>
          <w:ilvl w:val="1"/>
          <w:numId w:val="1"/>
        </w:numPr>
        <w:tabs>
          <w:tab w:pos="2071" w:val="left" w:leader="none"/>
          <w:tab w:pos="2072" w:val="left" w:leader="none"/>
        </w:tabs>
        <w:spacing w:line="240" w:lineRule="auto" w:before="0" w:after="0"/>
        <w:ind w:left="2071" w:right="0" w:hanging="721"/>
        <w:jc w:val="left"/>
        <w:rPr>
          <w:sz w:val="22"/>
        </w:rPr>
      </w:pPr>
      <w:r>
        <w:rPr>
          <w:sz w:val="22"/>
        </w:rPr>
        <w:t>Creating,</w:t>
      </w:r>
      <w:r>
        <w:rPr>
          <w:spacing w:val="-12"/>
          <w:sz w:val="22"/>
        </w:rPr>
        <w:t> </w:t>
      </w:r>
      <w:r>
        <w:rPr>
          <w:sz w:val="22"/>
        </w:rPr>
        <w:t>revising,</w:t>
      </w:r>
      <w:r>
        <w:rPr>
          <w:spacing w:val="-10"/>
          <w:sz w:val="22"/>
        </w:rPr>
        <w:t> </w:t>
      </w:r>
      <w:r>
        <w:rPr>
          <w:sz w:val="22"/>
        </w:rPr>
        <w:t>reviewing/approving,</w:t>
      </w:r>
      <w:r>
        <w:rPr>
          <w:spacing w:val="-9"/>
          <w:sz w:val="22"/>
        </w:rPr>
        <w:t> </w:t>
      </w:r>
      <w:r>
        <w:rPr>
          <w:sz w:val="22"/>
        </w:rPr>
        <w:t>and</w:t>
      </w:r>
      <w:r>
        <w:rPr>
          <w:spacing w:val="-10"/>
          <w:sz w:val="22"/>
        </w:rPr>
        <w:t> </w:t>
      </w:r>
      <w:r>
        <w:rPr>
          <w:sz w:val="22"/>
        </w:rPr>
        <w:t>issuing</w:t>
      </w:r>
      <w:r>
        <w:rPr>
          <w:spacing w:val="-9"/>
          <w:sz w:val="22"/>
        </w:rPr>
        <w:t> </w:t>
      </w:r>
      <w:r>
        <w:rPr>
          <w:spacing w:val="-2"/>
          <w:sz w:val="22"/>
        </w:rPr>
        <w:t>CCDS/CCSI/RSI</w:t>
      </w:r>
    </w:p>
    <w:p>
      <w:pPr>
        <w:pStyle w:val="BodyText"/>
        <w:spacing w:before="11"/>
        <w:rPr>
          <w:sz w:val="20"/>
        </w:rPr>
      </w:pPr>
    </w:p>
    <w:p>
      <w:pPr>
        <w:pStyle w:val="ListParagraph"/>
        <w:numPr>
          <w:ilvl w:val="1"/>
          <w:numId w:val="1"/>
        </w:numPr>
        <w:tabs>
          <w:tab w:pos="2071" w:val="left" w:leader="none"/>
          <w:tab w:pos="2072" w:val="left" w:leader="none"/>
        </w:tabs>
        <w:spacing w:line="240" w:lineRule="auto" w:before="0" w:after="0"/>
        <w:ind w:left="2071" w:right="0" w:hanging="721"/>
        <w:jc w:val="left"/>
        <w:rPr>
          <w:sz w:val="22"/>
        </w:rPr>
      </w:pPr>
      <w:r>
        <w:rPr>
          <w:sz w:val="22"/>
        </w:rPr>
        <w:t>Harmonizing</w:t>
      </w:r>
      <w:r>
        <w:rPr>
          <w:spacing w:val="-8"/>
          <w:sz w:val="22"/>
        </w:rPr>
        <w:t> </w:t>
      </w:r>
      <w:r>
        <w:rPr>
          <w:sz w:val="22"/>
        </w:rPr>
        <w:t>local/regional</w:t>
      </w:r>
      <w:r>
        <w:rPr>
          <w:spacing w:val="-8"/>
          <w:sz w:val="22"/>
        </w:rPr>
        <w:t> </w:t>
      </w:r>
      <w:r>
        <w:rPr>
          <w:sz w:val="22"/>
        </w:rPr>
        <w:t>labeling</w:t>
      </w:r>
      <w:r>
        <w:rPr>
          <w:spacing w:val="-8"/>
          <w:sz w:val="22"/>
        </w:rPr>
        <w:t> </w:t>
      </w:r>
      <w:r>
        <w:rPr>
          <w:sz w:val="22"/>
        </w:rPr>
        <w:t>with</w:t>
      </w:r>
      <w:r>
        <w:rPr>
          <w:spacing w:val="-8"/>
          <w:sz w:val="22"/>
        </w:rPr>
        <w:t> </w:t>
      </w:r>
      <w:r>
        <w:rPr>
          <w:sz w:val="22"/>
        </w:rPr>
        <w:t>the</w:t>
      </w:r>
      <w:r>
        <w:rPr>
          <w:spacing w:val="-8"/>
          <w:sz w:val="22"/>
        </w:rPr>
        <w:t> </w:t>
      </w:r>
      <w:r>
        <w:rPr>
          <w:spacing w:val="-2"/>
          <w:sz w:val="22"/>
        </w:rPr>
        <w:t>CCDS/CCSI/RSI</w:t>
      </w:r>
    </w:p>
    <w:p>
      <w:pPr>
        <w:pStyle w:val="BodyText"/>
        <w:rPr>
          <w:sz w:val="21"/>
        </w:rPr>
      </w:pPr>
    </w:p>
    <w:p>
      <w:pPr>
        <w:pStyle w:val="BodyText"/>
        <w:ind w:left="1260" w:right="788"/>
      </w:pPr>
      <w:r>
        <w:rPr/>
        <w:t>This</w:t>
      </w:r>
      <w:r>
        <w:rPr>
          <w:spacing w:val="-4"/>
        </w:rPr>
        <w:t> </w:t>
      </w:r>
      <w:r>
        <w:rPr/>
        <w:t>WI</w:t>
      </w:r>
      <w:r>
        <w:rPr>
          <w:spacing w:val="-4"/>
        </w:rPr>
        <w:t> </w:t>
      </w:r>
      <w:r>
        <w:rPr/>
        <w:t>applies</w:t>
      </w:r>
      <w:r>
        <w:rPr>
          <w:spacing w:val="-4"/>
        </w:rPr>
        <w:t> </w:t>
      </w:r>
      <w:r>
        <w:rPr/>
        <w:t>to</w:t>
      </w:r>
      <w:r>
        <w:rPr>
          <w:spacing w:val="-4"/>
        </w:rPr>
        <w:t> </w:t>
      </w:r>
      <w:r>
        <w:rPr/>
        <w:t>approved</w:t>
      </w:r>
      <w:r>
        <w:rPr>
          <w:spacing w:val="-4"/>
        </w:rPr>
        <w:t> </w:t>
      </w:r>
      <w:r>
        <w:rPr/>
        <w:t>pharmaceutical</w:t>
      </w:r>
      <w:r>
        <w:rPr>
          <w:spacing w:val="-4"/>
        </w:rPr>
        <w:t> </w:t>
      </w:r>
      <w:r>
        <w:rPr/>
        <w:t>products</w:t>
      </w:r>
      <w:r>
        <w:rPr>
          <w:spacing w:val="-4"/>
        </w:rPr>
        <w:t> </w:t>
      </w:r>
      <w:r>
        <w:rPr/>
        <w:t>irrespective</w:t>
      </w:r>
      <w:r>
        <w:rPr>
          <w:spacing w:val="-4"/>
        </w:rPr>
        <w:t> </w:t>
      </w:r>
      <w:r>
        <w:rPr/>
        <w:t>of</w:t>
      </w:r>
      <w:r>
        <w:rPr>
          <w:spacing w:val="-4"/>
        </w:rPr>
        <w:t> </w:t>
      </w:r>
      <w:r>
        <w:rPr/>
        <w:t>whether</w:t>
      </w:r>
      <w:r>
        <w:rPr>
          <w:spacing w:val="-4"/>
        </w:rPr>
        <w:t> </w:t>
      </w:r>
      <w:r>
        <w:rPr/>
        <w:t>they</w:t>
      </w:r>
      <w:r>
        <w:rPr>
          <w:spacing w:val="-4"/>
        </w:rPr>
        <w:t> </w:t>
      </w:r>
      <w:r>
        <w:rPr/>
        <w:t>are marketed or not.</w:t>
      </w:r>
    </w:p>
    <w:p>
      <w:pPr>
        <w:pStyle w:val="BodyText"/>
        <w:spacing w:before="3"/>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rPr>
          <w:b/>
          <w:sz w:val="11"/>
        </w:rPr>
      </w:pP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49"/>
        <w:gridCol w:w="3259"/>
      </w:tblGrid>
      <w:tr>
        <w:trPr>
          <w:trHeight w:val="306" w:hRule="atLeast"/>
        </w:trPr>
        <w:tc>
          <w:tcPr>
            <w:tcW w:w="5549" w:type="dxa"/>
            <w:shd w:val="clear" w:color="auto" w:fill="D9D9D9"/>
          </w:tcPr>
          <w:p>
            <w:pPr>
              <w:pStyle w:val="TableParagraph"/>
              <w:spacing w:before="24"/>
              <w:ind w:left="105"/>
              <w:rPr>
                <w:b/>
                <w:sz w:val="22"/>
              </w:rPr>
            </w:pPr>
            <w:r>
              <w:rPr>
                <w:b/>
                <w:spacing w:val="-4"/>
                <w:sz w:val="22"/>
              </w:rPr>
              <w:t>Role</w:t>
            </w:r>
          </w:p>
        </w:tc>
        <w:tc>
          <w:tcPr>
            <w:tcW w:w="3259" w:type="dxa"/>
            <w:shd w:val="clear" w:color="auto" w:fill="D9D9D9"/>
          </w:tcPr>
          <w:p>
            <w:pPr>
              <w:pStyle w:val="TableParagraph"/>
              <w:spacing w:before="24"/>
              <w:rPr>
                <w:b/>
                <w:sz w:val="22"/>
              </w:rPr>
            </w:pPr>
            <w:r>
              <w:rPr>
                <w:b/>
                <w:spacing w:val="-2"/>
                <w:sz w:val="22"/>
              </w:rPr>
              <w:t>Sections</w:t>
            </w:r>
          </w:p>
        </w:tc>
      </w:tr>
      <w:tr>
        <w:trPr>
          <w:trHeight w:val="311" w:hRule="atLeast"/>
        </w:trPr>
        <w:tc>
          <w:tcPr>
            <w:tcW w:w="5549" w:type="dxa"/>
          </w:tcPr>
          <w:p>
            <w:pPr>
              <w:pStyle w:val="TableParagraph"/>
              <w:spacing w:before="28"/>
              <w:ind w:left="105"/>
              <w:rPr>
                <w:sz w:val="22"/>
              </w:rPr>
            </w:pPr>
            <w:r>
              <w:rPr>
                <w:sz w:val="22"/>
              </w:rPr>
              <w:t>Global</w:t>
            </w:r>
            <w:r>
              <w:rPr>
                <w:spacing w:val="-6"/>
                <w:sz w:val="22"/>
              </w:rPr>
              <w:t> </w:t>
            </w:r>
            <w:r>
              <w:rPr>
                <w:sz w:val="22"/>
              </w:rPr>
              <w:t>Labeling</w:t>
            </w:r>
            <w:r>
              <w:rPr>
                <w:spacing w:val="-6"/>
                <w:sz w:val="22"/>
              </w:rPr>
              <w:t> </w:t>
            </w:r>
            <w:r>
              <w:rPr>
                <w:sz w:val="22"/>
              </w:rPr>
              <w:t>Lead</w:t>
            </w:r>
            <w:r>
              <w:rPr>
                <w:spacing w:val="-5"/>
                <w:sz w:val="22"/>
              </w:rPr>
              <w:t> </w:t>
            </w:r>
            <w:r>
              <w:rPr>
                <w:spacing w:val="-2"/>
                <w:sz w:val="22"/>
              </w:rPr>
              <w:t>(GLL)</w:t>
            </w:r>
          </w:p>
        </w:tc>
        <w:tc>
          <w:tcPr>
            <w:tcW w:w="3259" w:type="dxa"/>
          </w:tcPr>
          <w:p>
            <w:pPr>
              <w:pStyle w:val="TableParagraph"/>
              <w:spacing w:before="28"/>
              <w:rPr>
                <w:sz w:val="22"/>
              </w:rPr>
            </w:pPr>
            <w:r>
              <w:rPr>
                <w:sz w:val="22"/>
              </w:rPr>
              <w:t>6.1,</w:t>
            </w:r>
            <w:r>
              <w:rPr>
                <w:spacing w:val="-1"/>
                <w:sz w:val="22"/>
              </w:rPr>
              <w:t> </w:t>
            </w:r>
            <w:r>
              <w:rPr>
                <w:sz w:val="22"/>
              </w:rPr>
              <w:t>6.2,</w:t>
            </w:r>
            <w:r>
              <w:rPr>
                <w:spacing w:val="-3"/>
                <w:sz w:val="22"/>
              </w:rPr>
              <w:t> </w:t>
            </w:r>
            <w:r>
              <w:rPr>
                <w:sz w:val="22"/>
              </w:rPr>
              <w:t>6.3,</w:t>
            </w:r>
            <w:r>
              <w:rPr>
                <w:spacing w:val="-3"/>
                <w:sz w:val="22"/>
              </w:rPr>
              <w:t> </w:t>
            </w:r>
            <w:r>
              <w:rPr>
                <w:sz w:val="22"/>
              </w:rPr>
              <w:t>6.4,</w:t>
            </w:r>
            <w:r>
              <w:rPr>
                <w:spacing w:val="-2"/>
                <w:sz w:val="22"/>
              </w:rPr>
              <w:t> </w:t>
            </w:r>
            <w:r>
              <w:rPr>
                <w:sz w:val="22"/>
              </w:rPr>
              <w:t>6.5,</w:t>
            </w:r>
            <w:r>
              <w:rPr>
                <w:spacing w:val="-5"/>
                <w:sz w:val="22"/>
              </w:rPr>
              <w:t> </w:t>
            </w:r>
            <w:r>
              <w:rPr>
                <w:sz w:val="22"/>
              </w:rPr>
              <w:t>6.6,</w:t>
            </w:r>
            <w:r>
              <w:rPr>
                <w:spacing w:val="-1"/>
                <w:sz w:val="22"/>
              </w:rPr>
              <w:t> </w:t>
            </w:r>
            <w:r>
              <w:rPr>
                <w:spacing w:val="-5"/>
                <w:sz w:val="22"/>
              </w:rPr>
              <w:t>6.7</w:t>
            </w:r>
          </w:p>
        </w:tc>
      </w:tr>
      <w:tr>
        <w:trPr>
          <w:trHeight w:val="767" w:hRule="atLeast"/>
        </w:trPr>
        <w:tc>
          <w:tcPr>
            <w:tcW w:w="5549" w:type="dxa"/>
          </w:tcPr>
          <w:p>
            <w:pPr>
              <w:pStyle w:val="TableParagraph"/>
              <w:spacing w:line="249" w:lineRule="exact" w:before="28"/>
              <w:ind w:left="105"/>
              <w:rPr>
                <w:sz w:val="22"/>
              </w:rPr>
            </w:pPr>
            <w:r>
              <w:rPr>
                <w:sz w:val="22"/>
              </w:rPr>
              <w:t>Global</w:t>
            </w:r>
            <w:r>
              <w:rPr>
                <w:spacing w:val="-8"/>
                <w:sz w:val="22"/>
              </w:rPr>
              <w:t> </w:t>
            </w:r>
            <w:r>
              <w:rPr>
                <w:sz w:val="22"/>
              </w:rPr>
              <w:t>Regulatory</w:t>
            </w:r>
            <w:r>
              <w:rPr>
                <w:spacing w:val="-7"/>
                <w:sz w:val="22"/>
              </w:rPr>
              <w:t> </w:t>
            </w:r>
            <w:r>
              <w:rPr>
                <w:sz w:val="22"/>
              </w:rPr>
              <w:t>Affairs</w:t>
            </w:r>
            <w:r>
              <w:rPr>
                <w:spacing w:val="-6"/>
                <w:sz w:val="22"/>
              </w:rPr>
              <w:t> </w:t>
            </w:r>
            <w:r>
              <w:rPr>
                <w:sz w:val="22"/>
              </w:rPr>
              <w:t>Lead</w:t>
            </w:r>
            <w:r>
              <w:rPr>
                <w:spacing w:val="-7"/>
                <w:sz w:val="22"/>
              </w:rPr>
              <w:t> </w:t>
            </w:r>
            <w:r>
              <w:rPr>
                <w:spacing w:val="-2"/>
                <w:sz w:val="22"/>
              </w:rPr>
              <w:t>(GRL)</w:t>
            </w:r>
          </w:p>
          <w:p>
            <w:pPr>
              <w:pStyle w:val="TableParagraph"/>
              <w:spacing w:before="0"/>
              <w:ind w:left="105" w:right="117"/>
              <w:rPr>
                <w:i/>
                <w:sz w:val="20"/>
              </w:rPr>
            </w:pPr>
            <w:r>
              <w:rPr>
                <w:i/>
                <w:sz w:val="20"/>
              </w:rPr>
              <w:t>If</w:t>
            </w:r>
            <w:r>
              <w:rPr>
                <w:i/>
                <w:spacing w:val="-5"/>
                <w:sz w:val="20"/>
              </w:rPr>
              <w:t> </w:t>
            </w:r>
            <w:r>
              <w:rPr>
                <w:i/>
                <w:sz w:val="20"/>
              </w:rPr>
              <w:t>a</w:t>
            </w:r>
            <w:r>
              <w:rPr>
                <w:i/>
                <w:spacing w:val="-5"/>
                <w:sz w:val="20"/>
              </w:rPr>
              <w:t> </w:t>
            </w:r>
            <w:r>
              <w:rPr>
                <w:i/>
                <w:sz w:val="20"/>
              </w:rPr>
              <w:t>GRL</w:t>
            </w:r>
            <w:r>
              <w:rPr>
                <w:i/>
                <w:spacing w:val="-5"/>
                <w:sz w:val="20"/>
              </w:rPr>
              <w:t> </w:t>
            </w:r>
            <w:r>
              <w:rPr>
                <w:i/>
                <w:sz w:val="20"/>
              </w:rPr>
              <w:t>does</w:t>
            </w:r>
            <w:r>
              <w:rPr>
                <w:i/>
                <w:spacing w:val="-5"/>
                <w:sz w:val="20"/>
              </w:rPr>
              <w:t> </w:t>
            </w:r>
            <w:r>
              <w:rPr>
                <w:i/>
                <w:sz w:val="20"/>
              </w:rPr>
              <w:t>not</w:t>
            </w:r>
            <w:r>
              <w:rPr>
                <w:i/>
                <w:spacing w:val="-5"/>
                <w:sz w:val="20"/>
              </w:rPr>
              <w:t> </w:t>
            </w:r>
            <w:r>
              <w:rPr>
                <w:i/>
                <w:sz w:val="20"/>
              </w:rPr>
              <w:t>exist,</w:t>
            </w:r>
            <w:r>
              <w:rPr>
                <w:i/>
                <w:spacing w:val="-5"/>
                <w:sz w:val="20"/>
              </w:rPr>
              <w:t> </w:t>
            </w:r>
            <w:r>
              <w:rPr>
                <w:i/>
                <w:sz w:val="20"/>
              </w:rPr>
              <w:t>the</w:t>
            </w:r>
            <w:r>
              <w:rPr>
                <w:i/>
                <w:spacing w:val="-5"/>
                <w:sz w:val="20"/>
              </w:rPr>
              <w:t> </w:t>
            </w:r>
            <w:r>
              <w:rPr>
                <w:i/>
                <w:sz w:val="20"/>
              </w:rPr>
              <w:t>Local/Regional</w:t>
            </w:r>
            <w:r>
              <w:rPr>
                <w:i/>
                <w:spacing w:val="-5"/>
                <w:sz w:val="20"/>
              </w:rPr>
              <w:t> </w:t>
            </w:r>
            <w:r>
              <w:rPr>
                <w:i/>
                <w:sz w:val="20"/>
              </w:rPr>
              <w:t>Representative</w:t>
            </w:r>
            <w:r>
              <w:rPr>
                <w:i/>
                <w:sz w:val="20"/>
              </w:rPr>
              <w:t> will assume these responsibilities</w:t>
            </w:r>
          </w:p>
        </w:tc>
        <w:tc>
          <w:tcPr>
            <w:tcW w:w="3259" w:type="dxa"/>
          </w:tcPr>
          <w:p>
            <w:pPr>
              <w:pStyle w:val="TableParagraph"/>
              <w:spacing w:before="28"/>
              <w:rPr>
                <w:sz w:val="22"/>
              </w:rPr>
            </w:pPr>
            <w:r>
              <w:rPr>
                <w:sz w:val="22"/>
              </w:rPr>
              <w:t>6.2,</w:t>
            </w:r>
            <w:r>
              <w:rPr>
                <w:spacing w:val="1"/>
                <w:sz w:val="22"/>
              </w:rPr>
              <w:t> </w:t>
            </w:r>
            <w:r>
              <w:rPr>
                <w:sz w:val="22"/>
              </w:rPr>
              <w:t>6.3,</w:t>
            </w:r>
            <w:r>
              <w:rPr>
                <w:spacing w:val="-2"/>
                <w:sz w:val="22"/>
              </w:rPr>
              <w:t> </w:t>
            </w:r>
            <w:r>
              <w:rPr>
                <w:spacing w:val="-5"/>
                <w:sz w:val="22"/>
              </w:rPr>
              <w:t>6.4</w:t>
            </w:r>
          </w:p>
        </w:tc>
      </w:tr>
      <w:tr>
        <w:trPr>
          <w:trHeight w:val="311" w:hRule="atLeast"/>
        </w:trPr>
        <w:tc>
          <w:tcPr>
            <w:tcW w:w="5549" w:type="dxa"/>
          </w:tcPr>
          <w:p>
            <w:pPr>
              <w:pStyle w:val="TableParagraph"/>
              <w:spacing w:before="28"/>
              <w:ind w:left="105"/>
              <w:rPr>
                <w:sz w:val="22"/>
              </w:rPr>
            </w:pPr>
            <w:r>
              <w:rPr>
                <w:sz w:val="22"/>
              </w:rPr>
              <w:t>Global</w:t>
            </w:r>
            <w:r>
              <w:rPr>
                <w:spacing w:val="-8"/>
                <w:sz w:val="22"/>
              </w:rPr>
              <w:t> </w:t>
            </w:r>
            <w:r>
              <w:rPr>
                <w:sz w:val="22"/>
              </w:rPr>
              <w:t>Labeling</w:t>
            </w:r>
            <w:r>
              <w:rPr>
                <w:spacing w:val="-8"/>
                <w:sz w:val="22"/>
              </w:rPr>
              <w:t> </w:t>
            </w:r>
            <w:r>
              <w:rPr>
                <w:sz w:val="22"/>
              </w:rPr>
              <w:t>Committee</w:t>
            </w:r>
            <w:r>
              <w:rPr>
                <w:spacing w:val="-7"/>
                <w:sz w:val="22"/>
              </w:rPr>
              <w:t> </w:t>
            </w:r>
            <w:r>
              <w:rPr>
                <w:spacing w:val="-2"/>
                <w:sz w:val="22"/>
              </w:rPr>
              <w:t>(GLC)</w:t>
            </w:r>
          </w:p>
        </w:tc>
        <w:tc>
          <w:tcPr>
            <w:tcW w:w="3259" w:type="dxa"/>
          </w:tcPr>
          <w:p>
            <w:pPr>
              <w:pStyle w:val="TableParagraph"/>
              <w:spacing w:before="28"/>
              <w:rPr>
                <w:sz w:val="22"/>
              </w:rPr>
            </w:pPr>
            <w:r>
              <w:rPr>
                <w:spacing w:val="-5"/>
                <w:sz w:val="22"/>
              </w:rPr>
              <w:t>6.5</w:t>
            </w:r>
          </w:p>
        </w:tc>
      </w:tr>
      <w:tr>
        <w:trPr>
          <w:trHeight w:val="306" w:hRule="atLeast"/>
        </w:trPr>
        <w:tc>
          <w:tcPr>
            <w:tcW w:w="5549" w:type="dxa"/>
          </w:tcPr>
          <w:p>
            <w:pPr>
              <w:pStyle w:val="TableParagraph"/>
              <w:spacing w:before="24"/>
              <w:ind w:left="105"/>
              <w:rPr>
                <w:sz w:val="22"/>
              </w:rPr>
            </w:pPr>
            <w:r>
              <w:rPr>
                <w:sz w:val="22"/>
              </w:rPr>
              <w:t>Global</w:t>
            </w:r>
            <w:r>
              <w:rPr>
                <w:spacing w:val="-9"/>
                <w:sz w:val="22"/>
              </w:rPr>
              <w:t> </w:t>
            </w:r>
            <w:r>
              <w:rPr>
                <w:sz w:val="22"/>
              </w:rPr>
              <w:t>Labeling</w:t>
            </w:r>
            <w:r>
              <w:rPr>
                <w:spacing w:val="-7"/>
                <w:sz w:val="22"/>
              </w:rPr>
              <w:t> </w:t>
            </w:r>
            <w:r>
              <w:rPr>
                <w:sz w:val="22"/>
              </w:rPr>
              <w:t>Committee</w:t>
            </w:r>
            <w:r>
              <w:rPr>
                <w:spacing w:val="-7"/>
                <w:sz w:val="22"/>
              </w:rPr>
              <w:t> </w:t>
            </w:r>
            <w:r>
              <w:rPr>
                <w:sz w:val="22"/>
              </w:rPr>
              <w:t>(GLC)</w:t>
            </w:r>
            <w:r>
              <w:rPr>
                <w:spacing w:val="-7"/>
                <w:sz w:val="22"/>
              </w:rPr>
              <w:t> </w:t>
            </w:r>
            <w:r>
              <w:rPr>
                <w:spacing w:val="-2"/>
                <w:sz w:val="22"/>
              </w:rPr>
              <w:t>Chair</w:t>
            </w:r>
          </w:p>
        </w:tc>
        <w:tc>
          <w:tcPr>
            <w:tcW w:w="3259" w:type="dxa"/>
          </w:tcPr>
          <w:p>
            <w:pPr>
              <w:pStyle w:val="TableParagraph"/>
              <w:spacing w:before="24"/>
              <w:rPr>
                <w:sz w:val="22"/>
              </w:rPr>
            </w:pPr>
            <w:r>
              <w:rPr>
                <w:spacing w:val="-5"/>
                <w:sz w:val="22"/>
              </w:rPr>
              <w:t>6.5</w:t>
            </w:r>
          </w:p>
        </w:tc>
      </w:tr>
      <w:tr>
        <w:trPr>
          <w:trHeight w:val="561" w:hRule="atLeast"/>
        </w:trPr>
        <w:tc>
          <w:tcPr>
            <w:tcW w:w="5549" w:type="dxa"/>
          </w:tcPr>
          <w:p>
            <w:pPr>
              <w:pStyle w:val="TableParagraph"/>
              <w:spacing w:line="237" w:lineRule="auto" w:before="30"/>
              <w:ind w:left="105"/>
              <w:rPr>
                <w:sz w:val="22"/>
              </w:rPr>
            </w:pPr>
            <w:r>
              <w:rPr>
                <w:sz w:val="22"/>
              </w:rPr>
              <w:t>Signal</w:t>
            </w:r>
            <w:r>
              <w:rPr>
                <w:spacing w:val="-11"/>
                <w:sz w:val="22"/>
              </w:rPr>
              <w:t> </w:t>
            </w:r>
            <w:r>
              <w:rPr>
                <w:sz w:val="22"/>
              </w:rPr>
              <w:t>Management</w:t>
            </w:r>
            <w:r>
              <w:rPr>
                <w:spacing w:val="-11"/>
                <w:sz w:val="22"/>
              </w:rPr>
              <w:t> </w:t>
            </w:r>
            <w:r>
              <w:rPr>
                <w:sz w:val="22"/>
              </w:rPr>
              <w:t>Specialist/Signal</w:t>
            </w:r>
            <w:r>
              <w:rPr>
                <w:spacing w:val="-11"/>
                <w:sz w:val="22"/>
              </w:rPr>
              <w:t> </w:t>
            </w:r>
            <w:r>
              <w:rPr>
                <w:sz w:val="22"/>
              </w:rPr>
              <w:t>Management Team Member</w:t>
            </w:r>
          </w:p>
        </w:tc>
        <w:tc>
          <w:tcPr>
            <w:tcW w:w="3259" w:type="dxa"/>
          </w:tcPr>
          <w:p>
            <w:pPr>
              <w:pStyle w:val="TableParagraph"/>
              <w:spacing w:before="28"/>
              <w:rPr>
                <w:sz w:val="22"/>
              </w:rPr>
            </w:pPr>
            <w:r>
              <w:rPr>
                <w:spacing w:val="-5"/>
                <w:sz w:val="22"/>
              </w:rPr>
              <w:t>6.3</w:t>
            </w:r>
          </w:p>
        </w:tc>
      </w:tr>
      <w:tr>
        <w:trPr>
          <w:trHeight w:val="311" w:hRule="atLeast"/>
        </w:trPr>
        <w:tc>
          <w:tcPr>
            <w:tcW w:w="5549" w:type="dxa"/>
          </w:tcPr>
          <w:p>
            <w:pPr>
              <w:pStyle w:val="TableParagraph"/>
              <w:spacing w:before="28"/>
              <w:ind w:left="105"/>
              <w:rPr>
                <w:sz w:val="22"/>
              </w:rPr>
            </w:pPr>
            <w:r>
              <w:rPr>
                <w:sz w:val="22"/>
              </w:rPr>
              <w:t>EU </w:t>
            </w:r>
            <w:r>
              <w:rPr>
                <w:spacing w:val="-4"/>
                <w:sz w:val="22"/>
              </w:rPr>
              <w:t>QPPV</w:t>
            </w:r>
          </w:p>
        </w:tc>
        <w:tc>
          <w:tcPr>
            <w:tcW w:w="3259" w:type="dxa"/>
          </w:tcPr>
          <w:p>
            <w:pPr>
              <w:pStyle w:val="TableParagraph"/>
              <w:spacing w:before="28"/>
              <w:rPr>
                <w:sz w:val="22"/>
              </w:rPr>
            </w:pPr>
            <w:r>
              <w:rPr>
                <w:spacing w:val="-5"/>
                <w:sz w:val="22"/>
              </w:rPr>
              <w:t>6.4</w:t>
            </w:r>
          </w:p>
        </w:tc>
      </w:tr>
      <w:tr>
        <w:trPr>
          <w:trHeight w:val="306" w:hRule="atLeast"/>
        </w:trPr>
        <w:tc>
          <w:tcPr>
            <w:tcW w:w="5549" w:type="dxa"/>
          </w:tcPr>
          <w:p>
            <w:pPr>
              <w:pStyle w:val="TableParagraph"/>
              <w:spacing w:before="24"/>
              <w:ind w:left="105"/>
              <w:rPr>
                <w:sz w:val="22"/>
              </w:rPr>
            </w:pPr>
            <w:r>
              <w:rPr>
                <w:sz w:val="22"/>
              </w:rPr>
              <w:t>Clinical</w:t>
            </w:r>
            <w:r>
              <w:rPr>
                <w:spacing w:val="-5"/>
                <w:sz w:val="22"/>
              </w:rPr>
              <w:t> </w:t>
            </w:r>
            <w:r>
              <w:rPr>
                <w:sz w:val="22"/>
              </w:rPr>
              <w:t>Subject</w:t>
            </w:r>
            <w:r>
              <w:rPr>
                <w:spacing w:val="-7"/>
                <w:sz w:val="22"/>
              </w:rPr>
              <w:t> </w:t>
            </w:r>
            <w:r>
              <w:rPr>
                <w:sz w:val="22"/>
              </w:rPr>
              <w:t>Matter</w:t>
            </w:r>
            <w:r>
              <w:rPr>
                <w:spacing w:val="-6"/>
                <w:sz w:val="22"/>
              </w:rPr>
              <w:t> </w:t>
            </w:r>
            <w:r>
              <w:rPr>
                <w:sz w:val="22"/>
              </w:rPr>
              <w:t>Expert </w:t>
            </w:r>
            <w:r>
              <w:rPr>
                <w:spacing w:val="-4"/>
                <w:sz w:val="22"/>
              </w:rPr>
              <w:t>(SME)</w:t>
            </w:r>
          </w:p>
        </w:tc>
        <w:tc>
          <w:tcPr>
            <w:tcW w:w="3259" w:type="dxa"/>
          </w:tcPr>
          <w:p>
            <w:pPr>
              <w:pStyle w:val="TableParagraph"/>
              <w:spacing w:before="24"/>
              <w:rPr>
                <w:sz w:val="22"/>
              </w:rPr>
            </w:pPr>
            <w:r>
              <w:rPr>
                <w:spacing w:val="-5"/>
                <w:sz w:val="22"/>
              </w:rPr>
              <w:t>6.4</w:t>
            </w:r>
          </w:p>
        </w:tc>
      </w:tr>
      <w:tr>
        <w:trPr>
          <w:trHeight w:val="330" w:hRule="atLeast"/>
        </w:trPr>
        <w:tc>
          <w:tcPr>
            <w:tcW w:w="5549" w:type="dxa"/>
          </w:tcPr>
          <w:p>
            <w:pPr>
              <w:pStyle w:val="TableParagraph"/>
              <w:spacing w:before="24"/>
              <w:ind w:left="105"/>
              <w:rPr>
                <w:sz w:val="22"/>
              </w:rPr>
            </w:pPr>
            <w:r>
              <w:rPr>
                <w:sz w:val="22"/>
              </w:rPr>
              <w:t>Non-Clinical</w:t>
            </w:r>
            <w:r>
              <w:rPr>
                <w:spacing w:val="-10"/>
                <w:sz w:val="22"/>
              </w:rPr>
              <w:t> </w:t>
            </w:r>
            <w:r>
              <w:rPr>
                <w:sz w:val="22"/>
              </w:rPr>
              <w:t>Subject</w:t>
            </w:r>
            <w:r>
              <w:rPr>
                <w:spacing w:val="-6"/>
                <w:sz w:val="22"/>
              </w:rPr>
              <w:t> </w:t>
            </w:r>
            <w:r>
              <w:rPr>
                <w:sz w:val="22"/>
              </w:rPr>
              <w:t>Matter</w:t>
            </w:r>
            <w:r>
              <w:rPr>
                <w:spacing w:val="-6"/>
                <w:sz w:val="22"/>
              </w:rPr>
              <w:t> </w:t>
            </w:r>
            <w:r>
              <w:rPr>
                <w:sz w:val="22"/>
              </w:rPr>
              <w:t>Expert</w:t>
            </w:r>
            <w:r>
              <w:rPr>
                <w:spacing w:val="1"/>
                <w:sz w:val="22"/>
              </w:rPr>
              <w:t> </w:t>
            </w:r>
            <w:r>
              <w:rPr>
                <w:spacing w:val="-4"/>
                <w:sz w:val="24"/>
              </w:rPr>
              <w:t>(</w:t>
            </w:r>
            <w:r>
              <w:rPr>
                <w:spacing w:val="-4"/>
                <w:sz w:val="22"/>
              </w:rPr>
              <w:t>SME)</w:t>
            </w:r>
          </w:p>
        </w:tc>
        <w:tc>
          <w:tcPr>
            <w:tcW w:w="3259" w:type="dxa"/>
          </w:tcPr>
          <w:p>
            <w:pPr>
              <w:pStyle w:val="TableParagraph"/>
              <w:spacing w:before="28"/>
              <w:ind w:left="109"/>
              <w:rPr>
                <w:sz w:val="22"/>
              </w:rPr>
            </w:pPr>
            <w:r>
              <w:rPr>
                <w:spacing w:val="-5"/>
                <w:sz w:val="22"/>
              </w:rPr>
              <w:t>6.4</w:t>
            </w:r>
          </w:p>
        </w:tc>
      </w:tr>
      <w:tr>
        <w:trPr>
          <w:trHeight w:val="335" w:hRule="atLeast"/>
        </w:trPr>
        <w:tc>
          <w:tcPr>
            <w:tcW w:w="5549" w:type="dxa"/>
          </w:tcPr>
          <w:p>
            <w:pPr>
              <w:pStyle w:val="TableParagraph"/>
              <w:spacing w:before="24"/>
              <w:ind w:left="105"/>
              <w:rPr>
                <w:sz w:val="22"/>
              </w:rPr>
            </w:pPr>
            <w:r>
              <w:rPr>
                <w:sz w:val="22"/>
              </w:rPr>
              <w:t>Quality</w:t>
            </w:r>
            <w:r>
              <w:rPr>
                <w:spacing w:val="-6"/>
                <w:sz w:val="22"/>
              </w:rPr>
              <w:t> </w:t>
            </w:r>
            <w:r>
              <w:rPr>
                <w:sz w:val="22"/>
              </w:rPr>
              <w:t>Subject</w:t>
            </w:r>
            <w:r>
              <w:rPr>
                <w:spacing w:val="-6"/>
                <w:sz w:val="22"/>
              </w:rPr>
              <w:t> </w:t>
            </w:r>
            <w:r>
              <w:rPr>
                <w:sz w:val="22"/>
              </w:rPr>
              <w:t>Matter</w:t>
            </w:r>
            <w:r>
              <w:rPr>
                <w:spacing w:val="-7"/>
                <w:sz w:val="22"/>
              </w:rPr>
              <w:t> </w:t>
            </w:r>
            <w:r>
              <w:rPr>
                <w:sz w:val="22"/>
              </w:rPr>
              <w:t>Expert</w:t>
            </w:r>
            <w:r>
              <w:rPr>
                <w:spacing w:val="1"/>
                <w:sz w:val="22"/>
              </w:rPr>
              <w:t> </w:t>
            </w:r>
            <w:r>
              <w:rPr>
                <w:spacing w:val="-4"/>
                <w:sz w:val="24"/>
              </w:rPr>
              <w:t>(</w:t>
            </w:r>
            <w:r>
              <w:rPr>
                <w:spacing w:val="-4"/>
                <w:sz w:val="22"/>
              </w:rPr>
              <w:t>SME)</w:t>
            </w:r>
          </w:p>
        </w:tc>
        <w:tc>
          <w:tcPr>
            <w:tcW w:w="3259" w:type="dxa"/>
          </w:tcPr>
          <w:p>
            <w:pPr>
              <w:pStyle w:val="TableParagraph"/>
              <w:spacing w:before="28"/>
              <w:ind w:left="109"/>
              <w:rPr>
                <w:sz w:val="22"/>
              </w:rPr>
            </w:pPr>
            <w:r>
              <w:rPr>
                <w:spacing w:val="-5"/>
                <w:sz w:val="22"/>
              </w:rPr>
              <w:t>6.4</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
        <w:rPr>
          <w:b/>
          <w:sz w:val="15"/>
        </w:rPr>
      </w:pPr>
      <w:r>
        <w:rPr/>
        <w:pict>
          <v:rect style="position:absolute;margin-left:70.559998pt;margin-top:9.983906pt;width:470.88pt;height:.48pt;mso-position-horizontal-relative:page;mso-position-vertical-relative:paragraph;z-index:-15728640;mso-wrap-distance-left:0;mso-wrap-distance-right:0" id="docshape2" filled="true" fillcolor="#000000" stroked="false">
            <v:fill type="solid"/>
            <w10:wrap type="topAndBottom"/>
          </v:rect>
        </w:pict>
      </w:r>
    </w:p>
    <w:p>
      <w:pPr>
        <w:spacing w:line="183" w:lineRule="exact" w:before="22"/>
        <w:ind w:left="4764"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5"/>
          <w:sz w:val="16"/>
        </w:rPr>
        <w:t>21</w:t>
      </w:r>
    </w:p>
    <w:p>
      <w:pPr>
        <w:spacing w:before="0"/>
        <w:ind w:left="540" w:right="788" w:firstLine="0"/>
        <w:jc w:val="left"/>
        <w:rPr>
          <w:sz w:val="16"/>
        </w:rPr>
      </w:pPr>
      <w:r>
        <w:rPr>
          <w:sz w:val="16"/>
        </w:rPr>
        <w:t>Copyright</w:t>
      </w:r>
      <w:r>
        <w:rPr>
          <w:spacing w:val="-3"/>
          <w:sz w:val="16"/>
        </w:rPr>
        <w:t> </w:t>
      </w:r>
      <w:r>
        <w:rPr>
          <w:sz w:val="16"/>
        </w:rPr>
        <w:t>©</w:t>
      </w:r>
      <w:r>
        <w:rPr>
          <w:spacing w:val="-2"/>
          <w:sz w:val="16"/>
        </w:rPr>
        <w:t> </w:t>
      </w:r>
      <w:r>
        <w:rPr>
          <w:sz w:val="16"/>
        </w:rPr>
        <w:t>2021,</w:t>
      </w:r>
      <w:r>
        <w:rPr>
          <w:spacing w:val="-3"/>
          <w:sz w:val="16"/>
        </w:rPr>
        <w:t> </w:t>
      </w:r>
      <w:r>
        <w:rPr>
          <w:sz w:val="16"/>
        </w:rPr>
        <w:t>2022.</w:t>
      </w:r>
      <w:r>
        <w:rPr>
          <w:spacing w:val="-4"/>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 Holdings Inc. and its subsidiaries. Unauthorized use, disclosure or reproduction is strictly prohibited.</w:t>
      </w:r>
    </w:p>
    <w:p>
      <w:pPr>
        <w:spacing w:after="0"/>
        <w:jc w:val="left"/>
        <w:rPr>
          <w:sz w:val="16"/>
        </w:rPr>
        <w:sectPr>
          <w:footerReference w:type="default" r:id="rId5"/>
          <w:type w:val="continuous"/>
          <w:pgSz w:w="12240" w:h="15840"/>
          <w:pgMar w:footer="268" w:header="0" w:top="960" w:bottom="460" w:left="900" w:right="760"/>
          <w:pgNumType w:start="1"/>
        </w:sectPr>
      </w:pPr>
    </w:p>
    <w:p>
      <w:pPr>
        <w:pStyle w:val="BodyText"/>
        <w:spacing w:before="1"/>
      </w:pPr>
    </w:p>
    <w:tbl>
      <w:tblPr>
        <w:tblW w:w="0" w:type="auto"/>
        <w:jc w:val="left"/>
        <w:tblInd w:w="1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49"/>
        <w:gridCol w:w="3259"/>
      </w:tblGrid>
      <w:tr>
        <w:trPr>
          <w:trHeight w:val="311" w:hRule="atLeast"/>
        </w:trPr>
        <w:tc>
          <w:tcPr>
            <w:tcW w:w="5549" w:type="dxa"/>
            <w:shd w:val="clear" w:color="auto" w:fill="D9D9D9"/>
          </w:tcPr>
          <w:p>
            <w:pPr>
              <w:pStyle w:val="TableParagraph"/>
              <w:spacing w:before="24"/>
              <w:ind w:left="105"/>
              <w:rPr>
                <w:b/>
                <w:sz w:val="22"/>
              </w:rPr>
            </w:pPr>
            <w:r>
              <w:rPr>
                <w:b/>
                <w:spacing w:val="-4"/>
                <w:sz w:val="22"/>
              </w:rPr>
              <w:t>Role</w:t>
            </w:r>
          </w:p>
        </w:tc>
        <w:tc>
          <w:tcPr>
            <w:tcW w:w="3259" w:type="dxa"/>
            <w:shd w:val="clear" w:color="auto" w:fill="D9D9D9"/>
          </w:tcPr>
          <w:p>
            <w:pPr>
              <w:pStyle w:val="TableParagraph"/>
              <w:spacing w:before="24"/>
              <w:rPr>
                <w:b/>
                <w:sz w:val="22"/>
              </w:rPr>
            </w:pPr>
            <w:r>
              <w:rPr>
                <w:b/>
                <w:spacing w:val="-2"/>
                <w:sz w:val="22"/>
              </w:rPr>
              <w:t>Sections</w:t>
            </w:r>
          </w:p>
        </w:tc>
      </w:tr>
      <w:tr>
        <w:trPr>
          <w:trHeight w:val="767" w:hRule="atLeast"/>
        </w:trPr>
        <w:tc>
          <w:tcPr>
            <w:tcW w:w="5549" w:type="dxa"/>
          </w:tcPr>
          <w:p>
            <w:pPr>
              <w:pStyle w:val="TableParagraph"/>
              <w:spacing w:line="249" w:lineRule="exact" w:before="28"/>
              <w:ind w:left="105"/>
              <w:rPr>
                <w:sz w:val="22"/>
              </w:rPr>
            </w:pPr>
            <w:r>
              <w:rPr>
                <w:sz w:val="22"/>
              </w:rPr>
              <w:t>Regional</w:t>
            </w:r>
            <w:r>
              <w:rPr>
                <w:spacing w:val="-7"/>
                <w:sz w:val="22"/>
              </w:rPr>
              <w:t> </w:t>
            </w:r>
            <w:r>
              <w:rPr>
                <w:spacing w:val="-2"/>
                <w:sz w:val="22"/>
              </w:rPr>
              <w:t>Coordinator</w:t>
            </w:r>
          </w:p>
          <w:p>
            <w:pPr>
              <w:pStyle w:val="TableParagraph"/>
              <w:spacing w:before="0"/>
              <w:ind w:left="105" w:right="117"/>
              <w:rPr>
                <w:i/>
                <w:sz w:val="20"/>
              </w:rPr>
            </w:pPr>
            <w:r>
              <w:rPr>
                <w:i/>
                <w:sz w:val="20"/>
              </w:rPr>
              <w:t>If a Regional Coordinator does not exist, the Local /</w:t>
            </w:r>
            <w:r>
              <w:rPr>
                <w:i/>
                <w:sz w:val="20"/>
              </w:rPr>
              <w:t> Regional</w:t>
            </w:r>
            <w:r>
              <w:rPr>
                <w:i/>
                <w:spacing w:val="-8"/>
                <w:sz w:val="20"/>
              </w:rPr>
              <w:t> </w:t>
            </w:r>
            <w:r>
              <w:rPr>
                <w:i/>
                <w:sz w:val="20"/>
              </w:rPr>
              <w:t>Representative</w:t>
            </w:r>
            <w:r>
              <w:rPr>
                <w:i/>
                <w:spacing w:val="-8"/>
                <w:sz w:val="20"/>
              </w:rPr>
              <w:t> </w:t>
            </w:r>
            <w:r>
              <w:rPr>
                <w:i/>
                <w:sz w:val="20"/>
              </w:rPr>
              <w:t>will</w:t>
            </w:r>
            <w:r>
              <w:rPr>
                <w:i/>
                <w:spacing w:val="-8"/>
                <w:sz w:val="20"/>
              </w:rPr>
              <w:t> </w:t>
            </w:r>
            <w:r>
              <w:rPr>
                <w:i/>
                <w:sz w:val="20"/>
              </w:rPr>
              <w:t>assume</w:t>
            </w:r>
            <w:r>
              <w:rPr>
                <w:i/>
                <w:spacing w:val="-8"/>
                <w:sz w:val="20"/>
              </w:rPr>
              <w:t> </w:t>
            </w:r>
            <w:r>
              <w:rPr>
                <w:i/>
                <w:sz w:val="20"/>
              </w:rPr>
              <w:t>these</w:t>
            </w:r>
            <w:r>
              <w:rPr>
                <w:i/>
                <w:spacing w:val="-8"/>
                <w:sz w:val="20"/>
              </w:rPr>
              <w:t> </w:t>
            </w:r>
            <w:r>
              <w:rPr>
                <w:i/>
                <w:sz w:val="20"/>
              </w:rPr>
              <w:t>responsibilities</w:t>
            </w:r>
          </w:p>
        </w:tc>
        <w:tc>
          <w:tcPr>
            <w:tcW w:w="3259" w:type="dxa"/>
          </w:tcPr>
          <w:p>
            <w:pPr>
              <w:pStyle w:val="TableParagraph"/>
              <w:spacing w:before="28"/>
              <w:rPr>
                <w:sz w:val="22"/>
              </w:rPr>
            </w:pPr>
            <w:r>
              <w:rPr>
                <w:spacing w:val="-5"/>
                <w:sz w:val="22"/>
              </w:rPr>
              <w:t>6.7</w:t>
            </w:r>
          </w:p>
        </w:tc>
      </w:tr>
      <w:tr>
        <w:trPr>
          <w:trHeight w:val="772" w:hRule="atLeast"/>
        </w:trPr>
        <w:tc>
          <w:tcPr>
            <w:tcW w:w="5549" w:type="dxa"/>
          </w:tcPr>
          <w:p>
            <w:pPr>
              <w:pStyle w:val="TableParagraph"/>
              <w:spacing w:line="251" w:lineRule="exact" w:before="28"/>
              <w:ind w:left="105"/>
              <w:rPr>
                <w:sz w:val="22"/>
              </w:rPr>
            </w:pPr>
            <w:r>
              <w:rPr>
                <w:sz w:val="22"/>
              </w:rPr>
              <w:t>Local/Regional</w:t>
            </w:r>
            <w:r>
              <w:rPr>
                <w:spacing w:val="-14"/>
                <w:sz w:val="22"/>
              </w:rPr>
              <w:t> </w:t>
            </w:r>
            <w:r>
              <w:rPr>
                <w:spacing w:val="-2"/>
                <w:sz w:val="22"/>
              </w:rPr>
              <w:t>Representative</w:t>
            </w:r>
          </w:p>
          <w:p>
            <w:pPr>
              <w:pStyle w:val="TableParagraph"/>
              <w:spacing w:before="0"/>
              <w:ind w:left="105"/>
              <w:rPr>
                <w:i/>
                <w:sz w:val="20"/>
              </w:rPr>
            </w:pPr>
            <w:r>
              <w:rPr>
                <w:i/>
                <w:sz w:val="20"/>
              </w:rPr>
              <w:t>The</w:t>
            </w:r>
            <w:r>
              <w:rPr>
                <w:i/>
                <w:spacing w:val="-7"/>
                <w:sz w:val="20"/>
              </w:rPr>
              <w:t> </w:t>
            </w:r>
            <w:r>
              <w:rPr>
                <w:i/>
                <w:sz w:val="20"/>
              </w:rPr>
              <w:t>Regional</w:t>
            </w:r>
            <w:r>
              <w:rPr>
                <w:i/>
                <w:spacing w:val="-5"/>
                <w:sz w:val="20"/>
              </w:rPr>
              <w:t> </w:t>
            </w:r>
            <w:r>
              <w:rPr>
                <w:i/>
                <w:sz w:val="20"/>
              </w:rPr>
              <w:t>Coordinator</w:t>
            </w:r>
            <w:r>
              <w:rPr>
                <w:i/>
                <w:spacing w:val="-6"/>
                <w:sz w:val="20"/>
              </w:rPr>
              <w:t> </w:t>
            </w:r>
            <w:r>
              <w:rPr>
                <w:i/>
                <w:sz w:val="20"/>
              </w:rPr>
              <w:t>may</w:t>
            </w:r>
            <w:r>
              <w:rPr>
                <w:i/>
                <w:spacing w:val="-6"/>
                <w:sz w:val="20"/>
              </w:rPr>
              <w:t> </w:t>
            </w:r>
            <w:r>
              <w:rPr>
                <w:i/>
                <w:sz w:val="20"/>
              </w:rPr>
              <w:t>also</w:t>
            </w:r>
            <w:r>
              <w:rPr>
                <w:i/>
                <w:spacing w:val="-6"/>
                <w:sz w:val="20"/>
              </w:rPr>
              <w:t> </w:t>
            </w:r>
            <w:r>
              <w:rPr>
                <w:i/>
                <w:sz w:val="20"/>
              </w:rPr>
              <w:t>assume</w:t>
            </w:r>
            <w:r>
              <w:rPr>
                <w:i/>
                <w:spacing w:val="-6"/>
                <w:sz w:val="20"/>
              </w:rPr>
              <w:t> </w:t>
            </w:r>
            <w:r>
              <w:rPr>
                <w:i/>
                <w:sz w:val="20"/>
              </w:rPr>
              <w:t>these</w:t>
            </w:r>
            <w:r>
              <w:rPr>
                <w:i/>
                <w:sz w:val="20"/>
              </w:rPr>
              <w:t> </w:t>
            </w:r>
            <w:r>
              <w:rPr>
                <w:i/>
                <w:spacing w:val="-2"/>
                <w:sz w:val="20"/>
              </w:rPr>
              <w:t>responsibilities</w:t>
            </w:r>
          </w:p>
        </w:tc>
        <w:tc>
          <w:tcPr>
            <w:tcW w:w="3259" w:type="dxa"/>
          </w:tcPr>
          <w:p>
            <w:pPr>
              <w:pStyle w:val="TableParagraph"/>
              <w:spacing w:before="28"/>
              <w:rPr>
                <w:sz w:val="22"/>
              </w:rPr>
            </w:pPr>
            <w:r>
              <w:rPr>
                <w:spacing w:val="-5"/>
                <w:sz w:val="22"/>
              </w:rPr>
              <w:t>6.7</w:t>
            </w:r>
          </w:p>
        </w:tc>
      </w:tr>
    </w:tbl>
    <w:p>
      <w:pPr>
        <w:pStyle w:val="BodyText"/>
        <w:rPr>
          <w:sz w:val="20"/>
        </w:rPr>
      </w:pPr>
    </w:p>
    <w:p>
      <w:pPr>
        <w:pStyle w:val="BodyText"/>
        <w:spacing w:before="5"/>
        <w:rPr>
          <w:sz w:val="17"/>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DEFINITIONS" w:id="4"/>
      <w:bookmarkEnd w:id="4"/>
      <w:r>
        <w:rPr>
          <w:spacing w:val="-2"/>
        </w:rPr>
        <w:t>DEFINITIONS</w:t>
      </w:r>
    </w:p>
    <w:p>
      <w:pPr>
        <w:pStyle w:val="BodyText"/>
        <w:spacing w:line="242" w:lineRule="auto" w:before="116"/>
        <w:ind w:left="1259" w:right="648"/>
      </w:pPr>
      <w:r>
        <w:rPr>
          <w:b/>
        </w:rPr>
        <w:t>Company Core Data Sheet </w:t>
      </w:r>
      <w:r>
        <w:rPr/>
        <w:t>(</w:t>
      </w:r>
      <w:r>
        <w:rPr>
          <w:b/>
        </w:rPr>
        <w:t>CCDS): </w:t>
      </w:r>
      <w:r>
        <w:rPr/>
        <w:t>A document prepared by the marketing authorization</w:t>
      </w:r>
      <w:r>
        <w:rPr>
          <w:spacing w:val="-4"/>
        </w:rPr>
        <w:t> </w:t>
      </w:r>
      <w:r>
        <w:rPr/>
        <w:t>holder</w:t>
      </w:r>
      <w:r>
        <w:rPr>
          <w:spacing w:val="-3"/>
        </w:rPr>
        <w:t> </w:t>
      </w:r>
      <w:r>
        <w:rPr/>
        <w:t>(MAH)</w:t>
      </w:r>
      <w:r>
        <w:rPr>
          <w:spacing w:val="-4"/>
        </w:rPr>
        <w:t> </w:t>
      </w:r>
      <w:r>
        <w:rPr/>
        <w:t>containing,</w:t>
      </w:r>
      <w:r>
        <w:rPr>
          <w:spacing w:val="-4"/>
        </w:rPr>
        <w:t> </w:t>
      </w:r>
      <w:r>
        <w:rPr/>
        <w:t>in</w:t>
      </w:r>
      <w:r>
        <w:rPr>
          <w:spacing w:val="-4"/>
        </w:rPr>
        <w:t> </w:t>
      </w:r>
      <w:r>
        <w:rPr/>
        <w:t>addition</w:t>
      </w:r>
      <w:r>
        <w:rPr>
          <w:spacing w:val="-4"/>
        </w:rPr>
        <w:t> </w:t>
      </w:r>
      <w:r>
        <w:rPr/>
        <w:t>to</w:t>
      </w:r>
      <w:r>
        <w:rPr>
          <w:spacing w:val="-4"/>
        </w:rPr>
        <w:t> </w:t>
      </w:r>
      <w:r>
        <w:rPr/>
        <w:t>safety</w:t>
      </w:r>
      <w:r>
        <w:rPr>
          <w:spacing w:val="-4"/>
        </w:rPr>
        <w:t> </w:t>
      </w:r>
      <w:r>
        <w:rPr/>
        <w:t>information,</w:t>
      </w:r>
      <w:r>
        <w:rPr>
          <w:spacing w:val="-4"/>
        </w:rPr>
        <w:t> </w:t>
      </w:r>
      <w:r>
        <w:rPr/>
        <w:t>material</w:t>
      </w:r>
      <w:r>
        <w:rPr>
          <w:spacing w:val="-4"/>
        </w:rPr>
        <w:t> </w:t>
      </w:r>
      <w:r>
        <w:rPr/>
        <w:t>relating to indications, dosing, pharmacology and other information concerning the product. The CCDS represents the company’s position on the required safety information.</w:t>
      </w:r>
    </w:p>
    <w:p>
      <w:pPr>
        <w:pStyle w:val="BodyText"/>
        <w:spacing w:line="242" w:lineRule="auto" w:before="111"/>
        <w:ind w:left="1259" w:right="648"/>
      </w:pPr>
      <w:r>
        <w:rPr>
          <w:b/>
        </w:rPr>
        <w:t>Company</w:t>
      </w:r>
      <w:r>
        <w:rPr>
          <w:b/>
          <w:spacing w:val="-5"/>
        </w:rPr>
        <w:t> </w:t>
      </w:r>
      <w:r>
        <w:rPr>
          <w:b/>
        </w:rPr>
        <w:t>Core</w:t>
      </w:r>
      <w:r>
        <w:rPr>
          <w:b/>
          <w:spacing w:val="-5"/>
        </w:rPr>
        <w:t> </w:t>
      </w:r>
      <w:r>
        <w:rPr>
          <w:b/>
        </w:rPr>
        <w:t>Safety</w:t>
      </w:r>
      <w:r>
        <w:rPr>
          <w:b/>
          <w:spacing w:val="-4"/>
        </w:rPr>
        <w:t> </w:t>
      </w:r>
      <w:r>
        <w:rPr>
          <w:b/>
        </w:rPr>
        <w:t>Information</w:t>
      </w:r>
      <w:r>
        <w:rPr>
          <w:b/>
          <w:spacing w:val="-5"/>
        </w:rPr>
        <w:t> </w:t>
      </w:r>
      <w:r>
        <w:rPr>
          <w:b/>
        </w:rPr>
        <w:t>(CCSI): </w:t>
      </w:r>
      <w:r>
        <w:rPr/>
        <w:t>All</w:t>
      </w:r>
      <w:r>
        <w:rPr>
          <w:spacing w:val="-4"/>
        </w:rPr>
        <w:t> </w:t>
      </w:r>
      <w:r>
        <w:rPr/>
        <w:t>relevant</w:t>
      </w:r>
      <w:r>
        <w:rPr>
          <w:spacing w:val="-4"/>
        </w:rPr>
        <w:t> </w:t>
      </w:r>
      <w:r>
        <w:rPr/>
        <w:t>safety</w:t>
      </w:r>
      <w:r>
        <w:rPr>
          <w:spacing w:val="-4"/>
        </w:rPr>
        <w:t> </w:t>
      </w:r>
      <w:r>
        <w:rPr/>
        <w:t>information</w:t>
      </w:r>
      <w:r>
        <w:rPr>
          <w:spacing w:val="-4"/>
        </w:rPr>
        <w:t> </w:t>
      </w:r>
      <w:r>
        <w:rPr/>
        <w:t>contained</w:t>
      </w:r>
      <w:r>
        <w:rPr>
          <w:spacing w:val="-4"/>
        </w:rPr>
        <w:t> </w:t>
      </w:r>
      <w:r>
        <w:rPr/>
        <w:t>in the</w:t>
      </w:r>
      <w:r>
        <w:rPr>
          <w:spacing w:val="-1"/>
        </w:rPr>
        <w:t> </w:t>
      </w:r>
      <w:r>
        <w:rPr/>
        <w:t>CCDS prepared</w:t>
      </w:r>
      <w:r>
        <w:rPr>
          <w:spacing w:val="-3"/>
        </w:rPr>
        <w:t> </w:t>
      </w:r>
      <w:r>
        <w:rPr/>
        <w:t>by</w:t>
      </w:r>
      <w:r>
        <w:rPr>
          <w:spacing w:val="-3"/>
        </w:rPr>
        <w:t> </w:t>
      </w:r>
      <w:r>
        <w:rPr/>
        <w:t>the</w:t>
      </w:r>
      <w:r>
        <w:rPr>
          <w:spacing w:val="-1"/>
        </w:rPr>
        <w:t> </w:t>
      </w:r>
      <w:r>
        <w:rPr/>
        <w:t>MAH</w:t>
      </w:r>
      <w:r>
        <w:rPr>
          <w:spacing w:val="-2"/>
        </w:rPr>
        <w:t> </w:t>
      </w:r>
      <w:r>
        <w:rPr/>
        <w:t>and</w:t>
      </w:r>
      <w:r>
        <w:rPr>
          <w:spacing w:val="-3"/>
        </w:rPr>
        <w:t> </w:t>
      </w:r>
      <w:r>
        <w:rPr/>
        <w:t>which</w:t>
      </w:r>
      <w:r>
        <w:rPr>
          <w:spacing w:val="-3"/>
        </w:rPr>
        <w:t> </w:t>
      </w:r>
      <w:r>
        <w:rPr/>
        <w:t>the</w:t>
      </w:r>
      <w:r>
        <w:rPr>
          <w:spacing w:val="-1"/>
        </w:rPr>
        <w:t> </w:t>
      </w:r>
      <w:r>
        <w:rPr/>
        <w:t>MAH</w:t>
      </w:r>
      <w:r>
        <w:rPr>
          <w:spacing w:val="-2"/>
        </w:rPr>
        <w:t> </w:t>
      </w:r>
      <w:r>
        <w:rPr/>
        <w:t>requires</w:t>
      </w:r>
      <w:r>
        <w:rPr>
          <w:spacing w:val="-3"/>
        </w:rPr>
        <w:t> </w:t>
      </w:r>
      <w:r>
        <w:rPr/>
        <w:t>to</w:t>
      </w:r>
      <w:r>
        <w:rPr>
          <w:spacing w:val="-3"/>
        </w:rPr>
        <w:t> </w:t>
      </w:r>
      <w:r>
        <w:rPr/>
        <w:t>be</w:t>
      </w:r>
      <w:r>
        <w:rPr>
          <w:spacing w:val="-3"/>
        </w:rPr>
        <w:t> </w:t>
      </w:r>
      <w:r>
        <w:rPr/>
        <w:t>listed</w:t>
      </w:r>
      <w:r>
        <w:rPr>
          <w:spacing w:val="-3"/>
        </w:rPr>
        <w:t> </w:t>
      </w:r>
      <w:r>
        <w:rPr/>
        <w:t>in</w:t>
      </w:r>
      <w:r>
        <w:rPr>
          <w:spacing w:val="-3"/>
        </w:rPr>
        <w:t> </w:t>
      </w:r>
      <w:r>
        <w:rPr/>
        <w:t>all</w:t>
      </w:r>
      <w:r>
        <w:rPr>
          <w:spacing w:val="-3"/>
        </w:rPr>
        <w:t> </w:t>
      </w:r>
      <w:r>
        <w:rPr/>
        <w:t>countries where the company markets the product, except when the local regulatory authority specifically requires a modification. It is the reference information by which “listed” and “unlisted” are determined for the purpose of periodic safety reporting for marketed products, but not by which “expected” and “unexpected” are determined for expedited pharmacovigilance reporting.</w:t>
      </w:r>
    </w:p>
    <w:p>
      <w:pPr>
        <w:pStyle w:val="BodyText"/>
        <w:spacing w:line="242" w:lineRule="auto" w:before="103"/>
        <w:ind w:left="1260" w:right="648"/>
      </w:pPr>
      <w:r>
        <w:rPr>
          <w:b/>
        </w:rPr>
        <w:t>Labeling</w:t>
      </w:r>
      <w:r>
        <w:rPr>
          <w:b/>
          <w:spacing w:val="-1"/>
        </w:rPr>
        <w:t> </w:t>
      </w:r>
      <w:r>
        <w:rPr>
          <w:b/>
        </w:rPr>
        <w:t>Clinical</w:t>
      </w:r>
      <w:r>
        <w:rPr>
          <w:b/>
          <w:spacing w:val="-1"/>
        </w:rPr>
        <w:t> </w:t>
      </w:r>
      <w:r>
        <w:rPr>
          <w:b/>
        </w:rPr>
        <w:t>Overview</w:t>
      </w:r>
      <w:r>
        <w:rPr>
          <w:b/>
          <w:spacing w:val="-1"/>
        </w:rPr>
        <w:t> </w:t>
      </w:r>
      <w:r>
        <w:rPr>
          <w:b/>
        </w:rPr>
        <w:t>(LCOV): </w:t>
      </w:r>
      <w:r>
        <w:rPr/>
        <w:t>A</w:t>
      </w:r>
      <w:r>
        <w:rPr>
          <w:spacing w:val="-2"/>
        </w:rPr>
        <w:t> </w:t>
      </w:r>
      <w:r>
        <w:rPr/>
        <w:t>document prepared</w:t>
      </w:r>
      <w:r>
        <w:rPr>
          <w:spacing w:val="-1"/>
        </w:rPr>
        <w:t> </w:t>
      </w:r>
      <w:r>
        <w:rPr/>
        <w:t>by</w:t>
      </w:r>
      <w:r>
        <w:rPr>
          <w:spacing w:val="-1"/>
        </w:rPr>
        <w:t> </w:t>
      </w:r>
      <w:r>
        <w:rPr/>
        <w:t>the MAH to substantiate additions/deletions/modifications to CCDS/CCSI. This document is an addendum to Module</w:t>
      </w:r>
      <w:r>
        <w:rPr>
          <w:spacing w:val="-4"/>
        </w:rPr>
        <w:t> </w:t>
      </w:r>
      <w:r>
        <w:rPr/>
        <w:t>2.5</w:t>
      </w:r>
      <w:r>
        <w:rPr>
          <w:spacing w:val="-4"/>
        </w:rPr>
        <w:t> </w:t>
      </w:r>
      <w:r>
        <w:rPr/>
        <w:t>clinical</w:t>
      </w:r>
      <w:r>
        <w:rPr>
          <w:spacing w:val="-4"/>
        </w:rPr>
        <w:t> </w:t>
      </w:r>
      <w:r>
        <w:rPr/>
        <w:t>overview.</w:t>
      </w:r>
      <w:r>
        <w:rPr>
          <w:spacing w:val="-1"/>
        </w:rPr>
        <w:t> </w:t>
      </w:r>
      <w:r>
        <w:rPr/>
        <w:t>If</w:t>
      </w:r>
      <w:r>
        <w:rPr>
          <w:spacing w:val="-3"/>
        </w:rPr>
        <w:t> </w:t>
      </w:r>
      <w:r>
        <w:rPr/>
        <w:t>a</w:t>
      </w:r>
      <w:r>
        <w:rPr>
          <w:spacing w:val="-3"/>
        </w:rPr>
        <w:t> </w:t>
      </w:r>
      <w:r>
        <w:rPr/>
        <w:t>CCDS/CCSI</w:t>
      </w:r>
      <w:r>
        <w:rPr>
          <w:spacing w:val="-3"/>
        </w:rPr>
        <w:t> </w:t>
      </w:r>
      <w:r>
        <w:rPr/>
        <w:t>is</w:t>
      </w:r>
      <w:r>
        <w:rPr>
          <w:spacing w:val="-1"/>
        </w:rPr>
        <w:t> </w:t>
      </w:r>
      <w:r>
        <w:rPr/>
        <w:t>retrospectively</w:t>
      </w:r>
      <w:r>
        <w:rPr>
          <w:spacing w:val="-4"/>
        </w:rPr>
        <w:t> </w:t>
      </w:r>
      <w:r>
        <w:rPr/>
        <w:t>created</w:t>
      </w:r>
      <w:r>
        <w:rPr>
          <w:spacing w:val="-4"/>
        </w:rPr>
        <w:t> </w:t>
      </w:r>
      <w:r>
        <w:rPr/>
        <w:t>or</w:t>
      </w:r>
      <w:r>
        <w:rPr>
          <w:spacing w:val="-3"/>
        </w:rPr>
        <w:t> </w:t>
      </w:r>
      <w:r>
        <w:rPr/>
        <w:t>remediated,</w:t>
      </w:r>
      <w:r>
        <w:rPr>
          <w:spacing w:val="-4"/>
        </w:rPr>
        <w:t> </w:t>
      </w:r>
      <w:r>
        <w:rPr/>
        <w:t>a LCOV may be created depending on the dossier status. A LCOV is not needed for new products in development; Module 2.5 of the dossier will support the new CCDS/CCSI.</w:t>
      </w:r>
    </w:p>
    <w:p>
      <w:pPr>
        <w:pStyle w:val="BodyText"/>
        <w:spacing w:before="109"/>
        <w:ind w:left="1260" w:right="788"/>
      </w:pPr>
      <w:r>
        <w:rPr>
          <w:b/>
        </w:rPr>
        <w:t>Local Label</w:t>
      </w:r>
      <w:r>
        <w:rPr/>
        <w:t>: Local/Regional Labeling refers to labels, including but not limited to, prescribing information, Instructions for Use (IFU), EU Summary of Product Characteristics (SmPC), U.S. Package Insert, and Canadian Product Monograph. Local/Regional</w:t>
      </w:r>
      <w:r>
        <w:rPr>
          <w:spacing w:val="-5"/>
        </w:rPr>
        <w:t> </w:t>
      </w:r>
      <w:r>
        <w:rPr/>
        <w:t>Labeling</w:t>
      </w:r>
      <w:r>
        <w:rPr>
          <w:spacing w:val="-5"/>
        </w:rPr>
        <w:t> </w:t>
      </w:r>
      <w:r>
        <w:rPr/>
        <w:t>is</w:t>
      </w:r>
      <w:r>
        <w:rPr>
          <w:spacing w:val="-5"/>
        </w:rPr>
        <w:t> </w:t>
      </w:r>
      <w:r>
        <w:rPr/>
        <w:t>designed</w:t>
      </w:r>
      <w:r>
        <w:rPr>
          <w:spacing w:val="-5"/>
        </w:rPr>
        <w:t> </w:t>
      </w:r>
      <w:r>
        <w:rPr/>
        <w:t>for</w:t>
      </w:r>
      <w:r>
        <w:rPr>
          <w:spacing w:val="-5"/>
        </w:rPr>
        <w:t> </w:t>
      </w:r>
      <w:r>
        <w:rPr/>
        <w:t>use</w:t>
      </w:r>
      <w:r>
        <w:rPr>
          <w:spacing w:val="-5"/>
        </w:rPr>
        <w:t> </w:t>
      </w:r>
      <w:r>
        <w:rPr/>
        <w:t>by</w:t>
      </w:r>
      <w:r>
        <w:rPr>
          <w:spacing w:val="-5"/>
        </w:rPr>
        <w:t> </w:t>
      </w:r>
      <w:r>
        <w:rPr/>
        <w:t>healthcare</w:t>
      </w:r>
      <w:r>
        <w:rPr>
          <w:spacing w:val="-5"/>
        </w:rPr>
        <w:t> </w:t>
      </w:r>
      <w:r>
        <w:rPr/>
        <w:t>professionals (HCPs)</w:t>
      </w:r>
      <w:r>
        <w:rPr>
          <w:spacing w:val="-5"/>
        </w:rPr>
        <w:t> </w:t>
      </w:r>
      <w:r>
        <w:rPr/>
        <w:t>and patients, and contains the safety and efficacy information for the product.</w:t>
      </w:r>
    </w:p>
    <w:p>
      <w:pPr>
        <w:pStyle w:val="BodyText"/>
        <w:rPr>
          <w:sz w:val="24"/>
        </w:rPr>
      </w:pPr>
    </w:p>
    <w:p>
      <w:pPr>
        <w:pStyle w:val="BodyText"/>
        <w:spacing w:before="3"/>
        <w:rPr>
          <w:sz w:val="29"/>
        </w:rPr>
      </w:pPr>
    </w:p>
    <w:p>
      <w:pPr>
        <w:pStyle w:val="Heading1"/>
        <w:numPr>
          <w:ilvl w:val="0"/>
          <w:numId w:val="1"/>
        </w:numPr>
        <w:tabs>
          <w:tab w:pos="1259" w:val="left" w:leader="none"/>
          <w:tab w:pos="1260" w:val="left" w:leader="none"/>
        </w:tabs>
        <w:spacing w:line="240" w:lineRule="auto" w:before="0" w:after="0"/>
        <w:ind w:left="1260" w:right="0" w:hanging="720"/>
        <w:jc w:val="left"/>
      </w:pPr>
      <w:bookmarkStart w:name="MATERIAL AND EQUIPMENT" w:id="5"/>
      <w:bookmarkEnd w:id="5"/>
      <w:r>
        <w:rPr/>
        <w:t>MA</w:t>
      </w:r>
      <w:r>
        <w:rPr/>
        <w:t>TERIAL</w:t>
      </w:r>
      <w:r>
        <w:rPr>
          <w:spacing w:val="-9"/>
        </w:rPr>
        <w:t> </w:t>
      </w:r>
      <w:r>
        <w:rPr/>
        <w:t>AND</w:t>
      </w:r>
      <w:r>
        <w:rPr>
          <w:spacing w:val="-9"/>
        </w:rPr>
        <w:t> </w:t>
      </w:r>
      <w:r>
        <w:rPr>
          <w:spacing w:val="-2"/>
        </w:rPr>
        <w:t>EQUIPMENT</w:t>
      </w:r>
    </w:p>
    <w:p>
      <w:pPr>
        <w:pStyle w:val="BodyText"/>
        <w:spacing w:before="126"/>
        <w:ind w:left="1260"/>
      </w:pPr>
      <w:r>
        <w:rPr/>
        <w:t>Not</w:t>
      </w:r>
      <w:r>
        <w:rPr>
          <w:spacing w:val="-3"/>
        </w:rPr>
        <w:t> </w:t>
      </w:r>
      <w:r>
        <w:rPr>
          <w:spacing w:val="-2"/>
        </w:rPr>
        <w:t>Applicable</w:t>
      </w:r>
    </w:p>
    <w:p>
      <w:pPr>
        <w:spacing w:after="0"/>
        <w:sectPr>
          <w:headerReference w:type="default" r:id="rId7"/>
          <w:footerReference w:type="default" r:id="rId8"/>
          <w:pgSz w:w="12240" w:h="15840"/>
          <w:pgMar w:header="979" w:footer="872" w:top="2760" w:bottom="1060" w:left="900" w:right="760"/>
          <w:pgNumType w:start="2"/>
        </w:sectPr>
      </w:pPr>
    </w:p>
    <w:p>
      <w:pPr>
        <w:pStyle w:val="BodyText"/>
        <w:spacing w:before="6"/>
        <w:rPr>
          <w:sz w:val="13"/>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ROCEDURE" w:id="6"/>
      <w:bookmarkEnd w:id="6"/>
      <w:r>
        <w:rPr>
          <w:b w:val="0"/>
        </w:rPr>
      </w:r>
      <w:bookmarkStart w:name="Conditions that trigger either creation " w:id="7"/>
      <w:bookmarkEnd w:id="7"/>
      <w:r>
        <w:rPr>
          <w:spacing w:val="-2"/>
        </w:rPr>
        <w:t>PROCEDURE</w:t>
      </w:r>
    </w:p>
    <w:p>
      <w:pPr>
        <w:pStyle w:val="BodyText"/>
        <w:rPr>
          <w:b/>
          <w:sz w:val="21"/>
        </w:rPr>
      </w:pPr>
    </w:p>
    <w:p>
      <w:pPr>
        <w:pStyle w:val="ListParagraph"/>
        <w:numPr>
          <w:ilvl w:val="1"/>
          <w:numId w:val="1"/>
        </w:numPr>
        <w:tabs>
          <w:tab w:pos="2071" w:val="left" w:leader="none"/>
          <w:tab w:pos="2072" w:val="left" w:leader="none"/>
        </w:tabs>
        <w:spacing w:line="240" w:lineRule="auto" w:before="0" w:after="0"/>
        <w:ind w:left="2071" w:right="0" w:hanging="721"/>
        <w:jc w:val="left"/>
        <w:rPr>
          <w:b/>
          <w:sz w:val="22"/>
        </w:rPr>
      </w:pPr>
      <w:r>
        <w:rPr>
          <w:b/>
          <w:sz w:val="22"/>
        </w:rPr>
        <w:t>Conditions</w:t>
      </w:r>
      <w:r>
        <w:rPr>
          <w:b/>
          <w:spacing w:val="-6"/>
          <w:sz w:val="22"/>
        </w:rPr>
        <w:t> </w:t>
      </w:r>
      <w:r>
        <w:rPr>
          <w:b/>
          <w:sz w:val="22"/>
        </w:rPr>
        <w:t>that</w:t>
      </w:r>
      <w:r>
        <w:rPr>
          <w:b/>
          <w:spacing w:val="-5"/>
          <w:sz w:val="22"/>
        </w:rPr>
        <w:t> </w:t>
      </w:r>
      <w:r>
        <w:rPr>
          <w:b/>
          <w:sz w:val="22"/>
        </w:rPr>
        <w:t>trigger</w:t>
      </w:r>
      <w:r>
        <w:rPr>
          <w:b/>
          <w:spacing w:val="-5"/>
          <w:sz w:val="22"/>
        </w:rPr>
        <w:t> </w:t>
      </w:r>
      <w:r>
        <w:rPr>
          <w:b/>
          <w:sz w:val="22"/>
        </w:rPr>
        <w:t>either</w:t>
      </w:r>
      <w:r>
        <w:rPr>
          <w:b/>
          <w:spacing w:val="-4"/>
          <w:sz w:val="22"/>
        </w:rPr>
        <w:t> </w:t>
      </w:r>
      <w:r>
        <w:rPr>
          <w:b/>
          <w:sz w:val="22"/>
        </w:rPr>
        <w:t>creation</w:t>
      </w:r>
      <w:r>
        <w:rPr>
          <w:b/>
          <w:spacing w:val="-5"/>
          <w:sz w:val="22"/>
        </w:rPr>
        <w:t> </w:t>
      </w:r>
      <w:r>
        <w:rPr>
          <w:b/>
          <w:sz w:val="22"/>
        </w:rPr>
        <w:t>or</w:t>
      </w:r>
      <w:r>
        <w:rPr>
          <w:b/>
          <w:spacing w:val="-5"/>
          <w:sz w:val="22"/>
        </w:rPr>
        <w:t> </w:t>
      </w:r>
      <w:r>
        <w:rPr>
          <w:b/>
          <w:sz w:val="22"/>
        </w:rPr>
        <w:t>update</w:t>
      </w:r>
      <w:r>
        <w:rPr>
          <w:b/>
          <w:spacing w:val="-2"/>
          <w:sz w:val="22"/>
        </w:rPr>
        <w:t> </w:t>
      </w:r>
      <w:r>
        <w:rPr>
          <w:b/>
          <w:sz w:val="22"/>
        </w:rPr>
        <w:t>of</w:t>
      </w:r>
      <w:r>
        <w:rPr>
          <w:b/>
          <w:spacing w:val="-5"/>
          <w:sz w:val="22"/>
        </w:rPr>
        <w:t> </w:t>
      </w:r>
      <w:r>
        <w:rPr>
          <w:b/>
          <w:spacing w:val="-2"/>
          <w:sz w:val="22"/>
        </w:rPr>
        <w:t>CCDS/CCSI</w:t>
      </w:r>
    </w:p>
    <w:p>
      <w:pPr>
        <w:pStyle w:val="BodyText"/>
        <w:spacing w:before="11"/>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5410"/>
        <w:gridCol w:w="2698"/>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5410" w:type="dxa"/>
            <w:shd w:val="clear" w:color="auto" w:fill="D9D9D9"/>
          </w:tcPr>
          <w:p>
            <w:pPr>
              <w:pStyle w:val="TableParagraph"/>
              <w:spacing w:before="38"/>
              <w:ind w:left="109"/>
              <w:rPr>
                <w:b/>
                <w:sz w:val="20"/>
              </w:rPr>
            </w:pPr>
            <w:r>
              <w:rPr>
                <w:b/>
                <w:spacing w:val="-2"/>
                <w:sz w:val="20"/>
              </w:rPr>
              <w:t>Step:</w:t>
            </w:r>
          </w:p>
        </w:tc>
        <w:tc>
          <w:tcPr>
            <w:tcW w:w="2698" w:type="dxa"/>
            <w:shd w:val="clear" w:color="auto" w:fill="D9D9D9"/>
          </w:tcPr>
          <w:p>
            <w:pPr>
              <w:pStyle w:val="TableParagraph"/>
              <w:spacing w:before="38"/>
              <w:ind w:left="109"/>
              <w:rPr>
                <w:b/>
                <w:sz w:val="20"/>
              </w:rPr>
            </w:pPr>
            <w:r>
              <w:rPr>
                <w:b/>
                <w:spacing w:val="-2"/>
                <w:sz w:val="20"/>
              </w:rPr>
              <w:t>When:</w:t>
            </w:r>
          </w:p>
        </w:tc>
      </w:tr>
      <w:tr>
        <w:trPr>
          <w:trHeight w:val="1996" w:hRule="atLeast"/>
        </w:trPr>
        <w:tc>
          <w:tcPr>
            <w:tcW w:w="797" w:type="dxa"/>
          </w:tcPr>
          <w:p>
            <w:pPr>
              <w:pStyle w:val="TableParagraph"/>
              <w:ind w:left="172"/>
              <w:rPr>
                <w:b/>
                <w:sz w:val="20"/>
              </w:rPr>
            </w:pPr>
            <w:r>
              <w:rPr>
                <w:b/>
                <w:spacing w:val="-2"/>
                <w:sz w:val="20"/>
              </w:rPr>
              <w:t>6.1.1</w:t>
            </w:r>
          </w:p>
        </w:tc>
        <w:tc>
          <w:tcPr>
            <w:tcW w:w="1162" w:type="dxa"/>
          </w:tcPr>
          <w:p>
            <w:pPr>
              <w:pStyle w:val="TableParagraph"/>
              <w:rPr>
                <w:sz w:val="20"/>
              </w:rPr>
            </w:pPr>
            <w:r>
              <w:rPr>
                <w:spacing w:val="-5"/>
                <w:sz w:val="20"/>
              </w:rPr>
              <w:t>GLL</w:t>
            </w:r>
          </w:p>
        </w:tc>
        <w:tc>
          <w:tcPr>
            <w:tcW w:w="5410" w:type="dxa"/>
          </w:tcPr>
          <w:p>
            <w:pPr>
              <w:pStyle w:val="TableParagraph"/>
              <w:ind w:left="450"/>
              <w:rPr>
                <w:sz w:val="20"/>
              </w:rPr>
            </w:pPr>
            <w:r>
              <w:rPr>
                <w:sz w:val="20"/>
              </w:rPr>
              <w:t>Creates</w:t>
            </w:r>
            <w:r>
              <w:rPr>
                <w:spacing w:val="-6"/>
                <w:sz w:val="20"/>
              </w:rPr>
              <w:t> </w:t>
            </w:r>
            <w:r>
              <w:rPr>
                <w:sz w:val="20"/>
              </w:rPr>
              <w:t>a</w:t>
            </w:r>
            <w:r>
              <w:rPr>
                <w:spacing w:val="-3"/>
                <w:sz w:val="20"/>
              </w:rPr>
              <w:t> </w:t>
            </w:r>
            <w:r>
              <w:rPr>
                <w:sz w:val="20"/>
              </w:rPr>
              <w:t>CCDS</w:t>
            </w:r>
            <w:r>
              <w:rPr>
                <w:spacing w:val="-2"/>
                <w:sz w:val="20"/>
              </w:rPr>
              <w:t> </w:t>
            </w:r>
            <w:r>
              <w:rPr>
                <w:sz w:val="20"/>
              </w:rPr>
              <w:t>if</w:t>
            </w:r>
            <w:r>
              <w:rPr>
                <w:spacing w:val="-4"/>
                <w:sz w:val="20"/>
              </w:rPr>
              <w:t> </w:t>
            </w:r>
            <w:r>
              <w:rPr>
                <w:sz w:val="20"/>
              </w:rPr>
              <w:t>a</w:t>
            </w:r>
            <w:r>
              <w:rPr>
                <w:spacing w:val="-3"/>
                <w:sz w:val="20"/>
              </w:rPr>
              <w:t> </w:t>
            </w:r>
            <w:r>
              <w:rPr>
                <w:sz w:val="20"/>
              </w:rPr>
              <w:t>CCDS</w:t>
            </w:r>
            <w:r>
              <w:rPr>
                <w:spacing w:val="-4"/>
                <w:sz w:val="20"/>
              </w:rPr>
              <w:t> </w:t>
            </w:r>
            <w:r>
              <w:rPr>
                <w:sz w:val="20"/>
              </w:rPr>
              <w:t>does</w:t>
            </w:r>
            <w:r>
              <w:rPr>
                <w:spacing w:val="-4"/>
                <w:sz w:val="20"/>
              </w:rPr>
              <w:t> </w:t>
            </w:r>
            <w:r>
              <w:rPr>
                <w:sz w:val="20"/>
              </w:rPr>
              <w:t>not</w:t>
            </w:r>
            <w:r>
              <w:rPr>
                <w:spacing w:val="-3"/>
                <w:sz w:val="20"/>
              </w:rPr>
              <w:t> </w:t>
            </w:r>
            <w:r>
              <w:rPr>
                <w:spacing w:val="-2"/>
                <w:sz w:val="20"/>
              </w:rPr>
              <w:t>exist</w:t>
            </w:r>
          </w:p>
        </w:tc>
        <w:tc>
          <w:tcPr>
            <w:tcW w:w="2698" w:type="dxa"/>
          </w:tcPr>
          <w:p>
            <w:pPr>
              <w:pStyle w:val="TableParagraph"/>
              <w:spacing w:before="38"/>
              <w:ind w:left="109"/>
              <w:rPr>
                <w:sz w:val="20"/>
              </w:rPr>
            </w:pPr>
            <w:r>
              <w:rPr>
                <w:sz w:val="20"/>
              </w:rPr>
              <w:t>A branded product is approved</w:t>
            </w:r>
            <w:r>
              <w:rPr>
                <w:spacing w:val="-13"/>
                <w:sz w:val="20"/>
              </w:rPr>
              <w:t> </w:t>
            </w:r>
            <w:r>
              <w:rPr>
                <w:sz w:val="20"/>
              </w:rPr>
              <w:t>in</w:t>
            </w:r>
            <w:r>
              <w:rPr>
                <w:spacing w:val="-14"/>
                <w:sz w:val="20"/>
              </w:rPr>
              <w:t> </w:t>
            </w:r>
            <w:r>
              <w:rPr>
                <w:sz w:val="20"/>
              </w:rPr>
              <w:t>two</w:t>
            </w:r>
            <w:r>
              <w:rPr>
                <w:spacing w:val="-12"/>
                <w:sz w:val="20"/>
              </w:rPr>
              <w:t> </w:t>
            </w:r>
            <w:r>
              <w:rPr>
                <w:sz w:val="20"/>
              </w:rPr>
              <w:t>regions and/or more than two </w:t>
            </w:r>
            <w:r>
              <w:rPr>
                <w:spacing w:val="-2"/>
                <w:sz w:val="20"/>
              </w:rPr>
              <w:t>countries.</w:t>
            </w:r>
          </w:p>
          <w:p>
            <w:pPr>
              <w:pStyle w:val="TableParagraph"/>
              <w:spacing w:before="40"/>
              <w:ind w:left="109"/>
              <w:rPr>
                <w:sz w:val="20"/>
              </w:rPr>
            </w:pPr>
            <w:r>
              <w:rPr>
                <w:spacing w:val="-5"/>
                <w:sz w:val="20"/>
              </w:rPr>
              <w:t>Or</w:t>
            </w:r>
          </w:p>
          <w:p>
            <w:pPr>
              <w:pStyle w:val="TableParagraph"/>
              <w:spacing w:before="38"/>
              <w:ind w:left="109" w:right="119"/>
              <w:rPr>
                <w:sz w:val="20"/>
              </w:rPr>
            </w:pPr>
            <w:r>
              <w:rPr>
                <w:sz w:val="20"/>
              </w:rPr>
              <w:t>When deemed necessary by</w:t>
            </w:r>
            <w:r>
              <w:rPr>
                <w:spacing w:val="-12"/>
                <w:sz w:val="20"/>
              </w:rPr>
              <w:t> </w:t>
            </w:r>
            <w:r>
              <w:rPr>
                <w:sz w:val="20"/>
              </w:rPr>
              <w:t>the</w:t>
            </w:r>
            <w:r>
              <w:rPr>
                <w:spacing w:val="-12"/>
                <w:sz w:val="20"/>
              </w:rPr>
              <w:t> </w:t>
            </w:r>
            <w:r>
              <w:rPr>
                <w:sz w:val="20"/>
              </w:rPr>
              <w:t>Market</w:t>
            </w:r>
            <w:r>
              <w:rPr>
                <w:spacing w:val="-11"/>
                <w:sz w:val="20"/>
              </w:rPr>
              <w:t> </w:t>
            </w:r>
            <w:r>
              <w:rPr>
                <w:sz w:val="20"/>
              </w:rPr>
              <w:t>Authorization Holder (MAH).</w:t>
            </w:r>
          </w:p>
        </w:tc>
      </w:tr>
      <w:tr>
        <w:trPr>
          <w:trHeight w:val="2692" w:hRule="atLeast"/>
        </w:trPr>
        <w:tc>
          <w:tcPr>
            <w:tcW w:w="797" w:type="dxa"/>
          </w:tcPr>
          <w:p>
            <w:pPr>
              <w:pStyle w:val="TableParagraph"/>
              <w:ind w:left="172"/>
              <w:rPr>
                <w:b/>
                <w:sz w:val="20"/>
              </w:rPr>
            </w:pPr>
            <w:r>
              <w:rPr>
                <w:b/>
                <w:spacing w:val="-2"/>
                <w:sz w:val="20"/>
              </w:rPr>
              <w:t>6.1.2</w:t>
            </w:r>
          </w:p>
        </w:tc>
        <w:tc>
          <w:tcPr>
            <w:tcW w:w="1162" w:type="dxa"/>
          </w:tcPr>
          <w:p>
            <w:pPr>
              <w:pStyle w:val="TableParagraph"/>
              <w:rPr>
                <w:sz w:val="20"/>
              </w:rPr>
            </w:pPr>
            <w:r>
              <w:rPr>
                <w:spacing w:val="-5"/>
                <w:sz w:val="20"/>
              </w:rPr>
              <w:t>GLL</w:t>
            </w:r>
          </w:p>
        </w:tc>
        <w:tc>
          <w:tcPr>
            <w:tcW w:w="5410" w:type="dxa"/>
          </w:tcPr>
          <w:p>
            <w:pPr>
              <w:pStyle w:val="TableParagraph"/>
              <w:numPr>
                <w:ilvl w:val="0"/>
                <w:numId w:val="2"/>
              </w:numPr>
              <w:tabs>
                <w:tab w:pos="594" w:val="left" w:leader="none"/>
                <w:tab w:pos="595" w:val="left" w:leader="none"/>
              </w:tabs>
              <w:spacing w:line="240" w:lineRule="auto" w:before="38" w:after="0"/>
              <w:ind w:left="594" w:right="656" w:hanging="360"/>
              <w:jc w:val="left"/>
              <w:rPr>
                <w:sz w:val="20"/>
              </w:rPr>
            </w:pPr>
            <w:r>
              <w:rPr>
                <w:sz w:val="20"/>
              </w:rPr>
              <w:t>Identifies</w:t>
            </w:r>
            <w:r>
              <w:rPr>
                <w:spacing w:val="-6"/>
                <w:sz w:val="20"/>
              </w:rPr>
              <w:t> </w:t>
            </w:r>
            <w:r>
              <w:rPr>
                <w:sz w:val="20"/>
              </w:rPr>
              <w:t>one</w:t>
            </w:r>
            <w:r>
              <w:rPr>
                <w:spacing w:val="-5"/>
                <w:sz w:val="20"/>
              </w:rPr>
              <w:t> </w:t>
            </w:r>
            <w:r>
              <w:rPr>
                <w:sz w:val="20"/>
              </w:rPr>
              <w:t>of</w:t>
            </w:r>
            <w:r>
              <w:rPr>
                <w:spacing w:val="-5"/>
                <w:sz w:val="20"/>
              </w:rPr>
              <w:t> </w:t>
            </w:r>
            <w:r>
              <w:rPr>
                <w:sz w:val="20"/>
              </w:rPr>
              <w:t>the</w:t>
            </w:r>
            <w:r>
              <w:rPr>
                <w:spacing w:val="-5"/>
                <w:sz w:val="20"/>
              </w:rPr>
              <w:t> </w:t>
            </w:r>
            <w:r>
              <w:rPr>
                <w:sz w:val="20"/>
              </w:rPr>
              <w:t>major</w:t>
            </w:r>
            <w:r>
              <w:rPr>
                <w:spacing w:val="-5"/>
                <w:sz w:val="20"/>
              </w:rPr>
              <w:t> </w:t>
            </w:r>
            <w:r>
              <w:rPr>
                <w:sz w:val="20"/>
              </w:rPr>
              <w:t>market</w:t>
            </w:r>
            <w:r>
              <w:rPr>
                <w:spacing w:val="-5"/>
                <w:sz w:val="20"/>
              </w:rPr>
              <w:t> </w:t>
            </w:r>
            <w:r>
              <w:rPr>
                <w:sz w:val="20"/>
              </w:rPr>
              <w:t>labels</w:t>
            </w:r>
            <w:r>
              <w:rPr>
                <w:spacing w:val="-5"/>
                <w:sz w:val="20"/>
              </w:rPr>
              <w:t> </w:t>
            </w:r>
            <w:r>
              <w:rPr>
                <w:sz w:val="20"/>
              </w:rPr>
              <w:t>as</w:t>
            </w:r>
            <w:r>
              <w:rPr>
                <w:spacing w:val="-5"/>
                <w:sz w:val="20"/>
              </w:rPr>
              <w:t> </w:t>
            </w:r>
            <w:r>
              <w:rPr>
                <w:sz w:val="20"/>
              </w:rPr>
              <w:t>the Reference Safety Information (RSI).</w:t>
            </w:r>
          </w:p>
          <w:p>
            <w:pPr>
              <w:pStyle w:val="TableParagraph"/>
              <w:numPr>
                <w:ilvl w:val="0"/>
                <w:numId w:val="2"/>
              </w:numPr>
              <w:tabs>
                <w:tab w:pos="594" w:val="left" w:leader="none"/>
                <w:tab w:pos="595" w:val="left" w:leader="none"/>
              </w:tabs>
              <w:spacing w:line="245" w:lineRule="exact" w:before="1" w:after="0"/>
              <w:ind w:left="594" w:right="0" w:hanging="361"/>
              <w:jc w:val="left"/>
              <w:rPr>
                <w:sz w:val="20"/>
              </w:rPr>
            </w:pPr>
            <w:r>
              <w:rPr>
                <w:sz w:val="20"/>
              </w:rPr>
              <w:t>Confirms</w:t>
            </w:r>
            <w:r>
              <w:rPr>
                <w:spacing w:val="-5"/>
                <w:sz w:val="20"/>
              </w:rPr>
              <w:t> </w:t>
            </w:r>
            <w:r>
              <w:rPr>
                <w:sz w:val="20"/>
              </w:rPr>
              <w:t>with</w:t>
            </w:r>
            <w:r>
              <w:rPr>
                <w:spacing w:val="-4"/>
                <w:sz w:val="20"/>
              </w:rPr>
              <w:t> </w:t>
            </w:r>
            <w:r>
              <w:rPr>
                <w:sz w:val="20"/>
              </w:rPr>
              <w:t>the</w:t>
            </w:r>
            <w:r>
              <w:rPr>
                <w:spacing w:val="-3"/>
                <w:sz w:val="20"/>
              </w:rPr>
              <w:t> </w:t>
            </w:r>
            <w:r>
              <w:rPr>
                <w:sz w:val="20"/>
              </w:rPr>
              <w:t>MAH</w:t>
            </w:r>
            <w:r>
              <w:rPr>
                <w:spacing w:val="-4"/>
                <w:sz w:val="20"/>
              </w:rPr>
              <w:t> </w:t>
            </w:r>
            <w:r>
              <w:rPr>
                <w:sz w:val="20"/>
              </w:rPr>
              <w:t>if</w:t>
            </w:r>
            <w:r>
              <w:rPr>
                <w:spacing w:val="-4"/>
                <w:sz w:val="20"/>
              </w:rPr>
              <w:t> </w:t>
            </w:r>
            <w:r>
              <w:rPr>
                <w:sz w:val="20"/>
              </w:rPr>
              <w:t>they</w:t>
            </w:r>
            <w:r>
              <w:rPr>
                <w:spacing w:val="-3"/>
                <w:sz w:val="20"/>
              </w:rPr>
              <w:t> </w:t>
            </w:r>
            <w:r>
              <w:rPr>
                <w:sz w:val="20"/>
              </w:rPr>
              <w:t>wish</w:t>
            </w:r>
            <w:r>
              <w:rPr>
                <w:spacing w:val="-4"/>
                <w:sz w:val="20"/>
              </w:rPr>
              <w:t> </w:t>
            </w:r>
            <w:r>
              <w:rPr>
                <w:sz w:val="20"/>
              </w:rPr>
              <w:t>to</w:t>
            </w:r>
            <w:r>
              <w:rPr>
                <w:spacing w:val="-3"/>
                <w:sz w:val="20"/>
              </w:rPr>
              <w:t> </w:t>
            </w:r>
            <w:r>
              <w:rPr>
                <w:sz w:val="20"/>
              </w:rPr>
              <w:t>create</w:t>
            </w:r>
            <w:r>
              <w:rPr>
                <w:spacing w:val="-2"/>
                <w:sz w:val="20"/>
              </w:rPr>
              <w:t> </w:t>
            </w:r>
            <w:r>
              <w:rPr>
                <w:sz w:val="20"/>
              </w:rPr>
              <w:t>a</w:t>
            </w:r>
            <w:r>
              <w:rPr>
                <w:spacing w:val="-3"/>
                <w:sz w:val="20"/>
              </w:rPr>
              <w:t> </w:t>
            </w:r>
            <w:r>
              <w:rPr>
                <w:spacing w:val="-2"/>
                <w:sz w:val="20"/>
              </w:rPr>
              <w:t>CCSI.</w:t>
            </w:r>
          </w:p>
          <w:p>
            <w:pPr>
              <w:pStyle w:val="TableParagraph"/>
              <w:numPr>
                <w:ilvl w:val="0"/>
                <w:numId w:val="2"/>
              </w:numPr>
              <w:tabs>
                <w:tab w:pos="594" w:val="left" w:leader="none"/>
                <w:tab w:pos="595" w:val="left" w:leader="none"/>
              </w:tabs>
              <w:spacing w:line="240" w:lineRule="auto" w:before="0" w:after="0"/>
              <w:ind w:left="594" w:right="0" w:hanging="361"/>
              <w:jc w:val="left"/>
              <w:rPr>
                <w:sz w:val="20"/>
              </w:rPr>
            </w:pPr>
            <w:r>
              <w:rPr>
                <w:sz w:val="20"/>
              </w:rPr>
              <w:t>Create</w:t>
            </w:r>
            <w:r>
              <w:rPr>
                <w:spacing w:val="-5"/>
                <w:sz w:val="20"/>
              </w:rPr>
              <w:t> </w:t>
            </w:r>
            <w:r>
              <w:rPr>
                <w:sz w:val="20"/>
              </w:rPr>
              <w:t>the</w:t>
            </w:r>
            <w:r>
              <w:rPr>
                <w:spacing w:val="-4"/>
                <w:sz w:val="20"/>
              </w:rPr>
              <w:t> </w:t>
            </w:r>
            <w:r>
              <w:rPr>
                <w:spacing w:val="-2"/>
                <w:sz w:val="20"/>
              </w:rPr>
              <w:t>RSI/CCSI.</w:t>
            </w:r>
          </w:p>
        </w:tc>
        <w:tc>
          <w:tcPr>
            <w:tcW w:w="2698" w:type="dxa"/>
          </w:tcPr>
          <w:p>
            <w:pPr>
              <w:pStyle w:val="TableParagraph"/>
              <w:spacing w:before="38"/>
              <w:ind w:left="109" w:right="119"/>
              <w:rPr>
                <w:sz w:val="20"/>
              </w:rPr>
            </w:pPr>
            <w:r>
              <w:rPr>
                <w:sz w:val="20"/>
              </w:rPr>
              <w:t>The global product is considered a generic product in region/country (i.e. the label must align to the</w:t>
            </w:r>
            <w:r>
              <w:rPr>
                <w:spacing w:val="-13"/>
                <w:sz w:val="20"/>
              </w:rPr>
              <w:t> </w:t>
            </w:r>
            <w:r>
              <w:rPr>
                <w:sz w:val="20"/>
              </w:rPr>
              <w:t>innovator</w:t>
            </w:r>
            <w:r>
              <w:rPr>
                <w:spacing w:val="-13"/>
                <w:sz w:val="20"/>
              </w:rPr>
              <w:t> </w:t>
            </w:r>
            <w:r>
              <w:rPr>
                <w:sz w:val="20"/>
              </w:rPr>
              <w:t>by</w:t>
            </w:r>
            <w:r>
              <w:rPr>
                <w:spacing w:val="-13"/>
                <w:sz w:val="20"/>
              </w:rPr>
              <w:t> </w:t>
            </w:r>
            <w:r>
              <w:rPr>
                <w:sz w:val="20"/>
              </w:rPr>
              <w:t>regulation) and is approved in two regions and/or more than two countries.</w:t>
            </w:r>
          </w:p>
          <w:p>
            <w:pPr>
              <w:pStyle w:val="TableParagraph"/>
              <w:spacing w:before="41"/>
              <w:ind w:left="109"/>
              <w:rPr>
                <w:sz w:val="20"/>
              </w:rPr>
            </w:pPr>
            <w:r>
              <w:rPr>
                <w:spacing w:val="-5"/>
                <w:sz w:val="20"/>
              </w:rPr>
              <w:t>Or</w:t>
            </w:r>
          </w:p>
          <w:p>
            <w:pPr>
              <w:pStyle w:val="TableParagraph"/>
              <w:spacing w:before="39"/>
              <w:ind w:left="109" w:right="147"/>
              <w:rPr>
                <w:sz w:val="20"/>
              </w:rPr>
            </w:pPr>
            <w:r>
              <w:rPr>
                <w:sz w:val="20"/>
              </w:rPr>
              <w:t>When</w:t>
            </w:r>
            <w:r>
              <w:rPr>
                <w:spacing w:val="-14"/>
                <w:sz w:val="20"/>
              </w:rPr>
              <w:t> </w:t>
            </w:r>
            <w:r>
              <w:rPr>
                <w:sz w:val="20"/>
              </w:rPr>
              <w:t>deemed</w:t>
            </w:r>
            <w:r>
              <w:rPr>
                <w:spacing w:val="-14"/>
                <w:sz w:val="20"/>
              </w:rPr>
              <w:t> </w:t>
            </w:r>
            <w:r>
              <w:rPr>
                <w:sz w:val="20"/>
              </w:rPr>
              <w:t>necessary by the MAH.</w:t>
            </w:r>
          </w:p>
        </w:tc>
      </w:tr>
      <w:tr>
        <w:trPr>
          <w:trHeight w:val="4026" w:hRule="atLeast"/>
        </w:trPr>
        <w:tc>
          <w:tcPr>
            <w:tcW w:w="797" w:type="dxa"/>
          </w:tcPr>
          <w:p>
            <w:pPr>
              <w:pStyle w:val="TableParagraph"/>
              <w:ind w:left="172"/>
              <w:rPr>
                <w:b/>
                <w:sz w:val="20"/>
              </w:rPr>
            </w:pPr>
            <w:r>
              <w:rPr>
                <w:b/>
                <w:spacing w:val="-2"/>
                <w:sz w:val="20"/>
              </w:rPr>
              <w:t>6.1.3</w:t>
            </w:r>
          </w:p>
        </w:tc>
        <w:tc>
          <w:tcPr>
            <w:tcW w:w="1162" w:type="dxa"/>
          </w:tcPr>
          <w:p>
            <w:pPr>
              <w:pStyle w:val="TableParagraph"/>
              <w:rPr>
                <w:sz w:val="20"/>
              </w:rPr>
            </w:pPr>
            <w:r>
              <w:rPr>
                <w:spacing w:val="-5"/>
                <w:sz w:val="20"/>
              </w:rPr>
              <w:t>GLL</w:t>
            </w:r>
          </w:p>
        </w:tc>
        <w:tc>
          <w:tcPr>
            <w:tcW w:w="5410" w:type="dxa"/>
          </w:tcPr>
          <w:p>
            <w:pPr>
              <w:pStyle w:val="TableParagraph"/>
              <w:ind w:left="594"/>
              <w:rPr>
                <w:sz w:val="20"/>
              </w:rPr>
            </w:pPr>
            <w:r>
              <w:rPr>
                <w:sz w:val="20"/>
              </w:rPr>
              <w:t>Updates</w:t>
            </w:r>
            <w:r>
              <w:rPr>
                <w:spacing w:val="-12"/>
                <w:sz w:val="20"/>
              </w:rPr>
              <w:t> </w:t>
            </w:r>
            <w:r>
              <w:rPr>
                <w:sz w:val="20"/>
              </w:rPr>
              <w:t>the</w:t>
            </w:r>
            <w:r>
              <w:rPr>
                <w:spacing w:val="-6"/>
                <w:sz w:val="20"/>
              </w:rPr>
              <w:t> </w:t>
            </w:r>
            <w:r>
              <w:rPr>
                <w:spacing w:val="-2"/>
                <w:sz w:val="20"/>
              </w:rPr>
              <w:t>CCDS/CCSI/RSI</w:t>
            </w:r>
          </w:p>
        </w:tc>
        <w:tc>
          <w:tcPr>
            <w:tcW w:w="2698" w:type="dxa"/>
          </w:tcPr>
          <w:p>
            <w:pPr>
              <w:pStyle w:val="TableParagraph"/>
              <w:numPr>
                <w:ilvl w:val="0"/>
                <w:numId w:val="3"/>
              </w:numPr>
              <w:tabs>
                <w:tab w:pos="417" w:val="left" w:leader="none"/>
              </w:tabs>
              <w:spacing w:line="240" w:lineRule="auto" w:before="38" w:after="0"/>
              <w:ind w:left="416" w:right="153" w:hanging="284"/>
              <w:jc w:val="left"/>
              <w:rPr>
                <w:sz w:val="20"/>
              </w:rPr>
            </w:pPr>
            <w:r>
              <w:rPr>
                <w:sz w:val="20"/>
              </w:rPr>
              <w:t>Receipt of new clinical, non-clinical or pharmacovigilance</w:t>
            </w:r>
            <w:r>
              <w:rPr>
                <w:spacing w:val="-14"/>
                <w:sz w:val="20"/>
              </w:rPr>
              <w:t> </w:t>
            </w:r>
            <w:r>
              <w:rPr>
                <w:sz w:val="20"/>
              </w:rPr>
              <w:t>data including</w:t>
            </w:r>
            <w:r>
              <w:rPr>
                <w:spacing w:val="-4"/>
                <w:sz w:val="20"/>
              </w:rPr>
              <w:t> </w:t>
            </w:r>
            <w:r>
              <w:rPr>
                <w:sz w:val="20"/>
              </w:rPr>
              <w:t>but</w:t>
            </w:r>
            <w:r>
              <w:rPr>
                <w:spacing w:val="-4"/>
                <w:sz w:val="20"/>
              </w:rPr>
              <w:t> </w:t>
            </w:r>
            <w:r>
              <w:rPr>
                <w:sz w:val="20"/>
              </w:rPr>
              <w:t>not</w:t>
            </w:r>
            <w:r>
              <w:rPr>
                <w:spacing w:val="-4"/>
                <w:sz w:val="20"/>
              </w:rPr>
              <w:t> </w:t>
            </w:r>
            <w:r>
              <w:rPr>
                <w:sz w:val="20"/>
              </w:rPr>
              <w:t>limited to, a confirmed safety </w:t>
            </w:r>
            <w:r>
              <w:rPr>
                <w:spacing w:val="-2"/>
                <w:sz w:val="20"/>
              </w:rPr>
              <w:t>signal.</w:t>
            </w:r>
          </w:p>
          <w:p>
            <w:pPr>
              <w:pStyle w:val="TableParagraph"/>
              <w:numPr>
                <w:ilvl w:val="0"/>
                <w:numId w:val="3"/>
              </w:numPr>
              <w:tabs>
                <w:tab w:pos="417" w:val="left" w:leader="none"/>
              </w:tabs>
              <w:spacing w:line="240" w:lineRule="auto" w:before="0" w:after="0"/>
              <w:ind w:left="416" w:right="201" w:hanging="284"/>
              <w:jc w:val="left"/>
              <w:rPr>
                <w:sz w:val="20"/>
              </w:rPr>
            </w:pPr>
            <w:r>
              <w:rPr>
                <w:sz w:val="20"/>
              </w:rPr>
              <w:t>Receipt of information of a new formulation, dose, therapeutic use, or</w:t>
            </w:r>
            <w:r>
              <w:rPr>
                <w:spacing w:val="-10"/>
                <w:sz w:val="20"/>
              </w:rPr>
              <w:t> </w:t>
            </w:r>
            <w:r>
              <w:rPr>
                <w:sz w:val="20"/>
              </w:rPr>
              <w:t>delivery</w:t>
            </w:r>
            <w:r>
              <w:rPr>
                <w:spacing w:val="-10"/>
                <w:sz w:val="20"/>
              </w:rPr>
              <w:t> </w:t>
            </w:r>
            <w:r>
              <w:rPr>
                <w:sz w:val="20"/>
              </w:rPr>
              <w:t>method</w:t>
            </w:r>
            <w:r>
              <w:rPr>
                <w:spacing w:val="-10"/>
                <w:sz w:val="20"/>
              </w:rPr>
              <w:t> </w:t>
            </w:r>
            <w:r>
              <w:rPr>
                <w:sz w:val="20"/>
              </w:rPr>
              <w:t>is</w:t>
            </w:r>
            <w:r>
              <w:rPr>
                <w:spacing w:val="-10"/>
                <w:sz w:val="20"/>
              </w:rPr>
              <w:t> </w:t>
            </w:r>
            <w:r>
              <w:rPr>
                <w:sz w:val="20"/>
              </w:rPr>
              <w:t>t</w:t>
            </w:r>
            <w:r>
              <w:rPr>
                <w:sz w:val="20"/>
              </w:rPr>
              <w:t>o</w:t>
            </w:r>
            <w:r>
              <w:rPr>
                <w:sz w:val="20"/>
              </w:rPr>
              <w:t> be added to a </w:t>
            </w:r>
            <w:r>
              <w:rPr>
                <w:spacing w:val="-2"/>
                <w:sz w:val="20"/>
              </w:rPr>
              <w:t>CCDS/CCSI/RSI</w:t>
            </w:r>
          </w:p>
          <w:p>
            <w:pPr>
              <w:pStyle w:val="TableParagraph"/>
              <w:numPr>
                <w:ilvl w:val="0"/>
                <w:numId w:val="3"/>
              </w:numPr>
              <w:tabs>
                <w:tab w:pos="417" w:val="left" w:leader="none"/>
              </w:tabs>
              <w:spacing w:line="240" w:lineRule="auto" w:before="0" w:after="0"/>
              <w:ind w:left="416" w:right="113" w:hanging="284"/>
              <w:jc w:val="left"/>
              <w:rPr>
                <w:sz w:val="20"/>
              </w:rPr>
            </w:pPr>
            <w:r>
              <w:rPr>
                <w:sz w:val="20"/>
              </w:rPr>
              <w:t>Receipt of new information</w:t>
            </w:r>
            <w:r>
              <w:rPr>
                <w:spacing w:val="-14"/>
                <w:sz w:val="20"/>
              </w:rPr>
              <w:t> </w:t>
            </w:r>
            <w:r>
              <w:rPr>
                <w:sz w:val="20"/>
              </w:rPr>
              <w:t>that</w:t>
            </w:r>
            <w:r>
              <w:rPr>
                <w:spacing w:val="-14"/>
                <w:sz w:val="20"/>
              </w:rPr>
              <w:t> </w:t>
            </w:r>
            <w:r>
              <w:rPr>
                <w:sz w:val="20"/>
              </w:rPr>
              <w:t>requires CCDS/CCSI revisions as a result of a periodic </w:t>
            </w:r>
            <w:r>
              <w:rPr>
                <w:spacing w:val="-2"/>
                <w:sz w:val="20"/>
              </w:rPr>
              <w:t>review</w:t>
            </w:r>
          </w:p>
        </w:tc>
      </w:tr>
      <w:tr>
        <w:trPr>
          <w:trHeight w:val="974" w:hRule="atLeast"/>
        </w:trPr>
        <w:tc>
          <w:tcPr>
            <w:tcW w:w="797" w:type="dxa"/>
          </w:tcPr>
          <w:p>
            <w:pPr>
              <w:pStyle w:val="TableParagraph"/>
              <w:spacing w:before="47"/>
              <w:ind w:left="172"/>
              <w:rPr>
                <w:b/>
                <w:sz w:val="20"/>
              </w:rPr>
            </w:pPr>
            <w:r>
              <w:rPr>
                <w:b/>
                <w:spacing w:val="-2"/>
                <w:sz w:val="20"/>
              </w:rPr>
              <w:t>6.1.4</w:t>
            </w:r>
          </w:p>
        </w:tc>
        <w:tc>
          <w:tcPr>
            <w:tcW w:w="1162" w:type="dxa"/>
          </w:tcPr>
          <w:p>
            <w:pPr>
              <w:pStyle w:val="TableParagraph"/>
              <w:spacing w:before="47"/>
              <w:rPr>
                <w:sz w:val="20"/>
              </w:rPr>
            </w:pPr>
            <w:r>
              <w:rPr>
                <w:spacing w:val="-5"/>
                <w:sz w:val="20"/>
              </w:rPr>
              <w:t>GLL</w:t>
            </w:r>
          </w:p>
        </w:tc>
        <w:tc>
          <w:tcPr>
            <w:tcW w:w="5410" w:type="dxa"/>
          </w:tcPr>
          <w:p>
            <w:pPr>
              <w:pStyle w:val="TableParagraph"/>
              <w:numPr>
                <w:ilvl w:val="0"/>
                <w:numId w:val="4"/>
              </w:numPr>
              <w:tabs>
                <w:tab w:pos="594" w:val="left" w:leader="none"/>
                <w:tab w:pos="595" w:val="left" w:leader="none"/>
              </w:tabs>
              <w:spacing w:line="237" w:lineRule="auto" w:before="45" w:after="0"/>
              <w:ind w:left="594" w:right="609" w:hanging="360"/>
              <w:jc w:val="left"/>
              <w:rPr>
                <w:sz w:val="20"/>
              </w:rPr>
            </w:pPr>
            <w:r>
              <w:rPr>
                <w:sz w:val="20"/>
              </w:rPr>
              <w:t>Confirms the periodic review frequency for the CCDS/CCSI based on the product’s risk profile presented</w:t>
            </w:r>
            <w:r>
              <w:rPr>
                <w:spacing w:val="-6"/>
                <w:sz w:val="20"/>
              </w:rPr>
              <w:t> </w:t>
            </w:r>
            <w:r>
              <w:rPr>
                <w:sz w:val="20"/>
              </w:rPr>
              <w:t>in</w:t>
            </w:r>
            <w:r>
              <w:rPr>
                <w:spacing w:val="-6"/>
                <w:sz w:val="20"/>
              </w:rPr>
              <w:t> </w:t>
            </w:r>
            <w:r>
              <w:rPr>
                <w:sz w:val="20"/>
              </w:rPr>
              <w:t>the</w:t>
            </w:r>
            <w:r>
              <w:rPr>
                <w:spacing w:val="-6"/>
                <w:sz w:val="20"/>
              </w:rPr>
              <w:t> </w:t>
            </w:r>
            <w:r>
              <w:rPr>
                <w:sz w:val="20"/>
              </w:rPr>
              <w:t>Periodic</w:t>
            </w:r>
            <w:r>
              <w:rPr>
                <w:spacing w:val="-6"/>
                <w:sz w:val="20"/>
              </w:rPr>
              <w:t> </w:t>
            </w:r>
            <w:r>
              <w:rPr>
                <w:sz w:val="20"/>
              </w:rPr>
              <w:t>Safety</w:t>
            </w:r>
            <w:r>
              <w:rPr>
                <w:spacing w:val="-6"/>
                <w:sz w:val="20"/>
              </w:rPr>
              <w:t> </w:t>
            </w:r>
            <w:r>
              <w:rPr>
                <w:sz w:val="20"/>
              </w:rPr>
              <w:t>Update</w:t>
            </w:r>
            <w:r>
              <w:rPr>
                <w:spacing w:val="-6"/>
                <w:sz w:val="20"/>
              </w:rPr>
              <w:t> </w:t>
            </w:r>
            <w:r>
              <w:rPr>
                <w:sz w:val="20"/>
              </w:rPr>
              <w:t>Report</w:t>
            </w:r>
          </w:p>
          <w:p>
            <w:pPr>
              <w:pStyle w:val="TableParagraph"/>
              <w:spacing w:line="211" w:lineRule="exact" w:before="0"/>
              <w:ind w:left="594"/>
              <w:rPr>
                <w:sz w:val="20"/>
              </w:rPr>
            </w:pPr>
            <w:r>
              <w:rPr>
                <w:sz w:val="20"/>
              </w:rPr>
              <w:t>(PSUR)/Periodic</w:t>
            </w:r>
            <w:r>
              <w:rPr>
                <w:spacing w:val="-12"/>
                <w:sz w:val="20"/>
              </w:rPr>
              <w:t> </w:t>
            </w:r>
            <w:r>
              <w:rPr>
                <w:sz w:val="20"/>
              </w:rPr>
              <w:t>Benefit-Risk</w:t>
            </w:r>
            <w:r>
              <w:rPr>
                <w:spacing w:val="-12"/>
                <w:sz w:val="20"/>
              </w:rPr>
              <w:t> </w:t>
            </w:r>
            <w:r>
              <w:rPr>
                <w:sz w:val="20"/>
              </w:rPr>
              <w:t>Evaluation</w:t>
            </w:r>
            <w:r>
              <w:rPr>
                <w:spacing w:val="-12"/>
                <w:sz w:val="20"/>
              </w:rPr>
              <w:t> </w:t>
            </w:r>
            <w:r>
              <w:rPr>
                <w:spacing w:val="-2"/>
                <w:sz w:val="20"/>
              </w:rPr>
              <w:t>Report</w:t>
            </w:r>
          </w:p>
        </w:tc>
        <w:tc>
          <w:tcPr>
            <w:tcW w:w="2698" w:type="dxa"/>
          </w:tcPr>
          <w:p>
            <w:pPr>
              <w:pStyle w:val="TableParagraph"/>
              <w:ind w:left="109" w:right="119"/>
              <w:rPr>
                <w:sz w:val="20"/>
              </w:rPr>
            </w:pPr>
            <w:r>
              <w:rPr>
                <w:sz w:val="20"/>
              </w:rPr>
              <w:t>After</w:t>
            </w:r>
            <w:r>
              <w:rPr>
                <w:spacing w:val="-13"/>
                <w:sz w:val="20"/>
              </w:rPr>
              <w:t> </w:t>
            </w:r>
            <w:r>
              <w:rPr>
                <w:sz w:val="20"/>
              </w:rPr>
              <w:t>a</w:t>
            </w:r>
            <w:r>
              <w:rPr>
                <w:spacing w:val="-14"/>
                <w:sz w:val="20"/>
              </w:rPr>
              <w:t> </w:t>
            </w:r>
            <w:r>
              <w:rPr>
                <w:sz w:val="20"/>
              </w:rPr>
              <w:t>CCDS/CCSI</w:t>
            </w:r>
            <w:r>
              <w:rPr>
                <w:spacing w:val="-13"/>
                <w:sz w:val="20"/>
              </w:rPr>
              <w:t> </w:t>
            </w:r>
            <w:r>
              <w:rPr>
                <w:sz w:val="20"/>
              </w:rPr>
              <w:t>is created or updated</w:t>
            </w:r>
          </w:p>
        </w:tc>
      </w:tr>
    </w:tbl>
    <w:p>
      <w:pPr>
        <w:spacing w:after="0"/>
        <w:rPr>
          <w:sz w:val="20"/>
        </w:rPr>
        <w:sectPr>
          <w:pgSz w:w="12240" w:h="15840"/>
          <w:pgMar w:header="979" w:footer="872" w:top="2760" w:bottom="1140" w:left="900" w:right="760"/>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5410"/>
        <w:gridCol w:w="2698"/>
      </w:tblGrid>
      <w:tr>
        <w:trPr>
          <w:trHeight w:val="311"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5410" w:type="dxa"/>
            <w:shd w:val="clear" w:color="auto" w:fill="D9D9D9"/>
          </w:tcPr>
          <w:p>
            <w:pPr>
              <w:pStyle w:val="TableParagraph"/>
              <w:ind w:left="109"/>
              <w:rPr>
                <w:b/>
                <w:sz w:val="20"/>
              </w:rPr>
            </w:pPr>
            <w:r>
              <w:rPr>
                <w:b/>
                <w:spacing w:val="-2"/>
                <w:sz w:val="20"/>
              </w:rPr>
              <w:t>Step:</w:t>
            </w:r>
          </w:p>
        </w:tc>
        <w:tc>
          <w:tcPr>
            <w:tcW w:w="2698" w:type="dxa"/>
            <w:shd w:val="clear" w:color="auto" w:fill="D9D9D9"/>
          </w:tcPr>
          <w:p>
            <w:pPr>
              <w:pStyle w:val="TableParagraph"/>
              <w:ind w:left="109"/>
              <w:rPr>
                <w:b/>
                <w:sz w:val="20"/>
              </w:rPr>
            </w:pPr>
            <w:r>
              <w:rPr>
                <w:b/>
                <w:spacing w:val="-2"/>
                <w:sz w:val="20"/>
              </w:rPr>
              <w:t>When:</w:t>
            </w:r>
          </w:p>
        </w:tc>
      </w:tr>
      <w:tr>
        <w:trPr>
          <w:trHeight w:val="1434"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5410" w:type="dxa"/>
          </w:tcPr>
          <w:p>
            <w:pPr>
              <w:pStyle w:val="TableParagraph"/>
              <w:spacing w:before="0"/>
              <w:ind w:left="594"/>
              <w:rPr>
                <w:sz w:val="20"/>
              </w:rPr>
            </w:pPr>
            <w:r>
              <w:rPr>
                <w:sz w:val="20"/>
              </w:rPr>
              <w:t>(PBRER),</w:t>
            </w:r>
            <w:r>
              <w:rPr>
                <w:spacing w:val="-1"/>
                <w:sz w:val="20"/>
              </w:rPr>
              <w:t> </w:t>
            </w:r>
            <w:r>
              <w:rPr>
                <w:sz w:val="20"/>
              </w:rPr>
              <w:t>as</w:t>
            </w:r>
            <w:r>
              <w:rPr>
                <w:spacing w:val="-4"/>
                <w:sz w:val="20"/>
              </w:rPr>
              <w:t> </w:t>
            </w:r>
            <w:r>
              <w:rPr>
                <w:sz w:val="20"/>
              </w:rPr>
              <w:t>defined/requested</w:t>
            </w:r>
            <w:r>
              <w:rPr>
                <w:spacing w:val="-4"/>
                <w:sz w:val="20"/>
              </w:rPr>
              <w:t> </w:t>
            </w:r>
            <w:r>
              <w:rPr>
                <w:sz w:val="20"/>
              </w:rPr>
              <w:t>by</w:t>
            </w:r>
            <w:r>
              <w:rPr>
                <w:spacing w:val="-4"/>
                <w:sz w:val="20"/>
              </w:rPr>
              <w:t> </w:t>
            </w:r>
            <w:r>
              <w:rPr>
                <w:sz w:val="20"/>
              </w:rPr>
              <w:t>the</w:t>
            </w:r>
            <w:r>
              <w:rPr>
                <w:spacing w:val="-3"/>
                <w:sz w:val="20"/>
              </w:rPr>
              <w:t> </w:t>
            </w:r>
            <w:r>
              <w:rPr>
                <w:sz w:val="20"/>
              </w:rPr>
              <w:t>MAH,</w:t>
            </w:r>
            <w:r>
              <w:rPr>
                <w:spacing w:val="-4"/>
                <w:sz w:val="20"/>
              </w:rPr>
              <w:t> </w:t>
            </w:r>
            <w:r>
              <w:rPr>
                <w:sz w:val="20"/>
              </w:rPr>
              <w:t>or</w:t>
            </w:r>
            <w:r>
              <w:rPr>
                <w:spacing w:val="-4"/>
                <w:sz w:val="20"/>
              </w:rPr>
              <w:t> </w:t>
            </w:r>
            <w:r>
              <w:rPr>
                <w:sz w:val="20"/>
              </w:rPr>
              <w:t>as otherwise</w:t>
            </w:r>
            <w:r>
              <w:rPr>
                <w:spacing w:val="-8"/>
                <w:sz w:val="20"/>
              </w:rPr>
              <w:t> </w:t>
            </w:r>
            <w:r>
              <w:rPr>
                <w:sz w:val="20"/>
              </w:rPr>
              <w:t>determined</w:t>
            </w:r>
            <w:r>
              <w:rPr>
                <w:spacing w:val="-7"/>
                <w:sz w:val="20"/>
              </w:rPr>
              <w:t> </w:t>
            </w:r>
            <w:r>
              <w:rPr>
                <w:sz w:val="20"/>
              </w:rPr>
              <w:t>by</w:t>
            </w:r>
            <w:r>
              <w:rPr>
                <w:spacing w:val="-3"/>
                <w:sz w:val="20"/>
              </w:rPr>
              <w:t> </w:t>
            </w:r>
            <w:r>
              <w:rPr>
                <w:sz w:val="20"/>
              </w:rPr>
              <w:t>the</w:t>
            </w:r>
            <w:r>
              <w:rPr>
                <w:spacing w:val="-9"/>
                <w:sz w:val="20"/>
              </w:rPr>
              <w:t> </w:t>
            </w:r>
            <w:r>
              <w:rPr>
                <w:sz w:val="20"/>
              </w:rPr>
              <w:t>GLC</w:t>
            </w:r>
            <w:r>
              <w:rPr>
                <w:spacing w:val="-7"/>
                <w:sz w:val="20"/>
              </w:rPr>
              <w:t> </w:t>
            </w:r>
            <w:r>
              <w:rPr>
                <w:sz w:val="20"/>
              </w:rPr>
              <w:t>during</w:t>
            </w:r>
            <w:r>
              <w:rPr>
                <w:spacing w:val="-7"/>
                <w:sz w:val="20"/>
              </w:rPr>
              <w:t> </w:t>
            </w:r>
            <w:r>
              <w:rPr>
                <w:spacing w:val="-2"/>
                <w:sz w:val="20"/>
              </w:rPr>
              <w:t>approval.</w:t>
            </w:r>
          </w:p>
          <w:p>
            <w:pPr>
              <w:pStyle w:val="TableParagraph"/>
              <w:numPr>
                <w:ilvl w:val="0"/>
                <w:numId w:val="5"/>
              </w:numPr>
              <w:tabs>
                <w:tab w:pos="594" w:val="left" w:leader="none"/>
                <w:tab w:pos="595" w:val="left" w:leader="none"/>
              </w:tabs>
              <w:spacing w:line="240" w:lineRule="auto" w:before="1" w:after="0"/>
              <w:ind w:left="594" w:right="166" w:hanging="360"/>
              <w:jc w:val="left"/>
              <w:rPr>
                <w:sz w:val="20"/>
              </w:rPr>
            </w:pPr>
            <w:r>
              <w:rPr>
                <w:sz w:val="20"/>
              </w:rPr>
              <w:t>Documents the periodic review frequency in the Project</w:t>
            </w:r>
            <w:r>
              <w:rPr>
                <w:spacing w:val="-8"/>
                <w:sz w:val="20"/>
              </w:rPr>
              <w:t> </w:t>
            </w:r>
            <w:r>
              <w:rPr>
                <w:sz w:val="20"/>
              </w:rPr>
              <w:t>Instruction.</w:t>
            </w:r>
            <w:r>
              <w:rPr>
                <w:spacing w:val="-8"/>
                <w:sz w:val="20"/>
              </w:rPr>
              <w:t> </w:t>
            </w:r>
            <w:r>
              <w:rPr>
                <w:sz w:val="20"/>
              </w:rPr>
              <w:t>Refer</w:t>
            </w:r>
            <w:r>
              <w:rPr>
                <w:spacing w:val="-8"/>
                <w:sz w:val="20"/>
              </w:rPr>
              <w:t> </w:t>
            </w:r>
            <w:r>
              <w:rPr>
                <w:sz w:val="20"/>
              </w:rPr>
              <w:t>to</w:t>
            </w:r>
            <w:r>
              <w:rPr>
                <w:spacing w:val="-7"/>
                <w:sz w:val="20"/>
              </w:rPr>
              <w:t> </w:t>
            </w:r>
            <w:r>
              <w:rPr>
                <w:sz w:val="20"/>
              </w:rPr>
              <w:t>CS_WI_RA0273:</w:t>
            </w:r>
            <w:r>
              <w:rPr>
                <w:spacing w:val="-6"/>
                <w:sz w:val="20"/>
              </w:rPr>
              <w:t> </w:t>
            </w:r>
            <w:r>
              <w:rPr>
                <w:sz w:val="20"/>
              </w:rPr>
              <w:t>Global Regulatory Affairs –</w:t>
            </w:r>
            <w:r>
              <w:rPr>
                <w:spacing w:val="40"/>
                <w:sz w:val="20"/>
              </w:rPr>
              <w:t> </w:t>
            </w:r>
            <w:r>
              <w:rPr>
                <w:sz w:val="20"/>
              </w:rPr>
              <w:t>– Project Management of Standalone Projects.</w:t>
            </w:r>
          </w:p>
        </w:tc>
        <w:tc>
          <w:tcPr>
            <w:tcW w:w="2698" w:type="dxa"/>
          </w:tcPr>
          <w:p>
            <w:pPr>
              <w:pStyle w:val="TableParagraph"/>
              <w:spacing w:before="0"/>
              <w:ind w:left="0"/>
              <w:rPr>
                <w:rFonts w:ascii="Times New Roman"/>
                <w:sz w:val="18"/>
              </w:rPr>
            </w:pPr>
          </w:p>
        </w:tc>
      </w:tr>
      <w:tr>
        <w:trPr>
          <w:trHeight w:val="1228" w:hRule="atLeast"/>
        </w:trPr>
        <w:tc>
          <w:tcPr>
            <w:tcW w:w="797" w:type="dxa"/>
          </w:tcPr>
          <w:p>
            <w:pPr>
              <w:pStyle w:val="TableParagraph"/>
              <w:ind w:left="172"/>
              <w:rPr>
                <w:b/>
                <w:sz w:val="20"/>
              </w:rPr>
            </w:pPr>
            <w:r>
              <w:rPr>
                <w:b/>
                <w:spacing w:val="-2"/>
                <w:sz w:val="20"/>
              </w:rPr>
              <w:t>6.1.5</w:t>
            </w:r>
          </w:p>
        </w:tc>
        <w:tc>
          <w:tcPr>
            <w:tcW w:w="1162" w:type="dxa"/>
          </w:tcPr>
          <w:p>
            <w:pPr>
              <w:pStyle w:val="TableParagraph"/>
              <w:rPr>
                <w:sz w:val="20"/>
              </w:rPr>
            </w:pPr>
            <w:r>
              <w:rPr>
                <w:spacing w:val="-5"/>
                <w:sz w:val="20"/>
              </w:rPr>
              <w:t>GLL</w:t>
            </w:r>
          </w:p>
        </w:tc>
        <w:tc>
          <w:tcPr>
            <w:tcW w:w="5410" w:type="dxa"/>
          </w:tcPr>
          <w:p>
            <w:pPr>
              <w:pStyle w:val="TableParagraph"/>
              <w:spacing w:before="38"/>
              <w:ind w:left="594"/>
              <w:rPr>
                <w:sz w:val="20"/>
              </w:rPr>
            </w:pPr>
            <w:r>
              <w:rPr>
                <w:sz w:val="20"/>
              </w:rPr>
              <w:t>Conducts a periodic review of CCDS/CCSI to comprehensively</w:t>
            </w:r>
            <w:r>
              <w:rPr>
                <w:spacing w:val="-6"/>
                <w:sz w:val="20"/>
              </w:rPr>
              <w:t> </w:t>
            </w:r>
            <w:r>
              <w:rPr>
                <w:sz w:val="20"/>
              </w:rPr>
              <w:t>review</w:t>
            </w:r>
            <w:r>
              <w:rPr>
                <w:spacing w:val="-6"/>
                <w:sz w:val="20"/>
              </w:rPr>
              <w:t> </w:t>
            </w:r>
            <w:r>
              <w:rPr>
                <w:sz w:val="20"/>
              </w:rPr>
              <w:t>the</w:t>
            </w:r>
            <w:r>
              <w:rPr>
                <w:spacing w:val="-6"/>
                <w:sz w:val="20"/>
              </w:rPr>
              <w:t> </w:t>
            </w:r>
            <w:r>
              <w:rPr>
                <w:sz w:val="20"/>
              </w:rPr>
              <w:t>safety</w:t>
            </w:r>
            <w:r>
              <w:rPr>
                <w:spacing w:val="-6"/>
                <w:sz w:val="20"/>
              </w:rPr>
              <w:t> </w:t>
            </w:r>
            <w:r>
              <w:rPr>
                <w:sz w:val="20"/>
              </w:rPr>
              <w:t>(and</w:t>
            </w:r>
            <w:r>
              <w:rPr>
                <w:spacing w:val="-6"/>
                <w:sz w:val="20"/>
              </w:rPr>
              <w:t> </w:t>
            </w:r>
            <w:r>
              <w:rPr>
                <w:sz w:val="20"/>
              </w:rPr>
              <w:t>efficacy</w:t>
            </w:r>
            <w:r>
              <w:rPr>
                <w:spacing w:val="-6"/>
                <w:sz w:val="20"/>
              </w:rPr>
              <w:t> </w:t>
            </w:r>
            <w:r>
              <w:rPr>
                <w:sz w:val="20"/>
              </w:rPr>
              <w:t>if applicable) profile of the product.</w:t>
            </w:r>
          </w:p>
        </w:tc>
        <w:tc>
          <w:tcPr>
            <w:tcW w:w="2698" w:type="dxa"/>
          </w:tcPr>
          <w:p>
            <w:pPr>
              <w:pStyle w:val="TableParagraph"/>
              <w:spacing w:before="38"/>
              <w:ind w:left="109" w:right="119"/>
              <w:rPr>
                <w:sz w:val="20"/>
              </w:rPr>
            </w:pPr>
            <w:r>
              <w:rPr>
                <w:sz w:val="20"/>
              </w:rPr>
              <w:t>At least every three (3) years</w:t>
            </w:r>
            <w:r>
              <w:rPr>
                <w:spacing w:val="-12"/>
                <w:sz w:val="20"/>
              </w:rPr>
              <w:t> </w:t>
            </w:r>
            <w:r>
              <w:rPr>
                <w:sz w:val="20"/>
              </w:rPr>
              <w:t>for</w:t>
            </w:r>
            <w:r>
              <w:rPr>
                <w:spacing w:val="-12"/>
                <w:sz w:val="20"/>
              </w:rPr>
              <w:t> </w:t>
            </w:r>
            <w:r>
              <w:rPr>
                <w:sz w:val="20"/>
              </w:rPr>
              <w:t>each</w:t>
            </w:r>
            <w:r>
              <w:rPr>
                <w:spacing w:val="-12"/>
                <w:sz w:val="20"/>
              </w:rPr>
              <w:t> </w:t>
            </w:r>
            <w:r>
              <w:rPr>
                <w:sz w:val="20"/>
              </w:rPr>
              <w:t>CCDS/CCSI (with no updates made during this period) or when determined by the GLC</w:t>
            </w:r>
          </w:p>
        </w:tc>
      </w:tr>
      <w:tr>
        <w:trPr>
          <w:trHeight w:val="1487" w:hRule="atLeast"/>
        </w:trPr>
        <w:tc>
          <w:tcPr>
            <w:tcW w:w="797" w:type="dxa"/>
          </w:tcPr>
          <w:p>
            <w:pPr>
              <w:pStyle w:val="TableParagraph"/>
              <w:ind w:left="172"/>
              <w:rPr>
                <w:b/>
                <w:sz w:val="20"/>
              </w:rPr>
            </w:pPr>
            <w:r>
              <w:rPr>
                <w:b/>
                <w:spacing w:val="-2"/>
                <w:sz w:val="20"/>
              </w:rPr>
              <w:t>6.1.6</w:t>
            </w:r>
          </w:p>
        </w:tc>
        <w:tc>
          <w:tcPr>
            <w:tcW w:w="1162" w:type="dxa"/>
          </w:tcPr>
          <w:p>
            <w:pPr>
              <w:pStyle w:val="TableParagraph"/>
              <w:rPr>
                <w:sz w:val="20"/>
              </w:rPr>
            </w:pPr>
            <w:r>
              <w:rPr>
                <w:spacing w:val="-5"/>
                <w:sz w:val="20"/>
              </w:rPr>
              <w:t>GLL</w:t>
            </w:r>
          </w:p>
        </w:tc>
        <w:tc>
          <w:tcPr>
            <w:tcW w:w="5410" w:type="dxa"/>
          </w:tcPr>
          <w:p>
            <w:pPr>
              <w:pStyle w:val="TableParagraph"/>
              <w:numPr>
                <w:ilvl w:val="0"/>
                <w:numId w:val="6"/>
              </w:numPr>
              <w:tabs>
                <w:tab w:pos="594" w:val="left" w:leader="none"/>
                <w:tab w:pos="595" w:val="left" w:leader="none"/>
              </w:tabs>
              <w:spacing w:line="240" w:lineRule="auto" w:before="38" w:after="0"/>
              <w:ind w:left="594" w:right="497" w:hanging="360"/>
              <w:jc w:val="left"/>
              <w:rPr>
                <w:sz w:val="20"/>
              </w:rPr>
            </w:pPr>
            <w:r>
              <w:rPr>
                <w:sz w:val="20"/>
              </w:rPr>
              <w:t>Requests</w:t>
            </w:r>
            <w:r>
              <w:rPr>
                <w:spacing w:val="-7"/>
                <w:sz w:val="20"/>
              </w:rPr>
              <w:t> </w:t>
            </w:r>
            <w:r>
              <w:rPr>
                <w:sz w:val="20"/>
              </w:rPr>
              <w:t>approval</w:t>
            </w:r>
            <w:r>
              <w:rPr>
                <w:spacing w:val="-2"/>
                <w:sz w:val="20"/>
              </w:rPr>
              <w:t> </w:t>
            </w:r>
            <w:r>
              <w:rPr>
                <w:sz w:val="20"/>
              </w:rPr>
              <w:t>of</w:t>
            </w:r>
            <w:r>
              <w:rPr>
                <w:spacing w:val="-6"/>
                <w:sz w:val="20"/>
              </w:rPr>
              <w:t> </w:t>
            </w:r>
            <w:r>
              <w:rPr>
                <w:sz w:val="20"/>
              </w:rPr>
              <w:t>the</w:t>
            </w:r>
            <w:r>
              <w:rPr>
                <w:spacing w:val="-6"/>
                <w:sz w:val="20"/>
              </w:rPr>
              <w:t> </w:t>
            </w:r>
            <w:r>
              <w:rPr>
                <w:sz w:val="20"/>
              </w:rPr>
              <w:t>change</w:t>
            </w:r>
            <w:r>
              <w:rPr>
                <w:spacing w:val="-6"/>
                <w:sz w:val="20"/>
              </w:rPr>
              <w:t> </w:t>
            </w:r>
            <w:r>
              <w:rPr>
                <w:sz w:val="20"/>
              </w:rPr>
              <w:t>in</w:t>
            </w:r>
            <w:r>
              <w:rPr>
                <w:spacing w:val="-6"/>
                <w:sz w:val="20"/>
              </w:rPr>
              <w:t> </w:t>
            </w:r>
            <w:r>
              <w:rPr>
                <w:sz w:val="20"/>
              </w:rPr>
              <w:t>frequency</w:t>
            </w:r>
            <w:r>
              <w:rPr>
                <w:spacing w:val="-6"/>
                <w:sz w:val="20"/>
              </w:rPr>
              <w:t> </w:t>
            </w:r>
            <w:r>
              <w:rPr>
                <w:sz w:val="20"/>
              </w:rPr>
              <w:t>of CCDS/CCSI periodic review from the GLC.</w:t>
            </w:r>
          </w:p>
          <w:p>
            <w:pPr>
              <w:pStyle w:val="TableParagraph"/>
              <w:numPr>
                <w:ilvl w:val="0"/>
                <w:numId w:val="6"/>
              </w:numPr>
              <w:tabs>
                <w:tab w:pos="594" w:val="left" w:leader="none"/>
                <w:tab w:pos="595" w:val="left" w:leader="none"/>
                <w:tab w:pos="3042" w:val="left" w:leader="none"/>
              </w:tabs>
              <w:spacing w:line="240" w:lineRule="auto" w:before="1" w:after="0"/>
              <w:ind w:left="594" w:right="219" w:hanging="360"/>
              <w:jc w:val="left"/>
              <w:rPr>
                <w:sz w:val="20"/>
              </w:rPr>
            </w:pPr>
            <w:r>
              <w:rPr>
                <w:sz w:val="20"/>
              </w:rPr>
              <w:t>Documents</w:t>
            </w:r>
            <w:r>
              <w:rPr>
                <w:spacing w:val="-6"/>
                <w:sz w:val="20"/>
              </w:rPr>
              <w:t> </w:t>
            </w:r>
            <w:r>
              <w:rPr>
                <w:sz w:val="20"/>
              </w:rPr>
              <w:t>the</w:t>
            </w:r>
            <w:r>
              <w:rPr>
                <w:spacing w:val="-6"/>
                <w:sz w:val="20"/>
              </w:rPr>
              <w:t> </w:t>
            </w:r>
            <w:r>
              <w:rPr>
                <w:sz w:val="20"/>
              </w:rPr>
              <w:t>revised</w:t>
            </w:r>
            <w:r>
              <w:rPr>
                <w:spacing w:val="-6"/>
                <w:sz w:val="20"/>
              </w:rPr>
              <w:t> </w:t>
            </w:r>
            <w:r>
              <w:rPr>
                <w:sz w:val="20"/>
              </w:rPr>
              <w:t>periodic</w:t>
            </w:r>
            <w:r>
              <w:rPr>
                <w:spacing w:val="-6"/>
                <w:sz w:val="20"/>
              </w:rPr>
              <w:t> </w:t>
            </w:r>
            <w:r>
              <w:rPr>
                <w:sz w:val="20"/>
              </w:rPr>
              <w:t>review</w:t>
            </w:r>
            <w:r>
              <w:rPr>
                <w:spacing w:val="-6"/>
                <w:sz w:val="20"/>
              </w:rPr>
              <w:t> </w:t>
            </w:r>
            <w:r>
              <w:rPr>
                <w:sz w:val="20"/>
              </w:rPr>
              <w:t>frequency</w:t>
            </w:r>
            <w:r>
              <w:rPr>
                <w:spacing w:val="-6"/>
                <w:sz w:val="20"/>
              </w:rPr>
              <w:t> </w:t>
            </w:r>
            <w:r>
              <w:rPr>
                <w:sz w:val="20"/>
              </w:rPr>
              <w:t>in the Project Instruction. Refer to CS_WI_RA0273: Global Regulatory Affairs</w:t>
              <w:tab/>
              <w:t>Project Management of Standalone Projects</w:t>
            </w:r>
          </w:p>
        </w:tc>
        <w:tc>
          <w:tcPr>
            <w:tcW w:w="2698" w:type="dxa"/>
          </w:tcPr>
          <w:p>
            <w:pPr>
              <w:pStyle w:val="TableParagraph"/>
              <w:spacing w:before="38"/>
              <w:ind w:left="109" w:right="42"/>
              <w:rPr>
                <w:sz w:val="20"/>
              </w:rPr>
            </w:pPr>
            <w:r>
              <w:rPr>
                <w:sz w:val="20"/>
              </w:rPr>
              <w:t>The periodic review frequency</w:t>
            </w:r>
            <w:r>
              <w:rPr>
                <w:spacing w:val="-10"/>
                <w:sz w:val="20"/>
              </w:rPr>
              <w:t> </w:t>
            </w:r>
            <w:r>
              <w:rPr>
                <w:sz w:val="20"/>
              </w:rPr>
              <w:t>is</w:t>
            </w:r>
            <w:r>
              <w:rPr>
                <w:spacing w:val="-9"/>
                <w:sz w:val="20"/>
              </w:rPr>
              <w:t> </w:t>
            </w:r>
            <w:r>
              <w:rPr>
                <w:sz w:val="20"/>
              </w:rPr>
              <w:t>proposed</w:t>
            </w:r>
            <w:r>
              <w:rPr>
                <w:spacing w:val="-11"/>
                <w:sz w:val="20"/>
              </w:rPr>
              <w:t> </w:t>
            </w:r>
            <w:r>
              <w:rPr>
                <w:sz w:val="20"/>
              </w:rPr>
              <w:t>to</w:t>
            </w:r>
            <w:r>
              <w:rPr>
                <w:spacing w:val="-11"/>
                <w:sz w:val="20"/>
              </w:rPr>
              <w:t> </w:t>
            </w:r>
            <w:r>
              <w:rPr>
                <w:sz w:val="20"/>
              </w:rPr>
              <w:t>be changed (e.g. from 3 years to 5 years)</w:t>
            </w:r>
          </w:p>
        </w:tc>
      </w:tr>
      <w:tr>
        <w:trPr>
          <w:trHeight w:val="1770" w:hRule="atLeast"/>
        </w:trPr>
        <w:tc>
          <w:tcPr>
            <w:tcW w:w="797" w:type="dxa"/>
          </w:tcPr>
          <w:p>
            <w:pPr>
              <w:pStyle w:val="TableParagraph"/>
              <w:ind w:left="172"/>
              <w:rPr>
                <w:b/>
                <w:sz w:val="20"/>
              </w:rPr>
            </w:pPr>
            <w:r>
              <w:rPr>
                <w:b/>
                <w:spacing w:val="-2"/>
                <w:sz w:val="20"/>
              </w:rPr>
              <w:t>6.1.7</w:t>
            </w:r>
          </w:p>
        </w:tc>
        <w:tc>
          <w:tcPr>
            <w:tcW w:w="1162" w:type="dxa"/>
          </w:tcPr>
          <w:p>
            <w:pPr>
              <w:pStyle w:val="TableParagraph"/>
              <w:rPr>
                <w:sz w:val="20"/>
              </w:rPr>
            </w:pPr>
            <w:r>
              <w:rPr>
                <w:spacing w:val="-5"/>
                <w:sz w:val="20"/>
              </w:rPr>
              <w:t>GLL</w:t>
            </w:r>
          </w:p>
        </w:tc>
        <w:tc>
          <w:tcPr>
            <w:tcW w:w="5410" w:type="dxa"/>
          </w:tcPr>
          <w:p>
            <w:pPr>
              <w:pStyle w:val="TableParagraph"/>
              <w:spacing w:before="38"/>
              <w:ind w:left="594" w:right="113"/>
              <w:rPr>
                <w:sz w:val="20"/>
              </w:rPr>
            </w:pPr>
            <w:r>
              <w:rPr>
                <w:sz w:val="20"/>
              </w:rPr>
              <w:t>Confirms</w:t>
            </w:r>
            <w:r>
              <w:rPr>
                <w:spacing w:val="-6"/>
                <w:sz w:val="20"/>
              </w:rPr>
              <w:t> </w:t>
            </w:r>
            <w:r>
              <w:rPr>
                <w:sz w:val="20"/>
              </w:rPr>
              <w:t>with</w:t>
            </w:r>
            <w:r>
              <w:rPr>
                <w:spacing w:val="-5"/>
                <w:sz w:val="20"/>
              </w:rPr>
              <w:t> </w:t>
            </w:r>
            <w:r>
              <w:rPr>
                <w:sz w:val="20"/>
              </w:rPr>
              <w:t>the</w:t>
            </w:r>
            <w:r>
              <w:rPr>
                <w:spacing w:val="-4"/>
                <w:sz w:val="20"/>
              </w:rPr>
              <w:t> </w:t>
            </w:r>
            <w:r>
              <w:rPr>
                <w:sz w:val="20"/>
              </w:rPr>
              <w:t>buyer</w:t>
            </w:r>
            <w:r>
              <w:rPr>
                <w:spacing w:val="-5"/>
                <w:sz w:val="20"/>
              </w:rPr>
              <w:t> </w:t>
            </w:r>
            <w:r>
              <w:rPr>
                <w:sz w:val="20"/>
              </w:rPr>
              <w:t>(i.e.</w:t>
            </w:r>
            <w:r>
              <w:rPr>
                <w:spacing w:val="-4"/>
                <w:sz w:val="20"/>
              </w:rPr>
              <w:t> </w:t>
            </w:r>
            <w:r>
              <w:rPr>
                <w:sz w:val="20"/>
              </w:rPr>
              <w:t>proposed</w:t>
            </w:r>
            <w:r>
              <w:rPr>
                <w:spacing w:val="-5"/>
                <w:sz w:val="20"/>
              </w:rPr>
              <w:t> </w:t>
            </w:r>
            <w:r>
              <w:rPr>
                <w:sz w:val="20"/>
              </w:rPr>
              <w:t>MAH)</w:t>
            </w:r>
            <w:r>
              <w:rPr>
                <w:spacing w:val="-4"/>
                <w:sz w:val="20"/>
              </w:rPr>
              <w:t> </w:t>
            </w:r>
            <w:r>
              <w:rPr>
                <w:sz w:val="20"/>
              </w:rPr>
              <w:t>that</w:t>
            </w:r>
            <w:r>
              <w:rPr>
                <w:spacing w:val="-4"/>
                <w:sz w:val="20"/>
              </w:rPr>
              <w:t> </w:t>
            </w:r>
            <w:r>
              <w:rPr>
                <w:sz w:val="20"/>
              </w:rPr>
              <w:t>the CCDS/CCSI is up to date. If the CCDS/CCSI is not up to date proceed to step 6.2.5</w:t>
            </w:r>
          </w:p>
          <w:p>
            <w:pPr>
              <w:pStyle w:val="TableParagraph"/>
              <w:spacing w:before="2"/>
              <w:ind w:left="0"/>
              <w:rPr>
                <w:b/>
                <w:sz w:val="27"/>
              </w:rPr>
            </w:pPr>
          </w:p>
          <w:p>
            <w:pPr>
              <w:pStyle w:val="TableParagraph"/>
              <w:spacing w:before="0"/>
              <w:ind w:left="594"/>
              <w:rPr>
                <w:sz w:val="20"/>
              </w:rPr>
            </w:pPr>
            <w:r>
              <w:rPr>
                <w:sz w:val="20"/>
              </w:rPr>
              <w:t>Note: Refer to Appendix A for detailed list of documents/information</w:t>
            </w:r>
            <w:r>
              <w:rPr>
                <w:spacing w:val="-7"/>
                <w:sz w:val="20"/>
              </w:rPr>
              <w:t> </w:t>
            </w:r>
            <w:r>
              <w:rPr>
                <w:sz w:val="20"/>
              </w:rPr>
              <w:t>to</w:t>
            </w:r>
            <w:r>
              <w:rPr>
                <w:spacing w:val="-7"/>
                <w:sz w:val="20"/>
              </w:rPr>
              <w:t> </w:t>
            </w:r>
            <w:r>
              <w:rPr>
                <w:sz w:val="20"/>
              </w:rPr>
              <w:t>be</w:t>
            </w:r>
            <w:r>
              <w:rPr>
                <w:spacing w:val="-7"/>
                <w:sz w:val="20"/>
              </w:rPr>
              <w:t> </w:t>
            </w:r>
            <w:r>
              <w:rPr>
                <w:sz w:val="20"/>
              </w:rPr>
              <w:t>procured</w:t>
            </w:r>
            <w:r>
              <w:rPr>
                <w:spacing w:val="-7"/>
                <w:sz w:val="20"/>
              </w:rPr>
              <w:t> </w:t>
            </w:r>
            <w:r>
              <w:rPr>
                <w:sz w:val="20"/>
              </w:rPr>
              <w:t>from</w:t>
            </w:r>
            <w:r>
              <w:rPr>
                <w:spacing w:val="-7"/>
                <w:sz w:val="20"/>
              </w:rPr>
              <w:t> </w:t>
            </w:r>
            <w:r>
              <w:rPr>
                <w:sz w:val="20"/>
              </w:rPr>
              <w:t>the seller/current MAH.</w:t>
            </w:r>
          </w:p>
        </w:tc>
        <w:tc>
          <w:tcPr>
            <w:tcW w:w="2698" w:type="dxa"/>
          </w:tcPr>
          <w:p>
            <w:pPr>
              <w:pStyle w:val="TableParagraph"/>
              <w:spacing w:before="38"/>
              <w:ind w:left="109" w:right="119"/>
              <w:rPr>
                <w:sz w:val="20"/>
              </w:rPr>
            </w:pPr>
            <w:r>
              <w:rPr>
                <w:sz w:val="20"/>
              </w:rPr>
              <w:t>Prior to change in ownership</w:t>
            </w:r>
            <w:r>
              <w:rPr>
                <w:spacing w:val="-14"/>
                <w:sz w:val="20"/>
              </w:rPr>
              <w:t> </w:t>
            </w:r>
            <w:r>
              <w:rPr>
                <w:sz w:val="20"/>
              </w:rPr>
              <w:t>of</w:t>
            </w:r>
            <w:r>
              <w:rPr>
                <w:spacing w:val="-14"/>
                <w:sz w:val="20"/>
              </w:rPr>
              <w:t> </w:t>
            </w:r>
            <w:r>
              <w:rPr>
                <w:sz w:val="20"/>
              </w:rPr>
              <w:t>CCDS/CCSI for</w:t>
            </w:r>
            <w:r>
              <w:rPr>
                <w:spacing w:val="-11"/>
                <w:sz w:val="20"/>
              </w:rPr>
              <w:t> </w:t>
            </w:r>
            <w:r>
              <w:rPr>
                <w:sz w:val="20"/>
              </w:rPr>
              <w:t>a</w:t>
            </w:r>
            <w:r>
              <w:rPr>
                <w:spacing w:val="-11"/>
                <w:sz w:val="20"/>
              </w:rPr>
              <w:t> </w:t>
            </w:r>
            <w:r>
              <w:rPr>
                <w:sz w:val="20"/>
              </w:rPr>
              <w:t>Market</w:t>
            </w:r>
            <w:r>
              <w:rPr>
                <w:spacing w:val="-11"/>
                <w:sz w:val="20"/>
              </w:rPr>
              <w:t> </w:t>
            </w:r>
            <w:r>
              <w:rPr>
                <w:sz w:val="20"/>
              </w:rPr>
              <w:t>Authorization Transfer (MAT), where IQVIA is supporting the </w:t>
            </w:r>
            <w:r>
              <w:rPr>
                <w:spacing w:val="-2"/>
                <w:sz w:val="20"/>
              </w:rPr>
              <w:t>buyer</w:t>
            </w:r>
          </w:p>
        </w:tc>
      </w:tr>
    </w:tbl>
    <w:p>
      <w:pPr>
        <w:pStyle w:val="BodyText"/>
        <w:rPr>
          <w:b/>
          <w:sz w:val="20"/>
        </w:rPr>
      </w:pPr>
    </w:p>
    <w:p>
      <w:pPr>
        <w:pStyle w:val="BodyText"/>
        <w:spacing w:before="9"/>
        <w:rPr>
          <w:b/>
        </w:rPr>
      </w:pPr>
    </w:p>
    <w:p>
      <w:pPr>
        <w:pStyle w:val="ListParagraph"/>
        <w:numPr>
          <w:ilvl w:val="1"/>
          <w:numId w:val="1"/>
        </w:numPr>
        <w:tabs>
          <w:tab w:pos="2071" w:val="left" w:leader="none"/>
          <w:tab w:pos="2072" w:val="left" w:leader="none"/>
        </w:tabs>
        <w:spacing w:line="240" w:lineRule="auto" w:before="0" w:after="0"/>
        <w:ind w:left="2071" w:right="0" w:hanging="721"/>
        <w:jc w:val="left"/>
        <w:rPr>
          <w:b/>
          <w:sz w:val="22"/>
        </w:rPr>
      </w:pPr>
      <w:bookmarkStart w:name="Creation of new CCDS/CSI" w:id="8"/>
      <w:bookmarkEnd w:id="8"/>
      <w:r>
        <w:rPr>
          <w:b/>
          <w:sz w:val="22"/>
        </w:rPr>
        <w:t>Creatio</w:t>
      </w:r>
      <w:r>
        <w:rPr>
          <w:b/>
          <w:sz w:val="22"/>
        </w:rPr>
        <w:t>n</w:t>
      </w:r>
      <w:r>
        <w:rPr>
          <w:b/>
          <w:spacing w:val="-5"/>
          <w:sz w:val="22"/>
        </w:rPr>
        <w:t> </w:t>
      </w:r>
      <w:r>
        <w:rPr>
          <w:b/>
          <w:sz w:val="22"/>
        </w:rPr>
        <w:t>of</w:t>
      </w:r>
      <w:r>
        <w:rPr>
          <w:b/>
          <w:spacing w:val="-3"/>
          <w:sz w:val="22"/>
        </w:rPr>
        <w:t> </w:t>
      </w:r>
      <w:r>
        <w:rPr>
          <w:b/>
          <w:sz w:val="22"/>
        </w:rPr>
        <w:t>new</w:t>
      </w:r>
      <w:r>
        <w:rPr>
          <w:b/>
          <w:spacing w:val="-3"/>
          <w:sz w:val="22"/>
        </w:rPr>
        <w:t> </w:t>
      </w:r>
      <w:r>
        <w:rPr>
          <w:b/>
          <w:spacing w:val="-2"/>
          <w:sz w:val="22"/>
        </w:rPr>
        <w:t>CCDS/CSI</w:t>
      </w:r>
    </w:p>
    <w:p>
      <w:pPr>
        <w:pStyle w:val="BodyText"/>
        <w:spacing w:before="6" w:after="1"/>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116"/>
        <w:gridCol w:w="1993"/>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162" w:type="dxa"/>
            <w:shd w:val="clear" w:color="auto" w:fill="D9D9D9"/>
          </w:tcPr>
          <w:p>
            <w:pPr>
              <w:pStyle w:val="TableParagraph"/>
              <w:spacing w:before="38"/>
              <w:ind w:left="105"/>
              <w:rPr>
                <w:b/>
                <w:sz w:val="20"/>
              </w:rPr>
            </w:pPr>
            <w:r>
              <w:rPr>
                <w:b/>
                <w:spacing w:val="-4"/>
                <w:sz w:val="20"/>
              </w:rPr>
              <w:t>Who:</w:t>
            </w:r>
          </w:p>
        </w:tc>
        <w:tc>
          <w:tcPr>
            <w:tcW w:w="6116" w:type="dxa"/>
            <w:shd w:val="clear" w:color="auto" w:fill="D9D9D9"/>
          </w:tcPr>
          <w:p>
            <w:pPr>
              <w:pStyle w:val="TableParagraph"/>
              <w:spacing w:before="38"/>
              <w:ind w:left="104"/>
              <w:rPr>
                <w:b/>
                <w:sz w:val="20"/>
              </w:rPr>
            </w:pPr>
            <w:r>
              <w:rPr>
                <w:b/>
                <w:spacing w:val="-2"/>
                <w:sz w:val="20"/>
              </w:rPr>
              <w:t>Step:</w:t>
            </w:r>
          </w:p>
        </w:tc>
        <w:tc>
          <w:tcPr>
            <w:tcW w:w="1993" w:type="dxa"/>
            <w:shd w:val="clear" w:color="auto" w:fill="D9D9D9"/>
          </w:tcPr>
          <w:p>
            <w:pPr>
              <w:pStyle w:val="TableParagraph"/>
              <w:spacing w:before="38"/>
              <w:ind w:left="103"/>
              <w:rPr>
                <w:b/>
                <w:sz w:val="20"/>
              </w:rPr>
            </w:pPr>
            <w:r>
              <w:rPr>
                <w:b/>
                <w:spacing w:val="-2"/>
                <w:sz w:val="20"/>
              </w:rPr>
              <w:t>When:</w:t>
            </w:r>
          </w:p>
        </w:tc>
      </w:tr>
      <w:tr>
        <w:trPr>
          <w:trHeight w:val="561" w:hRule="atLeast"/>
        </w:trPr>
        <w:tc>
          <w:tcPr>
            <w:tcW w:w="797" w:type="dxa"/>
          </w:tcPr>
          <w:p>
            <w:pPr>
              <w:pStyle w:val="TableParagraph"/>
              <w:ind w:left="0" w:right="164"/>
              <w:jc w:val="right"/>
              <w:rPr>
                <w:b/>
                <w:sz w:val="20"/>
              </w:rPr>
            </w:pPr>
            <w:r>
              <w:rPr>
                <w:b/>
                <w:spacing w:val="-2"/>
                <w:sz w:val="20"/>
              </w:rPr>
              <w:t>6.2.1</w:t>
            </w:r>
          </w:p>
        </w:tc>
        <w:tc>
          <w:tcPr>
            <w:tcW w:w="1162" w:type="dxa"/>
          </w:tcPr>
          <w:p>
            <w:pPr>
              <w:pStyle w:val="TableParagraph"/>
              <w:ind w:left="105"/>
              <w:rPr>
                <w:sz w:val="20"/>
              </w:rPr>
            </w:pPr>
            <w:r>
              <w:rPr>
                <w:spacing w:val="-5"/>
                <w:sz w:val="20"/>
              </w:rPr>
              <w:t>GLL</w:t>
            </w:r>
          </w:p>
        </w:tc>
        <w:tc>
          <w:tcPr>
            <w:tcW w:w="6116" w:type="dxa"/>
          </w:tcPr>
          <w:p>
            <w:pPr>
              <w:pStyle w:val="TableParagraph"/>
              <w:spacing w:line="235" w:lineRule="auto" w:before="41"/>
              <w:ind w:left="104"/>
              <w:rPr>
                <w:sz w:val="20"/>
              </w:rPr>
            </w:pPr>
            <w:r>
              <w:rPr>
                <w:sz w:val="20"/>
              </w:rPr>
              <w:t>Receives</w:t>
            </w:r>
            <w:r>
              <w:rPr>
                <w:spacing w:val="-5"/>
                <w:sz w:val="20"/>
              </w:rPr>
              <w:t> </w:t>
            </w:r>
            <w:r>
              <w:rPr>
                <w:sz w:val="20"/>
              </w:rPr>
              <w:t>notification</w:t>
            </w:r>
            <w:r>
              <w:rPr>
                <w:spacing w:val="-3"/>
                <w:sz w:val="20"/>
              </w:rPr>
              <w:t> </w:t>
            </w:r>
            <w:r>
              <w:rPr>
                <w:sz w:val="20"/>
              </w:rPr>
              <w:t>of</w:t>
            </w:r>
            <w:r>
              <w:rPr>
                <w:spacing w:val="-3"/>
                <w:sz w:val="20"/>
              </w:rPr>
              <w:t> </w:t>
            </w:r>
            <w:r>
              <w:rPr>
                <w:sz w:val="20"/>
              </w:rPr>
              <w:t>a</w:t>
            </w:r>
            <w:r>
              <w:rPr>
                <w:spacing w:val="-3"/>
                <w:sz w:val="20"/>
              </w:rPr>
              <w:t> </w:t>
            </w:r>
            <w:r>
              <w:rPr>
                <w:sz w:val="20"/>
              </w:rPr>
              <w:t>request</w:t>
            </w:r>
            <w:r>
              <w:rPr>
                <w:spacing w:val="-3"/>
                <w:sz w:val="20"/>
              </w:rPr>
              <w:t> </w:t>
            </w:r>
            <w:r>
              <w:rPr>
                <w:sz w:val="20"/>
              </w:rPr>
              <w:t>to</w:t>
            </w:r>
            <w:r>
              <w:rPr>
                <w:spacing w:val="-6"/>
                <w:sz w:val="20"/>
              </w:rPr>
              <w:t> </w:t>
            </w:r>
            <w:r>
              <w:rPr>
                <w:sz w:val="20"/>
              </w:rPr>
              <w:t>create</w:t>
            </w:r>
            <w:r>
              <w:rPr>
                <w:spacing w:val="-4"/>
                <w:sz w:val="20"/>
              </w:rPr>
              <w:t> </w:t>
            </w:r>
            <w:r>
              <w:rPr>
                <w:sz w:val="20"/>
              </w:rPr>
              <w:t>CCDS/CCSI</w:t>
            </w:r>
            <w:r>
              <w:rPr>
                <w:spacing w:val="-3"/>
                <w:sz w:val="20"/>
              </w:rPr>
              <w:t> </w:t>
            </w:r>
            <w:r>
              <w:rPr>
                <w:sz w:val="20"/>
              </w:rPr>
              <w:t>from</w:t>
            </w:r>
            <w:r>
              <w:rPr>
                <w:spacing w:val="-2"/>
                <w:sz w:val="20"/>
              </w:rPr>
              <w:t> </w:t>
            </w:r>
            <w:r>
              <w:rPr>
                <w:sz w:val="20"/>
              </w:rPr>
              <w:t>the </w:t>
            </w:r>
            <w:r>
              <w:rPr>
                <w:spacing w:val="-4"/>
                <w:sz w:val="20"/>
              </w:rPr>
              <w:t>MAH.</w:t>
            </w:r>
          </w:p>
        </w:tc>
        <w:tc>
          <w:tcPr>
            <w:tcW w:w="1993" w:type="dxa"/>
          </w:tcPr>
          <w:p>
            <w:pPr>
              <w:pStyle w:val="TableParagraph"/>
              <w:spacing w:before="38"/>
              <w:ind w:left="103"/>
              <w:rPr>
                <w:sz w:val="20"/>
              </w:rPr>
            </w:pPr>
            <w:r>
              <w:rPr>
                <w:sz w:val="20"/>
              </w:rPr>
              <w:t>At</w:t>
            </w:r>
            <w:r>
              <w:rPr>
                <w:spacing w:val="-9"/>
                <w:sz w:val="20"/>
              </w:rPr>
              <w:t> </w:t>
            </w:r>
            <w:r>
              <w:rPr>
                <w:sz w:val="20"/>
              </w:rPr>
              <w:t>the</w:t>
            </w:r>
            <w:r>
              <w:rPr>
                <w:spacing w:val="-9"/>
                <w:sz w:val="20"/>
              </w:rPr>
              <w:t> </w:t>
            </w:r>
            <w:r>
              <w:rPr>
                <w:sz w:val="20"/>
              </w:rPr>
              <w:t>start</w:t>
            </w:r>
            <w:r>
              <w:rPr>
                <w:spacing w:val="-9"/>
                <w:sz w:val="20"/>
              </w:rPr>
              <w:t> </w:t>
            </w:r>
            <w:r>
              <w:rPr>
                <w:sz w:val="20"/>
              </w:rPr>
              <w:t>of</w:t>
            </w:r>
            <w:r>
              <w:rPr>
                <w:spacing w:val="-9"/>
                <w:sz w:val="20"/>
              </w:rPr>
              <w:t> </w:t>
            </w:r>
            <w:r>
              <w:rPr>
                <w:sz w:val="20"/>
              </w:rPr>
              <w:t>the </w:t>
            </w:r>
            <w:r>
              <w:rPr>
                <w:spacing w:val="-2"/>
                <w:sz w:val="20"/>
              </w:rPr>
              <w:t>project</w:t>
            </w:r>
          </w:p>
        </w:tc>
      </w:tr>
      <w:tr>
        <w:trPr>
          <w:trHeight w:val="767" w:hRule="atLeast"/>
        </w:trPr>
        <w:tc>
          <w:tcPr>
            <w:tcW w:w="797" w:type="dxa"/>
          </w:tcPr>
          <w:p>
            <w:pPr>
              <w:pStyle w:val="TableParagraph"/>
              <w:ind w:left="0" w:right="164"/>
              <w:jc w:val="right"/>
              <w:rPr>
                <w:b/>
                <w:sz w:val="20"/>
              </w:rPr>
            </w:pPr>
            <w:r>
              <w:rPr>
                <w:b/>
                <w:spacing w:val="-2"/>
                <w:sz w:val="20"/>
              </w:rPr>
              <w:t>6.2.2</w:t>
            </w:r>
          </w:p>
        </w:tc>
        <w:tc>
          <w:tcPr>
            <w:tcW w:w="1162" w:type="dxa"/>
          </w:tcPr>
          <w:p>
            <w:pPr>
              <w:pStyle w:val="TableParagraph"/>
              <w:ind w:left="105"/>
              <w:rPr>
                <w:sz w:val="20"/>
              </w:rPr>
            </w:pPr>
            <w:r>
              <w:rPr>
                <w:spacing w:val="-5"/>
                <w:sz w:val="20"/>
              </w:rPr>
              <w:t>GLL</w:t>
            </w:r>
          </w:p>
        </w:tc>
        <w:tc>
          <w:tcPr>
            <w:tcW w:w="6116" w:type="dxa"/>
          </w:tcPr>
          <w:p>
            <w:pPr>
              <w:pStyle w:val="TableParagraph"/>
              <w:spacing w:before="38"/>
              <w:ind w:left="104"/>
              <w:rPr>
                <w:sz w:val="20"/>
              </w:rPr>
            </w:pPr>
            <w:r>
              <w:rPr>
                <w:sz w:val="20"/>
              </w:rPr>
              <w:t>Sends</w:t>
            </w:r>
            <w:r>
              <w:rPr>
                <w:spacing w:val="-6"/>
                <w:sz w:val="20"/>
              </w:rPr>
              <w:t> </w:t>
            </w:r>
            <w:r>
              <w:rPr>
                <w:sz w:val="20"/>
              </w:rPr>
              <w:t>the</w:t>
            </w:r>
            <w:r>
              <w:rPr>
                <w:spacing w:val="-4"/>
                <w:sz w:val="20"/>
              </w:rPr>
              <w:t> </w:t>
            </w:r>
            <w:r>
              <w:rPr>
                <w:sz w:val="20"/>
              </w:rPr>
              <w:t>request</w:t>
            </w:r>
            <w:r>
              <w:rPr>
                <w:spacing w:val="-4"/>
                <w:sz w:val="20"/>
              </w:rPr>
              <w:t> </w:t>
            </w:r>
            <w:r>
              <w:rPr>
                <w:sz w:val="20"/>
              </w:rPr>
              <w:t>to</w:t>
            </w:r>
            <w:r>
              <w:rPr>
                <w:spacing w:val="-4"/>
                <w:sz w:val="20"/>
              </w:rPr>
              <w:t> </w:t>
            </w:r>
            <w:r>
              <w:rPr>
                <w:sz w:val="20"/>
              </w:rPr>
              <w:t>SMEs</w:t>
            </w:r>
            <w:r>
              <w:rPr>
                <w:spacing w:val="-7"/>
                <w:sz w:val="20"/>
              </w:rPr>
              <w:t> </w:t>
            </w:r>
            <w:r>
              <w:rPr>
                <w:sz w:val="20"/>
              </w:rPr>
              <w:t>and</w:t>
            </w:r>
            <w:r>
              <w:rPr>
                <w:spacing w:val="-4"/>
                <w:sz w:val="20"/>
              </w:rPr>
              <w:t> </w:t>
            </w:r>
            <w:r>
              <w:rPr>
                <w:sz w:val="20"/>
              </w:rPr>
              <w:t>any</w:t>
            </w:r>
            <w:r>
              <w:rPr>
                <w:spacing w:val="-4"/>
                <w:sz w:val="20"/>
              </w:rPr>
              <w:t> </w:t>
            </w:r>
            <w:r>
              <w:rPr>
                <w:sz w:val="20"/>
              </w:rPr>
              <w:t>additional</w:t>
            </w:r>
            <w:r>
              <w:rPr>
                <w:spacing w:val="-4"/>
                <w:sz w:val="20"/>
              </w:rPr>
              <w:t> </w:t>
            </w:r>
            <w:r>
              <w:rPr>
                <w:sz w:val="20"/>
              </w:rPr>
              <w:t>MAH</w:t>
            </w:r>
            <w:r>
              <w:rPr>
                <w:spacing w:val="-4"/>
                <w:sz w:val="20"/>
              </w:rPr>
              <w:t> </w:t>
            </w:r>
            <w:r>
              <w:rPr>
                <w:sz w:val="20"/>
              </w:rPr>
              <w:t>contact person/s listed in the GRA project files.</w:t>
            </w:r>
          </w:p>
        </w:tc>
        <w:tc>
          <w:tcPr>
            <w:tcW w:w="1993" w:type="dxa"/>
          </w:tcPr>
          <w:p>
            <w:pPr>
              <w:pStyle w:val="TableParagraph"/>
              <w:spacing w:before="38"/>
              <w:ind w:left="103" w:right="10"/>
              <w:rPr>
                <w:sz w:val="20"/>
              </w:rPr>
            </w:pPr>
            <w:r>
              <w:rPr>
                <w:sz w:val="20"/>
              </w:rPr>
              <w:t>Within 1 business day</w:t>
            </w:r>
            <w:r>
              <w:rPr>
                <w:spacing w:val="-10"/>
                <w:sz w:val="20"/>
              </w:rPr>
              <w:t> </w:t>
            </w:r>
            <w:r>
              <w:rPr>
                <w:sz w:val="20"/>
              </w:rPr>
              <w:t>of</w:t>
            </w:r>
            <w:r>
              <w:rPr>
                <w:spacing w:val="-10"/>
                <w:sz w:val="20"/>
              </w:rPr>
              <w:t> </w:t>
            </w:r>
            <w:r>
              <w:rPr>
                <w:sz w:val="20"/>
              </w:rPr>
              <w:t>receipt</w:t>
            </w:r>
            <w:r>
              <w:rPr>
                <w:spacing w:val="-10"/>
                <w:sz w:val="20"/>
              </w:rPr>
              <w:t> </w:t>
            </w:r>
            <w:r>
              <w:rPr>
                <w:sz w:val="20"/>
              </w:rPr>
              <w:t>of</w:t>
            </w:r>
            <w:r>
              <w:rPr>
                <w:spacing w:val="-10"/>
                <w:sz w:val="20"/>
              </w:rPr>
              <w:t> </w:t>
            </w:r>
            <w:r>
              <w:rPr>
                <w:sz w:val="20"/>
              </w:rPr>
              <w:t>the </w:t>
            </w:r>
            <w:r>
              <w:rPr>
                <w:spacing w:val="-2"/>
                <w:sz w:val="20"/>
              </w:rPr>
              <w:t>notification</w:t>
            </w:r>
          </w:p>
        </w:tc>
      </w:tr>
      <w:tr>
        <w:trPr>
          <w:trHeight w:val="921" w:hRule="atLeast"/>
        </w:trPr>
        <w:tc>
          <w:tcPr>
            <w:tcW w:w="797" w:type="dxa"/>
          </w:tcPr>
          <w:p>
            <w:pPr>
              <w:pStyle w:val="TableParagraph"/>
              <w:ind w:left="0" w:right="164"/>
              <w:jc w:val="right"/>
              <w:rPr>
                <w:b/>
                <w:sz w:val="20"/>
              </w:rPr>
            </w:pPr>
            <w:r>
              <w:rPr>
                <w:b/>
                <w:spacing w:val="-2"/>
                <w:sz w:val="20"/>
              </w:rPr>
              <w:t>6.2.3</w:t>
            </w:r>
          </w:p>
        </w:tc>
        <w:tc>
          <w:tcPr>
            <w:tcW w:w="1162" w:type="dxa"/>
          </w:tcPr>
          <w:p>
            <w:pPr>
              <w:pStyle w:val="TableParagraph"/>
              <w:ind w:left="105"/>
              <w:rPr>
                <w:sz w:val="20"/>
              </w:rPr>
            </w:pPr>
            <w:r>
              <w:rPr>
                <w:spacing w:val="-5"/>
                <w:sz w:val="20"/>
              </w:rPr>
              <w:t>GLL</w:t>
            </w:r>
          </w:p>
        </w:tc>
        <w:tc>
          <w:tcPr>
            <w:tcW w:w="6116" w:type="dxa"/>
          </w:tcPr>
          <w:p>
            <w:pPr>
              <w:pStyle w:val="TableParagraph"/>
              <w:spacing w:before="38"/>
              <w:ind w:left="104"/>
              <w:rPr>
                <w:sz w:val="20"/>
              </w:rPr>
            </w:pPr>
            <w:r>
              <w:rPr>
                <w:sz w:val="20"/>
              </w:rPr>
              <w:t>Schedules</w:t>
            </w:r>
            <w:r>
              <w:rPr>
                <w:spacing w:val="-6"/>
                <w:sz w:val="20"/>
              </w:rPr>
              <w:t> </w:t>
            </w:r>
            <w:r>
              <w:rPr>
                <w:sz w:val="20"/>
              </w:rPr>
              <w:t>the</w:t>
            </w:r>
            <w:r>
              <w:rPr>
                <w:spacing w:val="-4"/>
                <w:sz w:val="20"/>
              </w:rPr>
              <w:t> </w:t>
            </w:r>
            <w:r>
              <w:rPr>
                <w:sz w:val="20"/>
              </w:rPr>
              <w:t>Kick-off</w:t>
            </w:r>
            <w:r>
              <w:rPr>
                <w:spacing w:val="-5"/>
                <w:sz w:val="20"/>
              </w:rPr>
              <w:t> </w:t>
            </w:r>
            <w:r>
              <w:rPr>
                <w:sz w:val="20"/>
              </w:rPr>
              <w:t>meeting</w:t>
            </w:r>
            <w:r>
              <w:rPr>
                <w:spacing w:val="-5"/>
                <w:sz w:val="20"/>
              </w:rPr>
              <w:t> </w:t>
            </w:r>
            <w:r>
              <w:rPr>
                <w:sz w:val="20"/>
              </w:rPr>
              <w:t>with</w:t>
            </w:r>
            <w:r>
              <w:rPr>
                <w:spacing w:val="-5"/>
                <w:sz w:val="20"/>
              </w:rPr>
              <w:t> </w:t>
            </w:r>
            <w:r>
              <w:rPr>
                <w:sz w:val="20"/>
              </w:rPr>
              <w:t>SMEs,</w:t>
            </w:r>
            <w:r>
              <w:rPr>
                <w:spacing w:val="-5"/>
                <w:sz w:val="20"/>
              </w:rPr>
              <w:t> </w:t>
            </w:r>
            <w:r>
              <w:rPr>
                <w:sz w:val="20"/>
              </w:rPr>
              <w:t>GRL</w:t>
            </w:r>
            <w:r>
              <w:rPr>
                <w:spacing w:val="-5"/>
                <w:sz w:val="20"/>
              </w:rPr>
              <w:t> </w:t>
            </w:r>
            <w:r>
              <w:rPr>
                <w:sz w:val="20"/>
              </w:rPr>
              <w:t>and</w:t>
            </w:r>
            <w:r>
              <w:rPr>
                <w:spacing w:val="-5"/>
                <w:sz w:val="20"/>
              </w:rPr>
              <w:t> </w:t>
            </w:r>
            <w:r>
              <w:rPr>
                <w:sz w:val="20"/>
              </w:rPr>
              <w:t>other </w:t>
            </w:r>
            <w:r>
              <w:rPr>
                <w:spacing w:val="-2"/>
                <w:sz w:val="20"/>
              </w:rPr>
              <w:t>stakeholders.</w:t>
            </w:r>
          </w:p>
        </w:tc>
        <w:tc>
          <w:tcPr>
            <w:tcW w:w="1993" w:type="dxa"/>
          </w:tcPr>
          <w:p>
            <w:pPr>
              <w:pStyle w:val="TableParagraph"/>
              <w:spacing w:before="0"/>
              <w:ind w:left="103"/>
              <w:rPr>
                <w:sz w:val="20"/>
              </w:rPr>
            </w:pPr>
            <w:r>
              <w:rPr>
                <w:sz w:val="20"/>
              </w:rPr>
              <w:t>Before</w:t>
            </w:r>
            <w:r>
              <w:rPr>
                <w:spacing w:val="-14"/>
                <w:sz w:val="20"/>
              </w:rPr>
              <w:t> </w:t>
            </w:r>
            <w:r>
              <w:rPr>
                <w:sz w:val="20"/>
              </w:rPr>
              <w:t>initiating</w:t>
            </w:r>
            <w:r>
              <w:rPr>
                <w:spacing w:val="-14"/>
                <w:sz w:val="20"/>
              </w:rPr>
              <w:t> </w:t>
            </w:r>
            <w:r>
              <w:rPr>
                <w:sz w:val="20"/>
              </w:rPr>
              <w:t>the process of </w:t>
            </w:r>
            <w:r>
              <w:rPr>
                <w:spacing w:val="-2"/>
                <w:sz w:val="20"/>
              </w:rPr>
              <w:t>CCDS/CCSI</w:t>
            </w:r>
          </w:p>
          <w:p>
            <w:pPr>
              <w:pStyle w:val="TableParagraph"/>
              <w:spacing w:line="211" w:lineRule="exact" w:before="0"/>
              <w:ind w:left="103"/>
              <w:rPr>
                <w:sz w:val="20"/>
              </w:rPr>
            </w:pPr>
            <w:r>
              <w:rPr>
                <w:spacing w:val="-2"/>
                <w:sz w:val="20"/>
              </w:rPr>
              <w:t>creation</w:t>
            </w:r>
          </w:p>
        </w:tc>
      </w:tr>
      <w:tr>
        <w:trPr>
          <w:trHeight w:val="498" w:hRule="atLeast"/>
        </w:trPr>
        <w:tc>
          <w:tcPr>
            <w:tcW w:w="797" w:type="dxa"/>
          </w:tcPr>
          <w:p>
            <w:pPr>
              <w:pStyle w:val="TableParagraph"/>
              <w:ind w:left="0" w:right="164"/>
              <w:jc w:val="right"/>
              <w:rPr>
                <w:b/>
                <w:sz w:val="20"/>
              </w:rPr>
            </w:pPr>
            <w:r>
              <w:rPr>
                <w:b/>
                <w:spacing w:val="-2"/>
                <w:sz w:val="20"/>
              </w:rPr>
              <w:t>6.2.4</w:t>
            </w:r>
          </w:p>
        </w:tc>
        <w:tc>
          <w:tcPr>
            <w:tcW w:w="1162" w:type="dxa"/>
          </w:tcPr>
          <w:p>
            <w:pPr>
              <w:pStyle w:val="TableParagraph"/>
              <w:ind w:left="105"/>
              <w:rPr>
                <w:sz w:val="20"/>
              </w:rPr>
            </w:pPr>
            <w:r>
              <w:rPr>
                <w:spacing w:val="-5"/>
                <w:sz w:val="20"/>
              </w:rPr>
              <w:t>GRL</w:t>
            </w:r>
          </w:p>
        </w:tc>
        <w:tc>
          <w:tcPr>
            <w:tcW w:w="6116" w:type="dxa"/>
          </w:tcPr>
          <w:p>
            <w:pPr>
              <w:pStyle w:val="TableParagraph"/>
              <w:spacing w:line="230" w:lineRule="atLeast" w:before="18"/>
              <w:ind w:left="104"/>
              <w:rPr>
                <w:sz w:val="20"/>
              </w:rPr>
            </w:pPr>
            <w:r>
              <w:rPr>
                <w:sz w:val="20"/>
              </w:rPr>
              <w:t>Provides</w:t>
            </w:r>
            <w:r>
              <w:rPr>
                <w:spacing w:val="-5"/>
                <w:sz w:val="20"/>
              </w:rPr>
              <w:t> </w:t>
            </w:r>
            <w:r>
              <w:rPr>
                <w:sz w:val="20"/>
              </w:rPr>
              <w:t>to</w:t>
            </w:r>
            <w:r>
              <w:rPr>
                <w:spacing w:val="-3"/>
                <w:sz w:val="20"/>
              </w:rPr>
              <w:t> </w:t>
            </w:r>
            <w:r>
              <w:rPr>
                <w:sz w:val="20"/>
              </w:rPr>
              <w:t>the</w:t>
            </w:r>
            <w:r>
              <w:rPr>
                <w:spacing w:val="-3"/>
                <w:sz w:val="20"/>
              </w:rPr>
              <w:t> </w:t>
            </w:r>
            <w:r>
              <w:rPr>
                <w:sz w:val="20"/>
              </w:rPr>
              <w:t>GLL</w:t>
            </w:r>
            <w:r>
              <w:rPr>
                <w:spacing w:val="-6"/>
                <w:sz w:val="20"/>
              </w:rPr>
              <w:t> </w:t>
            </w:r>
            <w:r>
              <w:rPr>
                <w:sz w:val="20"/>
              </w:rPr>
              <w:t>the</w:t>
            </w:r>
            <w:r>
              <w:rPr>
                <w:spacing w:val="-2"/>
                <w:sz w:val="20"/>
              </w:rPr>
              <w:t> </w:t>
            </w:r>
            <w:r>
              <w:rPr>
                <w:sz w:val="20"/>
              </w:rPr>
              <w:t>list</w:t>
            </w:r>
            <w:r>
              <w:rPr>
                <w:spacing w:val="-4"/>
                <w:sz w:val="20"/>
              </w:rPr>
              <w:t> </w:t>
            </w:r>
            <w:r>
              <w:rPr>
                <w:sz w:val="20"/>
              </w:rPr>
              <w:t>of</w:t>
            </w:r>
            <w:r>
              <w:rPr>
                <w:spacing w:val="-4"/>
                <w:sz w:val="20"/>
              </w:rPr>
              <w:t> </w:t>
            </w:r>
            <w:r>
              <w:rPr>
                <w:sz w:val="20"/>
              </w:rPr>
              <w:t>countries</w:t>
            </w:r>
            <w:r>
              <w:rPr>
                <w:spacing w:val="-3"/>
                <w:sz w:val="20"/>
              </w:rPr>
              <w:t> </w:t>
            </w:r>
            <w:r>
              <w:rPr>
                <w:sz w:val="20"/>
              </w:rPr>
              <w:t>where</w:t>
            </w:r>
            <w:r>
              <w:rPr>
                <w:spacing w:val="-4"/>
                <w:sz w:val="20"/>
              </w:rPr>
              <w:t> </w:t>
            </w:r>
            <w:r>
              <w:rPr>
                <w:sz w:val="20"/>
              </w:rPr>
              <w:t>the</w:t>
            </w:r>
            <w:r>
              <w:rPr>
                <w:spacing w:val="-3"/>
                <w:sz w:val="20"/>
              </w:rPr>
              <w:t> </w:t>
            </w:r>
            <w:r>
              <w:rPr>
                <w:sz w:val="20"/>
              </w:rPr>
              <w:t>product</w:t>
            </w:r>
            <w:r>
              <w:rPr>
                <w:spacing w:val="-4"/>
                <w:sz w:val="20"/>
              </w:rPr>
              <w:t> </w:t>
            </w:r>
            <w:r>
              <w:rPr>
                <w:sz w:val="20"/>
              </w:rPr>
              <w:t>is marketed and the legal basis in each market.</w:t>
            </w:r>
          </w:p>
        </w:tc>
        <w:tc>
          <w:tcPr>
            <w:tcW w:w="1993" w:type="dxa"/>
          </w:tcPr>
          <w:p>
            <w:pPr>
              <w:pStyle w:val="TableParagraph"/>
              <w:spacing w:before="0"/>
              <w:ind w:left="104"/>
              <w:rPr>
                <w:sz w:val="20"/>
              </w:rPr>
            </w:pPr>
            <w:r>
              <w:rPr>
                <w:sz w:val="20"/>
              </w:rPr>
              <w:t>After</w:t>
            </w:r>
            <w:r>
              <w:rPr>
                <w:spacing w:val="-14"/>
                <w:sz w:val="20"/>
              </w:rPr>
              <w:t> </w:t>
            </w:r>
            <w:r>
              <w:rPr>
                <w:sz w:val="20"/>
              </w:rPr>
              <w:t>the</w:t>
            </w:r>
            <w:r>
              <w:rPr>
                <w:spacing w:val="-14"/>
                <w:sz w:val="20"/>
              </w:rPr>
              <w:t> </w:t>
            </w:r>
            <w:r>
              <w:rPr>
                <w:sz w:val="20"/>
              </w:rPr>
              <w:t>Kick-off </w:t>
            </w:r>
            <w:r>
              <w:rPr>
                <w:spacing w:val="-2"/>
                <w:sz w:val="20"/>
              </w:rPr>
              <w:t>meeting</w:t>
            </w:r>
          </w:p>
        </w:tc>
      </w:tr>
      <w:tr>
        <w:trPr>
          <w:trHeight w:val="729" w:hRule="atLeast"/>
        </w:trPr>
        <w:tc>
          <w:tcPr>
            <w:tcW w:w="797" w:type="dxa"/>
          </w:tcPr>
          <w:p>
            <w:pPr>
              <w:pStyle w:val="TableParagraph"/>
              <w:ind w:left="0" w:right="164"/>
              <w:jc w:val="right"/>
              <w:rPr>
                <w:b/>
                <w:sz w:val="20"/>
              </w:rPr>
            </w:pPr>
            <w:r>
              <w:rPr>
                <w:b/>
                <w:spacing w:val="-2"/>
                <w:sz w:val="20"/>
              </w:rPr>
              <w:t>6.2.5</w:t>
            </w:r>
          </w:p>
        </w:tc>
        <w:tc>
          <w:tcPr>
            <w:tcW w:w="1162" w:type="dxa"/>
          </w:tcPr>
          <w:p>
            <w:pPr>
              <w:pStyle w:val="TableParagraph"/>
              <w:ind w:left="105"/>
              <w:rPr>
                <w:sz w:val="20"/>
              </w:rPr>
            </w:pPr>
            <w:r>
              <w:rPr>
                <w:spacing w:val="-5"/>
                <w:sz w:val="20"/>
              </w:rPr>
              <w:t>GLL</w:t>
            </w:r>
          </w:p>
        </w:tc>
        <w:tc>
          <w:tcPr>
            <w:tcW w:w="6116" w:type="dxa"/>
          </w:tcPr>
          <w:p>
            <w:pPr>
              <w:pStyle w:val="TableParagraph"/>
              <w:spacing w:line="230" w:lineRule="atLeast" w:before="19"/>
              <w:ind w:left="104"/>
              <w:rPr>
                <w:sz w:val="20"/>
              </w:rPr>
            </w:pPr>
            <w:r>
              <w:rPr>
                <w:sz w:val="20"/>
              </w:rPr>
              <w:t>If required, performs local label comparison if the product is registered/marketed</w:t>
            </w:r>
            <w:r>
              <w:rPr>
                <w:spacing w:val="-5"/>
                <w:sz w:val="20"/>
              </w:rPr>
              <w:t> </w:t>
            </w:r>
            <w:r>
              <w:rPr>
                <w:sz w:val="20"/>
              </w:rPr>
              <w:t>to</w:t>
            </w:r>
            <w:r>
              <w:rPr>
                <w:spacing w:val="-5"/>
                <w:sz w:val="20"/>
              </w:rPr>
              <w:t> </w:t>
            </w:r>
            <w:r>
              <w:rPr>
                <w:sz w:val="20"/>
              </w:rPr>
              <w:t>arrive</w:t>
            </w:r>
            <w:r>
              <w:rPr>
                <w:spacing w:val="-5"/>
                <w:sz w:val="20"/>
              </w:rPr>
              <w:t> </w:t>
            </w:r>
            <w:r>
              <w:rPr>
                <w:sz w:val="20"/>
              </w:rPr>
              <w:t>at</w:t>
            </w:r>
            <w:r>
              <w:rPr>
                <w:spacing w:val="-5"/>
                <w:sz w:val="20"/>
              </w:rPr>
              <w:t> </w:t>
            </w:r>
            <w:r>
              <w:rPr>
                <w:sz w:val="20"/>
              </w:rPr>
              <w:t>common</w:t>
            </w:r>
            <w:r>
              <w:rPr>
                <w:spacing w:val="-5"/>
                <w:sz w:val="20"/>
              </w:rPr>
              <w:t> </w:t>
            </w:r>
            <w:r>
              <w:rPr>
                <w:sz w:val="20"/>
              </w:rPr>
              <w:t>text/content</w:t>
            </w:r>
            <w:r>
              <w:rPr>
                <w:spacing w:val="-5"/>
                <w:sz w:val="20"/>
              </w:rPr>
              <w:t> </w:t>
            </w:r>
            <w:r>
              <w:rPr>
                <w:sz w:val="20"/>
              </w:rPr>
              <w:t>that</w:t>
            </w:r>
            <w:r>
              <w:rPr>
                <w:spacing w:val="-5"/>
                <w:sz w:val="20"/>
              </w:rPr>
              <w:t> </w:t>
            </w:r>
            <w:r>
              <w:rPr>
                <w:sz w:val="20"/>
              </w:rPr>
              <w:t>can</w:t>
            </w:r>
            <w:r>
              <w:rPr>
                <w:spacing w:val="-5"/>
                <w:sz w:val="20"/>
              </w:rPr>
              <w:t> </w:t>
            </w:r>
            <w:r>
              <w:rPr>
                <w:sz w:val="20"/>
              </w:rPr>
              <w:t>be included in the CCDS/CCSI.</w:t>
            </w:r>
          </w:p>
        </w:tc>
        <w:tc>
          <w:tcPr>
            <w:tcW w:w="1993" w:type="dxa"/>
          </w:tcPr>
          <w:p>
            <w:pPr>
              <w:pStyle w:val="TableParagraph"/>
              <w:spacing w:before="0"/>
              <w:ind w:left="104"/>
              <w:rPr>
                <w:sz w:val="20"/>
              </w:rPr>
            </w:pPr>
            <w:r>
              <w:rPr>
                <w:sz w:val="20"/>
              </w:rPr>
              <w:t>Before</w:t>
            </w:r>
            <w:r>
              <w:rPr>
                <w:spacing w:val="-14"/>
                <w:sz w:val="20"/>
              </w:rPr>
              <w:t> </w:t>
            </w:r>
            <w:r>
              <w:rPr>
                <w:sz w:val="20"/>
              </w:rPr>
              <w:t>drafting</w:t>
            </w:r>
            <w:r>
              <w:rPr>
                <w:spacing w:val="-14"/>
                <w:sz w:val="20"/>
              </w:rPr>
              <w:t> </w:t>
            </w:r>
            <w:r>
              <w:rPr>
                <w:sz w:val="20"/>
              </w:rPr>
              <w:t>the </w:t>
            </w:r>
            <w:r>
              <w:rPr>
                <w:spacing w:val="-2"/>
                <w:sz w:val="20"/>
              </w:rPr>
              <w:t>CCDS/CCSI</w:t>
            </w:r>
          </w:p>
        </w:tc>
      </w:tr>
    </w:tbl>
    <w:p>
      <w:pPr>
        <w:spacing w:after="0"/>
        <w:rPr>
          <w:sz w:val="20"/>
        </w:rPr>
        <w:sectPr>
          <w:pgSz w:w="12240" w:h="15840"/>
          <w:pgMar w:header="979" w:footer="872" w:top="2760" w:bottom="1140" w:left="900" w:right="760"/>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116"/>
        <w:gridCol w:w="1993"/>
      </w:tblGrid>
      <w:tr>
        <w:trPr>
          <w:trHeight w:val="311"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116" w:type="dxa"/>
            <w:shd w:val="clear" w:color="auto" w:fill="D9D9D9"/>
          </w:tcPr>
          <w:p>
            <w:pPr>
              <w:pStyle w:val="TableParagraph"/>
              <w:ind w:left="104"/>
              <w:rPr>
                <w:b/>
                <w:sz w:val="20"/>
              </w:rPr>
            </w:pPr>
            <w:r>
              <w:rPr>
                <w:b/>
                <w:spacing w:val="-2"/>
                <w:sz w:val="20"/>
              </w:rPr>
              <w:t>Step:</w:t>
            </w:r>
          </w:p>
        </w:tc>
        <w:tc>
          <w:tcPr>
            <w:tcW w:w="1993" w:type="dxa"/>
            <w:shd w:val="clear" w:color="auto" w:fill="D9D9D9"/>
          </w:tcPr>
          <w:p>
            <w:pPr>
              <w:pStyle w:val="TableParagraph"/>
              <w:ind w:left="103"/>
              <w:rPr>
                <w:b/>
                <w:sz w:val="20"/>
              </w:rPr>
            </w:pPr>
            <w:r>
              <w:rPr>
                <w:b/>
                <w:spacing w:val="-2"/>
                <w:sz w:val="20"/>
              </w:rPr>
              <w:t>When:</w:t>
            </w:r>
          </w:p>
        </w:tc>
      </w:tr>
      <w:tr>
        <w:trPr>
          <w:trHeight w:val="921" w:hRule="atLeast"/>
        </w:trPr>
        <w:tc>
          <w:tcPr>
            <w:tcW w:w="797" w:type="dxa"/>
          </w:tcPr>
          <w:p>
            <w:pPr>
              <w:pStyle w:val="TableParagraph"/>
              <w:ind w:left="0" w:right="164"/>
              <w:jc w:val="right"/>
              <w:rPr>
                <w:b/>
                <w:sz w:val="20"/>
              </w:rPr>
            </w:pPr>
            <w:r>
              <w:rPr>
                <w:b/>
                <w:spacing w:val="-2"/>
                <w:sz w:val="20"/>
              </w:rPr>
              <w:t>6.2.6</w:t>
            </w:r>
          </w:p>
        </w:tc>
        <w:tc>
          <w:tcPr>
            <w:tcW w:w="1162" w:type="dxa"/>
          </w:tcPr>
          <w:p>
            <w:pPr>
              <w:pStyle w:val="TableParagraph"/>
              <w:ind w:left="105"/>
              <w:rPr>
                <w:sz w:val="20"/>
              </w:rPr>
            </w:pPr>
            <w:r>
              <w:rPr>
                <w:spacing w:val="-5"/>
                <w:sz w:val="20"/>
              </w:rPr>
              <w:t>GLL</w:t>
            </w:r>
          </w:p>
        </w:tc>
        <w:tc>
          <w:tcPr>
            <w:tcW w:w="6116" w:type="dxa"/>
          </w:tcPr>
          <w:p>
            <w:pPr>
              <w:pStyle w:val="TableParagraph"/>
              <w:spacing w:before="38"/>
              <w:ind w:left="104" w:right="578"/>
              <w:jc w:val="both"/>
              <w:rPr>
                <w:sz w:val="20"/>
              </w:rPr>
            </w:pPr>
            <w:r>
              <w:rPr>
                <w:sz w:val="20"/>
              </w:rPr>
              <w:t>Creates</w:t>
            </w:r>
            <w:r>
              <w:rPr>
                <w:spacing w:val="-4"/>
                <w:sz w:val="20"/>
              </w:rPr>
              <w:t> </w:t>
            </w:r>
            <w:r>
              <w:rPr>
                <w:sz w:val="20"/>
              </w:rPr>
              <w:t>draft</w:t>
            </w:r>
            <w:r>
              <w:rPr>
                <w:spacing w:val="-3"/>
                <w:sz w:val="20"/>
              </w:rPr>
              <w:t> </w:t>
            </w:r>
            <w:r>
              <w:rPr>
                <w:sz w:val="20"/>
              </w:rPr>
              <w:t>CCDS/CCSI</w:t>
            </w:r>
            <w:r>
              <w:rPr>
                <w:spacing w:val="-3"/>
                <w:sz w:val="20"/>
              </w:rPr>
              <w:t> </w:t>
            </w:r>
            <w:r>
              <w:rPr>
                <w:sz w:val="20"/>
              </w:rPr>
              <w:t>(and</w:t>
            </w:r>
            <w:r>
              <w:rPr>
                <w:spacing w:val="-3"/>
                <w:sz w:val="20"/>
              </w:rPr>
              <w:t> </w:t>
            </w:r>
            <w:r>
              <w:rPr>
                <w:sz w:val="20"/>
              </w:rPr>
              <w:t>LCOV</w:t>
            </w:r>
            <w:r>
              <w:rPr>
                <w:spacing w:val="-3"/>
                <w:sz w:val="20"/>
              </w:rPr>
              <w:t> </w:t>
            </w:r>
            <w:r>
              <w:rPr>
                <w:sz w:val="20"/>
              </w:rPr>
              <w:t>as</w:t>
            </w:r>
            <w:r>
              <w:rPr>
                <w:spacing w:val="-3"/>
                <w:sz w:val="20"/>
              </w:rPr>
              <w:t> </w:t>
            </w:r>
            <w:r>
              <w:rPr>
                <w:sz w:val="20"/>
              </w:rPr>
              <w:t>needed).,</w:t>
            </w:r>
            <w:r>
              <w:rPr>
                <w:spacing w:val="-2"/>
                <w:sz w:val="20"/>
              </w:rPr>
              <w:t> </w:t>
            </w:r>
            <w:r>
              <w:rPr>
                <w:sz w:val="20"/>
              </w:rPr>
              <w:t>using</w:t>
            </w:r>
            <w:r>
              <w:rPr>
                <w:spacing w:val="-2"/>
                <w:sz w:val="20"/>
              </w:rPr>
              <w:t> </w:t>
            </w:r>
            <w:r>
              <w:rPr>
                <w:sz w:val="20"/>
              </w:rPr>
              <w:t>the client’s</w:t>
            </w:r>
            <w:r>
              <w:rPr>
                <w:spacing w:val="-4"/>
                <w:sz w:val="20"/>
              </w:rPr>
              <w:t> </w:t>
            </w:r>
            <w:r>
              <w:rPr>
                <w:sz w:val="20"/>
              </w:rPr>
              <w:t>templates</w:t>
            </w:r>
            <w:r>
              <w:rPr>
                <w:spacing w:val="-4"/>
                <w:sz w:val="20"/>
              </w:rPr>
              <w:t> </w:t>
            </w:r>
            <w:r>
              <w:rPr>
                <w:sz w:val="20"/>
              </w:rPr>
              <w:t>(as</w:t>
            </w:r>
            <w:r>
              <w:rPr>
                <w:spacing w:val="-4"/>
                <w:sz w:val="20"/>
              </w:rPr>
              <w:t> </w:t>
            </w:r>
            <w:r>
              <w:rPr>
                <w:sz w:val="20"/>
              </w:rPr>
              <w:t>the</w:t>
            </w:r>
            <w:r>
              <w:rPr>
                <w:spacing w:val="-4"/>
                <w:sz w:val="20"/>
              </w:rPr>
              <w:t> </w:t>
            </w:r>
            <w:r>
              <w:rPr>
                <w:sz w:val="20"/>
              </w:rPr>
              <w:t>client</w:t>
            </w:r>
            <w:r>
              <w:rPr>
                <w:spacing w:val="-4"/>
                <w:sz w:val="20"/>
              </w:rPr>
              <w:t> </w:t>
            </w:r>
            <w:r>
              <w:rPr>
                <w:sz w:val="20"/>
              </w:rPr>
              <w:t>is</w:t>
            </w:r>
            <w:r>
              <w:rPr>
                <w:spacing w:val="-4"/>
                <w:sz w:val="20"/>
              </w:rPr>
              <w:t> </w:t>
            </w:r>
            <w:r>
              <w:rPr>
                <w:sz w:val="20"/>
              </w:rPr>
              <w:t>the</w:t>
            </w:r>
            <w:r>
              <w:rPr>
                <w:spacing w:val="-4"/>
                <w:sz w:val="20"/>
              </w:rPr>
              <w:t> </w:t>
            </w:r>
            <w:r>
              <w:rPr>
                <w:sz w:val="20"/>
              </w:rPr>
              <w:t>Marketing</w:t>
            </w:r>
            <w:r>
              <w:rPr>
                <w:spacing w:val="-4"/>
                <w:sz w:val="20"/>
              </w:rPr>
              <w:t> </w:t>
            </w:r>
            <w:r>
              <w:rPr>
                <w:sz w:val="20"/>
              </w:rPr>
              <w:t>Authorization </w:t>
            </w:r>
            <w:r>
              <w:rPr>
                <w:spacing w:val="-2"/>
                <w:sz w:val="20"/>
              </w:rPr>
              <w:t>Holder)</w:t>
            </w:r>
          </w:p>
        </w:tc>
        <w:tc>
          <w:tcPr>
            <w:tcW w:w="1993" w:type="dxa"/>
          </w:tcPr>
          <w:p>
            <w:pPr>
              <w:pStyle w:val="TableParagraph"/>
              <w:spacing w:line="230" w:lineRule="exact" w:before="0"/>
              <w:ind w:left="104" w:right="238"/>
              <w:rPr>
                <w:sz w:val="20"/>
              </w:rPr>
            </w:pPr>
            <w:r>
              <w:rPr>
                <w:sz w:val="20"/>
              </w:rPr>
              <w:t>After reviewing source</w:t>
            </w:r>
            <w:r>
              <w:rPr>
                <w:spacing w:val="-14"/>
                <w:sz w:val="20"/>
              </w:rPr>
              <w:t> </w:t>
            </w:r>
            <w:r>
              <w:rPr>
                <w:sz w:val="20"/>
              </w:rPr>
              <w:t>documents and summary of label comparison</w:t>
            </w:r>
          </w:p>
        </w:tc>
      </w:tr>
      <w:tr>
        <w:trPr>
          <w:trHeight w:val="729" w:hRule="atLeast"/>
        </w:trPr>
        <w:tc>
          <w:tcPr>
            <w:tcW w:w="797" w:type="dxa"/>
          </w:tcPr>
          <w:p>
            <w:pPr>
              <w:pStyle w:val="TableParagraph"/>
              <w:ind w:left="0" w:right="164"/>
              <w:jc w:val="right"/>
              <w:rPr>
                <w:b/>
                <w:sz w:val="20"/>
              </w:rPr>
            </w:pPr>
            <w:r>
              <w:rPr>
                <w:b/>
                <w:spacing w:val="-2"/>
                <w:sz w:val="20"/>
              </w:rPr>
              <w:t>6.2.7</w:t>
            </w:r>
          </w:p>
        </w:tc>
        <w:tc>
          <w:tcPr>
            <w:tcW w:w="1162" w:type="dxa"/>
          </w:tcPr>
          <w:p>
            <w:pPr>
              <w:pStyle w:val="TableParagraph"/>
              <w:ind w:left="105"/>
              <w:rPr>
                <w:sz w:val="20"/>
              </w:rPr>
            </w:pPr>
            <w:r>
              <w:rPr>
                <w:spacing w:val="-5"/>
                <w:sz w:val="20"/>
              </w:rPr>
              <w:t>GRL</w:t>
            </w:r>
          </w:p>
        </w:tc>
        <w:tc>
          <w:tcPr>
            <w:tcW w:w="6116" w:type="dxa"/>
          </w:tcPr>
          <w:p>
            <w:pPr>
              <w:pStyle w:val="TableParagraph"/>
              <w:spacing w:line="230" w:lineRule="atLeast" w:before="19"/>
              <w:ind w:left="104"/>
              <w:rPr>
                <w:sz w:val="20"/>
              </w:rPr>
            </w:pPr>
            <w:r>
              <w:rPr>
                <w:sz w:val="20"/>
              </w:rPr>
              <w:t>Performs Quality Check of the draft CCDS/CCSI. Refer CS_WI_RA032:</w:t>
            </w:r>
            <w:r>
              <w:rPr>
                <w:spacing w:val="-10"/>
                <w:sz w:val="20"/>
              </w:rPr>
              <w:t> </w:t>
            </w:r>
            <w:r>
              <w:rPr>
                <w:sz w:val="20"/>
              </w:rPr>
              <w:t>Global</w:t>
            </w:r>
            <w:r>
              <w:rPr>
                <w:spacing w:val="-8"/>
                <w:sz w:val="20"/>
              </w:rPr>
              <w:t> </w:t>
            </w:r>
            <w:r>
              <w:rPr>
                <w:sz w:val="20"/>
              </w:rPr>
              <w:t>Regulatory</w:t>
            </w:r>
            <w:r>
              <w:rPr>
                <w:spacing w:val="-8"/>
                <w:sz w:val="20"/>
              </w:rPr>
              <w:t> </w:t>
            </w:r>
            <w:r>
              <w:rPr>
                <w:sz w:val="20"/>
              </w:rPr>
              <w:t>Affairs</w:t>
            </w:r>
            <w:r>
              <w:rPr>
                <w:spacing w:val="-6"/>
                <w:sz w:val="20"/>
              </w:rPr>
              <w:t> </w:t>
            </w:r>
            <w:r>
              <w:rPr>
                <w:sz w:val="20"/>
              </w:rPr>
              <w:t>–</w:t>
            </w:r>
            <w:r>
              <w:rPr>
                <w:spacing w:val="-7"/>
                <w:sz w:val="20"/>
              </w:rPr>
              <w:t> </w:t>
            </w:r>
            <w:r>
              <w:rPr>
                <w:sz w:val="20"/>
              </w:rPr>
              <w:t>Preparation,Quality Control and Provision of Regulatory Affairs Deliverables</w:t>
            </w:r>
          </w:p>
        </w:tc>
        <w:tc>
          <w:tcPr>
            <w:tcW w:w="1993" w:type="dxa"/>
          </w:tcPr>
          <w:p>
            <w:pPr>
              <w:pStyle w:val="TableParagraph"/>
              <w:spacing w:before="0"/>
              <w:ind w:left="103"/>
              <w:rPr>
                <w:sz w:val="20"/>
              </w:rPr>
            </w:pPr>
            <w:r>
              <w:rPr>
                <w:sz w:val="20"/>
              </w:rPr>
              <w:t>After</w:t>
            </w:r>
            <w:r>
              <w:rPr>
                <w:spacing w:val="-14"/>
                <w:sz w:val="20"/>
              </w:rPr>
              <w:t> </w:t>
            </w:r>
            <w:r>
              <w:rPr>
                <w:sz w:val="20"/>
              </w:rPr>
              <w:t>creating</w:t>
            </w:r>
            <w:r>
              <w:rPr>
                <w:spacing w:val="-14"/>
                <w:sz w:val="20"/>
              </w:rPr>
              <w:t> </w:t>
            </w:r>
            <w:r>
              <w:rPr>
                <w:sz w:val="20"/>
              </w:rPr>
              <w:t>draft </w:t>
            </w:r>
            <w:r>
              <w:rPr>
                <w:spacing w:val="-4"/>
                <w:sz w:val="20"/>
              </w:rPr>
              <w:t>CCDS</w:t>
            </w:r>
          </w:p>
        </w:tc>
      </w:tr>
      <w:tr>
        <w:trPr>
          <w:trHeight w:val="311" w:hRule="atLeast"/>
        </w:trPr>
        <w:tc>
          <w:tcPr>
            <w:tcW w:w="797" w:type="dxa"/>
          </w:tcPr>
          <w:p>
            <w:pPr>
              <w:pStyle w:val="TableParagraph"/>
              <w:ind w:left="0" w:right="164"/>
              <w:jc w:val="right"/>
              <w:rPr>
                <w:b/>
                <w:sz w:val="20"/>
              </w:rPr>
            </w:pPr>
            <w:r>
              <w:rPr>
                <w:b/>
                <w:spacing w:val="-2"/>
                <w:sz w:val="20"/>
              </w:rPr>
              <w:t>6.2.8</w:t>
            </w:r>
          </w:p>
        </w:tc>
        <w:tc>
          <w:tcPr>
            <w:tcW w:w="1162" w:type="dxa"/>
          </w:tcPr>
          <w:p>
            <w:pPr>
              <w:pStyle w:val="TableParagraph"/>
              <w:ind w:left="105"/>
              <w:rPr>
                <w:sz w:val="20"/>
              </w:rPr>
            </w:pPr>
            <w:r>
              <w:rPr>
                <w:spacing w:val="-5"/>
                <w:sz w:val="20"/>
              </w:rPr>
              <w:t>GLL</w:t>
            </w:r>
          </w:p>
        </w:tc>
        <w:tc>
          <w:tcPr>
            <w:tcW w:w="6116" w:type="dxa"/>
          </w:tcPr>
          <w:p>
            <w:pPr>
              <w:pStyle w:val="TableParagraph"/>
              <w:spacing w:before="38"/>
              <w:ind w:left="104"/>
              <w:rPr>
                <w:sz w:val="20"/>
              </w:rPr>
            </w:pPr>
            <w:r>
              <w:rPr>
                <w:sz w:val="20"/>
              </w:rPr>
              <w:t>Go</w:t>
            </w:r>
            <w:r>
              <w:rPr>
                <w:spacing w:val="-4"/>
                <w:sz w:val="20"/>
              </w:rPr>
              <w:t> </w:t>
            </w:r>
            <w:r>
              <w:rPr>
                <w:sz w:val="20"/>
              </w:rPr>
              <w:t>to</w:t>
            </w:r>
            <w:r>
              <w:rPr>
                <w:spacing w:val="-3"/>
                <w:sz w:val="20"/>
              </w:rPr>
              <w:t> </w:t>
            </w:r>
            <w:r>
              <w:rPr>
                <w:sz w:val="20"/>
              </w:rPr>
              <w:t>Section</w:t>
            </w:r>
            <w:r>
              <w:rPr>
                <w:spacing w:val="-3"/>
                <w:sz w:val="20"/>
              </w:rPr>
              <w:t> </w:t>
            </w:r>
            <w:r>
              <w:rPr>
                <w:sz w:val="20"/>
              </w:rPr>
              <w:t>6.4</w:t>
            </w:r>
            <w:r>
              <w:rPr>
                <w:spacing w:val="-12"/>
                <w:sz w:val="20"/>
              </w:rPr>
              <w:t> </w:t>
            </w:r>
            <w:r>
              <w:rPr>
                <w:sz w:val="20"/>
              </w:rPr>
              <w:t>for</w:t>
            </w:r>
            <w:r>
              <w:rPr>
                <w:spacing w:val="-4"/>
                <w:sz w:val="20"/>
              </w:rPr>
              <w:t> </w:t>
            </w:r>
            <w:r>
              <w:rPr>
                <w:sz w:val="20"/>
              </w:rPr>
              <w:t>review</w:t>
            </w:r>
            <w:r>
              <w:rPr>
                <w:spacing w:val="-4"/>
                <w:sz w:val="20"/>
              </w:rPr>
              <w:t> </w:t>
            </w:r>
            <w:r>
              <w:rPr>
                <w:sz w:val="20"/>
              </w:rPr>
              <w:t>and</w:t>
            </w:r>
            <w:r>
              <w:rPr>
                <w:spacing w:val="-4"/>
                <w:sz w:val="20"/>
              </w:rPr>
              <w:t> </w:t>
            </w:r>
            <w:r>
              <w:rPr>
                <w:sz w:val="20"/>
              </w:rPr>
              <w:t>approval</w:t>
            </w:r>
            <w:r>
              <w:rPr>
                <w:spacing w:val="-2"/>
                <w:sz w:val="20"/>
              </w:rPr>
              <w:t> steps.</w:t>
            </w:r>
          </w:p>
        </w:tc>
        <w:tc>
          <w:tcPr>
            <w:tcW w:w="1993" w:type="dxa"/>
          </w:tcPr>
          <w:p>
            <w:pPr>
              <w:pStyle w:val="TableParagraph"/>
              <w:spacing w:before="0"/>
              <w:ind w:left="0"/>
              <w:rPr>
                <w:rFonts w:ascii="Times New Roman"/>
                <w:sz w:val="18"/>
              </w:rPr>
            </w:pPr>
          </w:p>
        </w:tc>
      </w:tr>
    </w:tbl>
    <w:p>
      <w:pPr>
        <w:pStyle w:val="BodyText"/>
        <w:rPr>
          <w:b/>
          <w:sz w:val="20"/>
        </w:rPr>
      </w:pPr>
    </w:p>
    <w:p>
      <w:pPr>
        <w:pStyle w:val="BodyText"/>
        <w:spacing w:before="3"/>
        <w:rPr>
          <w:b/>
        </w:rPr>
      </w:pPr>
    </w:p>
    <w:p>
      <w:pPr>
        <w:pStyle w:val="ListParagraph"/>
        <w:numPr>
          <w:ilvl w:val="1"/>
          <w:numId w:val="1"/>
        </w:numPr>
        <w:tabs>
          <w:tab w:pos="2071" w:val="left" w:leader="none"/>
          <w:tab w:pos="2072" w:val="left" w:leader="none"/>
        </w:tabs>
        <w:spacing w:line="240" w:lineRule="auto" w:before="0" w:after="0"/>
        <w:ind w:left="2071" w:right="0" w:hanging="721"/>
        <w:jc w:val="left"/>
        <w:rPr>
          <w:b/>
          <w:sz w:val="22"/>
        </w:rPr>
      </w:pPr>
      <w:bookmarkStart w:name="Update of CCDS/CCSI" w:id="9"/>
      <w:bookmarkEnd w:id="9"/>
      <w:r>
        <w:rPr>
          <w:b/>
          <w:sz w:val="22"/>
        </w:rPr>
        <w:t>Updat</w:t>
      </w:r>
      <w:r>
        <w:rPr>
          <w:b/>
          <w:sz w:val="22"/>
        </w:rPr>
        <w:t>e</w:t>
      </w:r>
      <w:r>
        <w:rPr>
          <w:b/>
          <w:spacing w:val="-3"/>
          <w:sz w:val="22"/>
        </w:rPr>
        <w:t> </w:t>
      </w:r>
      <w:r>
        <w:rPr>
          <w:b/>
          <w:sz w:val="22"/>
        </w:rPr>
        <w:t>of</w:t>
      </w:r>
      <w:r>
        <w:rPr>
          <w:b/>
          <w:spacing w:val="-6"/>
          <w:sz w:val="22"/>
        </w:rPr>
        <w:t> </w:t>
      </w:r>
      <w:r>
        <w:rPr>
          <w:b/>
          <w:spacing w:val="-2"/>
          <w:sz w:val="22"/>
        </w:rPr>
        <w:t>CCDS/CCSI</w:t>
      </w:r>
    </w:p>
    <w:p>
      <w:pPr>
        <w:pStyle w:val="BodyText"/>
        <w:spacing w:before="11"/>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25"/>
        <w:gridCol w:w="6101"/>
        <w:gridCol w:w="1843"/>
      </w:tblGrid>
      <w:tr>
        <w:trPr>
          <w:trHeight w:val="311" w:hRule="atLeast"/>
        </w:trPr>
        <w:tc>
          <w:tcPr>
            <w:tcW w:w="797" w:type="dxa"/>
            <w:shd w:val="clear" w:color="auto" w:fill="D9D9D9"/>
          </w:tcPr>
          <w:p>
            <w:pPr>
              <w:pStyle w:val="TableParagraph"/>
              <w:spacing w:before="38"/>
              <w:ind w:left="52"/>
              <w:rPr>
                <w:b/>
                <w:sz w:val="20"/>
              </w:rPr>
            </w:pPr>
            <w:r>
              <w:rPr>
                <w:b/>
                <w:spacing w:val="-5"/>
                <w:sz w:val="20"/>
              </w:rPr>
              <w:t>No:</w:t>
            </w:r>
          </w:p>
        </w:tc>
        <w:tc>
          <w:tcPr>
            <w:tcW w:w="1325" w:type="dxa"/>
            <w:shd w:val="clear" w:color="auto" w:fill="D9D9D9"/>
          </w:tcPr>
          <w:p>
            <w:pPr>
              <w:pStyle w:val="TableParagraph"/>
              <w:spacing w:before="38"/>
              <w:ind w:left="52"/>
              <w:rPr>
                <w:b/>
                <w:sz w:val="20"/>
              </w:rPr>
            </w:pPr>
            <w:r>
              <w:rPr>
                <w:b/>
                <w:spacing w:val="-4"/>
                <w:sz w:val="20"/>
              </w:rPr>
              <w:t>Who:</w:t>
            </w:r>
          </w:p>
        </w:tc>
        <w:tc>
          <w:tcPr>
            <w:tcW w:w="6101" w:type="dxa"/>
            <w:shd w:val="clear" w:color="auto" w:fill="D9D9D9"/>
          </w:tcPr>
          <w:p>
            <w:pPr>
              <w:pStyle w:val="TableParagraph"/>
              <w:spacing w:before="38"/>
              <w:ind w:left="56"/>
              <w:rPr>
                <w:b/>
                <w:sz w:val="20"/>
              </w:rPr>
            </w:pPr>
            <w:r>
              <w:rPr>
                <w:b/>
                <w:spacing w:val="-2"/>
                <w:sz w:val="20"/>
              </w:rPr>
              <w:t>Step:</w:t>
            </w:r>
          </w:p>
        </w:tc>
        <w:tc>
          <w:tcPr>
            <w:tcW w:w="1843" w:type="dxa"/>
            <w:shd w:val="clear" w:color="auto" w:fill="D9D9D9"/>
          </w:tcPr>
          <w:p>
            <w:pPr>
              <w:pStyle w:val="TableParagraph"/>
              <w:spacing w:before="38"/>
              <w:ind w:left="52"/>
              <w:rPr>
                <w:b/>
                <w:sz w:val="20"/>
              </w:rPr>
            </w:pPr>
            <w:r>
              <w:rPr>
                <w:b/>
                <w:spacing w:val="-2"/>
                <w:sz w:val="20"/>
              </w:rPr>
              <w:t>When:</w:t>
            </w:r>
          </w:p>
        </w:tc>
      </w:tr>
      <w:tr>
        <w:trPr>
          <w:trHeight w:val="2471" w:hRule="atLeast"/>
        </w:trPr>
        <w:tc>
          <w:tcPr>
            <w:tcW w:w="797" w:type="dxa"/>
          </w:tcPr>
          <w:p>
            <w:pPr>
              <w:pStyle w:val="TableParagraph"/>
              <w:ind w:left="52"/>
              <w:rPr>
                <w:b/>
                <w:sz w:val="20"/>
              </w:rPr>
            </w:pPr>
            <w:r>
              <w:rPr>
                <w:b/>
                <w:spacing w:val="-2"/>
                <w:sz w:val="20"/>
              </w:rPr>
              <w:t>6.3.1</w:t>
            </w:r>
          </w:p>
        </w:tc>
        <w:tc>
          <w:tcPr>
            <w:tcW w:w="1325" w:type="dxa"/>
          </w:tcPr>
          <w:p>
            <w:pPr>
              <w:pStyle w:val="TableParagraph"/>
              <w:ind w:left="52"/>
              <w:rPr>
                <w:sz w:val="20"/>
              </w:rPr>
            </w:pPr>
            <w:r>
              <w:rPr>
                <w:spacing w:val="-5"/>
                <w:sz w:val="20"/>
              </w:rPr>
              <w:t>GRL</w:t>
            </w:r>
          </w:p>
        </w:tc>
        <w:tc>
          <w:tcPr>
            <w:tcW w:w="6101" w:type="dxa"/>
          </w:tcPr>
          <w:p>
            <w:pPr>
              <w:pStyle w:val="TableParagraph"/>
              <w:ind w:left="56"/>
              <w:rPr>
                <w:sz w:val="20"/>
              </w:rPr>
            </w:pPr>
            <w:r>
              <w:rPr>
                <w:sz w:val="20"/>
              </w:rPr>
              <w:t>Shares</w:t>
            </w:r>
            <w:r>
              <w:rPr>
                <w:spacing w:val="-6"/>
                <w:sz w:val="20"/>
              </w:rPr>
              <w:t> </w:t>
            </w:r>
            <w:r>
              <w:rPr>
                <w:sz w:val="20"/>
              </w:rPr>
              <w:t>with</w:t>
            </w:r>
            <w:r>
              <w:rPr>
                <w:spacing w:val="-5"/>
                <w:sz w:val="20"/>
              </w:rPr>
              <w:t> </w:t>
            </w:r>
            <w:r>
              <w:rPr>
                <w:sz w:val="20"/>
              </w:rPr>
              <w:t>the</w:t>
            </w:r>
            <w:r>
              <w:rPr>
                <w:spacing w:val="-9"/>
                <w:sz w:val="20"/>
              </w:rPr>
              <w:t> </w:t>
            </w:r>
            <w:r>
              <w:rPr>
                <w:sz w:val="20"/>
              </w:rPr>
              <w:t>GLL</w:t>
            </w:r>
            <w:r>
              <w:rPr>
                <w:spacing w:val="-3"/>
                <w:sz w:val="20"/>
              </w:rPr>
              <w:t> </w:t>
            </w:r>
            <w:r>
              <w:rPr>
                <w:sz w:val="20"/>
              </w:rPr>
              <w:t>new</w:t>
            </w:r>
            <w:r>
              <w:rPr>
                <w:spacing w:val="-6"/>
                <w:sz w:val="20"/>
              </w:rPr>
              <w:t> </w:t>
            </w:r>
            <w:r>
              <w:rPr>
                <w:sz w:val="20"/>
              </w:rPr>
              <w:t>safety</w:t>
            </w:r>
            <w:r>
              <w:rPr>
                <w:spacing w:val="-6"/>
                <w:sz w:val="20"/>
              </w:rPr>
              <w:t> </w:t>
            </w:r>
            <w:r>
              <w:rPr>
                <w:sz w:val="20"/>
              </w:rPr>
              <w:t>and</w:t>
            </w:r>
            <w:r>
              <w:rPr>
                <w:spacing w:val="-6"/>
                <w:sz w:val="20"/>
              </w:rPr>
              <w:t> </w:t>
            </w:r>
            <w:r>
              <w:rPr>
                <w:sz w:val="20"/>
              </w:rPr>
              <w:t>efficacy</w:t>
            </w:r>
            <w:r>
              <w:rPr>
                <w:spacing w:val="-6"/>
                <w:sz w:val="20"/>
              </w:rPr>
              <w:t> </w:t>
            </w:r>
            <w:r>
              <w:rPr>
                <w:spacing w:val="-2"/>
                <w:sz w:val="20"/>
              </w:rPr>
              <w:t>information:</w:t>
            </w:r>
          </w:p>
          <w:p>
            <w:pPr>
              <w:pStyle w:val="TableParagraph"/>
              <w:numPr>
                <w:ilvl w:val="0"/>
                <w:numId w:val="7"/>
              </w:numPr>
              <w:tabs>
                <w:tab w:pos="517" w:val="left" w:leader="none"/>
                <w:tab w:pos="518" w:val="left" w:leader="none"/>
              </w:tabs>
              <w:spacing w:line="240" w:lineRule="auto" w:before="35" w:after="0"/>
              <w:ind w:left="517" w:right="169" w:hanging="360"/>
              <w:jc w:val="left"/>
              <w:rPr>
                <w:sz w:val="20"/>
              </w:rPr>
            </w:pPr>
            <w:r>
              <w:rPr>
                <w:sz w:val="20"/>
              </w:rPr>
              <w:t>Additional studies,</w:t>
            </w:r>
            <w:r>
              <w:rPr>
                <w:spacing w:val="-7"/>
                <w:sz w:val="20"/>
              </w:rPr>
              <w:t> </w:t>
            </w:r>
            <w:r>
              <w:rPr>
                <w:sz w:val="20"/>
              </w:rPr>
              <w:t>new</w:t>
            </w:r>
            <w:r>
              <w:rPr>
                <w:spacing w:val="-7"/>
                <w:sz w:val="20"/>
              </w:rPr>
              <w:t> </w:t>
            </w:r>
            <w:r>
              <w:rPr>
                <w:sz w:val="20"/>
              </w:rPr>
              <w:t>formulation,</w:t>
            </w:r>
            <w:r>
              <w:rPr>
                <w:spacing w:val="-7"/>
                <w:sz w:val="20"/>
              </w:rPr>
              <w:t> </w:t>
            </w:r>
            <w:r>
              <w:rPr>
                <w:sz w:val="20"/>
              </w:rPr>
              <w:t>dose,</w:t>
            </w:r>
            <w:r>
              <w:rPr>
                <w:spacing w:val="-7"/>
                <w:sz w:val="20"/>
              </w:rPr>
              <w:t> </w:t>
            </w:r>
            <w:r>
              <w:rPr>
                <w:sz w:val="20"/>
              </w:rPr>
              <w:t>therapeutic</w:t>
            </w:r>
            <w:r>
              <w:rPr>
                <w:spacing w:val="-7"/>
                <w:sz w:val="20"/>
              </w:rPr>
              <w:t> </w:t>
            </w:r>
            <w:r>
              <w:rPr>
                <w:sz w:val="20"/>
              </w:rPr>
              <w:t>use,</w:t>
            </w:r>
            <w:r>
              <w:rPr>
                <w:spacing w:val="-7"/>
                <w:sz w:val="20"/>
              </w:rPr>
              <w:t> </w:t>
            </w:r>
            <w:r>
              <w:rPr>
                <w:sz w:val="20"/>
              </w:rPr>
              <w:t>or delivery method.</w:t>
            </w:r>
          </w:p>
          <w:p>
            <w:pPr>
              <w:pStyle w:val="TableParagraph"/>
              <w:numPr>
                <w:ilvl w:val="0"/>
                <w:numId w:val="7"/>
              </w:numPr>
              <w:tabs>
                <w:tab w:pos="517" w:val="left" w:leader="none"/>
                <w:tab w:pos="518" w:val="left" w:leader="none"/>
              </w:tabs>
              <w:spacing w:line="240" w:lineRule="auto" w:before="0" w:after="0"/>
              <w:ind w:left="517" w:right="789" w:hanging="360"/>
              <w:jc w:val="left"/>
              <w:rPr>
                <w:sz w:val="20"/>
              </w:rPr>
            </w:pPr>
            <w:r>
              <w:rPr>
                <w:sz w:val="20"/>
              </w:rPr>
              <w:t>Pharmacovigilance</w:t>
            </w:r>
            <w:r>
              <w:rPr>
                <w:spacing w:val="-6"/>
                <w:sz w:val="20"/>
              </w:rPr>
              <w:t> </w:t>
            </w:r>
            <w:r>
              <w:rPr>
                <w:sz w:val="20"/>
              </w:rPr>
              <w:t>data</w:t>
            </w:r>
            <w:r>
              <w:rPr>
                <w:spacing w:val="-6"/>
                <w:sz w:val="20"/>
              </w:rPr>
              <w:t> </w:t>
            </w:r>
            <w:r>
              <w:rPr>
                <w:sz w:val="20"/>
              </w:rPr>
              <w:t>including,</w:t>
            </w:r>
            <w:r>
              <w:rPr>
                <w:spacing w:val="-2"/>
                <w:sz w:val="20"/>
              </w:rPr>
              <w:t> </w:t>
            </w:r>
            <w:r>
              <w:rPr>
                <w:sz w:val="20"/>
              </w:rPr>
              <w:t>but</w:t>
            </w:r>
            <w:r>
              <w:rPr>
                <w:spacing w:val="-7"/>
                <w:sz w:val="20"/>
              </w:rPr>
              <w:t> </w:t>
            </w:r>
            <w:r>
              <w:rPr>
                <w:sz w:val="20"/>
              </w:rPr>
              <w:t>not</w:t>
            </w:r>
            <w:r>
              <w:rPr>
                <w:spacing w:val="-7"/>
                <w:sz w:val="20"/>
              </w:rPr>
              <w:t> </w:t>
            </w:r>
            <w:r>
              <w:rPr>
                <w:sz w:val="20"/>
              </w:rPr>
              <w:t>limited</w:t>
            </w:r>
            <w:r>
              <w:rPr>
                <w:spacing w:val="-7"/>
                <w:sz w:val="20"/>
              </w:rPr>
              <w:t> </w:t>
            </w:r>
            <w:r>
              <w:rPr>
                <w:sz w:val="20"/>
              </w:rPr>
              <w:t>to,</w:t>
            </w:r>
            <w:r>
              <w:rPr>
                <w:spacing w:val="-7"/>
                <w:sz w:val="20"/>
              </w:rPr>
              <w:t> </w:t>
            </w:r>
            <w:r>
              <w:rPr>
                <w:sz w:val="20"/>
              </w:rPr>
              <w:t>a confirmed safety signal.</w:t>
            </w:r>
          </w:p>
          <w:p>
            <w:pPr>
              <w:pStyle w:val="TableParagraph"/>
              <w:numPr>
                <w:ilvl w:val="0"/>
                <w:numId w:val="7"/>
              </w:numPr>
              <w:tabs>
                <w:tab w:pos="517" w:val="left" w:leader="none"/>
                <w:tab w:pos="518" w:val="left" w:leader="none"/>
              </w:tabs>
              <w:spacing w:line="232" w:lineRule="auto" w:before="7" w:after="0"/>
              <w:ind w:left="517" w:right="292" w:hanging="360"/>
              <w:jc w:val="left"/>
              <w:rPr>
                <w:sz w:val="20"/>
              </w:rPr>
            </w:pPr>
            <w:r>
              <w:rPr>
                <w:sz w:val="20"/>
              </w:rPr>
              <w:t>A</w:t>
            </w:r>
            <w:r>
              <w:rPr>
                <w:spacing w:val="-5"/>
                <w:sz w:val="20"/>
              </w:rPr>
              <w:t> </w:t>
            </w:r>
            <w:r>
              <w:rPr>
                <w:sz w:val="20"/>
              </w:rPr>
              <w:t>revision</w:t>
            </w:r>
            <w:r>
              <w:rPr>
                <w:spacing w:val="-5"/>
                <w:sz w:val="20"/>
              </w:rPr>
              <w:t> </w:t>
            </w:r>
            <w:r>
              <w:rPr>
                <w:sz w:val="20"/>
              </w:rPr>
              <w:t>to</w:t>
            </w:r>
            <w:r>
              <w:rPr>
                <w:spacing w:val="-5"/>
                <w:sz w:val="20"/>
              </w:rPr>
              <w:t> </w:t>
            </w:r>
            <w:r>
              <w:rPr>
                <w:sz w:val="20"/>
              </w:rPr>
              <w:t>a</w:t>
            </w:r>
            <w:r>
              <w:rPr>
                <w:spacing w:val="-5"/>
                <w:sz w:val="20"/>
              </w:rPr>
              <w:t> </w:t>
            </w:r>
            <w:r>
              <w:rPr>
                <w:sz w:val="20"/>
              </w:rPr>
              <w:t>local/regional</w:t>
            </w:r>
            <w:r>
              <w:rPr>
                <w:spacing w:val="-5"/>
                <w:sz w:val="20"/>
              </w:rPr>
              <w:t> </w:t>
            </w:r>
            <w:r>
              <w:rPr>
                <w:sz w:val="20"/>
              </w:rPr>
              <w:t>label</w:t>
            </w:r>
            <w:r>
              <w:rPr>
                <w:spacing w:val="-3"/>
                <w:sz w:val="20"/>
              </w:rPr>
              <w:t> </w:t>
            </w:r>
            <w:r>
              <w:rPr>
                <w:sz w:val="20"/>
              </w:rPr>
              <w:t>based</w:t>
            </w:r>
            <w:r>
              <w:rPr>
                <w:spacing w:val="-6"/>
                <w:sz w:val="20"/>
              </w:rPr>
              <w:t> </w:t>
            </w:r>
            <w:r>
              <w:rPr>
                <w:sz w:val="20"/>
              </w:rPr>
              <w:t>on</w:t>
            </w:r>
            <w:r>
              <w:rPr>
                <w:spacing w:val="-6"/>
                <w:sz w:val="20"/>
              </w:rPr>
              <w:t> </w:t>
            </w:r>
            <w:r>
              <w:rPr>
                <w:sz w:val="20"/>
              </w:rPr>
              <w:t>health</w:t>
            </w:r>
            <w:r>
              <w:rPr>
                <w:spacing w:val="-6"/>
                <w:sz w:val="20"/>
              </w:rPr>
              <w:t> </w:t>
            </w:r>
            <w:r>
              <w:rPr>
                <w:sz w:val="20"/>
              </w:rPr>
              <w:t>authority mandates, local harmonization, updated regulations.</w:t>
            </w:r>
          </w:p>
          <w:p>
            <w:pPr>
              <w:pStyle w:val="TableParagraph"/>
              <w:numPr>
                <w:ilvl w:val="0"/>
                <w:numId w:val="7"/>
              </w:numPr>
              <w:tabs>
                <w:tab w:pos="517" w:val="left" w:leader="none"/>
                <w:tab w:pos="518" w:val="left" w:leader="none"/>
              </w:tabs>
              <w:spacing w:line="240" w:lineRule="auto" w:before="3" w:after="0"/>
              <w:ind w:left="517" w:right="434" w:hanging="360"/>
              <w:jc w:val="left"/>
              <w:rPr>
                <w:sz w:val="20"/>
              </w:rPr>
            </w:pPr>
            <w:r>
              <w:rPr>
                <w:sz w:val="20"/>
              </w:rPr>
              <w:t>Identification</w:t>
            </w:r>
            <w:r>
              <w:rPr>
                <w:spacing w:val="-6"/>
                <w:sz w:val="20"/>
              </w:rPr>
              <w:t> </w:t>
            </w:r>
            <w:r>
              <w:rPr>
                <w:sz w:val="20"/>
              </w:rPr>
              <w:t>of</w:t>
            </w:r>
            <w:r>
              <w:rPr>
                <w:spacing w:val="-6"/>
                <w:sz w:val="20"/>
              </w:rPr>
              <w:t> </w:t>
            </w:r>
            <w:r>
              <w:rPr>
                <w:sz w:val="20"/>
              </w:rPr>
              <w:t>new</w:t>
            </w:r>
            <w:r>
              <w:rPr>
                <w:spacing w:val="-6"/>
                <w:sz w:val="20"/>
              </w:rPr>
              <w:t> </w:t>
            </w:r>
            <w:r>
              <w:rPr>
                <w:sz w:val="20"/>
              </w:rPr>
              <w:t>information</w:t>
            </w:r>
            <w:r>
              <w:rPr>
                <w:spacing w:val="-6"/>
                <w:sz w:val="20"/>
              </w:rPr>
              <w:t> </w:t>
            </w:r>
            <w:r>
              <w:rPr>
                <w:sz w:val="20"/>
              </w:rPr>
              <w:t>that</w:t>
            </w:r>
            <w:r>
              <w:rPr>
                <w:spacing w:val="-6"/>
                <w:sz w:val="20"/>
              </w:rPr>
              <w:t> </w:t>
            </w:r>
            <w:r>
              <w:rPr>
                <w:sz w:val="20"/>
              </w:rPr>
              <w:t>requires</w:t>
            </w:r>
            <w:r>
              <w:rPr>
                <w:spacing w:val="-6"/>
                <w:sz w:val="20"/>
              </w:rPr>
              <w:t> </w:t>
            </w:r>
            <w:r>
              <w:rPr>
                <w:sz w:val="20"/>
              </w:rPr>
              <w:t>CCDS/CCSI revisions as a result of a periodic review., such as a drug safety report.</w:t>
            </w:r>
          </w:p>
        </w:tc>
        <w:tc>
          <w:tcPr>
            <w:tcW w:w="1843" w:type="dxa"/>
          </w:tcPr>
          <w:p>
            <w:pPr>
              <w:pStyle w:val="TableParagraph"/>
              <w:spacing w:before="38"/>
              <w:ind w:left="52" w:right="165"/>
              <w:rPr>
                <w:sz w:val="20"/>
              </w:rPr>
            </w:pPr>
            <w:r>
              <w:rPr>
                <w:sz w:val="20"/>
              </w:rPr>
              <w:t>As soon as the new</w:t>
            </w:r>
            <w:r>
              <w:rPr>
                <w:spacing w:val="-14"/>
                <w:sz w:val="20"/>
              </w:rPr>
              <w:t> </w:t>
            </w:r>
            <w:r>
              <w:rPr>
                <w:sz w:val="20"/>
              </w:rPr>
              <w:t>information</w:t>
            </w:r>
            <w:r>
              <w:rPr>
                <w:spacing w:val="-14"/>
                <w:sz w:val="20"/>
              </w:rPr>
              <w:t> </w:t>
            </w:r>
            <w:r>
              <w:rPr>
                <w:sz w:val="20"/>
              </w:rPr>
              <w:t>is </w:t>
            </w:r>
            <w:r>
              <w:rPr>
                <w:spacing w:val="-2"/>
                <w:sz w:val="20"/>
              </w:rPr>
              <w:t>identified</w:t>
            </w:r>
          </w:p>
        </w:tc>
      </w:tr>
      <w:tr>
        <w:trPr>
          <w:trHeight w:val="2116" w:hRule="atLeast"/>
        </w:trPr>
        <w:tc>
          <w:tcPr>
            <w:tcW w:w="797" w:type="dxa"/>
          </w:tcPr>
          <w:p>
            <w:pPr>
              <w:pStyle w:val="TableParagraph"/>
              <w:ind w:left="52"/>
              <w:rPr>
                <w:b/>
                <w:sz w:val="20"/>
              </w:rPr>
            </w:pPr>
            <w:r>
              <w:rPr>
                <w:b/>
                <w:spacing w:val="-2"/>
                <w:sz w:val="20"/>
              </w:rPr>
              <w:t>6.3.2</w:t>
            </w:r>
          </w:p>
        </w:tc>
        <w:tc>
          <w:tcPr>
            <w:tcW w:w="1325" w:type="dxa"/>
          </w:tcPr>
          <w:p>
            <w:pPr>
              <w:pStyle w:val="TableParagraph"/>
              <w:spacing w:before="38"/>
              <w:ind w:left="52" w:right="66"/>
              <w:rPr>
                <w:sz w:val="20"/>
              </w:rPr>
            </w:pPr>
            <w:r>
              <w:rPr>
                <w:spacing w:val="-2"/>
                <w:sz w:val="20"/>
              </w:rPr>
              <w:t>Signal Management Specialist/ Signal Management </w:t>
            </w:r>
            <w:r>
              <w:rPr>
                <w:spacing w:val="-4"/>
                <w:sz w:val="20"/>
              </w:rPr>
              <w:t>Team </w:t>
            </w:r>
            <w:r>
              <w:rPr>
                <w:spacing w:val="-2"/>
                <w:sz w:val="20"/>
              </w:rPr>
              <w:t>Member</w:t>
            </w:r>
          </w:p>
        </w:tc>
        <w:tc>
          <w:tcPr>
            <w:tcW w:w="6101" w:type="dxa"/>
          </w:tcPr>
          <w:p>
            <w:pPr>
              <w:pStyle w:val="TableParagraph"/>
              <w:numPr>
                <w:ilvl w:val="0"/>
                <w:numId w:val="8"/>
              </w:numPr>
              <w:tabs>
                <w:tab w:pos="517" w:val="left" w:leader="none"/>
                <w:tab w:pos="518" w:val="left" w:leader="none"/>
              </w:tabs>
              <w:spacing w:line="240" w:lineRule="auto" w:before="38" w:after="0"/>
              <w:ind w:left="517" w:right="425" w:hanging="360"/>
              <w:jc w:val="left"/>
              <w:rPr>
                <w:rFonts w:ascii="Symbol" w:hAnsi="Symbol"/>
                <w:sz w:val="20"/>
              </w:rPr>
            </w:pPr>
            <w:r>
              <w:rPr>
                <w:sz w:val="20"/>
              </w:rPr>
              <w:t>Communicates</w:t>
            </w:r>
            <w:r>
              <w:rPr>
                <w:spacing w:val="-6"/>
                <w:sz w:val="20"/>
              </w:rPr>
              <w:t> </w:t>
            </w:r>
            <w:r>
              <w:rPr>
                <w:sz w:val="20"/>
              </w:rPr>
              <w:t>the</w:t>
            </w:r>
            <w:r>
              <w:rPr>
                <w:spacing w:val="-5"/>
                <w:sz w:val="20"/>
              </w:rPr>
              <w:t> </w:t>
            </w:r>
            <w:r>
              <w:rPr>
                <w:sz w:val="20"/>
              </w:rPr>
              <w:t>confirmed</w:t>
            </w:r>
            <w:r>
              <w:rPr>
                <w:spacing w:val="-5"/>
                <w:sz w:val="20"/>
              </w:rPr>
              <w:t> </w:t>
            </w:r>
            <w:r>
              <w:rPr>
                <w:sz w:val="20"/>
              </w:rPr>
              <w:t>safety</w:t>
            </w:r>
            <w:r>
              <w:rPr>
                <w:spacing w:val="-5"/>
                <w:sz w:val="20"/>
              </w:rPr>
              <w:t> </w:t>
            </w:r>
            <w:r>
              <w:rPr>
                <w:sz w:val="20"/>
              </w:rPr>
              <w:t>signal</w:t>
            </w:r>
            <w:r>
              <w:rPr>
                <w:spacing w:val="-4"/>
                <w:sz w:val="20"/>
              </w:rPr>
              <w:t> </w:t>
            </w:r>
            <w:r>
              <w:rPr>
                <w:sz w:val="20"/>
              </w:rPr>
              <w:t>to</w:t>
            </w:r>
            <w:r>
              <w:rPr>
                <w:spacing w:val="-6"/>
                <w:sz w:val="20"/>
              </w:rPr>
              <w:t> </w:t>
            </w:r>
            <w:r>
              <w:rPr>
                <w:sz w:val="20"/>
              </w:rPr>
              <w:t>the</w:t>
            </w:r>
            <w:r>
              <w:rPr>
                <w:spacing w:val="-2"/>
                <w:sz w:val="20"/>
              </w:rPr>
              <w:t> </w:t>
            </w:r>
            <w:r>
              <w:rPr>
                <w:sz w:val="20"/>
              </w:rPr>
              <w:t>GLL</w:t>
            </w:r>
            <w:r>
              <w:rPr>
                <w:spacing w:val="-7"/>
                <w:sz w:val="20"/>
              </w:rPr>
              <w:t> </w:t>
            </w:r>
            <w:r>
              <w:rPr>
                <w:sz w:val="20"/>
              </w:rPr>
              <w:t>and </w:t>
            </w:r>
            <w:r>
              <w:rPr>
                <w:spacing w:val="-4"/>
                <w:sz w:val="20"/>
              </w:rPr>
              <w:t>GRL.</w:t>
            </w:r>
          </w:p>
          <w:p>
            <w:pPr>
              <w:pStyle w:val="TableParagraph"/>
              <w:numPr>
                <w:ilvl w:val="0"/>
                <w:numId w:val="8"/>
              </w:numPr>
              <w:tabs>
                <w:tab w:pos="517" w:val="left" w:leader="none"/>
                <w:tab w:pos="518" w:val="left" w:leader="none"/>
              </w:tabs>
              <w:spacing w:line="240" w:lineRule="auto" w:before="1" w:after="0"/>
              <w:ind w:left="517" w:right="114" w:hanging="360"/>
              <w:jc w:val="left"/>
              <w:rPr>
                <w:rFonts w:ascii="Symbol" w:hAnsi="Symbol"/>
                <w:sz w:val="20"/>
              </w:rPr>
            </w:pPr>
            <w:r>
              <w:rPr>
                <w:sz w:val="20"/>
              </w:rPr>
              <w:t>Classifies</w:t>
            </w:r>
            <w:r>
              <w:rPr>
                <w:spacing w:val="-6"/>
                <w:sz w:val="20"/>
              </w:rPr>
              <w:t> </w:t>
            </w:r>
            <w:r>
              <w:rPr>
                <w:sz w:val="20"/>
              </w:rPr>
              <w:t>the</w:t>
            </w:r>
            <w:r>
              <w:rPr>
                <w:spacing w:val="-2"/>
                <w:sz w:val="20"/>
              </w:rPr>
              <w:t> </w:t>
            </w:r>
            <w:r>
              <w:rPr>
                <w:sz w:val="20"/>
              </w:rPr>
              <w:t>confirmed</w:t>
            </w:r>
            <w:r>
              <w:rPr>
                <w:spacing w:val="-5"/>
                <w:sz w:val="20"/>
              </w:rPr>
              <w:t> </w:t>
            </w:r>
            <w:r>
              <w:rPr>
                <w:sz w:val="20"/>
              </w:rPr>
              <w:t>safety</w:t>
            </w:r>
            <w:r>
              <w:rPr>
                <w:spacing w:val="-5"/>
                <w:sz w:val="20"/>
              </w:rPr>
              <w:t> </w:t>
            </w:r>
            <w:r>
              <w:rPr>
                <w:sz w:val="20"/>
              </w:rPr>
              <w:t>signal</w:t>
            </w:r>
            <w:r>
              <w:rPr>
                <w:spacing w:val="-5"/>
                <w:sz w:val="20"/>
              </w:rPr>
              <w:t> </w:t>
            </w:r>
            <w:r>
              <w:rPr>
                <w:sz w:val="20"/>
              </w:rPr>
              <w:t>for</w:t>
            </w:r>
            <w:r>
              <w:rPr>
                <w:spacing w:val="-5"/>
                <w:sz w:val="20"/>
              </w:rPr>
              <w:t> </w:t>
            </w:r>
            <w:r>
              <w:rPr>
                <w:sz w:val="20"/>
              </w:rPr>
              <w:t>which</w:t>
            </w:r>
            <w:r>
              <w:rPr>
                <w:spacing w:val="-5"/>
                <w:sz w:val="20"/>
              </w:rPr>
              <w:t> </w:t>
            </w:r>
            <w:r>
              <w:rPr>
                <w:sz w:val="20"/>
              </w:rPr>
              <w:t>a</w:t>
            </w:r>
            <w:r>
              <w:rPr>
                <w:spacing w:val="-5"/>
                <w:sz w:val="20"/>
              </w:rPr>
              <w:t> </w:t>
            </w:r>
            <w:r>
              <w:rPr>
                <w:sz w:val="20"/>
              </w:rPr>
              <w:t>label</w:t>
            </w:r>
            <w:r>
              <w:rPr>
                <w:spacing w:val="-5"/>
                <w:sz w:val="20"/>
              </w:rPr>
              <w:t> </w:t>
            </w:r>
            <w:r>
              <w:rPr>
                <w:sz w:val="20"/>
              </w:rPr>
              <w:t>update is recommended.</w:t>
            </w:r>
          </w:p>
          <w:p>
            <w:pPr>
              <w:pStyle w:val="TableParagraph"/>
              <w:spacing w:before="0"/>
              <w:ind w:left="0"/>
              <w:rPr>
                <w:b/>
                <w:sz w:val="27"/>
              </w:rPr>
            </w:pPr>
          </w:p>
          <w:p>
            <w:pPr>
              <w:pStyle w:val="TableParagraph"/>
              <w:spacing w:before="0"/>
              <w:ind w:left="57"/>
              <w:rPr>
                <w:sz w:val="20"/>
              </w:rPr>
            </w:pPr>
            <w:r>
              <w:rPr>
                <w:sz w:val="20"/>
              </w:rPr>
              <w:t>Safety</w:t>
            </w:r>
            <w:r>
              <w:rPr>
                <w:spacing w:val="-9"/>
                <w:sz w:val="20"/>
              </w:rPr>
              <w:t> </w:t>
            </w:r>
            <w:r>
              <w:rPr>
                <w:sz w:val="20"/>
              </w:rPr>
              <w:t>signal</w:t>
            </w:r>
            <w:r>
              <w:rPr>
                <w:spacing w:val="-9"/>
                <w:sz w:val="20"/>
              </w:rPr>
              <w:t> </w:t>
            </w:r>
            <w:r>
              <w:rPr>
                <w:sz w:val="20"/>
              </w:rPr>
              <w:t>classifications</w:t>
            </w:r>
            <w:r>
              <w:rPr>
                <w:spacing w:val="-9"/>
                <w:sz w:val="20"/>
              </w:rPr>
              <w:t> </w:t>
            </w:r>
            <w:r>
              <w:rPr>
                <w:spacing w:val="-2"/>
                <w:sz w:val="20"/>
              </w:rPr>
              <w:t>include:</w:t>
            </w:r>
          </w:p>
          <w:p>
            <w:pPr>
              <w:pStyle w:val="TableParagraph"/>
              <w:numPr>
                <w:ilvl w:val="0"/>
                <w:numId w:val="8"/>
              </w:numPr>
              <w:tabs>
                <w:tab w:pos="517" w:val="left" w:leader="none"/>
                <w:tab w:pos="518" w:val="left" w:leader="none"/>
              </w:tabs>
              <w:spacing w:line="244" w:lineRule="exact" w:before="40" w:after="0"/>
              <w:ind w:left="517" w:right="0" w:hanging="361"/>
              <w:jc w:val="left"/>
              <w:rPr>
                <w:rFonts w:ascii="Symbol" w:hAnsi="Symbol"/>
                <w:sz w:val="20"/>
              </w:rPr>
            </w:pPr>
            <w:r>
              <w:rPr>
                <w:sz w:val="20"/>
              </w:rPr>
              <w:t>Immediate</w:t>
            </w:r>
            <w:r>
              <w:rPr>
                <w:spacing w:val="-9"/>
                <w:sz w:val="20"/>
              </w:rPr>
              <w:t> </w:t>
            </w:r>
            <w:r>
              <w:rPr>
                <w:spacing w:val="-2"/>
                <w:sz w:val="20"/>
              </w:rPr>
              <w:t>Update</w:t>
            </w:r>
          </w:p>
          <w:p>
            <w:pPr>
              <w:pStyle w:val="TableParagraph"/>
              <w:numPr>
                <w:ilvl w:val="0"/>
                <w:numId w:val="8"/>
              </w:numPr>
              <w:tabs>
                <w:tab w:pos="517" w:val="left" w:leader="none"/>
                <w:tab w:pos="518" w:val="left" w:leader="none"/>
              </w:tabs>
              <w:spacing w:line="269" w:lineRule="exact" w:before="0" w:after="0"/>
              <w:ind w:left="517" w:right="0" w:hanging="361"/>
              <w:jc w:val="left"/>
              <w:rPr>
                <w:rFonts w:ascii="Symbol" w:hAnsi="Symbol"/>
                <w:sz w:val="22"/>
              </w:rPr>
            </w:pPr>
            <w:r>
              <w:rPr>
                <w:spacing w:val="-2"/>
                <w:sz w:val="20"/>
              </w:rPr>
              <w:t>Non-Immediate</w:t>
            </w:r>
            <w:r>
              <w:rPr>
                <w:spacing w:val="11"/>
                <w:sz w:val="20"/>
              </w:rPr>
              <w:t> </w:t>
            </w:r>
            <w:r>
              <w:rPr>
                <w:spacing w:val="-2"/>
                <w:sz w:val="20"/>
              </w:rPr>
              <w:t>Update</w:t>
            </w:r>
          </w:p>
        </w:tc>
        <w:tc>
          <w:tcPr>
            <w:tcW w:w="1843" w:type="dxa"/>
          </w:tcPr>
          <w:p>
            <w:pPr>
              <w:pStyle w:val="TableParagraph"/>
              <w:spacing w:before="38"/>
              <w:ind w:left="51" w:right="46"/>
              <w:rPr>
                <w:sz w:val="20"/>
              </w:rPr>
            </w:pPr>
            <w:r>
              <w:rPr>
                <w:sz w:val="20"/>
              </w:rPr>
              <w:t>On receipt of a Signal Evaluation Report</w:t>
            </w:r>
            <w:r>
              <w:rPr>
                <w:spacing w:val="-14"/>
                <w:sz w:val="20"/>
              </w:rPr>
              <w:t> </w:t>
            </w:r>
            <w:r>
              <w:rPr>
                <w:sz w:val="20"/>
              </w:rPr>
              <w:t>where</w:t>
            </w:r>
            <w:r>
              <w:rPr>
                <w:spacing w:val="-14"/>
                <w:sz w:val="20"/>
              </w:rPr>
              <w:t> </w:t>
            </w:r>
            <w:r>
              <w:rPr>
                <w:sz w:val="20"/>
              </w:rPr>
              <w:t>there is a confirmed safety signal (Day </w:t>
            </w:r>
            <w:r>
              <w:rPr>
                <w:spacing w:val="-6"/>
                <w:sz w:val="20"/>
              </w:rPr>
              <w:t>0)</w:t>
            </w:r>
          </w:p>
        </w:tc>
      </w:tr>
      <w:tr>
        <w:trPr>
          <w:trHeight w:val="767" w:hRule="atLeast"/>
        </w:trPr>
        <w:tc>
          <w:tcPr>
            <w:tcW w:w="797" w:type="dxa"/>
          </w:tcPr>
          <w:p>
            <w:pPr>
              <w:pStyle w:val="TableParagraph"/>
              <w:ind w:left="52"/>
              <w:rPr>
                <w:b/>
                <w:sz w:val="20"/>
              </w:rPr>
            </w:pPr>
            <w:r>
              <w:rPr>
                <w:b/>
                <w:spacing w:val="-2"/>
                <w:sz w:val="20"/>
              </w:rPr>
              <w:t>6.3.3</w:t>
            </w:r>
          </w:p>
        </w:tc>
        <w:tc>
          <w:tcPr>
            <w:tcW w:w="1325" w:type="dxa"/>
          </w:tcPr>
          <w:p>
            <w:pPr>
              <w:pStyle w:val="TableParagraph"/>
              <w:ind w:left="52"/>
              <w:rPr>
                <w:sz w:val="20"/>
              </w:rPr>
            </w:pPr>
            <w:r>
              <w:rPr>
                <w:spacing w:val="-5"/>
                <w:sz w:val="20"/>
              </w:rPr>
              <w:t>GLL</w:t>
            </w:r>
          </w:p>
        </w:tc>
        <w:tc>
          <w:tcPr>
            <w:tcW w:w="6101" w:type="dxa"/>
          </w:tcPr>
          <w:p>
            <w:pPr>
              <w:pStyle w:val="TableParagraph"/>
              <w:spacing w:before="38"/>
              <w:ind w:left="56"/>
              <w:rPr>
                <w:sz w:val="20"/>
              </w:rPr>
            </w:pPr>
            <w:r>
              <w:rPr>
                <w:sz w:val="20"/>
              </w:rPr>
              <w:t>Sets</w:t>
            </w:r>
            <w:r>
              <w:rPr>
                <w:spacing w:val="-5"/>
                <w:sz w:val="20"/>
              </w:rPr>
              <w:t> </w:t>
            </w:r>
            <w:r>
              <w:rPr>
                <w:sz w:val="20"/>
              </w:rPr>
              <w:t>up</w:t>
            </w:r>
            <w:r>
              <w:rPr>
                <w:spacing w:val="-3"/>
                <w:sz w:val="20"/>
              </w:rPr>
              <w:t> </w:t>
            </w:r>
            <w:r>
              <w:rPr>
                <w:sz w:val="20"/>
              </w:rPr>
              <w:t>a</w:t>
            </w:r>
            <w:r>
              <w:rPr>
                <w:spacing w:val="-4"/>
                <w:sz w:val="20"/>
              </w:rPr>
              <w:t> </w:t>
            </w:r>
            <w:r>
              <w:rPr>
                <w:sz w:val="20"/>
              </w:rPr>
              <w:t>meeting</w:t>
            </w:r>
            <w:r>
              <w:rPr>
                <w:spacing w:val="-4"/>
                <w:sz w:val="20"/>
              </w:rPr>
              <w:t> </w:t>
            </w:r>
            <w:r>
              <w:rPr>
                <w:sz w:val="20"/>
              </w:rPr>
              <w:t>with</w:t>
            </w:r>
            <w:r>
              <w:rPr>
                <w:spacing w:val="-4"/>
                <w:sz w:val="20"/>
              </w:rPr>
              <w:t> </w:t>
            </w:r>
            <w:r>
              <w:rPr>
                <w:sz w:val="20"/>
              </w:rPr>
              <w:t>appropriate</w:t>
            </w:r>
            <w:r>
              <w:rPr>
                <w:spacing w:val="-4"/>
                <w:sz w:val="20"/>
              </w:rPr>
              <w:t> </w:t>
            </w:r>
            <w:r>
              <w:rPr>
                <w:sz w:val="20"/>
              </w:rPr>
              <w:t>SMEs</w:t>
            </w:r>
            <w:r>
              <w:rPr>
                <w:spacing w:val="-9"/>
                <w:sz w:val="20"/>
              </w:rPr>
              <w:t> </w:t>
            </w:r>
            <w:r>
              <w:rPr>
                <w:sz w:val="20"/>
              </w:rPr>
              <w:t>if</w:t>
            </w:r>
            <w:r>
              <w:rPr>
                <w:spacing w:val="-4"/>
                <w:sz w:val="20"/>
              </w:rPr>
              <w:t> </w:t>
            </w:r>
            <w:r>
              <w:rPr>
                <w:sz w:val="20"/>
              </w:rPr>
              <w:t>a</w:t>
            </w:r>
            <w:r>
              <w:rPr>
                <w:spacing w:val="-4"/>
                <w:sz w:val="20"/>
              </w:rPr>
              <w:t> </w:t>
            </w:r>
            <w:r>
              <w:rPr>
                <w:sz w:val="20"/>
              </w:rPr>
              <w:t>confirmed</w:t>
            </w:r>
            <w:r>
              <w:rPr>
                <w:spacing w:val="-4"/>
                <w:sz w:val="20"/>
              </w:rPr>
              <w:t> </w:t>
            </w:r>
            <w:r>
              <w:rPr>
                <w:sz w:val="20"/>
              </w:rPr>
              <w:t>safety signal/ new safety/efficacy information has been received</w:t>
            </w:r>
          </w:p>
        </w:tc>
        <w:tc>
          <w:tcPr>
            <w:tcW w:w="1843" w:type="dxa"/>
          </w:tcPr>
          <w:p>
            <w:pPr>
              <w:pStyle w:val="TableParagraph"/>
              <w:spacing w:before="38"/>
              <w:ind w:left="52" w:right="165"/>
              <w:rPr>
                <w:sz w:val="20"/>
              </w:rPr>
            </w:pPr>
            <w:r>
              <w:rPr>
                <w:sz w:val="20"/>
              </w:rPr>
              <w:t>Within</w:t>
            </w:r>
            <w:r>
              <w:rPr>
                <w:spacing w:val="-14"/>
                <w:sz w:val="20"/>
              </w:rPr>
              <w:t> </w:t>
            </w:r>
            <w:r>
              <w:rPr>
                <w:sz w:val="20"/>
              </w:rPr>
              <w:t>1</w:t>
            </w:r>
            <w:r>
              <w:rPr>
                <w:spacing w:val="-14"/>
                <w:sz w:val="20"/>
              </w:rPr>
              <w:t> </w:t>
            </w:r>
            <w:r>
              <w:rPr>
                <w:sz w:val="20"/>
              </w:rPr>
              <w:t>business day of receipt of the notification</w:t>
            </w:r>
          </w:p>
        </w:tc>
      </w:tr>
      <w:tr>
        <w:trPr>
          <w:trHeight w:val="542" w:hRule="atLeast"/>
        </w:trPr>
        <w:tc>
          <w:tcPr>
            <w:tcW w:w="797" w:type="dxa"/>
          </w:tcPr>
          <w:p>
            <w:pPr>
              <w:pStyle w:val="TableParagraph"/>
              <w:ind w:left="52"/>
              <w:rPr>
                <w:b/>
                <w:sz w:val="20"/>
              </w:rPr>
            </w:pPr>
            <w:r>
              <w:rPr>
                <w:b/>
                <w:spacing w:val="-2"/>
                <w:sz w:val="20"/>
              </w:rPr>
              <w:t>6.3.4</w:t>
            </w:r>
          </w:p>
        </w:tc>
        <w:tc>
          <w:tcPr>
            <w:tcW w:w="1325" w:type="dxa"/>
          </w:tcPr>
          <w:p>
            <w:pPr>
              <w:pStyle w:val="TableParagraph"/>
              <w:ind w:left="52"/>
              <w:rPr>
                <w:sz w:val="20"/>
              </w:rPr>
            </w:pPr>
            <w:r>
              <w:rPr>
                <w:spacing w:val="-5"/>
                <w:sz w:val="20"/>
              </w:rPr>
              <w:t>GLL</w:t>
            </w:r>
          </w:p>
        </w:tc>
        <w:tc>
          <w:tcPr>
            <w:tcW w:w="6101" w:type="dxa"/>
          </w:tcPr>
          <w:p>
            <w:pPr>
              <w:pStyle w:val="TableParagraph"/>
              <w:spacing w:line="244" w:lineRule="auto" w:before="38"/>
              <w:ind w:left="56"/>
              <w:rPr>
                <w:sz w:val="20"/>
              </w:rPr>
            </w:pPr>
            <w:r>
              <w:rPr>
                <w:sz w:val="20"/>
              </w:rPr>
              <w:t>Reviews</w:t>
            </w:r>
            <w:r>
              <w:rPr>
                <w:spacing w:val="-5"/>
                <w:sz w:val="20"/>
              </w:rPr>
              <w:t> </w:t>
            </w:r>
            <w:r>
              <w:rPr>
                <w:sz w:val="20"/>
              </w:rPr>
              <w:t>information</w:t>
            </w:r>
            <w:r>
              <w:rPr>
                <w:spacing w:val="-3"/>
                <w:sz w:val="20"/>
              </w:rPr>
              <w:t> </w:t>
            </w:r>
            <w:r>
              <w:rPr>
                <w:sz w:val="20"/>
              </w:rPr>
              <w:t>and</w:t>
            </w:r>
            <w:r>
              <w:rPr>
                <w:spacing w:val="-3"/>
                <w:sz w:val="20"/>
              </w:rPr>
              <w:t> </w:t>
            </w:r>
            <w:r>
              <w:rPr>
                <w:sz w:val="20"/>
              </w:rPr>
              <w:t>determines</w:t>
            </w:r>
            <w:r>
              <w:rPr>
                <w:spacing w:val="-5"/>
                <w:sz w:val="20"/>
              </w:rPr>
              <w:t> </w:t>
            </w:r>
            <w:r>
              <w:rPr>
                <w:sz w:val="20"/>
              </w:rPr>
              <w:t>with</w:t>
            </w:r>
            <w:r>
              <w:rPr>
                <w:spacing w:val="-4"/>
                <w:sz w:val="20"/>
              </w:rPr>
              <w:t> </w:t>
            </w:r>
            <w:r>
              <w:rPr>
                <w:sz w:val="20"/>
              </w:rPr>
              <w:t>the</w:t>
            </w:r>
            <w:r>
              <w:rPr>
                <w:spacing w:val="-4"/>
                <w:sz w:val="20"/>
              </w:rPr>
              <w:t> </w:t>
            </w:r>
            <w:r>
              <w:rPr>
                <w:sz w:val="20"/>
              </w:rPr>
              <w:t>SMEs</w:t>
            </w:r>
            <w:r>
              <w:rPr>
                <w:spacing w:val="-6"/>
                <w:sz w:val="20"/>
              </w:rPr>
              <w:t> </w:t>
            </w:r>
            <w:r>
              <w:rPr>
                <w:sz w:val="20"/>
              </w:rPr>
              <w:t>if</w:t>
            </w:r>
            <w:r>
              <w:rPr>
                <w:spacing w:val="-3"/>
                <w:sz w:val="20"/>
              </w:rPr>
              <w:t> </w:t>
            </w:r>
            <w:r>
              <w:rPr>
                <w:sz w:val="20"/>
              </w:rPr>
              <w:t>revisions</w:t>
            </w:r>
            <w:r>
              <w:rPr>
                <w:spacing w:val="-3"/>
                <w:sz w:val="20"/>
              </w:rPr>
              <w:t> </w:t>
            </w:r>
            <w:r>
              <w:rPr>
                <w:sz w:val="20"/>
              </w:rPr>
              <w:t>to CCDS/CCSI are required.</w:t>
            </w:r>
          </w:p>
        </w:tc>
        <w:tc>
          <w:tcPr>
            <w:tcW w:w="1843" w:type="dxa"/>
          </w:tcPr>
          <w:p>
            <w:pPr>
              <w:pStyle w:val="TableParagraph"/>
              <w:spacing w:line="244" w:lineRule="auto" w:before="38"/>
              <w:ind w:left="52" w:right="418"/>
              <w:rPr>
                <w:sz w:val="20"/>
              </w:rPr>
            </w:pPr>
            <w:r>
              <w:rPr>
                <w:sz w:val="20"/>
              </w:rPr>
              <w:t>During</w:t>
            </w:r>
            <w:r>
              <w:rPr>
                <w:spacing w:val="-14"/>
                <w:sz w:val="20"/>
              </w:rPr>
              <w:t> </w:t>
            </w:r>
            <w:r>
              <w:rPr>
                <w:sz w:val="20"/>
              </w:rPr>
              <w:t>meeting with SMEs</w:t>
            </w:r>
          </w:p>
        </w:tc>
      </w:tr>
      <w:tr>
        <w:trPr>
          <w:trHeight w:val="1420" w:hRule="atLeast"/>
        </w:trPr>
        <w:tc>
          <w:tcPr>
            <w:tcW w:w="797" w:type="dxa"/>
          </w:tcPr>
          <w:p>
            <w:pPr>
              <w:pStyle w:val="TableParagraph"/>
              <w:ind w:left="52"/>
              <w:rPr>
                <w:b/>
                <w:sz w:val="20"/>
              </w:rPr>
            </w:pPr>
            <w:r>
              <w:rPr>
                <w:b/>
                <w:spacing w:val="-2"/>
                <w:sz w:val="20"/>
              </w:rPr>
              <w:t>6.3.5</w:t>
            </w:r>
          </w:p>
        </w:tc>
        <w:tc>
          <w:tcPr>
            <w:tcW w:w="1325" w:type="dxa"/>
          </w:tcPr>
          <w:p>
            <w:pPr>
              <w:pStyle w:val="TableParagraph"/>
              <w:ind w:left="52"/>
              <w:rPr>
                <w:sz w:val="20"/>
              </w:rPr>
            </w:pPr>
            <w:r>
              <w:rPr>
                <w:spacing w:val="-5"/>
                <w:sz w:val="20"/>
              </w:rPr>
              <w:t>GLL</w:t>
            </w:r>
          </w:p>
        </w:tc>
        <w:tc>
          <w:tcPr>
            <w:tcW w:w="6101" w:type="dxa"/>
          </w:tcPr>
          <w:p>
            <w:pPr>
              <w:pStyle w:val="TableParagraph"/>
              <w:spacing w:before="38"/>
              <w:ind w:left="56"/>
              <w:rPr>
                <w:sz w:val="20"/>
              </w:rPr>
            </w:pPr>
            <w:r>
              <w:rPr>
                <w:sz w:val="20"/>
              </w:rPr>
              <w:t>Creates</w:t>
            </w:r>
            <w:r>
              <w:rPr>
                <w:spacing w:val="-5"/>
                <w:sz w:val="20"/>
              </w:rPr>
              <w:t> </w:t>
            </w:r>
            <w:r>
              <w:rPr>
                <w:sz w:val="20"/>
              </w:rPr>
              <w:t>a</w:t>
            </w:r>
            <w:r>
              <w:rPr>
                <w:spacing w:val="-4"/>
                <w:sz w:val="20"/>
              </w:rPr>
              <w:t> </w:t>
            </w:r>
            <w:r>
              <w:rPr>
                <w:sz w:val="20"/>
              </w:rPr>
              <w:t>tracking</w:t>
            </w:r>
            <w:r>
              <w:rPr>
                <w:spacing w:val="-4"/>
                <w:sz w:val="20"/>
              </w:rPr>
              <w:t> </w:t>
            </w:r>
            <w:r>
              <w:rPr>
                <w:sz w:val="20"/>
              </w:rPr>
              <w:t>item</w:t>
            </w:r>
            <w:r>
              <w:rPr>
                <w:spacing w:val="-4"/>
                <w:sz w:val="20"/>
              </w:rPr>
              <w:t> </w:t>
            </w:r>
            <w:r>
              <w:rPr>
                <w:sz w:val="20"/>
              </w:rPr>
              <w:t>and</w:t>
            </w:r>
            <w:r>
              <w:rPr>
                <w:spacing w:val="-4"/>
                <w:sz w:val="20"/>
              </w:rPr>
              <w:t> </w:t>
            </w:r>
            <w:r>
              <w:rPr>
                <w:sz w:val="20"/>
              </w:rPr>
              <w:t>enters</w:t>
            </w:r>
            <w:r>
              <w:rPr>
                <w:spacing w:val="-5"/>
                <w:sz w:val="20"/>
              </w:rPr>
              <w:t> </w:t>
            </w:r>
            <w:r>
              <w:rPr>
                <w:sz w:val="20"/>
              </w:rPr>
              <w:t>the</w:t>
            </w:r>
            <w:r>
              <w:rPr>
                <w:spacing w:val="-4"/>
                <w:sz w:val="20"/>
              </w:rPr>
              <w:t> </w:t>
            </w:r>
            <w:r>
              <w:rPr>
                <w:sz w:val="20"/>
              </w:rPr>
              <w:t>safety</w:t>
            </w:r>
            <w:r>
              <w:rPr>
                <w:spacing w:val="-4"/>
                <w:sz w:val="20"/>
              </w:rPr>
              <w:t> </w:t>
            </w:r>
            <w:r>
              <w:rPr>
                <w:sz w:val="20"/>
              </w:rPr>
              <w:t>signal</w:t>
            </w:r>
            <w:r>
              <w:rPr>
                <w:spacing w:val="-4"/>
                <w:sz w:val="20"/>
              </w:rPr>
              <w:t> </w:t>
            </w:r>
            <w:r>
              <w:rPr>
                <w:sz w:val="20"/>
              </w:rPr>
              <w:t>confirmed</w:t>
            </w:r>
            <w:r>
              <w:rPr>
                <w:spacing w:val="-4"/>
                <w:sz w:val="20"/>
              </w:rPr>
              <w:t> </w:t>
            </w:r>
            <w:r>
              <w:rPr>
                <w:sz w:val="20"/>
              </w:rPr>
              <w:t>date into the CCDS Tracking Tool (Refer to Appendix B)</w:t>
            </w:r>
          </w:p>
          <w:p>
            <w:pPr>
              <w:pStyle w:val="TableParagraph"/>
              <w:numPr>
                <w:ilvl w:val="0"/>
                <w:numId w:val="9"/>
              </w:numPr>
              <w:tabs>
                <w:tab w:pos="517" w:val="left" w:leader="none"/>
                <w:tab w:pos="518" w:val="left" w:leader="none"/>
              </w:tabs>
              <w:spacing w:line="240" w:lineRule="auto" w:before="40" w:after="0"/>
              <w:ind w:left="517" w:right="393" w:hanging="360"/>
              <w:jc w:val="left"/>
              <w:rPr>
                <w:sz w:val="20"/>
              </w:rPr>
            </w:pPr>
            <w:r>
              <w:rPr>
                <w:sz w:val="20"/>
              </w:rPr>
              <w:t>Immediate</w:t>
            </w:r>
            <w:r>
              <w:rPr>
                <w:spacing w:val="-6"/>
                <w:sz w:val="20"/>
              </w:rPr>
              <w:t> </w:t>
            </w:r>
            <w:r>
              <w:rPr>
                <w:sz w:val="20"/>
              </w:rPr>
              <w:t>Update</w:t>
            </w:r>
            <w:r>
              <w:rPr>
                <w:spacing w:val="-4"/>
                <w:sz w:val="20"/>
              </w:rPr>
              <w:t> </w:t>
            </w:r>
            <w:r>
              <w:rPr>
                <w:sz w:val="20"/>
              </w:rPr>
              <w:t>–</w:t>
            </w:r>
            <w:r>
              <w:rPr>
                <w:spacing w:val="-5"/>
                <w:sz w:val="20"/>
              </w:rPr>
              <w:t> </w:t>
            </w:r>
            <w:r>
              <w:rPr>
                <w:sz w:val="20"/>
              </w:rPr>
              <w:t>CCDS/CCSI/RSI</w:t>
            </w:r>
            <w:r>
              <w:rPr>
                <w:spacing w:val="-7"/>
                <w:sz w:val="20"/>
              </w:rPr>
              <w:t> </w:t>
            </w:r>
            <w:r>
              <w:rPr>
                <w:sz w:val="20"/>
              </w:rPr>
              <w:t>shall</w:t>
            </w:r>
            <w:r>
              <w:rPr>
                <w:spacing w:val="-7"/>
                <w:sz w:val="20"/>
              </w:rPr>
              <w:t> </w:t>
            </w:r>
            <w:r>
              <w:rPr>
                <w:sz w:val="20"/>
              </w:rPr>
              <w:t>be</w:t>
            </w:r>
            <w:r>
              <w:rPr>
                <w:spacing w:val="-7"/>
                <w:sz w:val="20"/>
              </w:rPr>
              <w:t> </w:t>
            </w:r>
            <w:r>
              <w:rPr>
                <w:sz w:val="20"/>
              </w:rPr>
              <w:t>revised</w:t>
            </w:r>
            <w:r>
              <w:rPr>
                <w:spacing w:val="-7"/>
                <w:sz w:val="20"/>
              </w:rPr>
              <w:t> </w:t>
            </w:r>
            <w:r>
              <w:rPr>
                <w:sz w:val="20"/>
              </w:rPr>
              <w:t>and issued within one (1) month of Day 0 of confirmed safety </w:t>
            </w:r>
            <w:r>
              <w:rPr>
                <w:spacing w:val="-2"/>
                <w:sz w:val="20"/>
              </w:rPr>
              <w:t>signal</w:t>
            </w:r>
          </w:p>
        </w:tc>
        <w:tc>
          <w:tcPr>
            <w:tcW w:w="1843" w:type="dxa"/>
          </w:tcPr>
          <w:p>
            <w:pPr>
              <w:pStyle w:val="TableParagraph"/>
              <w:spacing w:before="38"/>
              <w:ind w:left="51"/>
              <w:rPr>
                <w:sz w:val="20"/>
              </w:rPr>
            </w:pPr>
            <w:r>
              <w:rPr>
                <w:sz w:val="20"/>
              </w:rPr>
              <w:t>During</w:t>
            </w:r>
            <w:r>
              <w:rPr>
                <w:spacing w:val="-14"/>
                <w:sz w:val="20"/>
              </w:rPr>
              <w:t> </w:t>
            </w:r>
            <w:r>
              <w:rPr>
                <w:sz w:val="20"/>
              </w:rPr>
              <w:t>the</w:t>
            </w:r>
            <w:r>
              <w:rPr>
                <w:spacing w:val="-14"/>
                <w:sz w:val="20"/>
              </w:rPr>
              <w:t> </w:t>
            </w:r>
            <w:r>
              <w:rPr>
                <w:sz w:val="20"/>
              </w:rPr>
              <w:t>meeting with SMEs if </w:t>
            </w:r>
            <w:r>
              <w:rPr>
                <w:spacing w:val="-2"/>
                <w:sz w:val="20"/>
              </w:rPr>
              <w:t>CCDS/CCSI</w:t>
            </w:r>
          </w:p>
          <w:p>
            <w:pPr>
              <w:pStyle w:val="TableParagraph"/>
              <w:spacing w:line="230" w:lineRule="atLeast" w:before="0"/>
              <w:ind w:left="51"/>
              <w:rPr>
                <w:sz w:val="20"/>
              </w:rPr>
            </w:pPr>
            <w:r>
              <w:rPr>
                <w:sz w:val="20"/>
              </w:rPr>
              <w:t>revisions are required</w:t>
            </w:r>
            <w:r>
              <w:rPr>
                <w:spacing w:val="-11"/>
                <w:sz w:val="20"/>
              </w:rPr>
              <w:t> </w:t>
            </w:r>
            <w:r>
              <w:rPr>
                <w:sz w:val="20"/>
              </w:rPr>
              <w:t>or</w:t>
            </w:r>
            <w:r>
              <w:rPr>
                <w:spacing w:val="-12"/>
                <w:sz w:val="20"/>
              </w:rPr>
              <w:t> </w:t>
            </w:r>
            <w:r>
              <w:rPr>
                <w:sz w:val="20"/>
              </w:rPr>
              <w:t>at</w:t>
            </w:r>
            <w:r>
              <w:rPr>
                <w:spacing w:val="-12"/>
                <w:sz w:val="20"/>
              </w:rPr>
              <w:t> </w:t>
            </w:r>
            <w:r>
              <w:rPr>
                <w:sz w:val="20"/>
              </w:rPr>
              <w:t>the periodic review</w:t>
            </w:r>
          </w:p>
        </w:tc>
      </w:tr>
    </w:tbl>
    <w:p>
      <w:pPr>
        <w:spacing w:after="0" w:line="230" w:lineRule="atLeast"/>
        <w:rPr>
          <w:sz w:val="20"/>
        </w:rPr>
        <w:sectPr>
          <w:pgSz w:w="12240" w:h="15840"/>
          <w:pgMar w:header="979" w:footer="872" w:top="2760" w:bottom="1140" w:left="900" w:right="760"/>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325"/>
        <w:gridCol w:w="6101"/>
        <w:gridCol w:w="1843"/>
      </w:tblGrid>
      <w:tr>
        <w:trPr>
          <w:trHeight w:val="311" w:hRule="atLeast"/>
        </w:trPr>
        <w:tc>
          <w:tcPr>
            <w:tcW w:w="797" w:type="dxa"/>
            <w:shd w:val="clear" w:color="auto" w:fill="D9D9D9"/>
          </w:tcPr>
          <w:p>
            <w:pPr>
              <w:pStyle w:val="TableParagraph"/>
              <w:ind w:left="52"/>
              <w:rPr>
                <w:b/>
                <w:sz w:val="20"/>
              </w:rPr>
            </w:pPr>
            <w:r>
              <w:rPr>
                <w:b/>
                <w:spacing w:val="-5"/>
                <w:sz w:val="20"/>
              </w:rPr>
              <w:t>No:</w:t>
            </w:r>
          </w:p>
        </w:tc>
        <w:tc>
          <w:tcPr>
            <w:tcW w:w="1325" w:type="dxa"/>
            <w:shd w:val="clear" w:color="auto" w:fill="D9D9D9"/>
          </w:tcPr>
          <w:p>
            <w:pPr>
              <w:pStyle w:val="TableParagraph"/>
              <w:ind w:left="52"/>
              <w:rPr>
                <w:b/>
                <w:sz w:val="20"/>
              </w:rPr>
            </w:pPr>
            <w:r>
              <w:rPr>
                <w:b/>
                <w:spacing w:val="-4"/>
                <w:sz w:val="20"/>
              </w:rPr>
              <w:t>Who:</w:t>
            </w:r>
          </w:p>
        </w:tc>
        <w:tc>
          <w:tcPr>
            <w:tcW w:w="6101" w:type="dxa"/>
            <w:shd w:val="clear" w:color="auto" w:fill="D9D9D9"/>
          </w:tcPr>
          <w:p>
            <w:pPr>
              <w:pStyle w:val="TableParagraph"/>
              <w:ind w:left="56"/>
              <w:rPr>
                <w:b/>
                <w:sz w:val="20"/>
              </w:rPr>
            </w:pPr>
            <w:r>
              <w:rPr>
                <w:b/>
                <w:spacing w:val="-2"/>
                <w:sz w:val="20"/>
              </w:rPr>
              <w:t>Step:</w:t>
            </w:r>
          </w:p>
        </w:tc>
        <w:tc>
          <w:tcPr>
            <w:tcW w:w="1843" w:type="dxa"/>
            <w:shd w:val="clear" w:color="auto" w:fill="D9D9D9"/>
          </w:tcPr>
          <w:p>
            <w:pPr>
              <w:pStyle w:val="TableParagraph"/>
              <w:ind w:left="52"/>
              <w:rPr>
                <w:b/>
                <w:sz w:val="20"/>
              </w:rPr>
            </w:pPr>
            <w:r>
              <w:rPr>
                <w:b/>
                <w:spacing w:val="-2"/>
                <w:sz w:val="20"/>
              </w:rPr>
              <w:t>When:</w:t>
            </w:r>
          </w:p>
        </w:tc>
      </w:tr>
      <w:tr>
        <w:trPr>
          <w:trHeight w:val="1055" w:hRule="atLeast"/>
        </w:trPr>
        <w:tc>
          <w:tcPr>
            <w:tcW w:w="797" w:type="dxa"/>
          </w:tcPr>
          <w:p>
            <w:pPr>
              <w:pStyle w:val="TableParagraph"/>
              <w:spacing w:before="0"/>
              <w:ind w:left="0"/>
              <w:rPr>
                <w:rFonts w:ascii="Times New Roman"/>
                <w:sz w:val="18"/>
              </w:rPr>
            </w:pPr>
          </w:p>
        </w:tc>
        <w:tc>
          <w:tcPr>
            <w:tcW w:w="1325" w:type="dxa"/>
          </w:tcPr>
          <w:p>
            <w:pPr>
              <w:pStyle w:val="TableParagraph"/>
              <w:spacing w:before="0"/>
              <w:ind w:left="0"/>
              <w:rPr>
                <w:rFonts w:ascii="Times New Roman"/>
                <w:sz w:val="18"/>
              </w:rPr>
            </w:pPr>
          </w:p>
        </w:tc>
        <w:tc>
          <w:tcPr>
            <w:tcW w:w="6101" w:type="dxa"/>
          </w:tcPr>
          <w:p>
            <w:pPr>
              <w:pStyle w:val="TableParagraph"/>
              <w:numPr>
                <w:ilvl w:val="0"/>
                <w:numId w:val="10"/>
              </w:numPr>
              <w:tabs>
                <w:tab w:pos="517" w:val="left" w:leader="none"/>
                <w:tab w:pos="518" w:val="left" w:leader="none"/>
              </w:tabs>
              <w:spacing w:line="237" w:lineRule="auto" w:before="1" w:after="0"/>
              <w:ind w:left="517" w:right="378" w:hanging="360"/>
              <w:jc w:val="left"/>
              <w:rPr>
                <w:sz w:val="20"/>
              </w:rPr>
            </w:pPr>
            <w:r>
              <w:rPr>
                <w:sz w:val="20"/>
              </w:rPr>
              <w:t>Non-Immediate Update including periodic review - CDS/CCSI/RSI</w:t>
            </w:r>
            <w:r>
              <w:rPr>
                <w:spacing w:val="-5"/>
                <w:sz w:val="20"/>
              </w:rPr>
              <w:t> </w:t>
            </w:r>
            <w:r>
              <w:rPr>
                <w:sz w:val="20"/>
              </w:rPr>
              <w:t>shall</w:t>
            </w:r>
            <w:r>
              <w:rPr>
                <w:spacing w:val="-5"/>
                <w:sz w:val="20"/>
              </w:rPr>
              <w:t> </w:t>
            </w:r>
            <w:r>
              <w:rPr>
                <w:sz w:val="20"/>
              </w:rPr>
              <w:t>be</w:t>
            </w:r>
            <w:r>
              <w:rPr>
                <w:spacing w:val="-5"/>
                <w:sz w:val="20"/>
              </w:rPr>
              <w:t> </w:t>
            </w:r>
            <w:r>
              <w:rPr>
                <w:sz w:val="20"/>
              </w:rPr>
              <w:t>revised</w:t>
            </w:r>
            <w:r>
              <w:rPr>
                <w:spacing w:val="-5"/>
                <w:sz w:val="20"/>
              </w:rPr>
              <w:t> </w:t>
            </w:r>
            <w:r>
              <w:rPr>
                <w:sz w:val="20"/>
              </w:rPr>
              <w:t>and</w:t>
            </w:r>
            <w:r>
              <w:rPr>
                <w:spacing w:val="-5"/>
                <w:sz w:val="20"/>
              </w:rPr>
              <w:t> </w:t>
            </w:r>
            <w:r>
              <w:rPr>
                <w:sz w:val="20"/>
              </w:rPr>
              <w:t>issued</w:t>
            </w:r>
            <w:r>
              <w:rPr>
                <w:spacing w:val="-5"/>
                <w:sz w:val="20"/>
              </w:rPr>
              <w:t> </w:t>
            </w:r>
            <w:r>
              <w:rPr>
                <w:sz w:val="20"/>
              </w:rPr>
              <w:t>within</w:t>
            </w:r>
            <w:r>
              <w:rPr>
                <w:spacing w:val="-5"/>
                <w:sz w:val="20"/>
              </w:rPr>
              <w:t> </w:t>
            </w:r>
            <w:r>
              <w:rPr>
                <w:sz w:val="20"/>
              </w:rPr>
              <w:t>three</w:t>
            </w:r>
            <w:r>
              <w:rPr>
                <w:spacing w:val="-5"/>
                <w:sz w:val="20"/>
              </w:rPr>
              <w:t> </w:t>
            </w:r>
            <w:r>
              <w:rPr>
                <w:sz w:val="20"/>
              </w:rPr>
              <w:t>(3) months of Day 0 of confirmed safety signal</w:t>
            </w:r>
          </w:p>
        </w:tc>
        <w:tc>
          <w:tcPr>
            <w:tcW w:w="1843" w:type="dxa"/>
          </w:tcPr>
          <w:p>
            <w:pPr>
              <w:pStyle w:val="TableParagraph"/>
              <w:spacing w:before="0"/>
              <w:ind w:left="51" w:right="165"/>
              <w:rPr>
                <w:sz w:val="20"/>
              </w:rPr>
            </w:pPr>
            <w:r>
              <w:rPr>
                <w:sz w:val="20"/>
              </w:rPr>
              <w:t>date</w:t>
            </w:r>
            <w:r>
              <w:rPr>
                <w:spacing w:val="-14"/>
                <w:sz w:val="20"/>
              </w:rPr>
              <w:t> </w:t>
            </w:r>
            <w:r>
              <w:rPr>
                <w:sz w:val="20"/>
              </w:rPr>
              <w:t>(Refer</w:t>
            </w:r>
            <w:r>
              <w:rPr>
                <w:spacing w:val="-14"/>
                <w:sz w:val="20"/>
              </w:rPr>
              <w:t> </w:t>
            </w:r>
            <w:r>
              <w:rPr>
                <w:sz w:val="20"/>
              </w:rPr>
              <w:t>to </w:t>
            </w:r>
            <w:r>
              <w:rPr>
                <w:spacing w:val="-2"/>
                <w:sz w:val="20"/>
              </w:rPr>
              <w:t>6.16)</w:t>
            </w:r>
          </w:p>
        </w:tc>
      </w:tr>
      <w:tr>
        <w:trPr>
          <w:trHeight w:val="772" w:hRule="atLeast"/>
        </w:trPr>
        <w:tc>
          <w:tcPr>
            <w:tcW w:w="797" w:type="dxa"/>
          </w:tcPr>
          <w:p>
            <w:pPr>
              <w:pStyle w:val="TableParagraph"/>
              <w:ind w:left="52"/>
              <w:rPr>
                <w:b/>
                <w:sz w:val="20"/>
              </w:rPr>
            </w:pPr>
            <w:r>
              <w:rPr>
                <w:b/>
                <w:spacing w:val="-2"/>
                <w:sz w:val="20"/>
              </w:rPr>
              <w:t>6.3.6</w:t>
            </w:r>
          </w:p>
        </w:tc>
        <w:tc>
          <w:tcPr>
            <w:tcW w:w="1325" w:type="dxa"/>
          </w:tcPr>
          <w:p>
            <w:pPr>
              <w:pStyle w:val="TableParagraph"/>
              <w:ind w:left="52"/>
              <w:rPr>
                <w:sz w:val="20"/>
              </w:rPr>
            </w:pPr>
            <w:r>
              <w:rPr>
                <w:spacing w:val="-5"/>
                <w:sz w:val="20"/>
              </w:rPr>
              <w:t>GLL</w:t>
            </w:r>
          </w:p>
        </w:tc>
        <w:tc>
          <w:tcPr>
            <w:tcW w:w="6101" w:type="dxa"/>
          </w:tcPr>
          <w:p>
            <w:pPr>
              <w:pStyle w:val="TableParagraph"/>
              <w:spacing w:line="244" w:lineRule="auto" w:before="38"/>
              <w:ind w:left="56"/>
              <w:rPr>
                <w:sz w:val="20"/>
              </w:rPr>
            </w:pPr>
            <w:r>
              <w:rPr>
                <w:sz w:val="20"/>
              </w:rPr>
              <w:t>Creates</w:t>
            </w:r>
            <w:r>
              <w:rPr>
                <w:spacing w:val="-7"/>
                <w:sz w:val="20"/>
              </w:rPr>
              <w:t> </w:t>
            </w:r>
            <w:r>
              <w:rPr>
                <w:sz w:val="20"/>
              </w:rPr>
              <w:t>draft</w:t>
            </w:r>
            <w:r>
              <w:rPr>
                <w:spacing w:val="-5"/>
                <w:sz w:val="20"/>
              </w:rPr>
              <w:t> </w:t>
            </w:r>
            <w:r>
              <w:rPr>
                <w:sz w:val="20"/>
              </w:rPr>
              <w:t>CCDS/CCSI</w:t>
            </w:r>
            <w:r>
              <w:rPr>
                <w:spacing w:val="-2"/>
                <w:sz w:val="20"/>
              </w:rPr>
              <w:t> </w:t>
            </w:r>
            <w:r>
              <w:rPr>
                <w:sz w:val="20"/>
              </w:rPr>
              <w:t>(and</w:t>
            </w:r>
            <w:r>
              <w:rPr>
                <w:spacing w:val="-6"/>
                <w:sz w:val="20"/>
              </w:rPr>
              <w:t> </w:t>
            </w:r>
            <w:r>
              <w:rPr>
                <w:sz w:val="20"/>
              </w:rPr>
              <w:t>LCOV</w:t>
            </w:r>
            <w:r>
              <w:rPr>
                <w:spacing w:val="-6"/>
                <w:sz w:val="20"/>
              </w:rPr>
              <w:t> </w:t>
            </w:r>
            <w:r>
              <w:rPr>
                <w:sz w:val="20"/>
              </w:rPr>
              <w:t>as</w:t>
            </w:r>
            <w:r>
              <w:rPr>
                <w:spacing w:val="-6"/>
                <w:sz w:val="20"/>
              </w:rPr>
              <w:t> </w:t>
            </w:r>
            <w:r>
              <w:rPr>
                <w:sz w:val="20"/>
              </w:rPr>
              <w:t>needed)</w:t>
            </w:r>
            <w:r>
              <w:rPr>
                <w:spacing w:val="-6"/>
                <w:sz w:val="20"/>
              </w:rPr>
              <w:t> </w:t>
            </w:r>
            <w:r>
              <w:rPr>
                <w:sz w:val="20"/>
              </w:rPr>
              <w:t>based</w:t>
            </w:r>
            <w:r>
              <w:rPr>
                <w:spacing w:val="-6"/>
                <w:sz w:val="20"/>
              </w:rPr>
              <w:t> </w:t>
            </w:r>
            <w:r>
              <w:rPr>
                <w:sz w:val="20"/>
              </w:rPr>
              <w:t>on supporting information.</w:t>
            </w:r>
          </w:p>
        </w:tc>
        <w:tc>
          <w:tcPr>
            <w:tcW w:w="1843" w:type="dxa"/>
          </w:tcPr>
          <w:p>
            <w:pPr>
              <w:pStyle w:val="TableParagraph"/>
              <w:spacing w:before="38"/>
              <w:ind w:left="52"/>
              <w:rPr>
                <w:sz w:val="20"/>
              </w:rPr>
            </w:pPr>
            <w:r>
              <w:rPr>
                <w:spacing w:val="-2"/>
                <w:sz w:val="20"/>
              </w:rPr>
              <w:t>CCDS/CCSI</w:t>
            </w:r>
          </w:p>
          <w:p>
            <w:pPr>
              <w:pStyle w:val="TableParagraph"/>
              <w:spacing w:before="5"/>
              <w:ind w:left="52" w:right="641"/>
              <w:rPr>
                <w:sz w:val="20"/>
              </w:rPr>
            </w:pPr>
            <w:r>
              <w:rPr>
                <w:sz w:val="20"/>
              </w:rPr>
              <w:t>revisions</w:t>
            </w:r>
            <w:r>
              <w:rPr>
                <w:spacing w:val="-14"/>
                <w:sz w:val="20"/>
              </w:rPr>
              <w:t> </w:t>
            </w:r>
            <w:r>
              <w:rPr>
                <w:sz w:val="20"/>
              </w:rPr>
              <w:t>are </w:t>
            </w:r>
            <w:r>
              <w:rPr>
                <w:spacing w:val="-2"/>
                <w:sz w:val="20"/>
              </w:rPr>
              <w:t>required</w:t>
            </w:r>
          </w:p>
        </w:tc>
      </w:tr>
      <w:tr>
        <w:trPr>
          <w:trHeight w:val="767" w:hRule="atLeast"/>
        </w:trPr>
        <w:tc>
          <w:tcPr>
            <w:tcW w:w="797" w:type="dxa"/>
          </w:tcPr>
          <w:p>
            <w:pPr>
              <w:pStyle w:val="TableParagraph"/>
              <w:ind w:left="52"/>
              <w:rPr>
                <w:b/>
                <w:sz w:val="20"/>
              </w:rPr>
            </w:pPr>
            <w:r>
              <w:rPr>
                <w:b/>
                <w:spacing w:val="-2"/>
                <w:sz w:val="20"/>
              </w:rPr>
              <w:t>6.3.7</w:t>
            </w:r>
          </w:p>
        </w:tc>
        <w:tc>
          <w:tcPr>
            <w:tcW w:w="1325" w:type="dxa"/>
          </w:tcPr>
          <w:p>
            <w:pPr>
              <w:pStyle w:val="TableParagraph"/>
              <w:ind w:left="52"/>
              <w:rPr>
                <w:sz w:val="20"/>
              </w:rPr>
            </w:pPr>
            <w:r>
              <w:rPr>
                <w:spacing w:val="-5"/>
                <w:sz w:val="20"/>
              </w:rPr>
              <w:t>GRL</w:t>
            </w:r>
          </w:p>
        </w:tc>
        <w:tc>
          <w:tcPr>
            <w:tcW w:w="6101" w:type="dxa"/>
          </w:tcPr>
          <w:p>
            <w:pPr>
              <w:pStyle w:val="TableParagraph"/>
              <w:spacing w:before="38"/>
              <w:ind w:left="56"/>
              <w:rPr>
                <w:sz w:val="20"/>
              </w:rPr>
            </w:pPr>
            <w:r>
              <w:rPr>
                <w:sz w:val="20"/>
              </w:rPr>
              <w:t>Performs Quality Check of the draft CCDS/CCSI. Refer CS_WI_RA032:</w:t>
            </w:r>
            <w:r>
              <w:rPr>
                <w:spacing w:val="-10"/>
                <w:sz w:val="20"/>
              </w:rPr>
              <w:t> </w:t>
            </w:r>
            <w:r>
              <w:rPr>
                <w:sz w:val="20"/>
              </w:rPr>
              <w:t>Global</w:t>
            </w:r>
            <w:r>
              <w:rPr>
                <w:spacing w:val="-8"/>
                <w:sz w:val="20"/>
              </w:rPr>
              <w:t> </w:t>
            </w:r>
            <w:r>
              <w:rPr>
                <w:sz w:val="20"/>
              </w:rPr>
              <w:t>Regulatory</w:t>
            </w:r>
            <w:r>
              <w:rPr>
                <w:spacing w:val="-8"/>
                <w:sz w:val="20"/>
              </w:rPr>
              <w:t> </w:t>
            </w:r>
            <w:r>
              <w:rPr>
                <w:sz w:val="20"/>
              </w:rPr>
              <w:t>Affairs</w:t>
            </w:r>
            <w:r>
              <w:rPr>
                <w:spacing w:val="-6"/>
                <w:sz w:val="20"/>
              </w:rPr>
              <w:t> </w:t>
            </w:r>
            <w:r>
              <w:rPr>
                <w:sz w:val="20"/>
              </w:rPr>
              <w:t>–</w:t>
            </w:r>
            <w:r>
              <w:rPr>
                <w:spacing w:val="-7"/>
                <w:sz w:val="20"/>
              </w:rPr>
              <w:t> </w:t>
            </w:r>
            <w:r>
              <w:rPr>
                <w:sz w:val="20"/>
              </w:rPr>
              <w:t>Preparation,Quality Control and Provision of Regulatory Affairs Deliverables.</w:t>
            </w:r>
          </w:p>
        </w:tc>
        <w:tc>
          <w:tcPr>
            <w:tcW w:w="1843" w:type="dxa"/>
          </w:tcPr>
          <w:p>
            <w:pPr>
              <w:pStyle w:val="TableParagraph"/>
              <w:spacing w:before="38"/>
              <w:ind w:left="51"/>
              <w:rPr>
                <w:sz w:val="20"/>
              </w:rPr>
            </w:pPr>
            <w:r>
              <w:rPr>
                <w:sz w:val="20"/>
              </w:rPr>
              <w:t>After</w:t>
            </w:r>
            <w:r>
              <w:rPr>
                <w:spacing w:val="-14"/>
                <w:sz w:val="20"/>
              </w:rPr>
              <w:t> </w:t>
            </w:r>
            <w:r>
              <w:rPr>
                <w:sz w:val="20"/>
              </w:rPr>
              <w:t>creating</w:t>
            </w:r>
            <w:r>
              <w:rPr>
                <w:spacing w:val="-14"/>
                <w:sz w:val="20"/>
              </w:rPr>
              <w:t> </w:t>
            </w:r>
            <w:r>
              <w:rPr>
                <w:sz w:val="20"/>
              </w:rPr>
              <w:t>draft </w:t>
            </w:r>
            <w:r>
              <w:rPr>
                <w:spacing w:val="-4"/>
                <w:sz w:val="20"/>
              </w:rPr>
              <w:t>CCDS</w:t>
            </w:r>
          </w:p>
        </w:tc>
      </w:tr>
      <w:tr>
        <w:trPr>
          <w:trHeight w:val="3191" w:hRule="atLeast"/>
        </w:trPr>
        <w:tc>
          <w:tcPr>
            <w:tcW w:w="797" w:type="dxa"/>
          </w:tcPr>
          <w:p>
            <w:pPr>
              <w:pStyle w:val="TableParagraph"/>
              <w:ind w:left="52"/>
              <w:rPr>
                <w:b/>
                <w:sz w:val="20"/>
              </w:rPr>
            </w:pPr>
            <w:r>
              <w:rPr>
                <w:b/>
                <w:spacing w:val="-2"/>
                <w:sz w:val="20"/>
              </w:rPr>
              <w:t>6.3.8</w:t>
            </w:r>
          </w:p>
        </w:tc>
        <w:tc>
          <w:tcPr>
            <w:tcW w:w="1325" w:type="dxa"/>
          </w:tcPr>
          <w:p>
            <w:pPr>
              <w:pStyle w:val="TableParagraph"/>
              <w:ind w:left="52"/>
              <w:rPr>
                <w:sz w:val="20"/>
              </w:rPr>
            </w:pPr>
            <w:r>
              <w:rPr>
                <w:spacing w:val="-5"/>
                <w:sz w:val="20"/>
              </w:rPr>
              <w:t>GLL</w:t>
            </w:r>
          </w:p>
        </w:tc>
        <w:tc>
          <w:tcPr>
            <w:tcW w:w="6101" w:type="dxa"/>
          </w:tcPr>
          <w:p>
            <w:pPr>
              <w:pStyle w:val="TableParagraph"/>
              <w:spacing w:line="244" w:lineRule="auto" w:before="38"/>
              <w:ind w:left="56"/>
              <w:rPr>
                <w:sz w:val="20"/>
              </w:rPr>
            </w:pPr>
            <w:r>
              <w:rPr>
                <w:sz w:val="20"/>
              </w:rPr>
              <w:t>Identifies</w:t>
            </w:r>
            <w:r>
              <w:rPr>
                <w:spacing w:val="-7"/>
                <w:sz w:val="20"/>
              </w:rPr>
              <w:t> </w:t>
            </w:r>
            <w:r>
              <w:rPr>
                <w:sz w:val="20"/>
              </w:rPr>
              <w:t>timeframe</w:t>
            </w:r>
            <w:r>
              <w:rPr>
                <w:spacing w:val="-5"/>
                <w:sz w:val="20"/>
              </w:rPr>
              <w:t> </w:t>
            </w:r>
            <w:r>
              <w:rPr>
                <w:sz w:val="20"/>
              </w:rPr>
              <w:t>for</w:t>
            </w:r>
            <w:r>
              <w:rPr>
                <w:spacing w:val="-5"/>
                <w:sz w:val="20"/>
              </w:rPr>
              <w:t> </w:t>
            </w:r>
            <w:r>
              <w:rPr>
                <w:sz w:val="20"/>
              </w:rPr>
              <w:t>the</w:t>
            </w:r>
            <w:r>
              <w:rPr>
                <w:spacing w:val="-5"/>
                <w:sz w:val="20"/>
              </w:rPr>
              <w:t> </w:t>
            </w:r>
            <w:r>
              <w:rPr>
                <w:sz w:val="20"/>
              </w:rPr>
              <w:t>submission</w:t>
            </w:r>
            <w:r>
              <w:rPr>
                <w:spacing w:val="-5"/>
                <w:sz w:val="20"/>
              </w:rPr>
              <w:t> </w:t>
            </w:r>
            <w:r>
              <w:rPr>
                <w:sz w:val="20"/>
              </w:rPr>
              <w:t>of</w:t>
            </w:r>
            <w:r>
              <w:rPr>
                <w:spacing w:val="-5"/>
                <w:sz w:val="20"/>
              </w:rPr>
              <w:t> </w:t>
            </w:r>
            <w:r>
              <w:rPr>
                <w:sz w:val="20"/>
              </w:rPr>
              <w:t>harmonized</w:t>
            </w:r>
            <w:r>
              <w:rPr>
                <w:spacing w:val="-5"/>
                <w:sz w:val="20"/>
              </w:rPr>
              <w:t> </w:t>
            </w:r>
            <w:r>
              <w:rPr>
                <w:sz w:val="20"/>
              </w:rPr>
              <w:t>local/regional label based on updated CCDS content:</w:t>
            </w:r>
          </w:p>
          <w:p>
            <w:pPr>
              <w:pStyle w:val="TableParagraph"/>
              <w:numPr>
                <w:ilvl w:val="0"/>
                <w:numId w:val="11"/>
              </w:numPr>
              <w:tabs>
                <w:tab w:pos="517" w:val="left" w:leader="none"/>
                <w:tab w:pos="518" w:val="left" w:leader="none"/>
              </w:tabs>
              <w:spacing w:line="237" w:lineRule="auto" w:before="37" w:after="0"/>
              <w:ind w:left="517" w:right="162" w:hanging="360"/>
              <w:jc w:val="left"/>
              <w:rPr>
                <w:sz w:val="20"/>
              </w:rPr>
            </w:pPr>
            <w:r>
              <w:rPr>
                <w:sz w:val="20"/>
              </w:rPr>
              <w:t>Immediate</w:t>
            </w:r>
            <w:r>
              <w:rPr>
                <w:spacing w:val="-5"/>
                <w:sz w:val="20"/>
              </w:rPr>
              <w:t> </w:t>
            </w:r>
            <w:r>
              <w:rPr>
                <w:sz w:val="20"/>
              </w:rPr>
              <w:t>Update</w:t>
            </w:r>
            <w:r>
              <w:rPr>
                <w:spacing w:val="-5"/>
                <w:sz w:val="20"/>
              </w:rPr>
              <w:t> </w:t>
            </w:r>
            <w:r>
              <w:rPr>
                <w:sz w:val="20"/>
              </w:rPr>
              <w:t>–</w:t>
            </w:r>
            <w:r>
              <w:rPr>
                <w:spacing w:val="-5"/>
                <w:sz w:val="20"/>
              </w:rPr>
              <w:t> </w:t>
            </w:r>
            <w:r>
              <w:rPr>
                <w:sz w:val="20"/>
              </w:rPr>
              <w:t>Local/regional</w:t>
            </w:r>
            <w:r>
              <w:rPr>
                <w:spacing w:val="-6"/>
                <w:sz w:val="20"/>
              </w:rPr>
              <w:t> </w:t>
            </w:r>
            <w:r>
              <w:rPr>
                <w:sz w:val="20"/>
              </w:rPr>
              <w:t>label</w:t>
            </w:r>
            <w:r>
              <w:rPr>
                <w:spacing w:val="-6"/>
                <w:sz w:val="20"/>
              </w:rPr>
              <w:t> </w:t>
            </w:r>
            <w:r>
              <w:rPr>
                <w:sz w:val="20"/>
              </w:rPr>
              <w:t>shall</w:t>
            </w:r>
            <w:r>
              <w:rPr>
                <w:spacing w:val="-6"/>
                <w:sz w:val="20"/>
              </w:rPr>
              <w:t> </w:t>
            </w:r>
            <w:r>
              <w:rPr>
                <w:sz w:val="20"/>
              </w:rPr>
              <w:t>be</w:t>
            </w:r>
            <w:r>
              <w:rPr>
                <w:spacing w:val="-6"/>
                <w:sz w:val="20"/>
              </w:rPr>
              <w:t> </w:t>
            </w:r>
            <w:r>
              <w:rPr>
                <w:sz w:val="20"/>
              </w:rPr>
              <w:t>revised</w:t>
            </w:r>
            <w:r>
              <w:rPr>
                <w:spacing w:val="-6"/>
                <w:sz w:val="20"/>
              </w:rPr>
              <w:t> </w:t>
            </w:r>
            <w:r>
              <w:rPr>
                <w:sz w:val="20"/>
              </w:rPr>
              <w:t>and submitted within 60 calendar days of issuance of </w:t>
            </w:r>
            <w:r>
              <w:rPr>
                <w:spacing w:val="-2"/>
                <w:sz w:val="20"/>
              </w:rPr>
              <w:t>CCDS/CCSI/RSI.</w:t>
            </w:r>
          </w:p>
          <w:p>
            <w:pPr>
              <w:pStyle w:val="TableParagraph"/>
              <w:numPr>
                <w:ilvl w:val="0"/>
                <w:numId w:val="11"/>
              </w:numPr>
              <w:tabs>
                <w:tab w:pos="517" w:val="left" w:leader="none"/>
                <w:tab w:pos="518" w:val="left" w:leader="none"/>
              </w:tabs>
              <w:spacing w:line="240" w:lineRule="auto" w:before="1" w:after="0"/>
              <w:ind w:left="517" w:right="724" w:hanging="360"/>
              <w:jc w:val="left"/>
              <w:rPr>
                <w:sz w:val="20"/>
              </w:rPr>
            </w:pPr>
            <w:r>
              <w:rPr>
                <w:sz w:val="20"/>
              </w:rPr>
              <w:t>Non-Immediate Update (CCDS Tracking Tool priority: Accelerated)–</w:t>
            </w:r>
            <w:r>
              <w:rPr>
                <w:spacing w:val="-5"/>
                <w:sz w:val="20"/>
              </w:rPr>
              <w:t> </w:t>
            </w:r>
            <w:r>
              <w:rPr>
                <w:sz w:val="20"/>
              </w:rPr>
              <w:t>Local/regional</w:t>
            </w:r>
            <w:r>
              <w:rPr>
                <w:spacing w:val="-7"/>
                <w:sz w:val="20"/>
              </w:rPr>
              <w:t> </w:t>
            </w:r>
            <w:r>
              <w:rPr>
                <w:sz w:val="20"/>
              </w:rPr>
              <w:t>label</w:t>
            </w:r>
            <w:r>
              <w:rPr>
                <w:spacing w:val="-7"/>
                <w:sz w:val="20"/>
              </w:rPr>
              <w:t> </w:t>
            </w:r>
            <w:r>
              <w:rPr>
                <w:sz w:val="20"/>
              </w:rPr>
              <w:t>shall</w:t>
            </w:r>
            <w:r>
              <w:rPr>
                <w:spacing w:val="-7"/>
                <w:sz w:val="20"/>
              </w:rPr>
              <w:t> </w:t>
            </w:r>
            <w:r>
              <w:rPr>
                <w:sz w:val="20"/>
              </w:rPr>
              <w:t>be</w:t>
            </w:r>
            <w:r>
              <w:rPr>
                <w:spacing w:val="-7"/>
                <w:sz w:val="20"/>
              </w:rPr>
              <w:t> </w:t>
            </w:r>
            <w:r>
              <w:rPr>
                <w:sz w:val="20"/>
              </w:rPr>
              <w:t>revised</w:t>
            </w:r>
            <w:r>
              <w:rPr>
                <w:spacing w:val="-7"/>
                <w:sz w:val="20"/>
              </w:rPr>
              <w:t> </w:t>
            </w:r>
            <w:r>
              <w:rPr>
                <w:sz w:val="20"/>
              </w:rPr>
              <w:t>and submitted within 90 calendar days of issuance of </w:t>
            </w:r>
            <w:r>
              <w:rPr>
                <w:spacing w:val="-2"/>
                <w:sz w:val="20"/>
              </w:rPr>
              <w:t>CCDS/CCSI/RSI.</w:t>
            </w:r>
          </w:p>
          <w:p>
            <w:pPr>
              <w:pStyle w:val="TableParagraph"/>
              <w:numPr>
                <w:ilvl w:val="0"/>
                <w:numId w:val="11"/>
              </w:numPr>
              <w:tabs>
                <w:tab w:pos="517" w:val="left" w:leader="none"/>
                <w:tab w:pos="518" w:val="left" w:leader="none"/>
              </w:tabs>
              <w:spacing w:line="240" w:lineRule="auto" w:before="1" w:after="0"/>
              <w:ind w:left="517" w:right="647" w:hanging="360"/>
              <w:jc w:val="left"/>
              <w:rPr>
                <w:sz w:val="20"/>
              </w:rPr>
            </w:pPr>
            <w:r>
              <w:rPr>
                <w:sz w:val="20"/>
              </w:rPr>
              <w:t>Other</w:t>
            </w:r>
            <w:r>
              <w:rPr>
                <w:spacing w:val="-5"/>
                <w:sz w:val="20"/>
              </w:rPr>
              <w:t> </w:t>
            </w:r>
            <w:r>
              <w:rPr>
                <w:sz w:val="20"/>
              </w:rPr>
              <w:t>Update–</w:t>
            </w:r>
            <w:r>
              <w:rPr>
                <w:spacing w:val="-5"/>
                <w:sz w:val="20"/>
              </w:rPr>
              <w:t> </w:t>
            </w:r>
            <w:r>
              <w:rPr>
                <w:sz w:val="20"/>
              </w:rPr>
              <w:t>Local/regional</w:t>
            </w:r>
            <w:r>
              <w:rPr>
                <w:spacing w:val="-6"/>
                <w:sz w:val="20"/>
              </w:rPr>
              <w:t> </w:t>
            </w:r>
            <w:r>
              <w:rPr>
                <w:sz w:val="20"/>
              </w:rPr>
              <w:t>label</w:t>
            </w:r>
            <w:r>
              <w:rPr>
                <w:spacing w:val="-6"/>
                <w:sz w:val="20"/>
              </w:rPr>
              <w:t> </w:t>
            </w:r>
            <w:r>
              <w:rPr>
                <w:sz w:val="20"/>
              </w:rPr>
              <w:t>shall</w:t>
            </w:r>
            <w:r>
              <w:rPr>
                <w:spacing w:val="-6"/>
                <w:sz w:val="20"/>
              </w:rPr>
              <w:t> </w:t>
            </w:r>
            <w:r>
              <w:rPr>
                <w:sz w:val="20"/>
              </w:rPr>
              <w:t>be</w:t>
            </w:r>
            <w:r>
              <w:rPr>
                <w:spacing w:val="-6"/>
                <w:sz w:val="20"/>
              </w:rPr>
              <w:t> </w:t>
            </w:r>
            <w:r>
              <w:rPr>
                <w:sz w:val="20"/>
              </w:rPr>
              <w:t>revised</w:t>
            </w:r>
            <w:r>
              <w:rPr>
                <w:spacing w:val="-6"/>
                <w:sz w:val="20"/>
              </w:rPr>
              <w:t> </w:t>
            </w:r>
            <w:r>
              <w:rPr>
                <w:sz w:val="20"/>
              </w:rPr>
              <w:t>and submitted within 120 calendar days of issuance of </w:t>
            </w:r>
            <w:r>
              <w:rPr>
                <w:spacing w:val="-2"/>
                <w:sz w:val="20"/>
              </w:rPr>
              <w:t>CCDS/CCSI/RSI.</w:t>
            </w:r>
          </w:p>
          <w:p>
            <w:pPr>
              <w:pStyle w:val="TableParagraph"/>
              <w:spacing w:before="38"/>
              <w:ind w:left="56"/>
              <w:rPr>
                <w:sz w:val="20"/>
              </w:rPr>
            </w:pPr>
            <w:r>
              <w:rPr>
                <w:sz w:val="20"/>
              </w:rPr>
              <w:t>Note:</w:t>
            </w:r>
            <w:r>
              <w:rPr>
                <w:spacing w:val="-7"/>
                <w:sz w:val="20"/>
              </w:rPr>
              <w:t> </w:t>
            </w:r>
            <w:r>
              <w:rPr>
                <w:sz w:val="20"/>
              </w:rPr>
              <w:t>Timeframe</w:t>
            </w:r>
            <w:r>
              <w:rPr>
                <w:spacing w:val="-5"/>
                <w:sz w:val="20"/>
              </w:rPr>
              <w:t> </w:t>
            </w:r>
            <w:r>
              <w:rPr>
                <w:sz w:val="20"/>
              </w:rPr>
              <w:t>may</w:t>
            </w:r>
            <w:r>
              <w:rPr>
                <w:spacing w:val="-4"/>
                <w:sz w:val="20"/>
              </w:rPr>
              <w:t> </w:t>
            </w:r>
            <w:r>
              <w:rPr>
                <w:sz w:val="20"/>
              </w:rPr>
              <w:t>be</w:t>
            </w:r>
            <w:r>
              <w:rPr>
                <w:spacing w:val="-5"/>
                <w:sz w:val="20"/>
              </w:rPr>
              <w:t> </w:t>
            </w:r>
            <w:r>
              <w:rPr>
                <w:sz w:val="20"/>
              </w:rPr>
              <w:t>adjusted</w:t>
            </w:r>
            <w:r>
              <w:rPr>
                <w:spacing w:val="-5"/>
                <w:sz w:val="20"/>
              </w:rPr>
              <w:t> </w:t>
            </w:r>
            <w:r>
              <w:rPr>
                <w:sz w:val="20"/>
              </w:rPr>
              <w:t>based</w:t>
            </w:r>
            <w:r>
              <w:rPr>
                <w:spacing w:val="-4"/>
                <w:sz w:val="20"/>
              </w:rPr>
              <w:t> </w:t>
            </w:r>
            <w:r>
              <w:rPr>
                <w:sz w:val="20"/>
              </w:rPr>
              <w:t>on</w:t>
            </w:r>
            <w:r>
              <w:rPr>
                <w:spacing w:val="-5"/>
                <w:sz w:val="20"/>
              </w:rPr>
              <w:t> </w:t>
            </w:r>
            <w:r>
              <w:rPr>
                <w:sz w:val="20"/>
              </w:rPr>
              <w:t>MAH</w:t>
            </w:r>
            <w:r>
              <w:rPr>
                <w:spacing w:val="-4"/>
                <w:sz w:val="20"/>
              </w:rPr>
              <w:t> </w:t>
            </w:r>
            <w:r>
              <w:rPr>
                <w:spacing w:val="-2"/>
                <w:sz w:val="20"/>
              </w:rPr>
              <w:t>requirement</w:t>
            </w:r>
          </w:p>
        </w:tc>
        <w:tc>
          <w:tcPr>
            <w:tcW w:w="1843" w:type="dxa"/>
          </w:tcPr>
          <w:p>
            <w:pPr>
              <w:pStyle w:val="TableParagraph"/>
              <w:spacing w:before="38"/>
              <w:ind w:left="52"/>
              <w:rPr>
                <w:sz w:val="20"/>
              </w:rPr>
            </w:pPr>
            <w:r>
              <w:rPr>
                <w:sz w:val="20"/>
              </w:rPr>
              <w:t>The</w:t>
            </w:r>
            <w:r>
              <w:rPr>
                <w:spacing w:val="-3"/>
                <w:sz w:val="20"/>
              </w:rPr>
              <w:t> </w:t>
            </w:r>
            <w:r>
              <w:rPr>
                <w:spacing w:val="-2"/>
                <w:sz w:val="20"/>
              </w:rPr>
              <w:t>CCDS/CCSI</w:t>
            </w:r>
          </w:p>
          <w:p>
            <w:pPr>
              <w:pStyle w:val="TableParagraph"/>
              <w:spacing w:before="5"/>
              <w:ind w:left="52"/>
              <w:rPr>
                <w:sz w:val="20"/>
              </w:rPr>
            </w:pPr>
            <w:r>
              <w:rPr>
                <w:sz w:val="20"/>
              </w:rPr>
              <w:t>changes trigger safety</w:t>
            </w:r>
            <w:r>
              <w:rPr>
                <w:spacing w:val="-14"/>
                <w:sz w:val="20"/>
              </w:rPr>
              <w:t> </w:t>
            </w:r>
            <w:r>
              <w:rPr>
                <w:sz w:val="20"/>
              </w:rPr>
              <w:t>variations</w:t>
            </w:r>
          </w:p>
        </w:tc>
      </w:tr>
      <w:tr>
        <w:trPr>
          <w:trHeight w:val="1415" w:hRule="atLeast"/>
        </w:trPr>
        <w:tc>
          <w:tcPr>
            <w:tcW w:w="797" w:type="dxa"/>
          </w:tcPr>
          <w:p>
            <w:pPr>
              <w:pStyle w:val="TableParagraph"/>
              <w:ind w:left="52"/>
              <w:rPr>
                <w:b/>
                <w:sz w:val="20"/>
              </w:rPr>
            </w:pPr>
            <w:r>
              <w:rPr>
                <w:b/>
                <w:spacing w:val="-2"/>
                <w:sz w:val="20"/>
              </w:rPr>
              <w:t>6.3.9</w:t>
            </w:r>
          </w:p>
        </w:tc>
        <w:tc>
          <w:tcPr>
            <w:tcW w:w="1325" w:type="dxa"/>
          </w:tcPr>
          <w:p>
            <w:pPr>
              <w:pStyle w:val="TableParagraph"/>
              <w:ind w:left="52"/>
              <w:rPr>
                <w:sz w:val="20"/>
              </w:rPr>
            </w:pPr>
            <w:r>
              <w:rPr>
                <w:spacing w:val="-5"/>
                <w:sz w:val="20"/>
              </w:rPr>
              <w:t>GLL</w:t>
            </w:r>
          </w:p>
        </w:tc>
        <w:tc>
          <w:tcPr>
            <w:tcW w:w="6101" w:type="dxa"/>
          </w:tcPr>
          <w:p>
            <w:pPr>
              <w:pStyle w:val="TableParagraph"/>
              <w:spacing w:before="38"/>
              <w:ind w:left="56"/>
              <w:rPr>
                <w:sz w:val="20"/>
              </w:rPr>
            </w:pPr>
            <w:r>
              <w:rPr>
                <w:sz w:val="20"/>
              </w:rPr>
              <w:t>Revises</w:t>
            </w:r>
            <w:r>
              <w:rPr>
                <w:spacing w:val="-6"/>
                <w:sz w:val="20"/>
              </w:rPr>
              <w:t> </w:t>
            </w:r>
            <w:r>
              <w:rPr>
                <w:sz w:val="20"/>
              </w:rPr>
              <w:t>the</w:t>
            </w:r>
            <w:r>
              <w:rPr>
                <w:spacing w:val="-4"/>
                <w:sz w:val="20"/>
              </w:rPr>
              <w:t> </w:t>
            </w:r>
            <w:r>
              <w:rPr>
                <w:sz w:val="20"/>
              </w:rPr>
              <w:t>local/regional</w:t>
            </w:r>
            <w:r>
              <w:rPr>
                <w:spacing w:val="-5"/>
                <w:sz w:val="20"/>
              </w:rPr>
              <w:t> </w:t>
            </w:r>
            <w:r>
              <w:rPr>
                <w:sz w:val="20"/>
              </w:rPr>
              <w:t>label</w:t>
            </w:r>
            <w:r>
              <w:rPr>
                <w:spacing w:val="-5"/>
                <w:sz w:val="20"/>
              </w:rPr>
              <w:t> </w:t>
            </w:r>
            <w:r>
              <w:rPr>
                <w:sz w:val="20"/>
              </w:rPr>
              <w:t>and</w:t>
            </w:r>
            <w:r>
              <w:rPr>
                <w:spacing w:val="-3"/>
                <w:sz w:val="20"/>
              </w:rPr>
              <w:t> </w:t>
            </w:r>
            <w:r>
              <w:rPr>
                <w:sz w:val="20"/>
              </w:rPr>
              <w:t>provides</w:t>
            </w:r>
            <w:r>
              <w:rPr>
                <w:spacing w:val="-6"/>
                <w:sz w:val="20"/>
              </w:rPr>
              <w:t> </w:t>
            </w:r>
            <w:r>
              <w:rPr>
                <w:sz w:val="20"/>
              </w:rPr>
              <w:t>to</w:t>
            </w:r>
            <w:r>
              <w:rPr>
                <w:spacing w:val="-6"/>
                <w:sz w:val="20"/>
              </w:rPr>
              <w:t> </w:t>
            </w:r>
            <w:r>
              <w:rPr>
                <w:sz w:val="20"/>
              </w:rPr>
              <w:t>the</w:t>
            </w:r>
            <w:r>
              <w:rPr>
                <w:spacing w:val="-3"/>
                <w:sz w:val="20"/>
              </w:rPr>
              <w:t> </w:t>
            </w:r>
            <w:r>
              <w:rPr>
                <w:sz w:val="20"/>
              </w:rPr>
              <w:t>Local/Regional </w:t>
            </w:r>
            <w:r>
              <w:rPr>
                <w:spacing w:val="-2"/>
                <w:sz w:val="20"/>
              </w:rPr>
              <w:t>Representative</w:t>
            </w:r>
          </w:p>
          <w:p>
            <w:pPr>
              <w:pStyle w:val="TableParagraph"/>
              <w:spacing w:before="125"/>
              <w:ind w:left="56"/>
              <w:rPr>
                <w:sz w:val="20"/>
              </w:rPr>
            </w:pPr>
            <w:r>
              <w:rPr>
                <w:spacing w:val="-2"/>
                <w:sz w:val="20"/>
              </w:rPr>
              <w:t>Note:</w:t>
            </w:r>
          </w:p>
          <w:p>
            <w:pPr>
              <w:pStyle w:val="TableParagraph"/>
              <w:numPr>
                <w:ilvl w:val="0"/>
                <w:numId w:val="12"/>
              </w:numPr>
              <w:tabs>
                <w:tab w:pos="517" w:val="left" w:leader="none"/>
                <w:tab w:pos="518" w:val="left" w:leader="none"/>
              </w:tabs>
              <w:spacing w:line="245" w:lineRule="exact" w:before="35" w:after="0"/>
              <w:ind w:left="517" w:right="0" w:hanging="361"/>
              <w:jc w:val="left"/>
              <w:rPr>
                <w:sz w:val="20"/>
              </w:rPr>
            </w:pPr>
            <w:r>
              <w:rPr>
                <w:sz w:val="20"/>
              </w:rPr>
              <w:t>This</w:t>
            </w:r>
            <w:r>
              <w:rPr>
                <w:spacing w:val="-5"/>
                <w:sz w:val="20"/>
              </w:rPr>
              <w:t> </w:t>
            </w:r>
            <w:r>
              <w:rPr>
                <w:sz w:val="20"/>
              </w:rPr>
              <w:t>is</w:t>
            </w:r>
            <w:r>
              <w:rPr>
                <w:spacing w:val="-5"/>
                <w:sz w:val="20"/>
              </w:rPr>
              <w:t> </w:t>
            </w:r>
            <w:r>
              <w:rPr>
                <w:sz w:val="20"/>
              </w:rPr>
              <w:t>not</w:t>
            </w:r>
            <w:r>
              <w:rPr>
                <w:spacing w:val="-5"/>
                <w:sz w:val="20"/>
              </w:rPr>
              <w:t> </w:t>
            </w:r>
            <w:r>
              <w:rPr>
                <w:sz w:val="20"/>
              </w:rPr>
              <w:t>applicable</w:t>
            </w:r>
            <w:r>
              <w:rPr>
                <w:spacing w:val="-5"/>
                <w:sz w:val="20"/>
              </w:rPr>
              <w:t> </w:t>
            </w:r>
            <w:r>
              <w:rPr>
                <w:sz w:val="20"/>
              </w:rPr>
              <w:t>for</w:t>
            </w:r>
            <w:r>
              <w:rPr>
                <w:spacing w:val="-5"/>
                <w:sz w:val="20"/>
              </w:rPr>
              <w:t> </w:t>
            </w:r>
            <w:r>
              <w:rPr>
                <w:sz w:val="20"/>
              </w:rPr>
              <w:t>safety</w:t>
            </w:r>
            <w:r>
              <w:rPr>
                <w:spacing w:val="-5"/>
                <w:sz w:val="20"/>
              </w:rPr>
              <w:t> </w:t>
            </w:r>
            <w:r>
              <w:rPr>
                <w:sz w:val="20"/>
              </w:rPr>
              <w:t>signal</w:t>
            </w:r>
            <w:r>
              <w:rPr>
                <w:spacing w:val="-4"/>
                <w:sz w:val="20"/>
              </w:rPr>
              <w:t> </w:t>
            </w:r>
            <w:r>
              <w:rPr>
                <w:spacing w:val="-2"/>
                <w:sz w:val="20"/>
              </w:rPr>
              <w:t>updates.</w:t>
            </w:r>
          </w:p>
          <w:p>
            <w:pPr>
              <w:pStyle w:val="TableParagraph"/>
              <w:numPr>
                <w:ilvl w:val="0"/>
                <w:numId w:val="12"/>
              </w:numPr>
              <w:tabs>
                <w:tab w:pos="517" w:val="left" w:leader="none"/>
                <w:tab w:pos="518" w:val="left" w:leader="none"/>
              </w:tabs>
              <w:spacing w:line="240" w:lineRule="auto" w:before="0" w:after="0"/>
              <w:ind w:left="517" w:right="0" w:hanging="361"/>
              <w:jc w:val="left"/>
              <w:rPr>
                <w:sz w:val="20"/>
              </w:rPr>
            </w:pPr>
            <w:r>
              <w:rPr>
                <w:sz w:val="20"/>
              </w:rPr>
              <w:t>The</w:t>
            </w:r>
            <w:r>
              <w:rPr>
                <w:spacing w:val="-5"/>
                <w:sz w:val="20"/>
              </w:rPr>
              <w:t> </w:t>
            </w:r>
            <w:r>
              <w:rPr>
                <w:sz w:val="20"/>
              </w:rPr>
              <w:t>timeframe</w:t>
            </w:r>
            <w:r>
              <w:rPr>
                <w:spacing w:val="-4"/>
                <w:sz w:val="20"/>
              </w:rPr>
              <w:t> </w:t>
            </w:r>
            <w:r>
              <w:rPr>
                <w:sz w:val="20"/>
              </w:rPr>
              <w:t>may</w:t>
            </w:r>
            <w:r>
              <w:rPr>
                <w:spacing w:val="-5"/>
                <w:sz w:val="20"/>
              </w:rPr>
              <w:t> </w:t>
            </w:r>
            <w:r>
              <w:rPr>
                <w:sz w:val="20"/>
              </w:rPr>
              <w:t>be</w:t>
            </w:r>
            <w:r>
              <w:rPr>
                <w:spacing w:val="-5"/>
                <w:sz w:val="20"/>
              </w:rPr>
              <w:t> </w:t>
            </w:r>
            <w:r>
              <w:rPr>
                <w:sz w:val="20"/>
              </w:rPr>
              <w:t>adjusted</w:t>
            </w:r>
            <w:r>
              <w:rPr>
                <w:spacing w:val="-5"/>
                <w:sz w:val="20"/>
              </w:rPr>
              <w:t> </w:t>
            </w:r>
            <w:r>
              <w:rPr>
                <w:sz w:val="20"/>
              </w:rPr>
              <w:t>based</w:t>
            </w:r>
            <w:r>
              <w:rPr>
                <w:spacing w:val="-6"/>
                <w:sz w:val="20"/>
              </w:rPr>
              <w:t> </w:t>
            </w:r>
            <w:r>
              <w:rPr>
                <w:sz w:val="20"/>
              </w:rPr>
              <w:t>on</w:t>
            </w:r>
            <w:r>
              <w:rPr>
                <w:spacing w:val="-5"/>
                <w:sz w:val="20"/>
              </w:rPr>
              <w:t> </w:t>
            </w:r>
            <w:r>
              <w:rPr>
                <w:sz w:val="20"/>
              </w:rPr>
              <w:t>MAH</w:t>
            </w:r>
            <w:r>
              <w:rPr>
                <w:spacing w:val="-4"/>
                <w:sz w:val="20"/>
              </w:rPr>
              <w:t> </w:t>
            </w:r>
            <w:r>
              <w:rPr>
                <w:spacing w:val="-2"/>
                <w:sz w:val="20"/>
              </w:rPr>
              <w:t>requirement</w:t>
            </w:r>
          </w:p>
        </w:tc>
        <w:tc>
          <w:tcPr>
            <w:tcW w:w="1843" w:type="dxa"/>
          </w:tcPr>
          <w:p>
            <w:pPr>
              <w:pStyle w:val="TableParagraph"/>
              <w:spacing w:before="38"/>
              <w:ind w:left="51" w:right="89"/>
              <w:rPr>
                <w:sz w:val="20"/>
              </w:rPr>
            </w:pPr>
            <w:r>
              <w:rPr>
                <w:sz w:val="20"/>
              </w:rPr>
              <w:t>Within 180 calendar days of issuance of the standard</w:t>
            </w:r>
            <w:r>
              <w:rPr>
                <w:spacing w:val="-14"/>
                <w:sz w:val="20"/>
              </w:rPr>
              <w:t> </w:t>
            </w:r>
            <w:r>
              <w:rPr>
                <w:sz w:val="20"/>
              </w:rPr>
              <w:t>new</w:t>
            </w:r>
            <w:r>
              <w:rPr>
                <w:spacing w:val="-14"/>
                <w:sz w:val="20"/>
              </w:rPr>
              <w:t> </w:t>
            </w:r>
            <w:r>
              <w:rPr>
                <w:sz w:val="20"/>
              </w:rPr>
              <w:t>Core </w:t>
            </w:r>
            <w:r>
              <w:rPr>
                <w:spacing w:val="-2"/>
                <w:sz w:val="20"/>
              </w:rPr>
              <w:t>CCDSS/CCSI</w:t>
            </w:r>
          </w:p>
        </w:tc>
      </w:tr>
      <w:tr>
        <w:trPr>
          <w:trHeight w:val="311" w:hRule="atLeast"/>
        </w:trPr>
        <w:tc>
          <w:tcPr>
            <w:tcW w:w="797" w:type="dxa"/>
          </w:tcPr>
          <w:p>
            <w:pPr>
              <w:pStyle w:val="TableParagraph"/>
              <w:ind w:left="52"/>
              <w:rPr>
                <w:b/>
                <w:sz w:val="20"/>
              </w:rPr>
            </w:pPr>
            <w:r>
              <w:rPr>
                <w:b/>
                <w:spacing w:val="-2"/>
                <w:sz w:val="20"/>
              </w:rPr>
              <w:t>6.3.10</w:t>
            </w:r>
          </w:p>
        </w:tc>
        <w:tc>
          <w:tcPr>
            <w:tcW w:w="1325" w:type="dxa"/>
          </w:tcPr>
          <w:p>
            <w:pPr>
              <w:pStyle w:val="TableParagraph"/>
              <w:ind w:left="52"/>
              <w:rPr>
                <w:sz w:val="20"/>
              </w:rPr>
            </w:pPr>
            <w:r>
              <w:rPr>
                <w:spacing w:val="-5"/>
                <w:sz w:val="20"/>
              </w:rPr>
              <w:t>GLL</w:t>
            </w:r>
          </w:p>
        </w:tc>
        <w:tc>
          <w:tcPr>
            <w:tcW w:w="6101" w:type="dxa"/>
          </w:tcPr>
          <w:p>
            <w:pPr>
              <w:pStyle w:val="TableParagraph"/>
              <w:ind w:left="56"/>
              <w:rPr>
                <w:sz w:val="20"/>
              </w:rPr>
            </w:pPr>
            <w:r>
              <w:rPr>
                <w:sz w:val="20"/>
              </w:rPr>
              <w:t>Go</w:t>
            </w:r>
            <w:r>
              <w:rPr>
                <w:spacing w:val="-5"/>
                <w:sz w:val="20"/>
              </w:rPr>
              <w:t> </w:t>
            </w:r>
            <w:r>
              <w:rPr>
                <w:sz w:val="20"/>
              </w:rPr>
              <w:t>to</w:t>
            </w:r>
            <w:r>
              <w:rPr>
                <w:spacing w:val="-4"/>
                <w:sz w:val="20"/>
              </w:rPr>
              <w:t> </w:t>
            </w:r>
            <w:r>
              <w:rPr>
                <w:sz w:val="20"/>
              </w:rPr>
              <w:t>Section</w:t>
            </w:r>
            <w:r>
              <w:rPr>
                <w:spacing w:val="-4"/>
                <w:sz w:val="20"/>
              </w:rPr>
              <w:t> </w:t>
            </w:r>
            <w:r>
              <w:rPr>
                <w:sz w:val="20"/>
              </w:rPr>
              <w:t>6.4</w:t>
            </w:r>
            <w:r>
              <w:rPr>
                <w:spacing w:val="-4"/>
                <w:sz w:val="20"/>
              </w:rPr>
              <w:t> </w:t>
            </w:r>
            <w:r>
              <w:rPr>
                <w:sz w:val="20"/>
              </w:rPr>
              <w:t>for</w:t>
            </w:r>
            <w:r>
              <w:rPr>
                <w:spacing w:val="-5"/>
                <w:sz w:val="20"/>
              </w:rPr>
              <w:t> </w:t>
            </w:r>
            <w:r>
              <w:rPr>
                <w:sz w:val="20"/>
              </w:rPr>
              <w:t>review</w:t>
            </w:r>
            <w:r>
              <w:rPr>
                <w:spacing w:val="-4"/>
                <w:sz w:val="20"/>
              </w:rPr>
              <w:t> </w:t>
            </w:r>
            <w:r>
              <w:rPr>
                <w:sz w:val="20"/>
              </w:rPr>
              <w:t>and</w:t>
            </w:r>
            <w:r>
              <w:rPr>
                <w:spacing w:val="-4"/>
                <w:sz w:val="20"/>
              </w:rPr>
              <w:t> </w:t>
            </w:r>
            <w:r>
              <w:rPr>
                <w:sz w:val="20"/>
              </w:rPr>
              <w:t>approval</w:t>
            </w:r>
            <w:r>
              <w:rPr>
                <w:spacing w:val="-4"/>
                <w:sz w:val="20"/>
              </w:rPr>
              <w:t> </w:t>
            </w:r>
            <w:r>
              <w:rPr>
                <w:spacing w:val="-2"/>
                <w:sz w:val="20"/>
              </w:rPr>
              <w:t>steps</w:t>
            </w:r>
          </w:p>
        </w:tc>
        <w:tc>
          <w:tcPr>
            <w:tcW w:w="1843" w:type="dxa"/>
          </w:tcPr>
          <w:p>
            <w:pPr>
              <w:pStyle w:val="TableParagraph"/>
              <w:spacing w:before="0"/>
              <w:ind w:left="0"/>
              <w:rPr>
                <w:rFonts w:ascii="Times New Roman"/>
                <w:sz w:val="18"/>
              </w:rPr>
            </w:pPr>
          </w:p>
        </w:tc>
      </w:tr>
    </w:tbl>
    <w:p>
      <w:pPr>
        <w:pStyle w:val="BodyText"/>
        <w:rPr>
          <w:b/>
          <w:sz w:val="20"/>
        </w:rPr>
      </w:pPr>
    </w:p>
    <w:p>
      <w:pPr>
        <w:pStyle w:val="BodyText"/>
        <w:spacing w:before="5"/>
        <w:rPr>
          <w:b/>
        </w:rPr>
      </w:pPr>
    </w:p>
    <w:p>
      <w:pPr>
        <w:pStyle w:val="ListParagraph"/>
        <w:numPr>
          <w:ilvl w:val="1"/>
          <w:numId w:val="1"/>
        </w:numPr>
        <w:tabs>
          <w:tab w:pos="2071" w:val="left" w:leader="none"/>
          <w:tab w:pos="2072" w:val="left" w:leader="none"/>
        </w:tabs>
        <w:spacing w:line="240" w:lineRule="auto" w:before="0" w:after="0"/>
        <w:ind w:left="2071" w:right="976" w:hanging="720"/>
        <w:jc w:val="left"/>
        <w:rPr>
          <w:b/>
          <w:sz w:val="22"/>
        </w:rPr>
      </w:pPr>
      <w:bookmarkStart w:name="Cross- Functional Review and Approval of" w:id="10"/>
      <w:bookmarkEnd w:id="10"/>
      <w:r>
        <w:rPr>
          <w:b/>
          <w:sz w:val="22"/>
        </w:rPr>
        <w:t>Cros</w:t>
      </w:r>
      <w:r>
        <w:rPr>
          <w:b/>
          <w:sz w:val="22"/>
        </w:rPr>
        <w:t>s-</w:t>
      </w:r>
      <w:r>
        <w:rPr>
          <w:b/>
          <w:spacing w:val="-6"/>
          <w:sz w:val="22"/>
        </w:rPr>
        <w:t> </w:t>
      </w:r>
      <w:r>
        <w:rPr>
          <w:b/>
          <w:sz w:val="22"/>
        </w:rPr>
        <w:t>Functional</w:t>
      </w:r>
      <w:r>
        <w:rPr>
          <w:b/>
          <w:spacing w:val="-6"/>
          <w:sz w:val="22"/>
        </w:rPr>
        <w:t> </w:t>
      </w:r>
      <w:r>
        <w:rPr>
          <w:b/>
          <w:sz w:val="22"/>
        </w:rPr>
        <w:t>Review</w:t>
      </w:r>
      <w:r>
        <w:rPr>
          <w:b/>
          <w:spacing w:val="-6"/>
          <w:sz w:val="22"/>
        </w:rPr>
        <w:t> </w:t>
      </w:r>
      <w:r>
        <w:rPr>
          <w:b/>
          <w:sz w:val="22"/>
        </w:rPr>
        <w:t>and</w:t>
      </w:r>
      <w:r>
        <w:rPr>
          <w:b/>
          <w:spacing w:val="-6"/>
          <w:sz w:val="22"/>
        </w:rPr>
        <w:t> </w:t>
      </w:r>
      <w:r>
        <w:rPr>
          <w:b/>
          <w:sz w:val="22"/>
        </w:rPr>
        <w:t>Approval</w:t>
      </w:r>
      <w:r>
        <w:rPr>
          <w:b/>
          <w:spacing w:val="-6"/>
          <w:sz w:val="22"/>
        </w:rPr>
        <w:t> </w:t>
      </w:r>
      <w:r>
        <w:rPr>
          <w:b/>
          <w:sz w:val="22"/>
        </w:rPr>
        <w:t>of</w:t>
      </w:r>
      <w:r>
        <w:rPr>
          <w:b/>
          <w:spacing w:val="-6"/>
          <w:sz w:val="22"/>
        </w:rPr>
        <w:t> </w:t>
      </w:r>
      <w:r>
        <w:rPr>
          <w:b/>
          <w:sz w:val="22"/>
        </w:rPr>
        <w:t>new/updated</w:t>
      </w:r>
      <w:r>
        <w:rPr>
          <w:b/>
          <w:spacing w:val="-6"/>
          <w:sz w:val="22"/>
        </w:rPr>
        <w:t> </w:t>
      </w:r>
      <w:r>
        <w:rPr>
          <w:b/>
          <w:sz w:val="22"/>
        </w:rPr>
        <w:t>CCDS/CCSI/RSI (and LCOV as needed)</w:t>
      </w:r>
    </w:p>
    <w:p>
      <w:pPr>
        <w:pStyle w:val="BodyText"/>
        <w:spacing w:before="1"/>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997" w:hRule="atLeast"/>
        </w:trPr>
        <w:tc>
          <w:tcPr>
            <w:tcW w:w="797" w:type="dxa"/>
          </w:tcPr>
          <w:p>
            <w:pPr>
              <w:pStyle w:val="TableParagraph"/>
              <w:rPr>
                <w:b/>
                <w:sz w:val="20"/>
              </w:rPr>
            </w:pPr>
            <w:r>
              <w:rPr>
                <w:b/>
                <w:spacing w:val="-2"/>
                <w:sz w:val="20"/>
              </w:rPr>
              <w:t>6.4.1</w:t>
            </w:r>
          </w:p>
        </w:tc>
        <w:tc>
          <w:tcPr>
            <w:tcW w:w="1162" w:type="dxa"/>
          </w:tcPr>
          <w:p>
            <w:pPr>
              <w:pStyle w:val="TableParagraph"/>
              <w:rPr>
                <w:sz w:val="20"/>
              </w:rPr>
            </w:pPr>
            <w:r>
              <w:rPr>
                <w:spacing w:val="-5"/>
                <w:sz w:val="20"/>
              </w:rPr>
              <w:t>GLL</w:t>
            </w:r>
          </w:p>
        </w:tc>
        <w:tc>
          <w:tcPr>
            <w:tcW w:w="6264" w:type="dxa"/>
          </w:tcPr>
          <w:p>
            <w:pPr>
              <w:pStyle w:val="TableParagraph"/>
              <w:spacing w:before="38"/>
              <w:ind w:left="104"/>
              <w:rPr>
                <w:sz w:val="20"/>
              </w:rPr>
            </w:pPr>
            <w:r>
              <w:rPr>
                <w:sz w:val="20"/>
              </w:rPr>
              <w:t>Distributes</w:t>
            </w:r>
            <w:r>
              <w:rPr>
                <w:spacing w:val="-7"/>
                <w:sz w:val="20"/>
              </w:rPr>
              <w:t> </w:t>
            </w:r>
            <w:r>
              <w:rPr>
                <w:sz w:val="20"/>
              </w:rPr>
              <w:t>the</w:t>
            </w:r>
            <w:r>
              <w:rPr>
                <w:spacing w:val="-5"/>
                <w:sz w:val="20"/>
              </w:rPr>
              <w:t> </w:t>
            </w:r>
            <w:r>
              <w:rPr>
                <w:sz w:val="20"/>
              </w:rPr>
              <w:t>(new/updated)</w:t>
            </w:r>
            <w:r>
              <w:rPr>
                <w:spacing w:val="-3"/>
                <w:sz w:val="20"/>
              </w:rPr>
              <w:t> </w:t>
            </w:r>
            <w:r>
              <w:rPr>
                <w:sz w:val="20"/>
              </w:rPr>
              <w:t>CCDS/CCSI</w:t>
            </w:r>
            <w:r>
              <w:rPr>
                <w:spacing w:val="-7"/>
                <w:sz w:val="20"/>
              </w:rPr>
              <w:t> </w:t>
            </w:r>
            <w:r>
              <w:rPr>
                <w:sz w:val="20"/>
              </w:rPr>
              <w:t>review</w:t>
            </w:r>
            <w:r>
              <w:rPr>
                <w:spacing w:val="-7"/>
                <w:sz w:val="20"/>
              </w:rPr>
              <w:t> </w:t>
            </w:r>
            <w:r>
              <w:rPr>
                <w:sz w:val="20"/>
              </w:rPr>
              <w:t>package</w:t>
            </w:r>
            <w:r>
              <w:rPr>
                <w:spacing w:val="-7"/>
                <w:sz w:val="20"/>
              </w:rPr>
              <w:t> </w:t>
            </w:r>
            <w:r>
              <w:rPr>
                <w:sz w:val="20"/>
              </w:rPr>
              <w:t>to</w:t>
            </w:r>
            <w:r>
              <w:rPr>
                <w:spacing w:val="-4"/>
                <w:sz w:val="20"/>
              </w:rPr>
              <w:t> </w:t>
            </w:r>
            <w:r>
              <w:rPr>
                <w:sz w:val="20"/>
              </w:rPr>
              <w:t>the SMEs for review.</w:t>
            </w:r>
          </w:p>
        </w:tc>
        <w:tc>
          <w:tcPr>
            <w:tcW w:w="1843" w:type="dxa"/>
          </w:tcPr>
          <w:p>
            <w:pPr>
              <w:pStyle w:val="TableParagraph"/>
              <w:spacing w:before="38"/>
              <w:ind w:left="109"/>
              <w:rPr>
                <w:sz w:val="20"/>
              </w:rPr>
            </w:pPr>
            <w:r>
              <w:rPr>
                <w:spacing w:val="-2"/>
                <w:sz w:val="20"/>
              </w:rPr>
              <w:t>Draft CCDS/CCSI/RSI/</w:t>
            </w:r>
          </w:p>
          <w:p>
            <w:pPr>
              <w:pStyle w:val="TableParagraph"/>
              <w:spacing w:before="0"/>
              <w:ind w:left="109" w:right="328"/>
              <w:rPr>
                <w:sz w:val="20"/>
              </w:rPr>
            </w:pPr>
            <w:r>
              <w:rPr>
                <w:sz w:val="20"/>
              </w:rPr>
              <w:t>LCOV</w:t>
            </w:r>
            <w:r>
              <w:rPr>
                <w:spacing w:val="-14"/>
                <w:sz w:val="20"/>
              </w:rPr>
              <w:t> </w:t>
            </w:r>
            <w:r>
              <w:rPr>
                <w:sz w:val="20"/>
              </w:rPr>
              <w:t>available for review</w:t>
            </w:r>
          </w:p>
        </w:tc>
      </w:tr>
    </w:tbl>
    <w:p>
      <w:pPr>
        <w:spacing w:after="0"/>
        <w:rPr>
          <w:sz w:val="20"/>
        </w:rPr>
        <w:sectPr>
          <w:pgSz w:w="12240" w:h="15840"/>
          <w:pgMar w:header="979" w:footer="872" w:top="2760" w:bottom="1140" w:left="900" w:right="7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501" w:hRule="atLeast"/>
        </w:trPr>
        <w:tc>
          <w:tcPr>
            <w:tcW w:w="797" w:type="dxa"/>
          </w:tcPr>
          <w:p>
            <w:pPr>
              <w:pStyle w:val="TableParagraph"/>
              <w:rPr>
                <w:b/>
                <w:sz w:val="20"/>
              </w:rPr>
            </w:pPr>
            <w:r>
              <w:rPr>
                <w:b/>
                <w:spacing w:val="-2"/>
                <w:sz w:val="20"/>
              </w:rPr>
              <w:t>6.4.2</w:t>
            </w:r>
          </w:p>
        </w:tc>
        <w:tc>
          <w:tcPr>
            <w:tcW w:w="1162" w:type="dxa"/>
          </w:tcPr>
          <w:p>
            <w:pPr>
              <w:pStyle w:val="TableParagraph"/>
              <w:spacing w:before="38"/>
              <w:ind w:right="60"/>
              <w:rPr>
                <w:sz w:val="20"/>
              </w:rPr>
            </w:pPr>
            <w:r>
              <w:rPr>
                <w:spacing w:val="-2"/>
                <w:sz w:val="20"/>
              </w:rPr>
              <w:t>Clinical </w:t>
            </w:r>
            <w:r>
              <w:rPr>
                <w:spacing w:val="-4"/>
                <w:sz w:val="20"/>
              </w:rPr>
              <w:t>SME</w:t>
            </w:r>
          </w:p>
        </w:tc>
        <w:tc>
          <w:tcPr>
            <w:tcW w:w="6264" w:type="dxa"/>
          </w:tcPr>
          <w:p>
            <w:pPr>
              <w:pStyle w:val="TableParagraph"/>
              <w:spacing w:before="38"/>
              <w:ind w:left="104"/>
              <w:rPr>
                <w:sz w:val="20"/>
              </w:rPr>
            </w:pPr>
            <w:r>
              <w:rPr>
                <w:sz w:val="20"/>
              </w:rPr>
              <w:t>Reviews the clinical sections and associated supporting documents/literature</w:t>
            </w:r>
            <w:r>
              <w:rPr>
                <w:spacing w:val="-4"/>
                <w:sz w:val="20"/>
              </w:rPr>
              <w:t> </w:t>
            </w:r>
            <w:r>
              <w:rPr>
                <w:sz w:val="20"/>
              </w:rPr>
              <w:t>for</w:t>
            </w:r>
            <w:r>
              <w:rPr>
                <w:spacing w:val="-3"/>
                <w:sz w:val="20"/>
              </w:rPr>
              <w:t> </w:t>
            </w:r>
            <w:r>
              <w:rPr>
                <w:sz w:val="20"/>
              </w:rPr>
              <w:t>CCDS/CCSI</w:t>
            </w:r>
            <w:r>
              <w:rPr>
                <w:spacing w:val="-4"/>
                <w:sz w:val="20"/>
              </w:rPr>
              <w:t> </w:t>
            </w:r>
            <w:r>
              <w:rPr>
                <w:sz w:val="20"/>
              </w:rPr>
              <w:t>sections</w:t>
            </w:r>
            <w:r>
              <w:rPr>
                <w:spacing w:val="-3"/>
                <w:sz w:val="20"/>
              </w:rPr>
              <w:t> </w:t>
            </w:r>
            <w:r>
              <w:rPr>
                <w:sz w:val="20"/>
              </w:rPr>
              <w:t>related</w:t>
            </w:r>
            <w:r>
              <w:rPr>
                <w:spacing w:val="-3"/>
                <w:sz w:val="20"/>
              </w:rPr>
              <w:t> </w:t>
            </w:r>
            <w:r>
              <w:rPr>
                <w:sz w:val="20"/>
              </w:rPr>
              <w:t>to indications, dosage and method of administration, use in special population, pharmacodynamics,</w:t>
            </w:r>
            <w:r>
              <w:rPr>
                <w:spacing w:val="-14"/>
                <w:sz w:val="20"/>
              </w:rPr>
              <w:t> </w:t>
            </w:r>
            <w:r>
              <w:rPr>
                <w:sz w:val="20"/>
              </w:rPr>
              <w:t>pharmacokinetics,</w:t>
            </w:r>
            <w:r>
              <w:rPr>
                <w:spacing w:val="-14"/>
                <w:sz w:val="20"/>
              </w:rPr>
              <w:t> </w:t>
            </w:r>
            <w:r>
              <w:rPr>
                <w:sz w:val="20"/>
              </w:rPr>
              <w:t>Drug-Drug/Drug-Food/Drug- Container interactions.</w:t>
            </w:r>
          </w:p>
          <w:p>
            <w:pPr>
              <w:pStyle w:val="TableParagraph"/>
              <w:spacing w:before="40"/>
              <w:ind w:left="104"/>
              <w:rPr>
                <w:sz w:val="20"/>
              </w:rPr>
            </w:pPr>
            <w:r>
              <w:rPr>
                <w:sz w:val="20"/>
              </w:rPr>
              <w:t>Provides</w:t>
            </w:r>
            <w:r>
              <w:rPr>
                <w:spacing w:val="-10"/>
                <w:sz w:val="20"/>
              </w:rPr>
              <w:t> </w:t>
            </w:r>
            <w:r>
              <w:rPr>
                <w:sz w:val="20"/>
              </w:rPr>
              <w:t>documented</w:t>
            </w:r>
            <w:r>
              <w:rPr>
                <w:spacing w:val="-9"/>
                <w:sz w:val="20"/>
              </w:rPr>
              <w:t> </w:t>
            </w:r>
            <w:r>
              <w:rPr>
                <w:sz w:val="20"/>
              </w:rPr>
              <w:t>comments</w:t>
            </w:r>
            <w:r>
              <w:rPr>
                <w:spacing w:val="-8"/>
                <w:sz w:val="20"/>
              </w:rPr>
              <w:t> </w:t>
            </w:r>
            <w:r>
              <w:rPr>
                <w:sz w:val="20"/>
              </w:rPr>
              <w:t>to</w:t>
            </w:r>
            <w:r>
              <w:rPr>
                <w:spacing w:val="-8"/>
                <w:sz w:val="20"/>
              </w:rPr>
              <w:t> </w:t>
            </w:r>
            <w:r>
              <w:rPr>
                <w:spacing w:val="-4"/>
                <w:sz w:val="20"/>
              </w:rPr>
              <w:t>GLL.</w:t>
            </w:r>
          </w:p>
        </w:tc>
        <w:tc>
          <w:tcPr>
            <w:tcW w:w="1843" w:type="dxa"/>
          </w:tcPr>
          <w:p>
            <w:pPr>
              <w:pStyle w:val="TableParagraph"/>
              <w:spacing w:before="38"/>
              <w:ind w:left="109" w:right="165"/>
              <w:rPr>
                <w:sz w:val="20"/>
              </w:rPr>
            </w:pPr>
            <w:r>
              <w:rPr>
                <w:sz w:val="20"/>
              </w:rPr>
              <w:t>Upon</w:t>
            </w:r>
            <w:r>
              <w:rPr>
                <w:spacing w:val="-14"/>
                <w:sz w:val="20"/>
              </w:rPr>
              <w:t> </w:t>
            </w:r>
            <w:r>
              <w:rPr>
                <w:sz w:val="20"/>
              </w:rPr>
              <w:t>receipt</w:t>
            </w:r>
            <w:r>
              <w:rPr>
                <w:spacing w:val="-14"/>
                <w:sz w:val="20"/>
              </w:rPr>
              <w:t> </w:t>
            </w:r>
            <w:r>
              <w:rPr>
                <w:sz w:val="20"/>
              </w:rPr>
              <w:t>of the draft </w:t>
            </w:r>
            <w:r>
              <w:rPr>
                <w:spacing w:val="-2"/>
                <w:sz w:val="20"/>
              </w:rPr>
              <w:t>CCDS/CCSI/ RSI/LCOV</w:t>
            </w:r>
          </w:p>
        </w:tc>
      </w:tr>
      <w:tr>
        <w:trPr>
          <w:trHeight w:val="1497" w:hRule="atLeast"/>
        </w:trPr>
        <w:tc>
          <w:tcPr>
            <w:tcW w:w="797" w:type="dxa"/>
          </w:tcPr>
          <w:p>
            <w:pPr>
              <w:pStyle w:val="TableParagraph"/>
              <w:rPr>
                <w:b/>
                <w:sz w:val="20"/>
              </w:rPr>
            </w:pPr>
            <w:r>
              <w:rPr>
                <w:b/>
                <w:spacing w:val="-2"/>
                <w:sz w:val="20"/>
              </w:rPr>
              <w:t>6.4.3</w:t>
            </w:r>
          </w:p>
        </w:tc>
        <w:tc>
          <w:tcPr>
            <w:tcW w:w="1162" w:type="dxa"/>
          </w:tcPr>
          <w:p>
            <w:pPr>
              <w:pStyle w:val="TableParagraph"/>
              <w:rPr>
                <w:sz w:val="20"/>
              </w:rPr>
            </w:pPr>
            <w:r>
              <w:rPr>
                <w:sz w:val="20"/>
              </w:rPr>
              <w:t>EU</w:t>
            </w:r>
            <w:r>
              <w:rPr>
                <w:spacing w:val="-2"/>
                <w:sz w:val="20"/>
              </w:rPr>
              <w:t> </w:t>
            </w:r>
            <w:r>
              <w:rPr>
                <w:spacing w:val="-4"/>
                <w:sz w:val="20"/>
              </w:rPr>
              <w:t>QPPV</w:t>
            </w:r>
          </w:p>
        </w:tc>
        <w:tc>
          <w:tcPr>
            <w:tcW w:w="6264" w:type="dxa"/>
          </w:tcPr>
          <w:p>
            <w:pPr>
              <w:pStyle w:val="TableParagraph"/>
              <w:spacing w:before="38"/>
              <w:ind w:left="104"/>
              <w:rPr>
                <w:sz w:val="20"/>
              </w:rPr>
            </w:pPr>
            <w:r>
              <w:rPr>
                <w:sz w:val="20"/>
              </w:rPr>
              <w:t>Reviews the safety sections and associated supporting documents/literature for CCDS/CCSI sections related to contraindications,</w:t>
            </w:r>
            <w:r>
              <w:rPr>
                <w:spacing w:val="-6"/>
                <w:sz w:val="20"/>
              </w:rPr>
              <w:t> </w:t>
            </w:r>
            <w:r>
              <w:rPr>
                <w:sz w:val="20"/>
              </w:rPr>
              <w:t>special</w:t>
            </w:r>
            <w:r>
              <w:rPr>
                <w:spacing w:val="-6"/>
                <w:sz w:val="20"/>
              </w:rPr>
              <w:t> </w:t>
            </w:r>
            <w:r>
              <w:rPr>
                <w:sz w:val="20"/>
              </w:rPr>
              <w:t>warnings</w:t>
            </w:r>
            <w:r>
              <w:rPr>
                <w:spacing w:val="-7"/>
                <w:sz w:val="20"/>
              </w:rPr>
              <w:t> </w:t>
            </w:r>
            <w:r>
              <w:rPr>
                <w:sz w:val="20"/>
              </w:rPr>
              <w:t>and</w:t>
            </w:r>
            <w:r>
              <w:rPr>
                <w:spacing w:val="-7"/>
                <w:sz w:val="20"/>
              </w:rPr>
              <w:t> </w:t>
            </w:r>
            <w:r>
              <w:rPr>
                <w:sz w:val="20"/>
              </w:rPr>
              <w:t>precautions,</w:t>
            </w:r>
            <w:r>
              <w:rPr>
                <w:spacing w:val="-7"/>
                <w:sz w:val="20"/>
              </w:rPr>
              <w:t> </w:t>
            </w:r>
            <w:r>
              <w:rPr>
                <w:sz w:val="20"/>
              </w:rPr>
              <w:t>use</w:t>
            </w:r>
            <w:r>
              <w:rPr>
                <w:spacing w:val="-3"/>
                <w:sz w:val="20"/>
              </w:rPr>
              <w:t> </w:t>
            </w:r>
            <w:r>
              <w:rPr>
                <w:sz w:val="20"/>
              </w:rPr>
              <w:t>in</w:t>
            </w:r>
            <w:r>
              <w:rPr>
                <w:spacing w:val="-3"/>
                <w:sz w:val="20"/>
              </w:rPr>
              <w:t> </w:t>
            </w:r>
            <w:r>
              <w:rPr>
                <w:sz w:val="20"/>
              </w:rPr>
              <w:t>special population, adverse reactions, overdose, abuse, misuse and </w:t>
            </w:r>
            <w:r>
              <w:rPr>
                <w:spacing w:val="-2"/>
                <w:sz w:val="20"/>
              </w:rPr>
              <w:t>dependency.</w:t>
            </w:r>
          </w:p>
          <w:p>
            <w:pPr>
              <w:pStyle w:val="TableParagraph"/>
              <w:spacing w:before="40"/>
              <w:ind w:left="104"/>
              <w:rPr>
                <w:sz w:val="20"/>
              </w:rPr>
            </w:pPr>
            <w:r>
              <w:rPr>
                <w:sz w:val="20"/>
              </w:rPr>
              <w:t>Provides</w:t>
            </w:r>
            <w:r>
              <w:rPr>
                <w:spacing w:val="-10"/>
                <w:sz w:val="20"/>
              </w:rPr>
              <w:t> </w:t>
            </w:r>
            <w:r>
              <w:rPr>
                <w:sz w:val="20"/>
              </w:rPr>
              <w:t>documented</w:t>
            </w:r>
            <w:r>
              <w:rPr>
                <w:spacing w:val="-9"/>
                <w:sz w:val="20"/>
              </w:rPr>
              <w:t> </w:t>
            </w:r>
            <w:r>
              <w:rPr>
                <w:sz w:val="20"/>
              </w:rPr>
              <w:t>comments</w:t>
            </w:r>
            <w:r>
              <w:rPr>
                <w:spacing w:val="-8"/>
                <w:sz w:val="20"/>
              </w:rPr>
              <w:t> </w:t>
            </w:r>
            <w:r>
              <w:rPr>
                <w:sz w:val="20"/>
              </w:rPr>
              <w:t>to</w:t>
            </w:r>
            <w:r>
              <w:rPr>
                <w:spacing w:val="-8"/>
                <w:sz w:val="20"/>
              </w:rPr>
              <w:t> </w:t>
            </w:r>
            <w:r>
              <w:rPr>
                <w:spacing w:val="-4"/>
                <w:sz w:val="20"/>
              </w:rPr>
              <w:t>GLL.</w:t>
            </w:r>
          </w:p>
        </w:tc>
        <w:tc>
          <w:tcPr>
            <w:tcW w:w="1843" w:type="dxa"/>
          </w:tcPr>
          <w:p>
            <w:pPr>
              <w:pStyle w:val="TableParagraph"/>
              <w:spacing w:before="38"/>
              <w:ind w:left="109" w:right="165"/>
              <w:rPr>
                <w:sz w:val="20"/>
              </w:rPr>
            </w:pPr>
            <w:r>
              <w:rPr>
                <w:sz w:val="20"/>
              </w:rPr>
              <w:t>Upon</w:t>
            </w:r>
            <w:r>
              <w:rPr>
                <w:spacing w:val="-14"/>
                <w:sz w:val="20"/>
              </w:rPr>
              <w:t> </w:t>
            </w:r>
            <w:r>
              <w:rPr>
                <w:sz w:val="20"/>
              </w:rPr>
              <w:t>receipt</w:t>
            </w:r>
            <w:r>
              <w:rPr>
                <w:spacing w:val="-14"/>
                <w:sz w:val="20"/>
              </w:rPr>
              <w:t> </w:t>
            </w:r>
            <w:r>
              <w:rPr>
                <w:sz w:val="20"/>
              </w:rPr>
              <w:t>of the draft </w:t>
            </w:r>
            <w:r>
              <w:rPr>
                <w:spacing w:val="-2"/>
                <w:sz w:val="20"/>
              </w:rPr>
              <w:t>CCDS/CCSI/ RSI/LCOV</w:t>
            </w:r>
          </w:p>
        </w:tc>
      </w:tr>
      <w:tr>
        <w:trPr>
          <w:trHeight w:val="1041" w:hRule="atLeast"/>
        </w:trPr>
        <w:tc>
          <w:tcPr>
            <w:tcW w:w="797" w:type="dxa"/>
          </w:tcPr>
          <w:p>
            <w:pPr>
              <w:pStyle w:val="TableParagraph"/>
              <w:rPr>
                <w:b/>
                <w:sz w:val="20"/>
              </w:rPr>
            </w:pPr>
            <w:r>
              <w:rPr>
                <w:b/>
                <w:spacing w:val="-2"/>
                <w:sz w:val="20"/>
              </w:rPr>
              <w:t>6.4.4</w:t>
            </w:r>
          </w:p>
        </w:tc>
        <w:tc>
          <w:tcPr>
            <w:tcW w:w="1162" w:type="dxa"/>
          </w:tcPr>
          <w:p>
            <w:pPr>
              <w:pStyle w:val="TableParagraph"/>
              <w:spacing w:line="242" w:lineRule="auto" w:before="38"/>
              <w:ind w:right="60"/>
              <w:rPr>
                <w:sz w:val="20"/>
              </w:rPr>
            </w:pPr>
            <w:r>
              <w:rPr>
                <w:spacing w:val="-4"/>
                <w:sz w:val="20"/>
              </w:rPr>
              <w:t>Non- </w:t>
            </w:r>
            <w:r>
              <w:rPr>
                <w:spacing w:val="-2"/>
                <w:sz w:val="20"/>
              </w:rPr>
              <w:t>clinical </w:t>
            </w:r>
            <w:r>
              <w:rPr>
                <w:spacing w:val="-4"/>
                <w:sz w:val="20"/>
              </w:rPr>
              <w:t>SME</w:t>
            </w:r>
          </w:p>
        </w:tc>
        <w:tc>
          <w:tcPr>
            <w:tcW w:w="6264" w:type="dxa"/>
          </w:tcPr>
          <w:p>
            <w:pPr>
              <w:pStyle w:val="TableParagraph"/>
              <w:spacing w:line="242" w:lineRule="auto" w:before="38"/>
              <w:ind w:left="104"/>
              <w:rPr>
                <w:sz w:val="20"/>
              </w:rPr>
            </w:pPr>
            <w:r>
              <w:rPr>
                <w:sz w:val="20"/>
              </w:rPr>
              <w:t>Reviews the pre-clinical sections and associated supporting documents/literature</w:t>
            </w:r>
            <w:r>
              <w:rPr>
                <w:spacing w:val="-7"/>
                <w:sz w:val="20"/>
              </w:rPr>
              <w:t> </w:t>
            </w:r>
            <w:r>
              <w:rPr>
                <w:sz w:val="20"/>
              </w:rPr>
              <w:t>for</w:t>
            </w:r>
            <w:r>
              <w:rPr>
                <w:spacing w:val="-6"/>
                <w:sz w:val="20"/>
              </w:rPr>
              <w:t> </w:t>
            </w:r>
            <w:r>
              <w:rPr>
                <w:sz w:val="20"/>
              </w:rPr>
              <w:t>CCDS/CCSI</w:t>
            </w:r>
            <w:r>
              <w:rPr>
                <w:spacing w:val="-7"/>
                <w:sz w:val="20"/>
              </w:rPr>
              <w:t> </w:t>
            </w:r>
            <w:r>
              <w:rPr>
                <w:sz w:val="20"/>
              </w:rPr>
              <w:t>sections</w:t>
            </w:r>
            <w:r>
              <w:rPr>
                <w:spacing w:val="-6"/>
                <w:sz w:val="20"/>
              </w:rPr>
              <w:t> </w:t>
            </w:r>
            <w:r>
              <w:rPr>
                <w:sz w:val="20"/>
              </w:rPr>
              <w:t>related</w:t>
            </w:r>
            <w:r>
              <w:rPr>
                <w:spacing w:val="-6"/>
                <w:sz w:val="20"/>
              </w:rPr>
              <w:t> </w:t>
            </w:r>
            <w:r>
              <w:rPr>
                <w:sz w:val="20"/>
              </w:rPr>
              <w:t>to</w:t>
            </w:r>
            <w:r>
              <w:rPr>
                <w:spacing w:val="-6"/>
                <w:sz w:val="20"/>
              </w:rPr>
              <w:t> </w:t>
            </w:r>
            <w:r>
              <w:rPr>
                <w:sz w:val="20"/>
              </w:rPr>
              <w:t>pregnancy, lactation, fertility, pre-clinical studies.</w:t>
            </w:r>
          </w:p>
          <w:p>
            <w:pPr>
              <w:pStyle w:val="TableParagraph"/>
              <w:spacing w:before="37"/>
              <w:ind w:left="104"/>
              <w:rPr>
                <w:sz w:val="20"/>
              </w:rPr>
            </w:pPr>
            <w:r>
              <w:rPr>
                <w:sz w:val="20"/>
              </w:rPr>
              <w:t>Provides</w:t>
            </w:r>
            <w:r>
              <w:rPr>
                <w:spacing w:val="-10"/>
                <w:sz w:val="20"/>
              </w:rPr>
              <w:t> </w:t>
            </w:r>
            <w:r>
              <w:rPr>
                <w:sz w:val="20"/>
              </w:rPr>
              <w:t>documented</w:t>
            </w:r>
            <w:r>
              <w:rPr>
                <w:spacing w:val="-9"/>
                <w:sz w:val="20"/>
              </w:rPr>
              <w:t> </w:t>
            </w:r>
            <w:r>
              <w:rPr>
                <w:sz w:val="20"/>
              </w:rPr>
              <w:t>comments</w:t>
            </w:r>
            <w:r>
              <w:rPr>
                <w:spacing w:val="-8"/>
                <w:sz w:val="20"/>
              </w:rPr>
              <w:t> </w:t>
            </w:r>
            <w:r>
              <w:rPr>
                <w:sz w:val="20"/>
              </w:rPr>
              <w:t>to</w:t>
            </w:r>
            <w:r>
              <w:rPr>
                <w:spacing w:val="-8"/>
                <w:sz w:val="20"/>
              </w:rPr>
              <w:t> </w:t>
            </w:r>
            <w:r>
              <w:rPr>
                <w:spacing w:val="-4"/>
                <w:sz w:val="20"/>
              </w:rPr>
              <w:t>GLL.</w:t>
            </w:r>
          </w:p>
        </w:tc>
        <w:tc>
          <w:tcPr>
            <w:tcW w:w="1843" w:type="dxa"/>
          </w:tcPr>
          <w:p>
            <w:pPr>
              <w:pStyle w:val="TableParagraph"/>
              <w:spacing w:before="38"/>
              <w:ind w:left="109" w:right="165"/>
              <w:rPr>
                <w:sz w:val="20"/>
              </w:rPr>
            </w:pPr>
            <w:r>
              <w:rPr>
                <w:sz w:val="20"/>
              </w:rPr>
              <w:t>Upon</w:t>
            </w:r>
            <w:r>
              <w:rPr>
                <w:spacing w:val="-14"/>
                <w:sz w:val="20"/>
              </w:rPr>
              <w:t> </w:t>
            </w:r>
            <w:r>
              <w:rPr>
                <w:sz w:val="20"/>
              </w:rPr>
              <w:t>receipt</w:t>
            </w:r>
            <w:r>
              <w:rPr>
                <w:spacing w:val="-14"/>
                <w:sz w:val="20"/>
              </w:rPr>
              <w:t> </w:t>
            </w:r>
            <w:r>
              <w:rPr>
                <w:sz w:val="20"/>
              </w:rPr>
              <w:t>of the draft </w:t>
            </w:r>
            <w:r>
              <w:rPr>
                <w:spacing w:val="-2"/>
                <w:sz w:val="20"/>
              </w:rPr>
              <w:t>CCDS/CCSI/ RSI/LCOV</w:t>
            </w:r>
          </w:p>
        </w:tc>
      </w:tr>
      <w:tr>
        <w:trPr>
          <w:trHeight w:val="1041" w:hRule="atLeast"/>
        </w:trPr>
        <w:tc>
          <w:tcPr>
            <w:tcW w:w="797" w:type="dxa"/>
          </w:tcPr>
          <w:p>
            <w:pPr>
              <w:pStyle w:val="TableParagraph"/>
              <w:rPr>
                <w:b/>
                <w:sz w:val="20"/>
              </w:rPr>
            </w:pPr>
            <w:r>
              <w:rPr>
                <w:b/>
                <w:spacing w:val="-2"/>
                <w:sz w:val="20"/>
              </w:rPr>
              <w:t>6.4.5</w:t>
            </w:r>
          </w:p>
        </w:tc>
        <w:tc>
          <w:tcPr>
            <w:tcW w:w="1162" w:type="dxa"/>
          </w:tcPr>
          <w:p>
            <w:pPr>
              <w:pStyle w:val="TableParagraph"/>
              <w:spacing w:before="38"/>
              <w:ind w:right="413"/>
              <w:rPr>
                <w:sz w:val="20"/>
              </w:rPr>
            </w:pPr>
            <w:r>
              <w:rPr>
                <w:spacing w:val="-2"/>
                <w:sz w:val="20"/>
              </w:rPr>
              <w:t>Quality </w:t>
            </w:r>
            <w:r>
              <w:rPr>
                <w:spacing w:val="-4"/>
                <w:sz w:val="20"/>
              </w:rPr>
              <w:t>SME</w:t>
            </w:r>
          </w:p>
        </w:tc>
        <w:tc>
          <w:tcPr>
            <w:tcW w:w="6264" w:type="dxa"/>
          </w:tcPr>
          <w:p>
            <w:pPr>
              <w:pStyle w:val="TableParagraph"/>
              <w:spacing w:before="38"/>
              <w:ind w:left="104" w:right="209"/>
              <w:rPr>
                <w:sz w:val="20"/>
              </w:rPr>
            </w:pPr>
            <w:r>
              <w:rPr>
                <w:sz w:val="20"/>
              </w:rPr>
              <w:t>Reviews the quality sections related to qualitative and quantitative information, stability, shelf-life, excipients and active ingredients, pack</w:t>
            </w:r>
            <w:r>
              <w:rPr>
                <w:spacing w:val="-7"/>
                <w:sz w:val="20"/>
              </w:rPr>
              <w:t> </w:t>
            </w:r>
            <w:r>
              <w:rPr>
                <w:sz w:val="20"/>
              </w:rPr>
              <w:t>sets,</w:t>
            </w:r>
            <w:r>
              <w:rPr>
                <w:spacing w:val="-4"/>
                <w:sz w:val="20"/>
              </w:rPr>
              <w:t> </w:t>
            </w:r>
            <w:r>
              <w:rPr>
                <w:sz w:val="20"/>
              </w:rPr>
              <w:t>storage,</w:t>
            </w:r>
            <w:r>
              <w:rPr>
                <w:spacing w:val="-2"/>
                <w:sz w:val="20"/>
              </w:rPr>
              <w:t> </w:t>
            </w:r>
            <w:r>
              <w:rPr>
                <w:sz w:val="20"/>
              </w:rPr>
              <w:t>lot/batch</w:t>
            </w:r>
            <w:r>
              <w:rPr>
                <w:spacing w:val="-7"/>
                <w:sz w:val="20"/>
              </w:rPr>
              <w:t> </w:t>
            </w:r>
            <w:r>
              <w:rPr>
                <w:sz w:val="20"/>
              </w:rPr>
              <w:t>number,</w:t>
            </w:r>
            <w:r>
              <w:rPr>
                <w:spacing w:val="-7"/>
                <w:sz w:val="20"/>
              </w:rPr>
              <w:t> </w:t>
            </w:r>
            <w:r>
              <w:rPr>
                <w:sz w:val="20"/>
              </w:rPr>
              <w:t>expiry</w:t>
            </w:r>
            <w:r>
              <w:rPr>
                <w:spacing w:val="-7"/>
                <w:sz w:val="20"/>
              </w:rPr>
              <w:t> </w:t>
            </w:r>
            <w:r>
              <w:rPr>
                <w:sz w:val="20"/>
              </w:rPr>
              <w:t>date,</w:t>
            </w:r>
            <w:r>
              <w:rPr>
                <w:spacing w:val="-7"/>
                <w:sz w:val="20"/>
              </w:rPr>
              <w:t> </w:t>
            </w:r>
            <w:r>
              <w:rPr>
                <w:sz w:val="20"/>
              </w:rPr>
              <w:t>license</w:t>
            </w:r>
            <w:r>
              <w:rPr>
                <w:spacing w:val="-7"/>
                <w:sz w:val="20"/>
              </w:rPr>
              <w:t> </w:t>
            </w:r>
            <w:r>
              <w:rPr>
                <w:sz w:val="20"/>
              </w:rPr>
              <w:t>numbers.</w:t>
            </w:r>
          </w:p>
          <w:p>
            <w:pPr>
              <w:pStyle w:val="TableParagraph"/>
              <w:spacing w:before="39"/>
              <w:ind w:left="104"/>
              <w:rPr>
                <w:sz w:val="20"/>
              </w:rPr>
            </w:pPr>
            <w:r>
              <w:rPr>
                <w:sz w:val="20"/>
              </w:rPr>
              <w:t>Provides</w:t>
            </w:r>
            <w:r>
              <w:rPr>
                <w:spacing w:val="-8"/>
                <w:sz w:val="20"/>
              </w:rPr>
              <w:t> </w:t>
            </w:r>
            <w:r>
              <w:rPr>
                <w:sz w:val="20"/>
              </w:rPr>
              <w:t>documented</w:t>
            </w:r>
            <w:r>
              <w:rPr>
                <w:spacing w:val="-11"/>
                <w:sz w:val="20"/>
              </w:rPr>
              <w:t> </w:t>
            </w:r>
            <w:r>
              <w:rPr>
                <w:sz w:val="20"/>
              </w:rPr>
              <w:t>comments</w:t>
            </w:r>
            <w:r>
              <w:rPr>
                <w:spacing w:val="-8"/>
                <w:sz w:val="20"/>
              </w:rPr>
              <w:t> </w:t>
            </w:r>
            <w:r>
              <w:rPr>
                <w:sz w:val="20"/>
              </w:rPr>
              <w:t>to</w:t>
            </w:r>
            <w:r>
              <w:rPr>
                <w:spacing w:val="-8"/>
                <w:sz w:val="20"/>
              </w:rPr>
              <w:t> </w:t>
            </w:r>
            <w:r>
              <w:rPr>
                <w:spacing w:val="-4"/>
                <w:sz w:val="20"/>
              </w:rPr>
              <w:t>GLL.</w:t>
            </w:r>
          </w:p>
        </w:tc>
        <w:tc>
          <w:tcPr>
            <w:tcW w:w="1843" w:type="dxa"/>
          </w:tcPr>
          <w:p>
            <w:pPr>
              <w:pStyle w:val="TableParagraph"/>
              <w:spacing w:before="38"/>
              <w:ind w:left="109" w:right="165"/>
              <w:rPr>
                <w:sz w:val="20"/>
              </w:rPr>
            </w:pPr>
            <w:r>
              <w:rPr>
                <w:sz w:val="20"/>
              </w:rPr>
              <w:t>Upon</w:t>
            </w:r>
            <w:r>
              <w:rPr>
                <w:spacing w:val="-14"/>
                <w:sz w:val="20"/>
              </w:rPr>
              <w:t> </w:t>
            </w:r>
            <w:r>
              <w:rPr>
                <w:sz w:val="20"/>
              </w:rPr>
              <w:t>receipt</w:t>
            </w:r>
            <w:r>
              <w:rPr>
                <w:spacing w:val="-14"/>
                <w:sz w:val="20"/>
              </w:rPr>
              <w:t> </w:t>
            </w:r>
            <w:r>
              <w:rPr>
                <w:sz w:val="20"/>
              </w:rPr>
              <w:t>of the draft </w:t>
            </w:r>
            <w:r>
              <w:rPr>
                <w:spacing w:val="-2"/>
                <w:sz w:val="20"/>
              </w:rPr>
              <w:t>CCDS/CCSI/ RSI/LCOV</w:t>
            </w:r>
          </w:p>
        </w:tc>
      </w:tr>
      <w:tr>
        <w:trPr>
          <w:trHeight w:val="993" w:hRule="atLeast"/>
        </w:trPr>
        <w:tc>
          <w:tcPr>
            <w:tcW w:w="797" w:type="dxa"/>
          </w:tcPr>
          <w:p>
            <w:pPr>
              <w:pStyle w:val="TableParagraph"/>
              <w:rPr>
                <w:b/>
                <w:sz w:val="20"/>
              </w:rPr>
            </w:pPr>
            <w:r>
              <w:rPr>
                <w:b/>
                <w:spacing w:val="-2"/>
                <w:sz w:val="20"/>
              </w:rPr>
              <w:t>6.4.6</w:t>
            </w:r>
          </w:p>
        </w:tc>
        <w:tc>
          <w:tcPr>
            <w:tcW w:w="1162" w:type="dxa"/>
          </w:tcPr>
          <w:p>
            <w:pPr>
              <w:pStyle w:val="TableParagraph"/>
              <w:rPr>
                <w:sz w:val="20"/>
              </w:rPr>
            </w:pPr>
            <w:r>
              <w:rPr>
                <w:spacing w:val="-5"/>
                <w:sz w:val="20"/>
              </w:rPr>
              <w:t>GRL</w:t>
            </w:r>
          </w:p>
        </w:tc>
        <w:tc>
          <w:tcPr>
            <w:tcW w:w="6264" w:type="dxa"/>
          </w:tcPr>
          <w:p>
            <w:pPr>
              <w:pStyle w:val="TableParagraph"/>
              <w:spacing w:before="38"/>
              <w:ind w:left="104" w:right="209"/>
              <w:rPr>
                <w:sz w:val="20"/>
              </w:rPr>
            </w:pPr>
            <w:r>
              <w:rPr>
                <w:sz w:val="20"/>
              </w:rPr>
              <w:t>Reviews</w:t>
            </w:r>
            <w:r>
              <w:rPr>
                <w:spacing w:val="-6"/>
                <w:sz w:val="20"/>
              </w:rPr>
              <w:t> </w:t>
            </w:r>
            <w:r>
              <w:rPr>
                <w:sz w:val="20"/>
              </w:rPr>
              <w:t>the</w:t>
            </w:r>
            <w:r>
              <w:rPr>
                <w:spacing w:val="-6"/>
                <w:sz w:val="20"/>
              </w:rPr>
              <w:t> </w:t>
            </w:r>
            <w:r>
              <w:rPr>
                <w:sz w:val="20"/>
              </w:rPr>
              <w:t>overall</w:t>
            </w:r>
            <w:r>
              <w:rPr>
                <w:spacing w:val="-5"/>
                <w:sz w:val="20"/>
              </w:rPr>
              <w:t> </w:t>
            </w:r>
            <w:r>
              <w:rPr>
                <w:sz w:val="20"/>
              </w:rPr>
              <w:t>CCDS/CCSI</w:t>
            </w:r>
            <w:r>
              <w:rPr>
                <w:spacing w:val="-5"/>
                <w:sz w:val="20"/>
              </w:rPr>
              <w:t> </w:t>
            </w:r>
            <w:r>
              <w:rPr>
                <w:sz w:val="20"/>
              </w:rPr>
              <w:t>in</w:t>
            </w:r>
            <w:r>
              <w:rPr>
                <w:spacing w:val="-5"/>
                <w:sz w:val="20"/>
              </w:rPr>
              <w:t> </w:t>
            </w:r>
            <w:r>
              <w:rPr>
                <w:sz w:val="20"/>
              </w:rPr>
              <w:t>line</w:t>
            </w:r>
            <w:r>
              <w:rPr>
                <w:spacing w:val="-5"/>
                <w:sz w:val="20"/>
              </w:rPr>
              <w:t> </w:t>
            </w:r>
            <w:r>
              <w:rPr>
                <w:sz w:val="20"/>
              </w:rPr>
              <w:t>with</w:t>
            </w:r>
            <w:r>
              <w:rPr>
                <w:spacing w:val="-5"/>
                <w:sz w:val="20"/>
              </w:rPr>
              <w:t> </w:t>
            </w:r>
            <w:r>
              <w:rPr>
                <w:sz w:val="20"/>
              </w:rPr>
              <w:t>Regulatory</w:t>
            </w:r>
            <w:r>
              <w:rPr>
                <w:spacing w:val="-5"/>
                <w:sz w:val="20"/>
              </w:rPr>
              <w:t> </w:t>
            </w:r>
            <w:r>
              <w:rPr>
                <w:sz w:val="20"/>
              </w:rPr>
              <w:t>strategy and intelligence.</w:t>
            </w:r>
          </w:p>
          <w:p>
            <w:pPr>
              <w:pStyle w:val="TableParagraph"/>
              <w:spacing w:before="39"/>
              <w:ind w:left="104"/>
              <w:rPr>
                <w:sz w:val="20"/>
              </w:rPr>
            </w:pPr>
            <w:r>
              <w:rPr>
                <w:sz w:val="20"/>
              </w:rPr>
              <w:t>Provides</w:t>
            </w:r>
            <w:r>
              <w:rPr>
                <w:spacing w:val="-8"/>
                <w:sz w:val="20"/>
              </w:rPr>
              <w:t> </w:t>
            </w:r>
            <w:r>
              <w:rPr>
                <w:sz w:val="20"/>
              </w:rPr>
              <w:t>documented</w:t>
            </w:r>
            <w:r>
              <w:rPr>
                <w:spacing w:val="-11"/>
                <w:sz w:val="20"/>
              </w:rPr>
              <w:t> </w:t>
            </w:r>
            <w:r>
              <w:rPr>
                <w:sz w:val="20"/>
              </w:rPr>
              <w:t>comments</w:t>
            </w:r>
            <w:r>
              <w:rPr>
                <w:spacing w:val="-8"/>
                <w:sz w:val="20"/>
              </w:rPr>
              <w:t> </w:t>
            </w:r>
            <w:r>
              <w:rPr>
                <w:sz w:val="20"/>
              </w:rPr>
              <w:t>to</w:t>
            </w:r>
            <w:r>
              <w:rPr>
                <w:spacing w:val="-8"/>
                <w:sz w:val="20"/>
              </w:rPr>
              <w:t> </w:t>
            </w:r>
            <w:r>
              <w:rPr>
                <w:spacing w:val="-4"/>
                <w:sz w:val="20"/>
              </w:rPr>
              <w:t>GLL.</w:t>
            </w:r>
          </w:p>
        </w:tc>
        <w:tc>
          <w:tcPr>
            <w:tcW w:w="1843" w:type="dxa"/>
          </w:tcPr>
          <w:p>
            <w:pPr>
              <w:pStyle w:val="TableParagraph"/>
              <w:spacing w:before="38"/>
              <w:ind w:left="109" w:right="165"/>
              <w:rPr>
                <w:sz w:val="20"/>
              </w:rPr>
            </w:pPr>
            <w:r>
              <w:rPr>
                <w:sz w:val="20"/>
              </w:rPr>
              <w:t>Upon</w:t>
            </w:r>
            <w:r>
              <w:rPr>
                <w:spacing w:val="-14"/>
                <w:sz w:val="20"/>
              </w:rPr>
              <w:t> </w:t>
            </w:r>
            <w:r>
              <w:rPr>
                <w:sz w:val="20"/>
              </w:rPr>
              <w:t>receipt</w:t>
            </w:r>
            <w:r>
              <w:rPr>
                <w:spacing w:val="-14"/>
                <w:sz w:val="20"/>
              </w:rPr>
              <w:t> </w:t>
            </w:r>
            <w:r>
              <w:rPr>
                <w:sz w:val="20"/>
              </w:rPr>
              <w:t>of the draft </w:t>
            </w:r>
            <w:r>
              <w:rPr>
                <w:spacing w:val="-2"/>
                <w:sz w:val="20"/>
              </w:rPr>
              <w:t>CCDS/CCSI/ RSI/LCOV</w:t>
            </w:r>
          </w:p>
        </w:tc>
      </w:tr>
      <w:tr>
        <w:trPr>
          <w:trHeight w:val="1002" w:hRule="atLeast"/>
        </w:trPr>
        <w:tc>
          <w:tcPr>
            <w:tcW w:w="797" w:type="dxa"/>
          </w:tcPr>
          <w:p>
            <w:pPr>
              <w:pStyle w:val="TableParagraph"/>
              <w:rPr>
                <w:b/>
                <w:sz w:val="20"/>
              </w:rPr>
            </w:pPr>
            <w:r>
              <w:rPr>
                <w:b/>
                <w:spacing w:val="-2"/>
                <w:sz w:val="20"/>
              </w:rPr>
              <w:t>6.4.7</w:t>
            </w:r>
          </w:p>
        </w:tc>
        <w:tc>
          <w:tcPr>
            <w:tcW w:w="1162" w:type="dxa"/>
          </w:tcPr>
          <w:p>
            <w:pPr>
              <w:pStyle w:val="TableParagraph"/>
              <w:rPr>
                <w:sz w:val="20"/>
              </w:rPr>
            </w:pPr>
            <w:r>
              <w:rPr>
                <w:spacing w:val="-5"/>
                <w:sz w:val="20"/>
              </w:rPr>
              <w:t>GLL</w:t>
            </w:r>
          </w:p>
        </w:tc>
        <w:tc>
          <w:tcPr>
            <w:tcW w:w="6264" w:type="dxa"/>
          </w:tcPr>
          <w:p>
            <w:pPr>
              <w:pStyle w:val="TableParagraph"/>
              <w:spacing w:line="244" w:lineRule="auto" w:before="38"/>
              <w:ind w:left="104" w:right="233"/>
              <w:rPr>
                <w:sz w:val="20"/>
              </w:rPr>
            </w:pPr>
            <w:r>
              <w:rPr>
                <w:sz w:val="20"/>
              </w:rPr>
              <w:t>Consolidates</w:t>
            </w:r>
            <w:r>
              <w:rPr>
                <w:spacing w:val="-7"/>
                <w:sz w:val="20"/>
              </w:rPr>
              <w:t> </w:t>
            </w:r>
            <w:r>
              <w:rPr>
                <w:sz w:val="20"/>
              </w:rPr>
              <w:t>the</w:t>
            </w:r>
            <w:r>
              <w:rPr>
                <w:spacing w:val="-5"/>
                <w:sz w:val="20"/>
              </w:rPr>
              <w:t> </w:t>
            </w:r>
            <w:r>
              <w:rPr>
                <w:sz w:val="20"/>
              </w:rPr>
              <w:t>comments</w:t>
            </w:r>
            <w:r>
              <w:rPr>
                <w:spacing w:val="-5"/>
                <w:sz w:val="20"/>
              </w:rPr>
              <w:t> </w:t>
            </w:r>
            <w:r>
              <w:rPr>
                <w:sz w:val="20"/>
              </w:rPr>
              <w:t>from</w:t>
            </w:r>
            <w:r>
              <w:rPr>
                <w:spacing w:val="-5"/>
                <w:sz w:val="20"/>
              </w:rPr>
              <w:t> </w:t>
            </w:r>
            <w:r>
              <w:rPr>
                <w:sz w:val="20"/>
              </w:rPr>
              <w:t>SMEs</w:t>
            </w:r>
            <w:r>
              <w:rPr>
                <w:spacing w:val="-5"/>
                <w:sz w:val="20"/>
              </w:rPr>
              <w:t> </w:t>
            </w:r>
            <w:r>
              <w:rPr>
                <w:sz w:val="20"/>
              </w:rPr>
              <w:t>and,</w:t>
            </w:r>
            <w:r>
              <w:rPr>
                <w:spacing w:val="-6"/>
                <w:sz w:val="20"/>
              </w:rPr>
              <w:t> </w:t>
            </w:r>
            <w:r>
              <w:rPr>
                <w:sz w:val="20"/>
              </w:rPr>
              <w:t>if</w:t>
            </w:r>
            <w:r>
              <w:rPr>
                <w:spacing w:val="-4"/>
                <w:sz w:val="20"/>
              </w:rPr>
              <w:t> </w:t>
            </w:r>
            <w:r>
              <w:rPr>
                <w:sz w:val="20"/>
              </w:rPr>
              <w:t>required,</w:t>
            </w:r>
            <w:r>
              <w:rPr>
                <w:spacing w:val="-2"/>
                <w:sz w:val="20"/>
              </w:rPr>
              <w:t> </w:t>
            </w:r>
            <w:r>
              <w:rPr>
                <w:sz w:val="20"/>
              </w:rPr>
              <w:t>schedules cross-functional review meeting(s).</w:t>
            </w:r>
          </w:p>
        </w:tc>
        <w:tc>
          <w:tcPr>
            <w:tcW w:w="1843" w:type="dxa"/>
          </w:tcPr>
          <w:p>
            <w:pPr>
              <w:pStyle w:val="TableParagraph"/>
              <w:spacing w:before="38"/>
              <w:ind w:left="109" w:right="328"/>
              <w:rPr>
                <w:sz w:val="20"/>
              </w:rPr>
            </w:pPr>
            <w:r>
              <w:rPr>
                <w:sz w:val="20"/>
              </w:rPr>
              <w:t>Upon</w:t>
            </w:r>
            <w:r>
              <w:rPr>
                <w:spacing w:val="-6"/>
                <w:sz w:val="20"/>
              </w:rPr>
              <w:t> </w:t>
            </w:r>
            <w:r>
              <w:rPr>
                <w:sz w:val="20"/>
              </w:rPr>
              <w:t>receipt</w:t>
            </w:r>
            <w:r>
              <w:rPr>
                <w:spacing w:val="-6"/>
                <w:sz w:val="20"/>
              </w:rPr>
              <w:t> </w:t>
            </w:r>
            <w:r>
              <w:rPr>
                <w:sz w:val="20"/>
              </w:rPr>
              <w:t>of the review comments</w:t>
            </w:r>
            <w:r>
              <w:rPr>
                <w:spacing w:val="-14"/>
                <w:sz w:val="20"/>
              </w:rPr>
              <w:t> </w:t>
            </w:r>
            <w:r>
              <w:rPr>
                <w:sz w:val="20"/>
              </w:rPr>
              <w:t>from all SMEs</w:t>
            </w:r>
          </w:p>
        </w:tc>
      </w:tr>
      <w:tr>
        <w:trPr>
          <w:trHeight w:val="767" w:hRule="atLeast"/>
        </w:trPr>
        <w:tc>
          <w:tcPr>
            <w:tcW w:w="797" w:type="dxa"/>
          </w:tcPr>
          <w:p>
            <w:pPr>
              <w:pStyle w:val="TableParagraph"/>
              <w:rPr>
                <w:b/>
                <w:sz w:val="20"/>
              </w:rPr>
            </w:pPr>
            <w:r>
              <w:rPr>
                <w:b/>
                <w:spacing w:val="-2"/>
                <w:sz w:val="20"/>
              </w:rPr>
              <w:t>6.4.8</w:t>
            </w:r>
          </w:p>
        </w:tc>
        <w:tc>
          <w:tcPr>
            <w:tcW w:w="1162" w:type="dxa"/>
          </w:tcPr>
          <w:p>
            <w:pPr>
              <w:pStyle w:val="TableParagraph"/>
              <w:rPr>
                <w:sz w:val="20"/>
              </w:rPr>
            </w:pPr>
            <w:r>
              <w:rPr>
                <w:spacing w:val="-5"/>
                <w:sz w:val="20"/>
              </w:rPr>
              <w:t>GLL</w:t>
            </w:r>
          </w:p>
        </w:tc>
        <w:tc>
          <w:tcPr>
            <w:tcW w:w="6264" w:type="dxa"/>
          </w:tcPr>
          <w:p>
            <w:pPr>
              <w:pStyle w:val="TableParagraph"/>
              <w:ind w:left="104"/>
              <w:rPr>
                <w:sz w:val="20"/>
              </w:rPr>
            </w:pPr>
            <w:r>
              <w:rPr>
                <w:sz w:val="20"/>
              </w:rPr>
              <w:t>Return</w:t>
            </w:r>
            <w:r>
              <w:rPr>
                <w:spacing w:val="-5"/>
                <w:sz w:val="20"/>
              </w:rPr>
              <w:t> </w:t>
            </w:r>
            <w:r>
              <w:rPr>
                <w:sz w:val="20"/>
              </w:rPr>
              <w:t>to</w:t>
            </w:r>
            <w:r>
              <w:rPr>
                <w:spacing w:val="-4"/>
                <w:sz w:val="20"/>
              </w:rPr>
              <w:t> </w:t>
            </w:r>
            <w:r>
              <w:rPr>
                <w:sz w:val="20"/>
              </w:rPr>
              <w:t>step</w:t>
            </w:r>
            <w:r>
              <w:rPr>
                <w:spacing w:val="-4"/>
                <w:sz w:val="20"/>
              </w:rPr>
              <w:t> </w:t>
            </w:r>
            <w:r>
              <w:rPr>
                <w:spacing w:val="-2"/>
                <w:sz w:val="20"/>
              </w:rPr>
              <w:t>6.4.1.</w:t>
            </w:r>
          </w:p>
        </w:tc>
        <w:tc>
          <w:tcPr>
            <w:tcW w:w="1843" w:type="dxa"/>
          </w:tcPr>
          <w:p>
            <w:pPr>
              <w:pStyle w:val="TableParagraph"/>
              <w:spacing w:before="38"/>
              <w:ind w:left="109"/>
              <w:rPr>
                <w:sz w:val="20"/>
              </w:rPr>
            </w:pPr>
            <w:r>
              <w:rPr>
                <w:sz w:val="20"/>
              </w:rPr>
              <w:t>Revisions to CCDS/CCSI</w:t>
            </w:r>
            <w:r>
              <w:rPr>
                <w:spacing w:val="-5"/>
                <w:sz w:val="20"/>
              </w:rPr>
              <w:t> </w:t>
            </w:r>
            <w:r>
              <w:rPr>
                <w:spacing w:val="-5"/>
                <w:sz w:val="20"/>
              </w:rPr>
              <w:t>or</w:t>
            </w:r>
          </w:p>
          <w:p>
            <w:pPr>
              <w:pStyle w:val="TableParagraph"/>
              <w:spacing w:before="0"/>
              <w:ind w:left="109"/>
              <w:rPr>
                <w:sz w:val="20"/>
              </w:rPr>
            </w:pPr>
            <w:r>
              <w:rPr>
                <w:sz w:val="20"/>
              </w:rPr>
              <w:t>LCOV</w:t>
            </w:r>
            <w:r>
              <w:rPr>
                <w:spacing w:val="-6"/>
                <w:sz w:val="20"/>
              </w:rPr>
              <w:t> </w:t>
            </w:r>
            <w:r>
              <w:rPr>
                <w:spacing w:val="-2"/>
                <w:sz w:val="20"/>
              </w:rPr>
              <w:t>required</w:t>
            </w:r>
          </w:p>
        </w:tc>
      </w:tr>
      <w:tr>
        <w:trPr>
          <w:trHeight w:val="1233" w:hRule="atLeast"/>
        </w:trPr>
        <w:tc>
          <w:tcPr>
            <w:tcW w:w="797" w:type="dxa"/>
          </w:tcPr>
          <w:p>
            <w:pPr>
              <w:pStyle w:val="TableParagraph"/>
              <w:rPr>
                <w:b/>
                <w:sz w:val="20"/>
              </w:rPr>
            </w:pPr>
            <w:r>
              <w:rPr>
                <w:b/>
                <w:spacing w:val="-2"/>
                <w:sz w:val="20"/>
              </w:rPr>
              <w:t>6.4.9</w:t>
            </w:r>
          </w:p>
        </w:tc>
        <w:tc>
          <w:tcPr>
            <w:tcW w:w="1162" w:type="dxa"/>
          </w:tcPr>
          <w:p>
            <w:pPr>
              <w:pStyle w:val="TableParagraph"/>
              <w:rPr>
                <w:sz w:val="20"/>
              </w:rPr>
            </w:pPr>
            <w:r>
              <w:rPr>
                <w:spacing w:val="-5"/>
                <w:sz w:val="20"/>
              </w:rPr>
              <w:t>GLL</w:t>
            </w:r>
          </w:p>
        </w:tc>
        <w:tc>
          <w:tcPr>
            <w:tcW w:w="6264" w:type="dxa"/>
          </w:tcPr>
          <w:p>
            <w:pPr>
              <w:pStyle w:val="TableParagraph"/>
              <w:spacing w:line="244" w:lineRule="auto" w:before="38"/>
              <w:ind w:left="104" w:right="209"/>
              <w:rPr>
                <w:sz w:val="20"/>
              </w:rPr>
            </w:pPr>
            <w:r>
              <w:rPr>
                <w:sz w:val="20"/>
              </w:rPr>
              <w:t>Distributes</w:t>
            </w:r>
            <w:r>
              <w:rPr>
                <w:spacing w:val="-6"/>
                <w:sz w:val="20"/>
              </w:rPr>
              <w:t> </w:t>
            </w:r>
            <w:r>
              <w:rPr>
                <w:sz w:val="20"/>
              </w:rPr>
              <w:t>review</w:t>
            </w:r>
            <w:r>
              <w:rPr>
                <w:spacing w:val="-4"/>
                <w:sz w:val="20"/>
              </w:rPr>
              <w:t> </w:t>
            </w:r>
            <w:r>
              <w:rPr>
                <w:sz w:val="20"/>
              </w:rPr>
              <w:t>package</w:t>
            </w:r>
            <w:r>
              <w:rPr>
                <w:spacing w:val="-4"/>
                <w:sz w:val="20"/>
              </w:rPr>
              <w:t> </w:t>
            </w:r>
            <w:r>
              <w:rPr>
                <w:sz w:val="20"/>
              </w:rPr>
              <w:t>to</w:t>
            </w:r>
            <w:r>
              <w:rPr>
                <w:spacing w:val="-7"/>
                <w:sz w:val="20"/>
              </w:rPr>
              <w:t> </w:t>
            </w:r>
            <w:r>
              <w:rPr>
                <w:sz w:val="20"/>
              </w:rPr>
              <w:t>the</w:t>
            </w:r>
            <w:r>
              <w:rPr>
                <w:spacing w:val="-2"/>
                <w:sz w:val="20"/>
              </w:rPr>
              <w:t> </w:t>
            </w:r>
            <w:r>
              <w:rPr>
                <w:sz w:val="20"/>
              </w:rPr>
              <w:t>SMEs</w:t>
            </w:r>
            <w:r>
              <w:rPr>
                <w:spacing w:val="-5"/>
                <w:sz w:val="20"/>
              </w:rPr>
              <w:t> </w:t>
            </w:r>
            <w:r>
              <w:rPr>
                <w:sz w:val="20"/>
              </w:rPr>
              <w:t>for</w:t>
            </w:r>
            <w:r>
              <w:rPr>
                <w:spacing w:val="-7"/>
                <w:sz w:val="20"/>
              </w:rPr>
              <w:t> </w:t>
            </w:r>
            <w:r>
              <w:rPr>
                <w:sz w:val="20"/>
              </w:rPr>
              <w:t>final</w:t>
            </w:r>
            <w:r>
              <w:rPr>
                <w:spacing w:val="-2"/>
                <w:sz w:val="20"/>
              </w:rPr>
              <w:t> </w:t>
            </w:r>
            <w:r>
              <w:rPr>
                <w:sz w:val="20"/>
              </w:rPr>
              <w:t>review</w:t>
            </w:r>
            <w:r>
              <w:rPr>
                <w:spacing w:val="-6"/>
                <w:sz w:val="20"/>
              </w:rPr>
              <w:t> </w:t>
            </w:r>
            <w:r>
              <w:rPr>
                <w:sz w:val="20"/>
              </w:rPr>
              <w:t>and </w:t>
            </w:r>
            <w:r>
              <w:rPr>
                <w:spacing w:val="-2"/>
                <w:sz w:val="20"/>
              </w:rPr>
              <w:t>approval.</w:t>
            </w:r>
          </w:p>
        </w:tc>
        <w:tc>
          <w:tcPr>
            <w:tcW w:w="1843" w:type="dxa"/>
          </w:tcPr>
          <w:p>
            <w:pPr>
              <w:pStyle w:val="TableParagraph"/>
              <w:spacing w:before="38"/>
              <w:ind w:left="109" w:right="550"/>
              <w:jc w:val="both"/>
              <w:rPr>
                <w:sz w:val="20"/>
              </w:rPr>
            </w:pPr>
            <w:r>
              <w:rPr>
                <w:sz w:val="20"/>
              </w:rPr>
              <w:t>No</w:t>
            </w:r>
            <w:r>
              <w:rPr>
                <w:spacing w:val="-14"/>
                <w:sz w:val="20"/>
              </w:rPr>
              <w:t> </w:t>
            </w:r>
            <w:r>
              <w:rPr>
                <w:sz w:val="20"/>
              </w:rPr>
              <w:t>additional </w:t>
            </w:r>
            <w:r>
              <w:rPr>
                <w:spacing w:val="-2"/>
                <w:sz w:val="20"/>
              </w:rPr>
              <w:t>CCDS/CCSI</w:t>
            </w:r>
          </w:p>
          <w:p>
            <w:pPr>
              <w:pStyle w:val="TableParagraph"/>
              <w:spacing w:before="0"/>
              <w:ind w:left="109" w:right="550"/>
              <w:jc w:val="both"/>
              <w:rPr>
                <w:sz w:val="20"/>
              </w:rPr>
            </w:pPr>
            <w:r>
              <w:rPr>
                <w:sz w:val="20"/>
              </w:rPr>
              <w:t>and/or</w:t>
            </w:r>
            <w:r>
              <w:rPr>
                <w:spacing w:val="-14"/>
                <w:sz w:val="20"/>
              </w:rPr>
              <w:t> </w:t>
            </w:r>
            <w:r>
              <w:rPr>
                <w:sz w:val="20"/>
              </w:rPr>
              <w:t>LCOV revisions are </w:t>
            </w:r>
            <w:r>
              <w:rPr>
                <w:spacing w:val="-2"/>
                <w:sz w:val="20"/>
              </w:rPr>
              <w:t>necessary</w:t>
            </w:r>
          </w:p>
        </w:tc>
      </w:tr>
      <w:tr>
        <w:trPr>
          <w:trHeight w:val="1689" w:hRule="atLeast"/>
        </w:trPr>
        <w:tc>
          <w:tcPr>
            <w:tcW w:w="797" w:type="dxa"/>
          </w:tcPr>
          <w:p>
            <w:pPr>
              <w:pStyle w:val="TableParagraph"/>
              <w:rPr>
                <w:b/>
                <w:sz w:val="20"/>
              </w:rPr>
            </w:pPr>
            <w:r>
              <w:rPr>
                <w:b/>
                <w:spacing w:val="-2"/>
                <w:sz w:val="20"/>
              </w:rPr>
              <w:t>6.4.10</w:t>
            </w:r>
          </w:p>
        </w:tc>
        <w:tc>
          <w:tcPr>
            <w:tcW w:w="1162" w:type="dxa"/>
          </w:tcPr>
          <w:p>
            <w:pPr>
              <w:pStyle w:val="TableParagraph"/>
              <w:rPr>
                <w:sz w:val="20"/>
              </w:rPr>
            </w:pPr>
            <w:r>
              <w:rPr>
                <w:spacing w:val="-5"/>
                <w:sz w:val="20"/>
              </w:rPr>
              <w:t>GLL</w:t>
            </w:r>
          </w:p>
        </w:tc>
        <w:tc>
          <w:tcPr>
            <w:tcW w:w="6264" w:type="dxa"/>
          </w:tcPr>
          <w:p>
            <w:pPr>
              <w:pStyle w:val="TableParagraph"/>
              <w:ind w:left="104"/>
              <w:rPr>
                <w:sz w:val="20"/>
              </w:rPr>
            </w:pPr>
            <w:r>
              <w:rPr>
                <w:sz w:val="20"/>
              </w:rPr>
              <w:t>Proceeds</w:t>
            </w:r>
            <w:r>
              <w:rPr>
                <w:spacing w:val="-7"/>
                <w:sz w:val="20"/>
              </w:rPr>
              <w:t> </w:t>
            </w:r>
            <w:r>
              <w:rPr>
                <w:sz w:val="20"/>
              </w:rPr>
              <w:t>to</w:t>
            </w:r>
            <w:r>
              <w:rPr>
                <w:spacing w:val="-2"/>
                <w:sz w:val="20"/>
              </w:rPr>
              <w:t> </w:t>
            </w:r>
            <w:r>
              <w:rPr>
                <w:sz w:val="20"/>
              </w:rPr>
              <w:t>step</w:t>
            </w:r>
            <w:r>
              <w:rPr>
                <w:spacing w:val="-5"/>
                <w:sz w:val="20"/>
              </w:rPr>
              <w:t> </w:t>
            </w:r>
            <w:r>
              <w:rPr>
                <w:sz w:val="20"/>
              </w:rPr>
              <w:t>6.6.1</w:t>
            </w:r>
            <w:r>
              <w:rPr>
                <w:spacing w:val="-3"/>
                <w:sz w:val="20"/>
              </w:rPr>
              <w:t> </w:t>
            </w:r>
            <w:r>
              <w:rPr>
                <w:sz w:val="20"/>
              </w:rPr>
              <w:t>to</w:t>
            </w:r>
            <w:r>
              <w:rPr>
                <w:spacing w:val="-5"/>
                <w:sz w:val="20"/>
              </w:rPr>
              <w:t> </w:t>
            </w:r>
            <w:r>
              <w:rPr>
                <w:sz w:val="20"/>
              </w:rPr>
              <w:t>track</w:t>
            </w:r>
            <w:r>
              <w:rPr>
                <w:spacing w:val="-4"/>
                <w:sz w:val="20"/>
              </w:rPr>
              <w:t> </w:t>
            </w:r>
            <w:r>
              <w:rPr>
                <w:sz w:val="20"/>
              </w:rPr>
              <w:t>and</w:t>
            </w:r>
            <w:r>
              <w:rPr>
                <w:spacing w:val="-5"/>
                <w:sz w:val="20"/>
              </w:rPr>
              <w:t> </w:t>
            </w:r>
            <w:r>
              <w:rPr>
                <w:sz w:val="20"/>
              </w:rPr>
              <w:t>file</w:t>
            </w:r>
            <w:r>
              <w:rPr>
                <w:spacing w:val="-4"/>
                <w:sz w:val="20"/>
              </w:rPr>
              <w:t> </w:t>
            </w:r>
            <w:r>
              <w:rPr>
                <w:sz w:val="20"/>
              </w:rPr>
              <w:t>the</w:t>
            </w:r>
            <w:r>
              <w:rPr>
                <w:spacing w:val="-4"/>
                <w:sz w:val="20"/>
              </w:rPr>
              <w:t> </w:t>
            </w:r>
            <w:r>
              <w:rPr>
                <w:spacing w:val="-2"/>
                <w:sz w:val="20"/>
              </w:rPr>
              <w:t>CCDS/CSI.</w:t>
            </w:r>
          </w:p>
        </w:tc>
        <w:tc>
          <w:tcPr>
            <w:tcW w:w="1843" w:type="dxa"/>
          </w:tcPr>
          <w:p>
            <w:pPr>
              <w:pStyle w:val="TableParagraph"/>
              <w:spacing w:before="38"/>
              <w:ind w:left="109" w:right="95"/>
              <w:rPr>
                <w:sz w:val="20"/>
              </w:rPr>
            </w:pPr>
            <w:r>
              <w:rPr>
                <w:sz w:val="20"/>
              </w:rPr>
              <w:t>There were only administrative</w:t>
            </w:r>
            <w:r>
              <w:rPr>
                <w:spacing w:val="-14"/>
                <w:sz w:val="20"/>
              </w:rPr>
              <w:t> </w:t>
            </w:r>
            <w:r>
              <w:rPr>
                <w:sz w:val="20"/>
              </w:rPr>
              <w:t>and quality updates to the CCDS/CCSI without effect on safety and</w:t>
            </w:r>
            <w:r>
              <w:rPr>
                <w:spacing w:val="40"/>
                <w:sz w:val="20"/>
              </w:rPr>
              <w:t> </w:t>
            </w:r>
            <w:r>
              <w:rPr>
                <w:sz w:val="20"/>
              </w:rPr>
              <w:t>efficacy content.</w:t>
            </w:r>
          </w:p>
        </w:tc>
      </w:tr>
    </w:tbl>
    <w:p>
      <w:pPr>
        <w:spacing w:after="0"/>
        <w:rPr>
          <w:sz w:val="20"/>
        </w:rPr>
        <w:sectPr>
          <w:pgSz w:w="12240" w:h="15840"/>
          <w:pgMar w:header="979" w:footer="872" w:top="2760" w:bottom="1060" w:left="900" w:right="760"/>
        </w:sectPr>
      </w:pPr>
    </w:p>
    <w:p>
      <w:pPr>
        <w:pStyle w:val="BodyText"/>
        <w:spacing w:before="1"/>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rPr>
                <w:b/>
                <w:sz w:val="20"/>
              </w:rPr>
            </w:pPr>
            <w:r>
              <w:rPr>
                <w:b/>
                <w:spacing w:val="-5"/>
                <w:sz w:val="20"/>
              </w:rPr>
              <w:t>No:</w:t>
            </w:r>
          </w:p>
        </w:tc>
        <w:tc>
          <w:tcPr>
            <w:tcW w:w="1162" w:type="dxa"/>
            <w:shd w:val="clear" w:color="auto" w:fill="D9D9D9"/>
          </w:tcPr>
          <w:p>
            <w:pPr>
              <w:pStyle w:val="TableParagraph"/>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458" w:hRule="atLeast"/>
        </w:trPr>
        <w:tc>
          <w:tcPr>
            <w:tcW w:w="797" w:type="dxa"/>
          </w:tcPr>
          <w:p>
            <w:pPr>
              <w:pStyle w:val="TableParagraph"/>
              <w:rPr>
                <w:b/>
                <w:sz w:val="20"/>
              </w:rPr>
            </w:pPr>
            <w:r>
              <w:rPr>
                <w:b/>
                <w:spacing w:val="-2"/>
                <w:sz w:val="20"/>
              </w:rPr>
              <w:t>6.4.11</w:t>
            </w:r>
          </w:p>
        </w:tc>
        <w:tc>
          <w:tcPr>
            <w:tcW w:w="1162" w:type="dxa"/>
          </w:tcPr>
          <w:p>
            <w:pPr>
              <w:pStyle w:val="TableParagraph"/>
              <w:rPr>
                <w:sz w:val="20"/>
              </w:rPr>
            </w:pPr>
            <w:r>
              <w:rPr>
                <w:spacing w:val="-5"/>
                <w:sz w:val="20"/>
              </w:rPr>
              <w:t>GLL</w:t>
            </w:r>
          </w:p>
        </w:tc>
        <w:tc>
          <w:tcPr>
            <w:tcW w:w="6264" w:type="dxa"/>
          </w:tcPr>
          <w:p>
            <w:pPr>
              <w:pStyle w:val="TableParagraph"/>
              <w:spacing w:before="38"/>
              <w:ind w:left="104" w:right="209"/>
              <w:rPr>
                <w:sz w:val="20"/>
              </w:rPr>
            </w:pPr>
            <w:r>
              <w:rPr>
                <w:sz w:val="20"/>
              </w:rPr>
              <w:t>Schedules</w:t>
            </w:r>
            <w:r>
              <w:rPr>
                <w:spacing w:val="-5"/>
                <w:sz w:val="20"/>
              </w:rPr>
              <w:t> </w:t>
            </w:r>
            <w:r>
              <w:rPr>
                <w:sz w:val="20"/>
              </w:rPr>
              <w:t>a</w:t>
            </w:r>
            <w:r>
              <w:rPr>
                <w:spacing w:val="-5"/>
                <w:sz w:val="20"/>
              </w:rPr>
              <w:t> </w:t>
            </w:r>
            <w:r>
              <w:rPr>
                <w:sz w:val="20"/>
              </w:rPr>
              <w:t>GLC</w:t>
            </w:r>
            <w:r>
              <w:rPr>
                <w:spacing w:val="-5"/>
                <w:sz w:val="20"/>
              </w:rPr>
              <w:t> </w:t>
            </w:r>
            <w:r>
              <w:rPr>
                <w:sz w:val="20"/>
              </w:rPr>
              <w:t>review</w:t>
            </w:r>
            <w:r>
              <w:rPr>
                <w:spacing w:val="-5"/>
                <w:sz w:val="20"/>
              </w:rPr>
              <w:t> </w:t>
            </w:r>
            <w:r>
              <w:rPr>
                <w:sz w:val="20"/>
              </w:rPr>
              <w:t>meeting</w:t>
            </w:r>
            <w:r>
              <w:rPr>
                <w:spacing w:val="-5"/>
                <w:sz w:val="20"/>
              </w:rPr>
              <w:t> </w:t>
            </w:r>
            <w:r>
              <w:rPr>
                <w:sz w:val="20"/>
              </w:rPr>
              <w:t>and</w:t>
            </w:r>
            <w:r>
              <w:rPr>
                <w:spacing w:val="-5"/>
                <w:sz w:val="20"/>
              </w:rPr>
              <w:t> </w:t>
            </w:r>
            <w:r>
              <w:rPr>
                <w:sz w:val="20"/>
              </w:rPr>
              <w:t>distributes</w:t>
            </w:r>
            <w:r>
              <w:rPr>
                <w:spacing w:val="-5"/>
                <w:sz w:val="20"/>
              </w:rPr>
              <w:t> </w:t>
            </w:r>
            <w:r>
              <w:rPr>
                <w:sz w:val="20"/>
              </w:rPr>
              <w:t>the</w:t>
            </w:r>
            <w:r>
              <w:rPr>
                <w:spacing w:val="-5"/>
                <w:sz w:val="20"/>
              </w:rPr>
              <w:t> </w:t>
            </w:r>
            <w:r>
              <w:rPr>
                <w:sz w:val="20"/>
              </w:rPr>
              <w:t>review package to the GLC</w:t>
            </w:r>
          </w:p>
        </w:tc>
        <w:tc>
          <w:tcPr>
            <w:tcW w:w="1843" w:type="dxa"/>
          </w:tcPr>
          <w:p>
            <w:pPr>
              <w:pStyle w:val="TableParagraph"/>
              <w:spacing w:before="38"/>
              <w:ind w:left="109" w:right="165"/>
              <w:rPr>
                <w:sz w:val="20"/>
              </w:rPr>
            </w:pPr>
            <w:r>
              <w:rPr>
                <w:sz w:val="20"/>
              </w:rPr>
              <w:t>There are updates</w:t>
            </w:r>
            <w:r>
              <w:rPr>
                <w:spacing w:val="-14"/>
                <w:sz w:val="20"/>
              </w:rPr>
              <w:t> </w:t>
            </w:r>
            <w:r>
              <w:rPr>
                <w:sz w:val="20"/>
              </w:rPr>
              <w:t>to</w:t>
            </w:r>
            <w:r>
              <w:rPr>
                <w:spacing w:val="-14"/>
                <w:sz w:val="20"/>
              </w:rPr>
              <w:t> </w:t>
            </w:r>
            <w:r>
              <w:rPr>
                <w:sz w:val="20"/>
              </w:rPr>
              <w:t>the </w:t>
            </w:r>
            <w:r>
              <w:rPr>
                <w:spacing w:val="-2"/>
                <w:sz w:val="20"/>
              </w:rPr>
              <w:t>CCDS/CCSI</w:t>
            </w:r>
          </w:p>
          <w:p>
            <w:pPr>
              <w:pStyle w:val="TableParagraph"/>
              <w:spacing w:before="1"/>
              <w:ind w:left="109" w:right="272"/>
              <w:rPr>
                <w:sz w:val="20"/>
              </w:rPr>
            </w:pPr>
            <w:r>
              <w:rPr>
                <w:sz w:val="20"/>
              </w:rPr>
              <w:t>impacting the safety and efficacy</w:t>
            </w:r>
            <w:r>
              <w:rPr>
                <w:spacing w:val="-14"/>
                <w:sz w:val="20"/>
              </w:rPr>
              <w:t> </w:t>
            </w:r>
            <w:r>
              <w:rPr>
                <w:sz w:val="20"/>
              </w:rPr>
              <w:t>content.</w:t>
            </w:r>
          </w:p>
        </w:tc>
      </w:tr>
    </w:tbl>
    <w:p>
      <w:pPr>
        <w:pStyle w:val="BodyText"/>
        <w:rPr>
          <w:b/>
          <w:sz w:val="20"/>
        </w:rPr>
      </w:pPr>
    </w:p>
    <w:p>
      <w:pPr>
        <w:pStyle w:val="BodyText"/>
        <w:spacing w:before="4"/>
        <w:rPr>
          <w:b/>
          <w:sz w:val="21"/>
        </w:rPr>
      </w:pPr>
    </w:p>
    <w:p>
      <w:pPr>
        <w:pStyle w:val="ListParagraph"/>
        <w:numPr>
          <w:ilvl w:val="1"/>
          <w:numId w:val="1"/>
        </w:numPr>
        <w:tabs>
          <w:tab w:pos="2071" w:val="left" w:leader="none"/>
          <w:tab w:pos="2072" w:val="left" w:leader="none"/>
        </w:tabs>
        <w:spacing w:line="240" w:lineRule="auto" w:before="0" w:after="0"/>
        <w:ind w:left="2071" w:right="0" w:hanging="721"/>
        <w:jc w:val="left"/>
        <w:rPr>
          <w:b/>
          <w:sz w:val="22"/>
        </w:rPr>
      </w:pPr>
      <w:bookmarkStart w:name="GLC Review and Approval of new/updated C" w:id="11"/>
      <w:bookmarkEnd w:id="11"/>
      <w:r>
        <w:rPr>
          <w:b/>
          <w:sz w:val="22"/>
        </w:rPr>
        <w:t>GL</w:t>
      </w:r>
      <w:r>
        <w:rPr>
          <w:b/>
          <w:sz w:val="22"/>
        </w:rPr>
        <w:t>C</w:t>
      </w:r>
      <w:r>
        <w:rPr>
          <w:b/>
          <w:spacing w:val="-5"/>
          <w:sz w:val="22"/>
        </w:rPr>
        <w:t> </w:t>
      </w:r>
      <w:r>
        <w:rPr>
          <w:b/>
          <w:sz w:val="22"/>
        </w:rPr>
        <w:t>Review</w:t>
      </w:r>
      <w:r>
        <w:rPr>
          <w:b/>
          <w:spacing w:val="-4"/>
          <w:sz w:val="22"/>
        </w:rPr>
        <w:t> </w:t>
      </w:r>
      <w:r>
        <w:rPr>
          <w:b/>
          <w:sz w:val="22"/>
        </w:rPr>
        <w:t>and</w:t>
      </w:r>
      <w:r>
        <w:rPr>
          <w:b/>
          <w:spacing w:val="-5"/>
          <w:sz w:val="22"/>
        </w:rPr>
        <w:t> </w:t>
      </w:r>
      <w:r>
        <w:rPr>
          <w:b/>
          <w:sz w:val="22"/>
        </w:rPr>
        <w:t>Approval</w:t>
      </w:r>
      <w:r>
        <w:rPr>
          <w:b/>
          <w:spacing w:val="-5"/>
          <w:sz w:val="22"/>
        </w:rPr>
        <w:t> </w:t>
      </w:r>
      <w:r>
        <w:rPr>
          <w:b/>
          <w:sz w:val="22"/>
        </w:rPr>
        <w:t>of</w:t>
      </w:r>
      <w:r>
        <w:rPr>
          <w:b/>
          <w:spacing w:val="-5"/>
          <w:sz w:val="22"/>
        </w:rPr>
        <w:t> </w:t>
      </w:r>
      <w:r>
        <w:rPr>
          <w:b/>
          <w:sz w:val="22"/>
        </w:rPr>
        <w:t>new/updated</w:t>
      </w:r>
      <w:r>
        <w:rPr>
          <w:b/>
          <w:spacing w:val="-3"/>
          <w:sz w:val="22"/>
        </w:rPr>
        <w:t> </w:t>
      </w:r>
      <w:r>
        <w:rPr>
          <w:b/>
          <w:spacing w:val="-2"/>
          <w:sz w:val="22"/>
        </w:rPr>
        <w:t>CCDS/CCSI/RSI</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537" w:hRule="atLeast"/>
        </w:trPr>
        <w:tc>
          <w:tcPr>
            <w:tcW w:w="797" w:type="dxa"/>
          </w:tcPr>
          <w:p>
            <w:pPr>
              <w:pStyle w:val="TableParagraph"/>
              <w:ind w:left="177"/>
              <w:rPr>
                <w:b/>
                <w:sz w:val="20"/>
              </w:rPr>
            </w:pPr>
            <w:r>
              <w:rPr>
                <w:b/>
                <w:spacing w:val="-2"/>
                <w:sz w:val="20"/>
              </w:rPr>
              <w:t>6.5.1</w:t>
            </w:r>
          </w:p>
        </w:tc>
        <w:tc>
          <w:tcPr>
            <w:tcW w:w="1162" w:type="dxa"/>
          </w:tcPr>
          <w:p>
            <w:pPr>
              <w:pStyle w:val="TableParagraph"/>
              <w:rPr>
                <w:sz w:val="20"/>
              </w:rPr>
            </w:pPr>
            <w:r>
              <w:rPr>
                <w:spacing w:val="-5"/>
                <w:sz w:val="20"/>
              </w:rPr>
              <w:t>GLC</w:t>
            </w:r>
          </w:p>
        </w:tc>
        <w:tc>
          <w:tcPr>
            <w:tcW w:w="6264" w:type="dxa"/>
          </w:tcPr>
          <w:p>
            <w:pPr>
              <w:pStyle w:val="TableParagraph"/>
              <w:spacing w:before="38"/>
              <w:ind w:left="104"/>
              <w:rPr>
                <w:sz w:val="20"/>
              </w:rPr>
            </w:pPr>
            <w:r>
              <w:rPr>
                <w:sz w:val="20"/>
              </w:rPr>
              <w:t>Reviews</w:t>
            </w:r>
            <w:r>
              <w:rPr>
                <w:spacing w:val="-9"/>
                <w:sz w:val="20"/>
              </w:rPr>
              <w:t> </w:t>
            </w:r>
            <w:r>
              <w:rPr>
                <w:sz w:val="20"/>
              </w:rPr>
              <w:t>(new/updated)</w:t>
            </w:r>
            <w:r>
              <w:rPr>
                <w:spacing w:val="-5"/>
                <w:sz w:val="20"/>
              </w:rPr>
              <w:t> </w:t>
            </w:r>
            <w:r>
              <w:rPr>
                <w:sz w:val="20"/>
              </w:rPr>
              <w:t>CCDS/CCSI/RSI</w:t>
            </w:r>
            <w:r>
              <w:rPr>
                <w:spacing w:val="-5"/>
                <w:sz w:val="20"/>
              </w:rPr>
              <w:t> </w:t>
            </w:r>
            <w:r>
              <w:rPr>
                <w:sz w:val="20"/>
              </w:rPr>
              <w:t>package</w:t>
            </w:r>
            <w:r>
              <w:rPr>
                <w:spacing w:val="-10"/>
                <w:sz w:val="20"/>
              </w:rPr>
              <w:t> </w:t>
            </w:r>
            <w:r>
              <w:rPr>
                <w:sz w:val="20"/>
              </w:rPr>
              <w:t>for</w:t>
            </w:r>
            <w:r>
              <w:rPr>
                <w:spacing w:val="-9"/>
                <w:sz w:val="20"/>
              </w:rPr>
              <w:t> </w:t>
            </w:r>
            <w:r>
              <w:rPr>
                <w:sz w:val="20"/>
              </w:rPr>
              <w:t>approval. Provides comments and/or changes to GLL, as needed.</w:t>
            </w:r>
          </w:p>
        </w:tc>
        <w:tc>
          <w:tcPr>
            <w:tcW w:w="1843" w:type="dxa"/>
          </w:tcPr>
          <w:p>
            <w:pPr>
              <w:pStyle w:val="TableParagraph"/>
              <w:spacing w:before="38"/>
              <w:ind w:left="109"/>
              <w:rPr>
                <w:sz w:val="20"/>
              </w:rPr>
            </w:pPr>
            <w:r>
              <w:rPr>
                <w:sz w:val="20"/>
              </w:rPr>
              <w:t>Prior</w:t>
            </w:r>
            <w:r>
              <w:rPr>
                <w:spacing w:val="-14"/>
                <w:sz w:val="20"/>
              </w:rPr>
              <w:t> </w:t>
            </w:r>
            <w:r>
              <w:rPr>
                <w:sz w:val="20"/>
              </w:rPr>
              <w:t>to</w:t>
            </w:r>
            <w:r>
              <w:rPr>
                <w:spacing w:val="-14"/>
                <w:sz w:val="20"/>
              </w:rPr>
              <w:t> </w:t>
            </w:r>
            <w:r>
              <w:rPr>
                <w:sz w:val="20"/>
              </w:rPr>
              <w:t>GLC </w:t>
            </w:r>
            <w:r>
              <w:rPr>
                <w:spacing w:val="-2"/>
                <w:sz w:val="20"/>
              </w:rPr>
              <w:t>meeting</w:t>
            </w:r>
          </w:p>
        </w:tc>
      </w:tr>
      <w:tr>
        <w:trPr>
          <w:trHeight w:val="542" w:hRule="atLeast"/>
        </w:trPr>
        <w:tc>
          <w:tcPr>
            <w:tcW w:w="797" w:type="dxa"/>
          </w:tcPr>
          <w:p>
            <w:pPr>
              <w:pStyle w:val="TableParagraph"/>
              <w:ind w:left="177"/>
              <w:rPr>
                <w:b/>
                <w:sz w:val="20"/>
              </w:rPr>
            </w:pPr>
            <w:r>
              <w:rPr>
                <w:b/>
                <w:spacing w:val="-2"/>
                <w:sz w:val="20"/>
              </w:rPr>
              <w:t>6.5.2</w:t>
            </w:r>
          </w:p>
        </w:tc>
        <w:tc>
          <w:tcPr>
            <w:tcW w:w="1162" w:type="dxa"/>
          </w:tcPr>
          <w:p>
            <w:pPr>
              <w:pStyle w:val="TableParagraph"/>
              <w:rPr>
                <w:sz w:val="20"/>
              </w:rPr>
            </w:pPr>
            <w:r>
              <w:rPr>
                <w:spacing w:val="-5"/>
                <w:sz w:val="20"/>
              </w:rPr>
              <w:t>GLL</w:t>
            </w:r>
          </w:p>
        </w:tc>
        <w:tc>
          <w:tcPr>
            <w:tcW w:w="6264" w:type="dxa"/>
          </w:tcPr>
          <w:p>
            <w:pPr>
              <w:pStyle w:val="TableParagraph"/>
              <w:spacing w:line="244" w:lineRule="auto" w:before="38"/>
              <w:ind w:left="104"/>
              <w:rPr>
                <w:sz w:val="20"/>
              </w:rPr>
            </w:pPr>
            <w:r>
              <w:rPr>
                <w:sz w:val="20"/>
              </w:rPr>
              <w:t>Presents</w:t>
            </w:r>
            <w:r>
              <w:rPr>
                <w:spacing w:val="-4"/>
                <w:sz w:val="20"/>
              </w:rPr>
              <w:t> </w:t>
            </w:r>
            <w:r>
              <w:rPr>
                <w:sz w:val="20"/>
              </w:rPr>
              <w:t>the</w:t>
            </w:r>
            <w:r>
              <w:rPr>
                <w:spacing w:val="-1"/>
                <w:sz w:val="20"/>
              </w:rPr>
              <w:t> </w:t>
            </w:r>
            <w:r>
              <w:rPr>
                <w:sz w:val="20"/>
              </w:rPr>
              <w:t>CCDS</w:t>
            </w:r>
            <w:r>
              <w:rPr>
                <w:spacing w:val="-3"/>
                <w:sz w:val="20"/>
              </w:rPr>
              <w:t> </w:t>
            </w:r>
            <w:r>
              <w:rPr>
                <w:sz w:val="20"/>
              </w:rPr>
              <w:t>along</w:t>
            </w:r>
            <w:r>
              <w:rPr>
                <w:spacing w:val="-3"/>
                <w:sz w:val="20"/>
              </w:rPr>
              <w:t> </w:t>
            </w:r>
            <w:r>
              <w:rPr>
                <w:sz w:val="20"/>
              </w:rPr>
              <w:t>with</w:t>
            </w:r>
            <w:r>
              <w:rPr>
                <w:spacing w:val="-3"/>
                <w:sz w:val="20"/>
              </w:rPr>
              <w:t> </w:t>
            </w:r>
            <w:r>
              <w:rPr>
                <w:sz w:val="20"/>
              </w:rPr>
              <w:t>LCOV</w:t>
            </w:r>
            <w:r>
              <w:rPr>
                <w:spacing w:val="-3"/>
                <w:sz w:val="20"/>
              </w:rPr>
              <w:t> </w:t>
            </w:r>
            <w:r>
              <w:rPr>
                <w:sz w:val="20"/>
              </w:rPr>
              <w:t>to</w:t>
            </w:r>
            <w:r>
              <w:rPr>
                <w:spacing w:val="-3"/>
                <w:sz w:val="20"/>
              </w:rPr>
              <w:t> </w:t>
            </w:r>
            <w:r>
              <w:rPr>
                <w:sz w:val="20"/>
              </w:rPr>
              <w:t>the</w:t>
            </w:r>
            <w:r>
              <w:rPr>
                <w:spacing w:val="-3"/>
                <w:sz w:val="20"/>
              </w:rPr>
              <w:t> </w:t>
            </w:r>
            <w:r>
              <w:rPr>
                <w:sz w:val="20"/>
              </w:rPr>
              <w:t>GLC</w:t>
            </w:r>
            <w:r>
              <w:rPr>
                <w:spacing w:val="-3"/>
                <w:sz w:val="20"/>
              </w:rPr>
              <w:t> </w:t>
            </w:r>
            <w:r>
              <w:rPr>
                <w:sz w:val="20"/>
              </w:rPr>
              <w:t>members</w:t>
            </w:r>
            <w:r>
              <w:rPr>
                <w:spacing w:val="-9"/>
                <w:sz w:val="20"/>
              </w:rPr>
              <w:t> </w:t>
            </w:r>
            <w:r>
              <w:rPr>
                <w:sz w:val="20"/>
              </w:rPr>
              <w:t>via</w:t>
            </w:r>
            <w:r>
              <w:rPr>
                <w:spacing w:val="-8"/>
                <w:sz w:val="20"/>
              </w:rPr>
              <w:t> </w:t>
            </w:r>
            <w:r>
              <w:rPr>
                <w:sz w:val="20"/>
              </w:rPr>
              <w:t>a PowerPoint presentation.</w:t>
            </w:r>
          </w:p>
        </w:tc>
        <w:tc>
          <w:tcPr>
            <w:tcW w:w="1843" w:type="dxa"/>
          </w:tcPr>
          <w:p>
            <w:pPr>
              <w:pStyle w:val="TableParagraph"/>
              <w:spacing w:line="244" w:lineRule="auto" w:before="38"/>
              <w:ind w:left="109"/>
              <w:rPr>
                <w:sz w:val="20"/>
              </w:rPr>
            </w:pPr>
            <w:r>
              <w:rPr>
                <w:sz w:val="20"/>
              </w:rPr>
              <w:t>During</w:t>
            </w:r>
            <w:r>
              <w:rPr>
                <w:spacing w:val="-14"/>
                <w:sz w:val="20"/>
              </w:rPr>
              <w:t> </w:t>
            </w:r>
            <w:r>
              <w:rPr>
                <w:sz w:val="20"/>
              </w:rPr>
              <w:t>the</w:t>
            </w:r>
            <w:r>
              <w:rPr>
                <w:spacing w:val="-14"/>
                <w:sz w:val="20"/>
              </w:rPr>
              <w:t> </w:t>
            </w:r>
            <w:r>
              <w:rPr>
                <w:sz w:val="20"/>
              </w:rPr>
              <w:t>GLC </w:t>
            </w:r>
            <w:r>
              <w:rPr>
                <w:spacing w:val="-2"/>
                <w:sz w:val="20"/>
              </w:rPr>
              <w:t>meeting</w:t>
            </w:r>
          </w:p>
        </w:tc>
      </w:tr>
      <w:tr>
        <w:trPr>
          <w:trHeight w:val="542" w:hRule="atLeast"/>
        </w:trPr>
        <w:tc>
          <w:tcPr>
            <w:tcW w:w="797" w:type="dxa"/>
          </w:tcPr>
          <w:p>
            <w:pPr>
              <w:pStyle w:val="TableParagraph"/>
              <w:ind w:left="177"/>
              <w:rPr>
                <w:b/>
                <w:sz w:val="20"/>
              </w:rPr>
            </w:pPr>
            <w:r>
              <w:rPr>
                <w:b/>
                <w:spacing w:val="-2"/>
                <w:sz w:val="20"/>
              </w:rPr>
              <w:t>6.5.3</w:t>
            </w:r>
          </w:p>
        </w:tc>
        <w:tc>
          <w:tcPr>
            <w:tcW w:w="1162" w:type="dxa"/>
          </w:tcPr>
          <w:p>
            <w:pPr>
              <w:pStyle w:val="TableParagraph"/>
              <w:rPr>
                <w:sz w:val="20"/>
              </w:rPr>
            </w:pPr>
            <w:r>
              <w:rPr>
                <w:spacing w:val="-5"/>
                <w:sz w:val="20"/>
              </w:rPr>
              <w:t>GLL</w:t>
            </w:r>
          </w:p>
        </w:tc>
        <w:tc>
          <w:tcPr>
            <w:tcW w:w="6264" w:type="dxa"/>
          </w:tcPr>
          <w:p>
            <w:pPr>
              <w:pStyle w:val="TableParagraph"/>
              <w:spacing w:before="38"/>
              <w:ind w:left="104"/>
              <w:rPr>
                <w:sz w:val="20"/>
              </w:rPr>
            </w:pPr>
            <w:r>
              <w:rPr>
                <w:sz w:val="20"/>
              </w:rPr>
              <w:t>Communicates</w:t>
            </w:r>
            <w:r>
              <w:rPr>
                <w:spacing w:val="-6"/>
                <w:sz w:val="20"/>
              </w:rPr>
              <w:t> </w:t>
            </w:r>
            <w:r>
              <w:rPr>
                <w:sz w:val="20"/>
              </w:rPr>
              <w:t>the</w:t>
            </w:r>
            <w:r>
              <w:rPr>
                <w:spacing w:val="-5"/>
                <w:sz w:val="20"/>
              </w:rPr>
              <w:t> </w:t>
            </w:r>
            <w:r>
              <w:rPr>
                <w:sz w:val="20"/>
              </w:rPr>
              <w:t>recommendations</w:t>
            </w:r>
            <w:r>
              <w:rPr>
                <w:spacing w:val="-5"/>
                <w:sz w:val="20"/>
              </w:rPr>
              <w:t> </w:t>
            </w:r>
            <w:r>
              <w:rPr>
                <w:sz w:val="20"/>
              </w:rPr>
              <w:t>suggested</w:t>
            </w:r>
            <w:r>
              <w:rPr>
                <w:spacing w:val="-5"/>
                <w:sz w:val="20"/>
              </w:rPr>
              <w:t> </w:t>
            </w:r>
            <w:r>
              <w:rPr>
                <w:sz w:val="20"/>
              </w:rPr>
              <w:t>by</w:t>
            </w:r>
            <w:r>
              <w:rPr>
                <w:spacing w:val="-5"/>
                <w:sz w:val="20"/>
              </w:rPr>
              <w:t> </w:t>
            </w:r>
            <w:r>
              <w:rPr>
                <w:sz w:val="20"/>
              </w:rPr>
              <w:t>GLC</w:t>
            </w:r>
            <w:r>
              <w:rPr>
                <w:spacing w:val="-5"/>
                <w:sz w:val="20"/>
              </w:rPr>
              <w:t> </w:t>
            </w:r>
            <w:r>
              <w:rPr>
                <w:sz w:val="20"/>
              </w:rPr>
              <w:t>to</w:t>
            </w:r>
            <w:r>
              <w:rPr>
                <w:spacing w:val="-5"/>
                <w:sz w:val="20"/>
              </w:rPr>
              <w:t> </w:t>
            </w:r>
            <w:r>
              <w:rPr>
                <w:sz w:val="20"/>
              </w:rPr>
              <w:t>the respective SMEs.</w:t>
            </w:r>
          </w:p>
        </w:tc>
        <w:tc>
          <w:tcPr>
            <w:tcW w:w="1843" w:type="dxa"/>
          </w:tcPr>
          <w:p>
            <w:pPr>
              <w:pStyle w:val="TableParagraph"/>
              <w:spacing w:before="38"/>
              <w:ind w:left="109" w:right="851"/>
              <w:rPr>
                <w:sz w:val="20"/>
              </w:rPr>
            </w:pPr>
            <w:r>
              <w:rPr>
                <w:sz w:val="20"/>
              </w:rPr>
              <w:t>Post</w:t>
            </w:r>
            <w:r>
              <w:rPr>
                <w:spacing w:val="-14"/>
                <w:sz w:val="20"/>
              </w:rPr>
              <w:t> </w:t>
            </w:r>
            <w:r>
              <w:rPr>
                <w:sz w:val="20"/>
              </w:rPr>
              <w:t>GLC </w:t>
            </w:r>
            <w:r>
              <w:rPr>
                <w:spacing w:val="-2"/>
                <w:sz w:val="20"/>
              </w:rPr>
              <w:t>meeting</w:t>
            </w:r>
          </w:p>
        </w:tc>
      </w:tr>
      <w:tr>
        <w:trPr>
          <w:trHeight w:val="997" w:hRule="atLeast"/>
        </w:trPr>
        <w:tc>
          <w:tcPr>
            <w:tcW w:w="797" w:type="dxa"/>
          </w:tcPr>
          <w:p>
            <w:pPr>
              <w:pStyle w:val="TableParagraph"/>
              <w:ind w:left="177"/>
              <w:rPr>
                <w:b/>
                <w:sz w:val="20"/>
              </w:rPr>
            </w:pPr>
            <w:r>
              <w:rPr>
                <w:b/>
                <w:spacing w:val="-2"/>
                <w:sz w:val="20"/>
              </w:rPr>
              <w:t>6.5.4</w:t>
            </w:r>
          </w:p>
        </w:tc>
        <w:tc>
          <w:tcPr>
            <w:tcW w:w="1162" w:type="dxa"/>
          </w:tcPr>
          <w:p>
            <w:pPr>
              <w:pStyle w:val="TableParagraph"/>
              <w:rPr>
                <w:sz w:val="20"/>
              </w:rPr>
            </w:pPr>
            <w:r>
              <w:rPr>
                <w:spacing w:val="-5"/>
                <w:sz w:val="20"/>
              </w:rPr>
              <w:t>GLL</w:t>
            </w:r>
          </w:p>
        </w:tc>
        <w:tc>
          <w:tcPr>
            <w:tcW w:w="6264" w:type="dxa"/>
          </w:tcPr>
          <w:p>
            <w:pPr>
              <w:pStyle w:val="TableParagraph"/>
              <w:ind w:left="104"/>
              <w:rPr>
                <w:sz w:val="20"/>
              </w:rPr>
            </w:pPr>
            <w:r>
              <w:rPr>
                <w:sz w:val="20"/>
              </w:rPr>
              <w:t>Returns</w:t>
            </w:r>
            <w:r>
              <w:rPr>
                <w:spacing w:val="-7"/>
                <w:sz w:val="20"/>
              </w:rPr>
              <w:t> </w:t>
            </w:r>
            <w:r>
              <w:rPr>
                <w:sz w:val="20"/>
              </w:rPr>
              <w:t>to</w:t>
            </w:r>
            <w:r>
              <w:rPr>
                <w:spacing w:val="-4"/>
                <w:sz w:val="20"/>
              </w:rPr>
              <w:t> </w:t>
            </w:r>
            <w:r>
              <w:rPr>
                <w:sz w:val="20"/>
              </w:rPr>
              <w:t>Section</w:t>
            </w:r>
            <w:r>
              <w:rPr>
                <w:spacing w:val="-4"/>
                <w:sz w:val="20"/>
              </w:rPr>
              <w:t> </w:t>
            </w:r>
            <w:r>
              <w:rPr>
                <w:sz w:val="20"/>
              </w:rPr>
              <w:t>6.4</w:t>
            </w:r>
            <w:r>
              <w:rPr>
                <w:spacing w:val="-5"/>
                <w:sz w:val="20"/>
              </w:rPr>
              <w:t> </w:t>
            </w:r>
            <w:r>
              <w:rPr>
                <w:sz w:val="20"/>
              </w:rPr>
              <w:t>step</w:t>
            </w:r>
            <w:r>
              <w:rPr>
                <w:spacing w:val="-5"/>
                <w:sz w:val="20"/>
              </w:rPr>
              <w:t> </w:t>
            </w:r>
            <w:r>
              <w:rPr>
                <w:spacing w:val="-2"/>
                <w:sz w:val="20"/>
              </w:rPr>
              <w:t>6.4.7.</w:t>
            </w:r>
          </w:p>
        </w:tc>
        <w:tc>
          <w:tcPr>
            <w:tcW w:w="1843" w:type="dxa"/>
          </w:tcPr>
          <w:p>
            <w:pPr>
              <w:pStyle w:val="TableParagraph"/>
              <w:spacing w:before="38"/>
              <w:ind w:left="109" w:right="94"/>
              <w:rPr>
                <w:sz w:val="20"/>
              </w:rPr>
            </w:pPr>
            <w:r>
              <w:rPr>
                <w:sz w:val="20"/>
              </w:rPr>
              <w:t>Post GLC</w:t>
            </w:r>
            <w:r>
              <w:rPr>
                <w:spacing w:val="40"/>
                <w:sz w:val="20"/>
              </w:rPr>
              <w:t> </w:t>
            </w:r>
            <w:r>
              <w:rPr>
                <w:sz w:val="20"/>
              </w:rPr>
              <w:t>meeting if SME update</w:t>
            </w:r>
            <w:r>
              <w:rPr>
                <w:spacing w:val="-14"/>
                <w:sz w:val="20"/>
              </w:rPr>
              <w:t> </w:t>
            </w:r>
            <w:r>
              <w:rPr>
                <w:sz w:val="20"/>
              </w:rPr>
              <w:t>required</w:t>
            </w:r>
            <w:r>
              <w:rPr>
                <w:spacing w:val="-14"/>
                <w:sz w:val="20"/>
              </w:rPr>
              <w:t> </w:t>
            </w:r>
            <w:r>
              <w:rPr>
                <w:sz w:val="20"/>
              </w:rPr>
              <w:t>to </w:t>
            </w:r>
            <w:r>
              <w:rPr>
                <w:spacing w:val="-2"/>
                <w:sz w:val="20"/>
              </w:rPr>
              <w:t>CCDS/CCSI</w:t>
            </w:r>
          </w:p>
        </w:tc>
      </w:tr>
      <w:tr>
        <w:trPr>
          <w:trHeight w:val="1228" w:hRule="atLeast"/>
        </w:trPr>
        <w:tc>
          <w:tcPr>
            <w:tcW w:w="797" w:type="dxa"/>
          </w:tcPr>
          <w:p>
            <w:pPr>
              <w:pStyle w:val="TableParagraph"/>
              <w:ind w:left="177"/>
              <w:rPr>
                <w:b/>
                <w:sz w:val="20"/>
              </w:rPr>
            </w:pPr>
            <w:r>
              <w:rPr>
                <w:b/>
                <w:spacing w:val="-2"/>
                <w:sz w:val="20"/>
              </w:rPr>
              <w:t>6.5.5</w:t>
            </w:r>
          </w:p>
        </w:tc>
        <w:tc>
          <w:tcPr>
            <w:tcW w:w="1162" w:type="dxa"/>
          </w:tcPr>
          <w:p>
            <w:pPr>
              <w:pStyle w:val="TableParagraph"/>
              <w:rPr>
                <w:sz w:val="20"/>
              </w:rPr>
            </w:pPr>
            <w:r>
              <w:rPr>
                <w:spacing w:val="-5"/>
                <w:sz w:val="20"/>
              </w:rPr>
              <w:t>GLL</w:t>
            </w:r>
          </w:p>
        </w:tc>
        <w:tc>
          <w:tcPr>
            <w:tcW w:w="6264" w:type="dxa"/>
          </w:tcPr>
          <w:p>
            <w:pPr>
              <w:pStyle w:val="TableParagraph"/>
              <w:ind w:left="104"/>
              <w:rPr>
                <w:sz w:val="20"/>
              </w:rPr>
            </w:pPr>
            <w:r>
              <w:rPr>
                <w:sz w:val="20"/>
              </w:rPr>
              <w:t>Updates</w:t>
            </w:r>
            <w:r>
              <w:rPr>
                <w:spacing w:val="-11"/>
                <w:sz w:val="20"/>
              </w:rPr>
              <w:t> </w:t>
            </w:r>
            <w:r>
              <w:rPr>
                <w:sz w:val="20"/>
              </w:rPr>
              <w:t>the</w:t>
            </w:r>
            <w:r>
              <w:rPr>
                <w:spacing w:val="-8"/>
                <w:sz w:val="20"/>
              </w:rPr>
              <w:t> </w:t>
            </w:r>
            <w:r>
              <w:rPr>
                <w:sz w:val="20"/>
              </w:rPr>
              <w:t>CCDS/CCSI/LCOV</w:t>
            </w:r>
            <w:r>
              <w:rPr>
                <w:spacing w:val="-5"/>
                <w:sz w:val="20"/>
              </w:rPr>
              <w:t> </w:t>
            </w:r>
            <w:r>
              <w:rPr>
                <w:sz w:val="20"/>
              </w:rPr>
              <w:t>and</w:t>
            </w:r>
            <w:r>
              <w:rPr>
                <w:spacing w:val="-9"/>
                <w:sz w:val="20"/>
              </w:rPr>
              <w:t> </w:t>
            </w:r>
            <w:r>
              <w:rPr>
                <w:sz w:val="20"/>
              </w:rPr>
              <w:t>requests</w:t>
            </w:r>
            <w:r>
              <w:rPr>
                <w:spacing w:val="-9"/>
                <w:sz w:val="20"/>
              </w:rPr>
              <w:t> </w:t>
            </w:r>
            <w:r>
              <w:rPr>
                <w:sz w:val="20"/>
              </w:rPr>
              <w:t>GLC</w:t>
            </w:r>
            <w:r>
              <w:rPr>
                <w:spacing w:val="-9"/>
                <w:sz w:val="20"/>
              </w:rPr>
              <w:t> </w:t>
            </w:r>
            <w:r>
              <w:rPr>
                <w:spacing w:val="-2"/>
                <w:sz w:val="20"/>
              </w:rPr>
              <w:t>approval.</w:t>
            </w:r>
          </w:p>
        </w:tc>
        <w:tc>
          <w:tcPr>
            <w:tcW w:w="1843" w:type="dxa"/>
          </w:tcPr>
          <w:p>
            <w:pPr>
              <w:pStyle w:val="TableParagraph"/>
              <w:spacing w:before="38"/>
              <w:ind w:left="109" w:right="165"/>
              <w:rPr>
                <w:sz w:val="20"/>
              </w:rPr>
            </w:pPr>
            <w:r>
              <w:rPr>
                <w:sz w:val="20"/>
              </w:rPr>
              <w:t>Post GLC meeting, if non- SME</w:t>
            </w:r>
            <w:r>
              <w:rPr>
                <w:spacing w:val="-14"/>
                <w:sz w:val="20"/>
              </w:rPr>
              <w:t> </w:t>
            </w:r>
            <w:r>
              <w:rPr>
                <w:sz w:val="20"/>
              </w:rPr>
              <w:t>updates</w:t>
            </w:r>
            <w:r>
              <w:rPr>
                <w:spacing w:val="-14"/>
                <w:sz w:val="20"/>
              </w:rPr>
              <w:t> </w:t>
            </w:r>
            <w:r>
              <w:rPr>
                <w:sz w:val="20"/>
              </w:rPr>
              <w:t>are required to </w:t>
            </w:r>
            <w:r>
              <w:rPr>
                <w:spacing w:val="-2"/>
                <w:sz w:val="20"/>
              </w:rPr>
              <w:t>CCDS/CCSI</w:t>
            </w:r>
          </w:p>
        </w:tc>
      </w:tr>
      <w:tr>
        <w:trPr>
          <w:trHeight w:val="542" w:hRule="atLeast"/>
        </w:trPr>
        <w:tc>
          <w:tcPr>
            <w:tcW w:w="797" w:type="dxa"/>
          </w:tcPr>
          <w:p>
            <w:pPr>
              <w:pStyle w:val="TableParagraph"/>
              <w:ind w:left="177"/>
              <w:rPr>
                <w:b/>
                <w:sz w:val="20"/>
              </w:rPr>
            </w:pPr>
            <w:r>
              <w:rPr>
                <w:b/>
                <w:spacing w:val="-2"/>
                <w:sz w:val="20"/>
              </w:rPr>
              <w:t>6.5.6</w:t>
            </w:r>
          </w:p>
        </w:tc>
        <w:tc>
          <w:tcPr>
            <w:tcW w:w="1162" w:type="dxa"/>
          </w:tcPr>
          <w:p>
            <w:pPr>
              <w:pStyle w:val="TableParagraph"/>
              <w:spacing w:before="38"/>
              <w:rPr>
                <w:sz w:val="20"/>
              </w:rPr>
            </w:pPr>
            <w:r>
              <w:rPr>
                <w:spacing w:val="-5"/>
                <w:sz w:val="20"/>
              </w:rPr>
              <w:t>GLC</w:t>
            </w:r>
          </w:p>
          <w:p>
            <w:pPr>
              <w:pStyle w:val="TableParagraph"/>
              <w:spacing w:before="5"/>
              <w:rPr>
                <w:sz w:val="20"/>
              </w:rPr>
            </w:pPr>
            <w:r>
              <w:rPr>
                <w:spacing w:val="-2"/>
                <w:sz w:val="20"/>
              </w:rPr>
              <w:t>Chair</w:t>
            </w:r>
          </w:p>
        </w:tc>
        <w:tc>
          <w:tcPr>
            <w:tcW w:w="6264" w:type="dxa"/>
          </w:tcPr>
          <w:p>
            <w:pPr>
              <w:pStyle w:val="TableParagraph"/>
              <w:spacing w:line="244" w:lineRule="auto" w:before="38"/>
              <w:ind w:left="104" w:right="209"/>
              <w:rPr>
                <w:sz w:val="20"/>
              </w:rPr>
            </w:pPr>
            <w:r>
              <w:rPr>
                <w:sz w:val="20"/>
              </w:rPr>
              <w:t>Documents</w:t>
            </w:r>
            <w:r>
              <w:rPr>
                <w:spacing w:val="-6"/>
                <w:sz w:val="20"/>
              </w:rPr>
              <w:t> </w:t>
            </w:r>
            <w:r>
              <w:rPr>
                <w:sz w:val="20"/>
              </w:rPr>
              <w:t>GLC</w:t>
            </w:r>
            <w:r>
              <w:rPr>
                <w:spacing w:val="-2"/>
                <w:sz w:val="20"/>
              </w:rPr>
              <w:t> </w:t>
            </w:r>
            <w:r>
              <w:rPr>
                <w:sz w:val="20"/>
              </w:rPr>
              <w:t>approval</w:t>
            </w:r>
            <w:r>
              <w:rPr>
                <w:spacing w:val="-7"/>
                <w:sz w:val="20"/>
              </w:rPr>
              <w:t> </w:t>
            </w:r>
            <w:r>
              <w:rPr>
                <w:sz w:val="20"/>
              </w:rPr>
              <w:t>in</w:t>
            </w:r>
            <w:r>
              <w:rPr>
                <w:spacing w:val="-5"/>
                <w:sz w:val="20"/>
              </w:rPr>
              <w:t> </w:t>
            </w:r>
            <w:r>
              <w:rPr>
                <w:sz w:val="20"/>
              </w:rPr>
              <w:t>CCDS</w:t>
            </w:r>
            <w:r>
              <w:rPr>
                <w:spacing w:val="-5"/>
                <w:sz w:val="20"/>
              </w:rPr>
              <w:t> </w:t>
            </w:r>
            <w:r>
              <w:rPr>
                <w:sz w:val="20"/>
              </w:rPr>
              <w:t>Tracking</w:t>
            </w:r>
            <w:r>
              <w:rPr>
                <w:spacing w:val="-4"/>
                <w:sz w:val="20"/>
              </w:rPr>
              <w:t> </w:t>
            </w:r>
            <w:r>
              <w:rPr>
                <w:sz w:val="20"/>
              </w:rPr>
              <w:t>tool and</w:t>
            </w:r>
            <w:r>
              <w:rPr>
                <w:spacing w:val="-6"/>
                <w:sz w:val="20"/>
              </w:rPr>
              <w:t> </w:t>
            </w:r>
            <w:r>
              <w:rPr>
                <w:sz w:val="20"/>
              </w:rPr>
              <w:t>notifies</w:t>
            </w:r>
            <w:r>
              <w:rPr>
                <w:spacing w:val="-6"/>
                <w:sz w:val="20"/>
              </w:rPr>
              <w:t> </w:t>
            </w:r>
            <w:r>
              <w:rPr>
                <w:sz w:val="20"/>
              </w:rPr>
              <w:t>the </w:t>
            </w:r>
            <w:r>
              <w:rPr>
                <w:spacing w:val="-4"/>
                <w:sz w:val="20"/>
              </w:rPr>
              <w:t>GLL.</w:t>
            </w:r>
          </w:p>
        </w:tc>
        <w:tc>
          <w:tcPr>
            <w:tcW w:w="1843" w:type="dxa"/>
          </w:tcPr>
          <w:p>
            <w:pPr>
              <w:pStyle w:val="TableParagraph"/>
              <w:spacing w:line="244" w:lineRule="auto" w:before="38"/>
              <w:ind w:left="109" w:right="165"/>
              <w:rPr>
                <w:sz w:val="20"/>
              </w:rPr>
            </w:pPr>
            <w:r>
              <w:rPr>
                <w:sz w:val="20"/>
              </w:rPr>
              <w:t>After</w:t>
            </w:r>
            <w:r>
              <w:rPr>
                <w:spacing w:val="-14"/>
                <w:sz w:val="20"/>
              </w:rPr>
              <w:t> </w:t>
            </w:r>
            <w:r>
              <w:rPr>
                <w:sz w:val="20"/>
              </w:rPr>
              <w:t>GLC </w:t>
            </w:r>
            <w:r>
              <w:rPr>
                <w:spacing w:val="-2"/>
                <w:sz w:val="20"/>
              </w:rPr>
              <w:t>Approval</w:t>
            </w:r>
          </w:p>
        </w:tc>
      </w:tr>
    </w:tbl>
    <w:p>
      <w:pPr>
        <w:pStyle w:val="BodyText"/>
        <w:rPr>
          <w:b/>
          <w:sz w:val="24"/>
        </w:rPr>
      </w:pPr>
    </w:p>
    <w:p>
      <w:pPr>
        <w:pStyle w:val="ListParagraph"/>
        <w:numPr>
          <w:ilvl w:val="1"/>
          <w:numId w:val="1"/>
        </w:numPr>
        <w:tabs>
          <w:tab w:pos="2071" w:val="left" w:leader="none"/>
          <w:tab w:pos="2072" w:val="left" w:leader="none"/>
        </w:tabs>
        <w:spacing w:line="240" w:lineRule="auto" w:before="215" w:after="0"/>
        <w:ind w:left="2071" w:right="0" w:hanging="721"/>
        <w:jc w:val="left"/>
        <w:rPr>
          <w:b/>
          <w:sz w:val="22"/>
        </w:rPr>
      </w:pPr>
      <w:bookmarkStart w:name="Tracking and filing of approved CCDS/CCS" w:id="12"/>
      <w:bookmarkEnd w:id="12"/>
      <w:r>
        <w:rPr>
          <w:b/>
          <w:sz w:val="22"/>
        </w:rPr>
        <w:t>Trackin</w:t>
      </w:r>
      <w:r>
        <w:rPr>
          <w:b/>
          <w:sz w:val="22"/>
        </w:rPr>
        <w:t>g</w:t>
      </w:r>
      <w:r>
        <w:rPr>
          <w:b/>
          <w:spacing w:val="-6"/>
          <w:sz w:val="22"/>
        </w:rPr>
        <w:t> </w:t>
      </w:r>
      <w:r>
        <w:rPr>
          <w:b/>
          <w:sz w:val="22"/>
        </w:rPr>
        <w:t>and</w:t>
      </w:r>
      <w:r>
        <w:rPr>
          <w:b/>
          <w:spacing w:val="-5"/>
          <w:sz w:val="22"/>
        </w:rPr>
        <w:t> </w:t>
      </w:r>
      <w:r>
        <w:rPr>
          <w:b/>
          <w:sz w:val="22"/>
        </w:rPr>
        <w:t>filing</w:t>
      </w:r>
      <w:r>
        <w:rPr>
          <w:b/>
          <w:spacing w:val="-6"/>
          <w:sz w:val="22"/>
        </w:rPr>
        <w:t> </w:t>
      </w:r>
      <w:r>
        <w:rPr>
          <w:b/>
          <w:sz w:val="22"/>
        </w:rPr>
        <w:t>of</w:t>
      </w:r>
      <w:r>
        <w:rPr>
          <w:b/>
          <w:spacing w:val="-5"/>
          <w:sz w:val="22"/>
        </w:rPr>
        <w:t> </w:t>
      </w:r>
      <w:r>
        <w:rPr>
          <w:b/>
          <w:sz w:val="22"/>
        </w:rPr>
        <w:t>approved</w:t>
      </w:r>
      <w:r>
        <w:rPr>
          <w:b/>
          <w:spacing w:val="-5"/>
          <w:sz w:val="22"/>
        </w:rPr>
        <w:t> </w:t>
      </w:r>
      <w:r>
        <w:rPr>
          <w:b/>
          <w:spacing w:val="-2"/>
          <w:sz w:val="22"/>
        </w:rPr>
        <w:t>CCDS/CCSI/RSI/LCOV</w:t>
      </w:r>
    </w:p>
    <w:p>
      <w:pPr>
        <w:pStyle w:val="BodyText"/>
        <w:spacing w:before="6" w:after="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162" w:type="dxa"/>
            <w:shd w:val="clear" w:color="auto" w:fill="D9D9D9"/>
          </w:tcPr>
          <w:p>
            <w:pPr>
              <w:pStyle w:val="TableParagraph"/>
              <w:spacing w:before="38"/>
              <w:rPr>
                <w:b/>
                <w:sz w:val="20"/>
              </w:rPr>
            </w:pPr>
            <w:r>
              <w:rPr>
                <w:b/>
                <w:spacing w:val="-4"/>
                <w:sz w:val="20"/>
              </w:rPr>
              <w:t>Who:</w:t>
            </w:r>
          </w:p>
        </w:tc>
        <w:tc>
          <w:tcPr>
            <w:tcW w:w="6264" w:type="dxa"/>
            <w:shd w:val="clear" w:color="auto" w:fill="D9D9D9"/>
          </w:tcPr>
          <w:p>
            <w:pPr>
              <w:pStyle w:val="TableParagraph"/>
              <w:spacing w:before="38"/>
              <w:ind w:left="104"/>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2193" w:hRule="atLeast"/>
        </w:trPr>
        <w:tc>
          <w:tcPr>
            <w:tcW w:w="797" w:type="dxa"/>
          </w:tcPr>
          <w:p>
            <w:pPr>
              <w:pStyle w:val="TableParagraph"/>
              <w:ind w:left="201"/>
              <w:rPr>
                <w:b/>
                <w:sz w:val="20"/>
              </w:rPr>
            </w:pPr>
            <w:r>
              <w:rPr>
                <w:b/>
                <w:spacing w:val="-2"/>
                <w:sz w:val="20"/>
              </w:rPr>
              <w:t>6.6.1</w:t>
            </w:r>
          </w:p>
        </w:tc>
        <w:tc>
          <w:tcPr>
            <w:tcW w:w="1162" w:type="dxa"/>
          </w:tcPr>
          <w:p>
            <w:pPr>
              <w:pStyle w:val="TableParagraph"/>
              <w:rPr>
                <w:sz w:val="20"/>
              </w:rPr>
            </w:pPr>
            <w:r>
              <w:rPr>
                <w:spacing w:val="-5"/>
                <w:sz w:val="20"/>
              </w:rPr>
              <w:t>GLL</w:t>
            </w:r>
          </w:p>
        </w:tc>
        <w:tc>
          <w:tcPr>
            <w:tcW w:w="6264" w:type="dxa"/>
          </w:tcPr>
          <w:p>
            <w:pPr>
              <w:pStyle w:val="TableParagraph"/>
              <w:numPr>
                <w:ilvl w:val="0"/>
                <w:numId w:val="13"/>
              </w:numPr>
              <w:tabs>
                <w:tab w:pos="599" w:val="left" w:leader="none"/>
                <w:tab w:pos="600" w:val="left" w:leader="none"/>
              </w:tabs>
              <w:spacing w:line="232" w:lineRule="auto" w:before="64" w:after="0"/>
              <w:ind w:left="599" w:right="463" w:hanging="360"/>
              <w:jc w:val="left"/>
              <w:rPr>
                <w:sz w:val="20"/>
              </w:rPr>
            </w:pPr>
            <w:r>
              <w:rPr>
                <w:sz w:val="20"/>
              </w:rPr>
              <w:t>Distributes</w:t>
            </w:r>
            <w:r>
              <w:rPr>
                <w:spacing w:val="-8"/>
                <w:sz w:val="20"/>
              </w:rPr>
              <w:t> </w:t>
            </w:r>
            <w:r>
              <w:rPr>
                <w:sz w:val="20"/>
              </w:rPr>
              <w:t>the</w:t>
            </w:r>
            <w:r>
              <w:rPr>
                <w:spacing w:val="-7"/>
                <w:sz w:val="20"/>
              </w:rPr>
              <w:t> </w:t>
            </w:r>
            <w:r>
              <w:rPr>
                <w:sz w:val="20"/>
              </w:rPr>
              <w:t>final</w:t>
            </w:r>
            <w:r>
              <w:rPr>
                <w:spacing w:val="-7"/>
                <w:sz w:val="20"/>
              </w:rPr>
              <w:t> </w:t>
            </w:r>
            <w:r>
              <w:rPr>
                <w:sz w:val="20"/>
              </w:rPr>
              <w:t>CCDS</w:t>
            </w:r>
            <w:r>
              <w:rPr>
                <w:spacing w:val="-7"/>
                <w:sz w:val="20"/>
              </w:rPr>
              <w:t> </w:t>
            </w:r>
            <w:r>
              <w:rPr>
                <w:sz w:val="20"/>
              </w:rPr>
              <w:t>package</w:t>
            </w:r>
            <w:r>
              <w:rPr>
                <w:spacing w:val="-7"/>
                <w:sz w:val="20"/>
              </w:rPr>
              <w:t> </w:t>
            </w:r>
            <w:r>
              <w:rPr>
                <w:sz w:val="20"/>
              </w:rPr>
              <w:t>to</w:t>
            </w:r>
            <w:r>
              <w:rPr>
                <w:spacing w:val="-7"/>
                <w:sz w:val="20"/>
              </w:rPr>
              <w:t> </w:t>
            </w:r>
            <w:r>
              <w:rPr>
                <w:sz w:val="20"/>
              </w:rPr>
              <w:t>registered/marketed countries for local label implementation.</w:t>
            </w:r>
          </w:p>
          <w:p>
            <w:pPr>
              <w:pStyle w:val="TableParagraph"/>
              <w:numPr>
                <w:ilvl w:val="0"/>
                <w:numId w:val="13"/>
              </w:numPr>
              <w:tabs>
                <w:tab w:pos="599" w:val="left" w:leader="none"/>
                <w:tab w:pos="600" w:val="left" w:leader="none"/>
              </w:tabs>
              <w:spacing w:line="232" w:lineRule="auto" w:before="72" w:after="0"/>
              <w:ind w:left="599" w:right="298" w:hanging="360"/>
              <w:jc w:val="left"/>
              <w:rPr>
                <w:sz w:val="20"/>
              </w:rPr>
            </w:pPr>
            <w:r>
              <w:rPr>
                <w:sz w:val="20"/>
              </w:rPr>
              <w:t>Creates</w:t>
            </w:r>
            <w:r>
              <w:rPr>
                <w:spacing w:val="-9"/>
                <w:sz w:val="20"/>
              </w:rPr>
              <w:t> </w:t>
            </w:r>
            <w:r>
              <w:rPr>
                <w:sz w:val="20"/>
              </w:rPr>
              <w:t>tracking</w:t>
            </w:r>
            <w:r>
              <w:rPr>
                <w:spacing w:val="-7"/>
                <w:sz w:val="20"/>
              </w:rPr>
              <w:t> </w:t>
            </w:r>
            <w:r>
              <w:rPr>
                <w:sz w:val="20"/>
              </w:rPr>
              <w:t>item,</w:t>
            </w:r>
            <w:r>
              <w:rPr>
                <w:spacing w:val="-7"/>
                <w:sz w:val="20"/>
              </w:rPr>
              <w:t> </w:t>
            </w:r>
            <w:r>
              <w:rPr>
                <w:sz w:val="20"/>
              </w:rPr>
              <w:t>including</w:t>
            </w:r>
            <w:r>
              <w:rPr>
                <w:spacing w:val="-7"/>
                <w:sz w:val="20"/>
              </w:rPr>
              <w:t> </w:t>
            </w:r>
            <w:r>
              <w:rPr>
                <w:sz w:val="20"/>
              </w:rPr>
              <w:t>CCDS/CCSI/RSI</w:t>
            </w:r>
            <w:r>
              <w:rPr>
                <w:spacing w:val="-7"/>
                <w:sz w:val="20"/>
              </w:rPr>
              <w:t> </w:t>
            </w:r>
            <w:r>
              <w:rPr>
                <w:sz w:val="20"/>
              </w:rPr>
              <w:t>identifier</w:t>
            </w:r>
            <w:r>
              <w:rPr>
                <w:spacing w:val="-7"/>
                <w:sz w:val="20"/>
              </w:rPr>
              <w:t> </w:t>
            </w:r>
            <w:r>
              <w:rPr>
                <w:sz w:val="20"/>
              </w:rPr>
              <w:t>in CCDS Tracking Tool.</w:t>
            </w:r>
          </w:p>
          <w:p>
            <w:pPr>
              <w:pStyle w:val="TableParagraph"/>
              <w:numPr>
                <w:ilvl w:val="0"/>
                <w:numId w:val="13"/>
              </w:numPr>
              <w:tabs>
                <w:tab w:pos="599" w:val="left" w:leader="none"/>
                <w:tab w:pos="600" w:val="left" w:leader="none"/>
              </w:tabs>
              <w:spacing w:line="232" w:lineRule="auto" w:before="77" w:after="0"/>
              <w:ind w:left="599" w:right="493" w:hanging="360"/>
              <w:jc w:val="left"/>
              <w:rPr>
                <w:sz w:val="20"/>
              </w:rPr>
            </w:pPr>
            <w:r>
              <w:rPr>
                <w:sz w:val="20"/>
              </w:rPr>
              <w:t>Uploads</w:t>
            </w:r>
            <w:r>
              <w:rPr>
                <w:spacing w:val="-7"/>
                <w:sz w:val="20"/>
              </w:rPr>
              <w:t> </w:t>
            </w:r>
            <w:r>
              <w:rPr>
                <w:sz w:val="20"/>
              </w:rPr>
              <w:t>approved</w:t>
            </w:r>
            <w:r>
              <w:rPr>
                <w:spacing w:val="-6"/>
                <w:sz w:val="20"/>
              </w:rPr>
              <w:t> </w:t>
            </w:r>
            <w:r>
              <w:rPr>
                <w:sz w:val="20"/>
              </w:rPr>
              <w:t>documents</w:t>
            </w:r>
            <w:r>
              <w:rPr>
                <w:spacing w:val="-6"/>
                <w:sz w:val="20"/>
              </w:rPr>
              <w:t> </w:t>
            </w:r>
            <w:r>
              <w:rPr>
                <w:sz w:val="20"/>
              </w:rPr>
              <w:t>to</w:t>
            </w:r>
            <w:r>
              <w:rPr>
                <w:spacing w:val="-6"/>
                <w:sz w:val="20"/>
              </w:rPr>
              <w:t> </w:t>
            </w:r>
            <w:r>
              <w:rPr>
                <w:sz w:val="20"/>
              </w:rPr>
              <w:t>client</w:t>
            </w:r>
            <w:r>
              <w:rPr>
                <w:spacing w:val="-6"/>
                <w:sz w:val="20"/>
              </w:rPr>
              <w:t> </w:t>
            </w:r>
            <w:r>
              <w:rPr>
                <w:sz w:val="20"/>
              </w:rPr>
              <w:t>or</w:t>
            </w:r>
            <w:r>
              <w:rPr>
                <w:spacing w:val="-6"/>
                <w:sz w:val="20"/>
              </w:rPr>
              <w:t> </w:t>
            </w:r>
            <w:r>
              <w:rPr>
                <w:sz w:val="20"/>
              </w:rPr>
              <w:t>IQVIA</w:t>
            </w:r>
            <w:r>
              <w:rPr>
                <w:spacing w:val="-6"/>
                <w:sz w:val="20"/>
              </w:rPr>
              <w:t> </w:t>
            </w:r>
            <w:r>
              <w:rPr>
                <w:sz w:val="20"/>
              </w:rPr>
              <w:t>document repository system, as applicable.</w:t>
            </w:r>
          </w:p>
          <w:p>
            <w:pPr>
              <w:pStyle w:val="TableParagraph"/>
              <w:numPr>
                <w:ilvl w:val="0"/>
                <w:numId w:val="13"/>
              </w:numPr>
              <w:tabs>
                <w:tab w:pos="599" w:val="left" w:leader="none"/>
                <w:tab w:pos="600" w:val="left" w:leader="none"/>
              </w:tabs>
              <w:spacing w:line="232" w:lineRule="auto" w:before="72" w:after="0"/>
              <w:ind w:left="599" w:right="574" w:hanging="360"/>
              <w:jc w:val="left"/>
              <w:rPr>
                <w:sz w:val="20"/>
              </w:rPr>
            </w:pPr>
            <w:r>
              <w:rPr>
                <w:sz w:val="20"/>
              </w:rPr>
              <w:t>Verifies</w:t>
            </w:r>
            <w:r>
              <w:rPr>
                <w:spacing w:val="-6"/>
                <w:sz w:val="20"/>
              </w:rPr>
              <w:t> </w:t>
            </w:r>
            <w:r>
              <w:rPr>
                <w:sz w:val="20"/>
              </w:rPr>
              <w:t>that</w:t>
            </w:r>
            <w:r>
              <w:rPr>
                <w:spacing w:val="-6"/>
                <w:sz w:val="20"/>
              </w:rPr>
              <w:t> </w:t>
            </w:r>
            <w:r>
              <w:rPr>
                <w:sz w:val="20"/>
              </w:rPr>
              <w:t>the</w:t>
            </w:r>
            <w:r>
              <w:rPr>
                <w:spacing w:val="-6"/>
                <w:sz w:val="20"/>
              </w:rPr>
              <w:t> </w:t>
            </w:r>
            <w:r>
              <w:rPr>
                <w:sz w:val="20"/>
              </w:rPr>
              <w:t>CCDS/CCSI/RSI</w:t>
            </w:r>
            <w:r>
              <w:rPr>
                <w:spacing w:val="-7"/>
                <w:sz w:val="20"/>
              </w:rPr>
              <w:t> </w:t>
            </w:r>
            <w:r>
              <w:rPr>
                <w:sz w:val="20"/>
              </w:rPr>
              <w:t>approval</w:t>
            </w:r>
            <w:r>
              <w:rPr>
                <w:spacing w:val="-7"/>
                <w:sz w:val="20"/>
              </w:rPr>
              <w:t> </w:t>
            </w:r>
            <w:r>
              <w:rPr>
                <w:sz w:val="20"/>
              </w:rPr>
              <w:t>date</w:t>
            </w:r>
            <w:r>
              <w:rPr>
                <w:spacing w:val="-4"/>
                <w:sz w:val="20"/>
              </w:rPr>
              <w:t> </w:t>
            </w:r>
            <w:r>
              <w:rPr>
                <w:sz w:val="20"/>
              </w:rPr>
              <w:t>has</w:t>
            </w:r>
            <w:r>
              <w:rPr>
                <w:spacing w:val="-8"/>
                <w:sz w:val="20"/>
              </w:rPr>
              <w:t> </w:t>
            </w:r>
            <w:r>
              <w:rPr>
                <w:sz w:val="20"/>
              </w:rPr>
              <w:t>been entered in the CCDS Tracking Tool.</w:t>
            </w:r>
          </w:p>
        </w:tc>
        <w:tc>
          <w:tcPr>
            <w:tcW w:w="1843" w:type="dxa"/>
          </w:tcPr>
          <w:p>
            <w:pPr>
              <w:pStyle w:val="TableParagraph"/>
              <w:spacing w:before="38"/>
              <w:ind w:left="109" w:right="165"/>
              <w:rPr>
                <w:sz w:val="20"/>
              </w:rPr>
            </w:pPr>
            <w:r>
              <w:rPr>
                <w:sz w:val="20"/>
              </w:rPr>
              <w:t>After</w:t>
            </w:r>
            <w:r>
              <w:rPr>
                <w:spacing w:val="-14"/>
                <w:sz w:val="20"/>
              </w:rPr>
              <w:t> </w:t>
            </w:r>
            <w:r>
              <w:rPr>
                <w:sz w:val="20"/>
              </w:rPr>
              <w:t>GLC </w:t>
            </w:r>
            <w:r>
              <w:rPr>
                <w:spacing w:val="-2"/>
                <w:sz w:val="20"/>
              </w:rPr>
              <w:t>Approval</w:t>
            </w:r>
          </w:p>
        </w:tc>
      </w:tr>
    </w:tbl>
    <w:p>
      <w:pPr>
        <w:spacing w:after="0"/>
        <w:rPr>
          <w:sz w:val="20"/>
        </w:rPr>
        <w:sectPr>
          <w:pgSz w:w="12240" w:h="15840"/>
          <w:pgMar w:header="979" w:footer="872" w:top="2760" w:bottom="1060" w:left="900" w:right="760"/>
        </w:sectPr>
      </w:pPr>
    </w:p>
    <w:p>
      <w:pPr>
        <w:pStyle w:val="BodyText"/>
        <w:spacing w:before="6"/>
        <w:rPr>
          <w:b/>
          <w:sz w:val="13"/>
        </w:rPr>
      </w:pPr>
    </w:p>
    <w:p>
      <w:pPr>
        <w:pStyle w:val="ListParagraph"/>
        <w:numPr>
          <w:ilvl w:val="1"/>
          <w:numId w:val="1"/>
        </w:numPr>
        <w:tabs>
          <w:tab w:pos="2071" w:val="left" w:leader="none"/>
          <w:tab w:pos="2072" w:val="left" w:leader="none"/>
        </w:tabs>
        <w:spacing w:line="240" w:lineRule="auto" w:before="94" w:after="0"/>
        <w:ind w:left="2071" w:right="0" w:hanging="721"/>
        <w:jc w:val="left"/>
        <w:rPr>
          <w:b/>
          <w:sz w:val="22"/>
        </w:rPr>
      </w:pPr>
      <w:bookmarkStart w:name="Harmonize Local/Regional Labels with the" w:id="13"/>
      <w:bookmarkEnd w:id="13"/>
      <w:r>
        <w:rPr>
          <w:b/>
          <w:sz w:val="22"/>
        </w:rPr>
        <w:t>Harmoniz</w:t>
      </w:r>
      <w:r>
        <w:rPr>
          <w:b/>
          <w:sz w:val="22"/>
        </w:rPr>
        <w:t>e</w:t>
      </w:r>
      <w:r>
        <w:rPr>
          <w:b/>
          <w:spacing w:val="-7"/>
          <w:sz w:val="22"/>
        </w:rPr>
        <w:t> </w:t>
      </w:r>
      <w:r>
        <w:rPr>
          <w:b/>
          <w:sz w:val="22"/>
        </w:rPr>
        <w:t>Local/Regional</w:t>
      </w:r>
      <w:r>
        <w:rPr>
          <w:b/>
          <w:spacing w:val="-6"/>
          <w:sz w:val="22"/>
        </w:rPr>
        <w:t> </w:t>
      </w:r>
      <w:r>
        <w:rPr>
          <w:b/>
          <w:sz w:val="22"/>
        </w:rPr>
        <w:t>Labels</w:t>
      </w:r>
      <w:r>
        <w:rPr>
          <w:b/>
          <w:spacing w:val="-6"/>
          <w:sz w:val="22"/>
        </w:rPr>
        <w:t> </w:t>
      </w:r>
      <w:r>
        <w:rPr>
          <w:b/>
          <w:sz w:val="22"/>
        </w:rPr>
        <w:t>with</w:t>
      </w:r>
      <w:r>
        <w:rPr>
          <w:b/>
          <w:spacing w:val="-6"/>
          <w:sz w:val="22"/>
        </w:rPr>
        <w:t> </w:t>
      </w:r>
      <w:r>
        <w:rPr>
          <w:b/>
          <w:sz w:val="22"/>
        </w:rPr>
        <w:t>the</w:t>
      </w:r>
      <w:r>
        <w:rPr>
          <w:b/>
          <w:spacing w:val="-7"/>
          <w:sz w:val="22"/>
        </w:rPr>
        <w:t> </w:t>
      </w:r>
      <w:r>
        <w:rPr>
          <w:b/>
          <w:sz w:val="22"/>
        </w:rPr>
        <w:t>new/updated</w:t>
      </w:r>
      <w:r>
        <w:rPr>
          <w:b/>
          <w:spacing w:val="-5"/>
          <w:sz w:val="22"/>
        </w:rPr>
        <w:t> </w:t>
      </w:r>
      <w:r>
        <w:rPr>
          <w:b/>
          <w:spacing w:val="-2"/>
          <w:sz w:val="22"/>
        </w:rPr>
        <w:t>CCDS/CCSI/RSI</w:t>
      </w:r>
    </w:p>
    <w:p>
      <w:pPr>
        <w:pStyle w:val="BodyText"/>
        <w:spacing w:before="126"/>
        <w:ind w:left="539" w:right="788"/>
      </w:pPr>
      <w:r>
        <w:rPr/>
        <w:t>This</w:t>
      </w:r>
      <w:r>
        <w:rPr>
          <w:spacing w:val="-3"/>
        </w:rPr>
        <w:t> </w:t>
      </w:r>
      <w:r>
        <w:rPr/>
        <w:t>harmonization</w:t>
      </w:r>
      <w:r>
        <w:rPr>
          <w:spacing w:val="-3"/>
        </w:rPr>
        <w:t> </w:t>
      </w:r>
      <w:r>
        <w:rPr/>
        <w:t>step</w:t>
      </w:r>
      <w:r>
        <w:rPr>
          <w:spacing w:val="-3"/>
        </w:rPr>
        <w:t> </w:t>
      </w:r>
      <w:r>
        <w:rPr/>
        <w:t>is</w:t>
      </w:r>
      <w:r>
        <w:rPr>
          <w:spacing w:val="-3"/>
        </w:rPr>
        <w:t> </w:t>
      </w:r>
      <w:r>
        <w:rPr/>
        <w:t>also</w:t>
      </w:r>
      <w:r>
        <w:rPr>
          <w:spacing w:val="-3"/>
        </w:rPr>
        <w:t> </w:t>
      </w:r>
      <w:r>
        <w:rPr/>
        <w:t>known</w:t>
      </w:r>
      <w:r>
        <w:rPr>
          <w:spacing w:val="-3"/>
        </w:rPr>
        <w:t> </w:t>
      </w:r>
      <w:r>
        <w:rPr/>
        <w:t>as</w:t>
      </w:r>
      <w:r>
        <w:rPr>
          <w:spacing w:val="-3"/>
        </w:rPr>
        <w:t> </w:t>
      </w:r>
      <w:r>
        <w:rPr/>
        <w:t>the</w:t>
      </w:r>
      <w:r>
        <w:rPr>
          <w:spacing w:val="-3"/>
        </w:rPr>
        <w:t> </w:t>
      </w:r>
      <w:r>
        <w:rPr/>
        <w:t>implementation</w:t>
      </w:r>
      <w:r>
        <w:rPr>
          <w:spacing w:val="-3"/>
        </w:rPr>
        <w:t> </w:t>
      </w:r>
      <w:r>
        <w:rPr/>
        <w:t>step</w:t>
      </w:r>
      <w:r>
        <w:rPr>
          <w:spacing w:val="-3"/>
        </w:rPr>
        <w:t> </w:t>
      </w:r>
      <w:r>
        <w:rPr/>
        <w:t>of</w:t>
      </w:r>
      <w:r>
        <w:rPr>
          <w:spacing w:val="-3"/>
        </w:rPr>
        <w:t> </w:t>
      </w:r>
      <w:r>
        <w:rPr/>
        <w:t>the</w:t>
      </w:r>
      <w:r>
        <w:rPr>
          <w:spacing w:val="-3"/>
        </w:rPr>
        <w:t> </w:t>
      </w:r>
      <w:r>
        <w:rPr/>
        <w:t>CCDS/CCSI/RSI</w:t>
      </w:r>
      <w:r>
        <w:rPr>
          <w:spacing w:val="-3"/>
        </w:rPr>
        <w:t> </w:t>
      </w:r>
      <w:r>
        <w:rPr/>
        <w:t>into local/regional labels. For principles to consider harmonizing local/regional labeling with CCDS/CCSI/RSI, refer to Appendix C.</w:t>
      </w:r>
    </w:p>
    <w:p>
      <w:pPr>
        <w:pStyle w:val="BodyText"/>
        <w:spacing w:before="1"/>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613"/>
        <w:gridCol w:w="5813"/>
        <w:gridCol w:w="1843"/>
      </w:tblGrid>
      <w:tr>
        <w:trPr>
          <w:trHeight w:val="311" w:hRule="atLeast"/>
        </w:trPr>
        <w:tc>
          <w:tcPr>
            <w:tcW w:w="797" w:type="dxa"/>
            <w:shd w:val="clear" w:color="auto" w:fill="D9D9D9"/>
          </w:tcPr>
          <w:p>
            <w:pPr>
              <w:pStyle w:val="TableParagraph"/>
              <w:spacing w:before="38"/>
              <w:rPr>
                <w:b/>
                <w:sz w:val="20"/>
              </w:rPr>
            </w:pPr>
            <w:r>
              <w:rPr>
                <w:b/>
                <w:spacing w:val="-5"/>
                <w:sz w:val="20"/>
              </w:rPr>
              <w:t>No:</w:t>
            </w:r>
          </w:p>
        </w:tc>
        <w:tc>
          <w:tcPr>
            <w:tcW w:w="1613" w:type="dxa"/>
            <w:shd w:val="clear" w:color="auto" w:fill="D9D9D9"/>
          </w:tcPr>
          <w:p>
            <w:pPr>
              <w:pStyle w:val="TableParagraph"/>
              <w:spacing w:before="38"/>
              <w:rPr>
                <w:b/>
                <w:sz w:val="20"/>
              </w:rPr>
            </w:pPr>
            <w:r>
              <w:rPr>
                <w:b/>
                <w:spacing w:val="-4"/>
                <w:sz w:val="20"/>
              </w:rPr>
              <w:t>Who:</w:t>
            </w:r>
          </w:p>
        </w:tc>
        <w:tc>
          <w:tcPr>
            <w:tcW w:w="5813" w:type="dxa"/>
            <w:shd w:val="clear" w:color="auto" w:fill="D9D9D9"/>
          </w:tcPr>
          <w:p>
            <w:pPr>
              <w:pStyle w:val="TableParagraph"/>
              <w:spacing w:before="38"/>
              <w:ind w:left="105"/>
              <w:rPr>
                <w:b/>
                <w:sz w:val="20"/>
              </w:rPr>
            </w:pPr>
            <w:r>
              <w:rPr>
                <w:b/>
                <w:spacing w:val="-2"/>
                <w:sz w:val="20"/>
              </w:rPr>
              <w:t>Step:</w:t>
            </w:r>
          </w:p>
        </w:tc>
        <w:tc>
          <w:tcPr>
            <w:tcW w:w="1843" w:type="dxa"/>
            <w:shd w:val="clear" w:color="auto" w:fill="D9D9D9"/>
          </w:tcPr>
          <w:p>
            <w:pPr>
              <w:pStyle w:val="TableParagraph"/>
              <w:spacing w:before="38"/>
              <w:ind w:left="109"/>
              <w:rPr>
                <w:b/>
                <w:sz w:val="20"/>
              </w:rPr>
            </w:pPr>
            <w:r>
              <w:rPr>
                <w:b/>
                <w:spacing w:val="-2"/>
                <w:sz w:val="20"/>
              </w:rPr>
              <w:t>When:</w:t>
            </w:r>
          </w:p>
        </w:tc>
      </w:tr>
      <w:tr>
        <w:trPr>
          <w:trHeight w:val="1228" w:hRule="atLeast"/>
        </w:trPr>
        <w:tc>
          <w:tcPr>
            <w:tcW w:w="797" w:type="dxa"/>
          </w:tcPr>
          <w:p>
            <w:pPr>
              <w:pStyle w:val="TableParagraph"/>
              <w:rPr>
                <w:b/>
                <w:sz w:val="20"/>
              </w:rPr>
            </w:pPr>
            <w:r>
              <w:rPr>
                <w:b/>
                <w:spacing w:val="-2"/>
                <w:sz w:val="20"/>
              </w:rPr>
              <w:t>6.7.1</w:t>
            </w:r>
          </w:p>
        </w:tc>
        <w:tc>
          <w:tcPr>
            <w:tcW w:w="1613" w:type="dxa"/>
          </w:tcPr>
          <w:p>
            <w:pPr>
              <w:pStyle w:val="TableParagraph"/>
              <w:spacing w:before="38"/>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ind w:left="105"/>
              <w:rPr>
                <w:sz w:val="20"/>
              </w:rPr>
            </w:pPr>
            <w:r>
              <w:rPr>
                <w:sz w:val="20"/>
              </w:rPr>
              <w:t>Verifies</w:t>
            </w:r>
            <w:r>
              <w:rPr>
                <w:spacing w:val="-10"/>
                <w:sz w:val="20"/>
              </w:rPr>
              <w:t> </w:t>
            </w:r>
            <w:r>
              <w:rPr>
                <w:sz w:val="20"/>
              </w:rPr>
              <w:t>country</w:t>
            </w:r>
            <w:r>
              <w:rPr>
                <w:spacing w:val="-8"/>
                <w:sz w:val="20"/>
              </w:rPr>
              <w:t> </w:t>
            </w:r>
            <w:r>
              <w:rPr>
                <w:sz w:val="20"/>
              </w:rPr>
              <w:t>registration</w:t>
            </w:r>
            <w:r>
              <w:rPr>
                <w:spacing w:val="-7"/>
                <w:sz w:val="20"/>
              </w:rPr>
              <w:t> </w:t>
            </w:r>
            <w:r>
              <w:rPr>
                <w:spacing w:val="-2"/>
                <w:sz w:val="20"/>
              </w:rPr>
              <w:t>status.</w:t>
            </w:r>
          </w:p>
        </w:tc>
        <w:tc>
          <w:tcPr>
            <w:tcW w:w="1843" w:type="dxa"/>
          </w:tcPr>
          <w:p>
            <w:pPr>
              <w:pStyle w:val="TableParagraph"/>
              <w:spacing w:before="38"/>
              <w:ind w:left="109" w:right="217"/>
              <w:rPr>
                <w:sz w:val="20"/>
              </w:rPr>
            </w:pPr>
            <w:r>
              <w:rPr>
                <w:sz w:val="20"/>
              </w:rPr>
              <w:t>On receipt of approved CCDS and prior to the submission</w:t>
            </w:r>
            <w:r>
              <w:rPr>
                <w:spacing w:val="-14"/>
                <w:sz w:val="20"/>
              </w:rPr>
              <w:t> </w:t>
            </w:r>
            <w:r>
              <w:rPr>
                <w:sz w:val="20"/>
              </w:rPr>
              <w:t>date, as applicable.</w:t>
            </w:r>
          </w:p>
        </w:tc>
      </w:tr>
      <w:tr>
        <w:trPr>
          <w:trHeight w:val="997" w:hRule="atLeast"/>
        </w:trPr>
        <w:tc>
          <w:tcPr>
            <w:tcW w:w="797" w:type="dxa"/>
          </w:tcPr>
          <w:p>
            <w:pPr>
              <w:pStyle w:val="TableParagraph"/>
              <w:rPr>
                <w:b/>
                <w:sz w:val="20"/>
              </w:rPr>
            </w:pPr>
            <w:r>
              <w:rPr>
                <w:b/>
                <w:spacing w:val="-2"/>
                <w:sz w:val="20"/>
              </w:rPr>
              <w:t>6.7.2</w:t>
            </w:r>
          </w:p>
        </w:tc>
        <w:tc>
          <w:tcPr>
            <w:tcW w:w="1613" w:type="dxa"/>
          </w:tcPr>
          <w:p>
            <w:pPr>
              <w:pStyle w:val="TableParagraph"/>
              <w:spacing w:before="38"/>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spacing w:before="38"/>
              <w:ind w:left="105"/>
              <w:rPr>
                <w:sz w:val="20"/>
              </w:rPr>
            </w:pPr>
            <w:r>
              <w:rPr>
                <w:sz w:val="20"/>
              </w:rPr>
              <w:t>Requests</w:t>
            </w:r>
            <w:r>
              <w:rPr>
                <w:spacing w:val="-5"/>
                <w:sz w:val="20"/>
              </w:rPr>
              <w:t> </w:t>
            </w:r>
            <w:r>
              <w:rPr>
                <w:sz w:val="20"/>
              </w:rPr>
              <w:t>an</w:t>
            </w:r>
            <w:r>
              <w:rPr>
                <w:spacing w:val="-5"/>
                <w:sz w:val="20"/>
              </w:rPr>
              <w:t> </w:t>
            </w:r>
            <w:r>
              <w:rPr>
                <w:sz w:val="20"/>
              </w:rPr>
              <w:t>exemption</w:t>
            </w:r>
            <w:r>
              <w:rPr>
                <w:spacing w:val="-5"/>
                <w:sz w:val="20"/>
              </w:rPr>
              <w:t> </w:t>
            </w:r>
            <w:r>
              <w:rPr>
                <w:sz w:val="20"/>
              </w:rPr>
              <w:t>to</w:t>
            </w:r>
            <w:r>
              <w:rPr>
                <w:spacing w:val="-4"/>
                <w:sz w:val="20"/>
              </w:rPr>
              <w:t> </w:t>
            </w:r>
            <w:r>
              <w:rPr>
                <w:sz w:val="20"/>
              </w:rPr>
              <w:t>the</w:t>
            </w:r>
            <w:r>
              <w:rPr>
                <w:spacing w:val="-4"/>
                <w:sz w:val="20"/>
              </w:rPr>
              <w:t> </w:t>
            </w:r>
            <w:r>
              <w:rPr>
                <w:sz w:val="20"/>
              </w:rPr>
              <w:t>GLL</w:t>
            </w:r>
            <w:r>
              <w:rPr>
                <w:spacing w:val="-2"/>
                <w:sz w:val="20"/>
              </w:rPr>
              <w:t> </w:t>
            </w:r>
            <w:r>
              <w:rPr>
                <w:sz w:val="20"/>
              </w:rPr>
              <w:t>and</w:t>
            </w:r>
            <w:r>
              <w:rPr>
                <w:spacing w:val="-5"/>
                <w:sz w:val="20"/>
              </w:rPr>
              <w:t> </w:t>
            </w:r>
            <w:r>
              <w:rPr>
                <w:sz w:val="20"/>
              </w:rPr>
              <w:t>no</w:t>
            </w:r>
            <w:r>
              <w:rPr>
                <w:spacing w:val="-5"/>
                <w:sz w:val="20"/>
              </w:rPr>
              <w:t> </w:t>
            </w:r>
            <w:r>
              <w:rPr>
                <w:sz w:val="20"/>
              </w:rPr>
              <w:t>further</w:t>
            </w:r>
            <w:r>
              <w:rPr>
                <w:spacing w:val="-5"/>
                <w:sz w:val="20"/>
              </w:rPr>
              <w:t> </w:t>
            </w:r>
            <w:r>
              <w:rPr>
                <w:sz w:val="20"/>
              </w:rPr>
              <w:t>action</w:t>
            </w:r>
            <w:r>
              <w:rPr>
                <w:spacing w:val="-5"/>
                <w:sz w:val="20"/>
              </w:rPr>
              <w:t> </w:t>
            </w:r>
            <w:r>
              <w:rPr>
                <w:sz w:val="20"/>
              </w:rPr>
              <w:t>is </w:t>
            </w:r>
            <w:r>
              <w:rPr>
                <w:spacing w:val="-2"/>
                <w:sz w:val="20"/>
              </w:rPr>
              <w:t>required.</w:t>
            </w:r>
          </w:p>
        </w:tc>
        <w:tc>
          <w:tcPr>
            <w:tcW w:w="1843" w:type="dxa"/>
          </w:tcPr>
          <w:p>
            <w:pPr>
              <w:pStyle w:val="TableParagraph"/>
              <w:spacing w:before="38"/>
              <w:ind w:left="109"/>
              <w:rPr>
                <w:sz w:val="20"/>
              </w:rPr>
            </w:pPr>
            <w:r>
              <w:rPr>
                <w:sz w:val="20"/>
              </w:rPr>
              <w:t>The</w:t>
            </w:r>
            <w:r>
              <w:rPr>
                <w:spacing w:val="-12"/>
                <w:sz w:val="20"/>
              </w:rPr>
              <w:t> </w:t>
            </w:r>
            <w:r>
              <w:rPr>
                <w:sz w:val="20"/>
              </w:rPr>
              <w:t>product</w:t>
            </w:r>
            <w:r>
              <w:rPr>
                <w:spacing w:val="-12"/>
                <w:sz w:val="20"/>
              </w:rPr>
              <w:t> </w:t>
            </w:r>
            <w:r>
              <w:rPr>
                <w:sz w:val="20"/>
              </w:rPr>
              <w:t>is</w:t>
            </w:r>
            <w:r>
              <w:rPr>
                <w:spacing w:val="-12"/>
                <w:sz w:val="20"/>
              </w:rPr>
              <w:t> </w:t>
            </w:r>
            <w:r>
              <w:rPr>
                <w:sz w:val="20"/>
              </w:rPr>
              <w:t>not registered in the </w:t>
            </w:r>
            <w:r>
              <w:rPr>
                <w:spacing w:val="-2"/>
                <w:sz w:val="20"/>
              </w:rPr>
              <w:t>country</w:t>
            </w:r>
          </w:p>
        </w:tc>
      </w:tr>
      <w:tr>
        <w:trPr>
          <w:trHeight w:val="1463" w:hRule="atLeast"/>
        </w:trPr>
        <w:tc>
          <w:tcPr>
            <w:tcW w:w="797" w:type="dxa"/>
          </w:tcPr>
          <w:p>
            <w:pPr>
              <w:pStyle w:val="TableParagraph"/>
              <w:rPr>
                <w:b/>
                <w:sz w:val="20"/>
              </w:rPr>
            </w:pPr>
            <w:r>
              <w:rPr>
                <w:b/>
                <w:spacing w:val="-2"/>
                <w:sz w:val="20"/>
              </w:rPr>
              <w:t>6.7.3</w:t>
            </w:r>
          </w:p>
        </w:tc>
        <w:tc>
          <w:tcPr>
            <w:tcW w:w="1613" w:type="dxa"/>
          </w:tcPr>
          <w:p>
            <w:pPr>
              <w:pStyle w:val="TableParagraph"/>
              <w:spacing w:line="242" w:lineRule="auto" w:before="38"/>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ind w:left="105"/>
              <w:rPr>
                <w:sz w:val="20"/>
              </w:rPr>
            </w:pPr>
            <w:r>
              <w:rPr>
                <w:sz w:val="20"/>
              </w:rPr>
              <w:t>Determine</w:t>
            </w:r>
            <w:r>
              <w:rPr>
                <w:spacing w:val="-6"/>
                <w:sz w:val="20"/>
              </w:rPr>
              <w:t> </w:t>
            </w:r>
            <w:r>
              <w:rPr>
                <w:sz w:val="20"/>
              </w:rPr>
              <w:t>if</w:t>
            </w:r>
            <w:r>
              <w:rPr>
                <w:spacing w:val="-6"/>
                <w:sz w:val="20"/>
              </w:rPr>
              <w:t> </w:t>
            </w:r>
            <w:r>
              <w:rPr>
                <w:sz w:val="20"/>
              </w:rPr>
              <w:t>country</w:t>
            </w:r>
            <w:r>
              <w:rPr>
                <w:spacing w:val="-6"/>
                <w:sz w:val="20"/>
              </w:rPr>
              <w:t> </w:t>
            </w:r>
            <w:r>
              <w:rPr>
                <w:sz w:val="20"/>
              </w:rPr>
              <w:t>is</w:t>
            </w:r>
            <w:r>
              <w:rPr>
                <w:spacing w:val="-5"/>
                <w:sz w:val="20"/>
              </w:rPr>
              <w:t> </w:t>
            </w:r>
            <w:r>
              <w:rPr>
                <w:sz w:val="20"/>
              </w:rPr>
              <w:t>dependent</w:t>
            </w:r>
            <w:r>
              <w:rPr>
                <w:spacing w:val="-6"/>
                <w:sz w:val="20"/>
              </w:rPr>
              <w:t> </w:t>
            </w:r>
            <w:r>
              <w:rPr>
                <w:sz w:val="20"/>
              </w:rPr>
              <w:t>upon</w:t>
            </w:r>
            <w:r>
              <w:rPr>
                <w:spacing w:val="-6"/>
                <w:sz w:val="20"/>
              </w:rPr>
              <w:t> </w:t>
            </w:r>
            <w:r>
              <w:rPr>
                <w:sz w:val="20"/>
              </w:rPr>
              <w:t>a</w:t>
            </w:r>
            <w:r>
              <w:rPr>
                <w:spacing w:val="-6"/>
                <w:sz w:val="20"/>
              </w:rPr>
              <w:t> </w:t>
            </w:r>
            <w:r>
              <w:rPr>
                <w:sz w:val="20"/>
              </w:rPr>
              <w:t>source</w:t>
            </w:r>
            <w:r>
              <w:rPr>
                <w:spacing w:val="-5"/>
                <w:sz w:val="20"/>
              </w:rPr>
              <w:t> </w:t>
            </w:r>
            <w:r>
              <w:rPr>
                <w:spacing w:val="-2"/>
                <w:sz w:val="20"/>
              </w:rPr>
              <w:t>country.</w:t>
            </w:r>
          </w:p>
        </w:tc>
        <w:tc>
          <w:tcPr>
            <w:tcW w:w="1843" w:type="dxa"/>
          </w:tcPr>
          <w:p>
            <w:pPr>
              <w:pStyle w:val="TableParagraph"/>
              <w:spacing w:before="38"/>
              <w:ind w:left="109" w:right="272"/>
              <w:rPr>
                <w:sz w:val="20"/>
              </w:rPr>
            </w:pPr>
            <w:r>
              <w:rPr>
                <w:sz w:val="20"/>
              </w:rPr>
              <w:t>The product is registered in country</w:t>
            </w:r>
            <w:r>
              <w:rPr>
                <w:spacing w:val="-12"/>
                <w:sz w:val="20"/>
              </w:rPr>
              <w:t> </w:t>
            </w:r>
            <w:r>
              <w:rPr>
                <w:sz w:val="20"/>
              </w:rPr>
              <w:t>or</w:t>
            </w:r>
            <w:r>
              <w:rPr>
                <w:spacing w:val="-12"/>
                <w:sz w:val="20"/>
              </w:rPr>
              <w:t> </w:t>
            </w:r>
            <w:r>
              <w:rPr>
                <w:sz w:val="20"/>
              </w:rPr>
              <w:t>has</w:t>
            </w:r>
            <w:r>
              <w:rPr>
                <w:spacing w:val="-12"/>
                <w:sz w:val="20"/>
              </w:rPr>
              <w:t> </w:t>
            </w:r>
            <w:r>
              <w:rPr>
                <w:sz w:val="20"/>
              </w:rPr>
              <w:t>a new</w:t>
            </w:r>
            <w:r>
              <w:rPr>
                <w:spacing w:val="-14"/>
                <w:sz w:val="20"/>
              </w:rPr>
              <w:t> </w:t>
            </w:r>
            <w:r>
              <w:rPr>
                <w:sz w:val="20"/>
              </w:rPr>
              <w:t>registration pending in </w:t>
            </w:r>
            <w:r>
              <w:rPr>
                <w:spacing w:val="-2"/>
                <w:sz w:val="20"/>
              </w:rPr>
              <w:t>country</w:t>
            </w:r>
          </w:p>
        </w:tc>
      </w:tr>
      <w:tr>
        <w:trPr>
          <w:trHeight w:val="1036" w:hRule="atLeast"/>
        </w:trPr>
        <w:tc>
          <w:tcPr>
            <w:tcW w:w="797" w:type="dxa"/>
          </w:tcPr>
          <w:p>
            <w:pPr>
              <w:pStyle w:val="TableParagraph"/>
              <w:rPr>
                <w:b/>
                <w:sz w:val="20"/>
              </w:rPr>
            </w:pPr>
            <w:r>
              <w:rPr>
                <w:b/>
                <w:spacing w:val="-2"/>
                <w:sz w:val="20"/>
              </w:rPr>
              <w:t>6.7.4</w:t>
            </w:r>
          </w:p>
        </w:tc>
        <w:tc>
          <w:tcPr>
            <w:tcW w:w="1613" w:type="dxa"/>
          </w:tcPr>
          <w:p>
            <w:pPr>
              <w:pStyle w:val="TableParagraph"/>
              <w:spacing w:before="38"/>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spacing w:before="38"/>
              <w:ind w:left="105"/>
              <w:rPr>
                <w:sz w:val="20"/>
              </w:rPr>
            </w:pPr>
            <w:r>
              <w:rPr>
                <w:sz w:val="20"/>
              </w:rPr>
              <w:t>Conducts</w:t>
            </w:r>
            <w:r>
              <w:rPr>
                <w:spacing w:val="-8"/>
                <w:sz w:val="20"/>
              </w:rPr>
              <w:t> </w:t>
            </w:r>
            <w:r>
              <w:rPr>
                <w:sz w:val="20"/>
              </w:rPr>
              <w:t>a</w:t>
            </w:r>
            <w:r>
              <w:rPr>
                <w:spacing w:val="-5"/>
                <w:sz w:val="20"/>
              </w:rPr>
              <w:t> </w:t>
            </w:r>
            <w:r>
              <w:rPr>
                <w:sz w:val="20"/>
              </w:rPr>
              <w:t>gap</w:t>
            </w:r>
            <w:r>
              <w:rPr>
                <w:spacing w:val="-6"/>
                <w:sz w:val="20"/>
              </w:rPr>
              <w:t> </w:t>
            </w:r>
            <w:r>
              <w:rPr>
                <w:sz w:val="20"/>
              </w:rPr>
              <w:t>analysis</w:t>
            </w:r>
            <w:r>
              <w:rPr>
                <w:spacing w:val="-6"/>
                <w:sz w:val="20"/>
              </w:rPr>
              <w:t> </w:t>
            </w:r>
            <w:r>
              <w:rPr>
                <w:sz w:val="20"/>
              </w:rPr>
              <w:t>comparing</w:t>
            </w:r>
            <w:r>
              <w:rPr>
                <w:spacing w:val="-6"/>
                <w:sz w:val="20"/>
              </w:rPr>
              <w:t> </w:t>
            </w:r>
            <w:r>
              <w:rPr>
                <w:sz w:val="20"/>
              </w:rPr>
              <w:t>the</w:t>
            </w:r>
            <w:r>
              <w:rPr>
                <w:spacing w:val="-6"/>
                <w:sz w:val="20"/>
              </w:rPr>
              <w:t> </w:t>
            </w:r>
            <w:r>
              <w:rPr>
                <w:sz w:val="20"/>
              </w:rPr>
              <w:t>local/regional</w:t>
            </w:r>
            <w:r>
              <w:rPr>
                <w:spacing w:val="-6"/>
                <w:sz w:val="20"/>
              </w:rPr>
              <w:t> </w:t>
            </w:r>
            <w:r>
              <w:rPr>
                <w:sz w:val="20"/>
              </w:rPr>
              <w:t>label against the CCDS/CCSI/RSI.</w:t>
            </w:r>
          </w:p>
        </w:tc>
        <w:tc>
          <w:tcPr>
            <w:tcW w:w="1843" w:type="dxa"/>
          </w:tcPr>
          <w:p>
            <w:pPr>
              <w:pStyle w:val="TableParagraph"/>
              <w:spacing w:before="38"/>
              <w:ind w:left="109" w:right="127"/>
              <w:rPr>
                <w:sz w:val="20"/>
              </w:rPr>
            </w:pPr>
            <w:r>
              <w:rPr>
                <w:sz w:val="20"/>
              </w:rPr>
              <w:t>There is no dependency</w:t>
            </w:r>
            <w:r>
              <w:rPr>
                <w:spacing w:val="-14"/>
                <w:sz w:val="20"/>
              </w:rPr>
              <w:t> </w:t>
            </w:r>
            <w:r>
              <w:rPr>
                <w:sz w:val="20"/>
              </w:rPr>
              <w:t>upon a source country</w:t>
            </w:r>
          </w:p>
        </w:tc>
      </w:tr>
      <w:tr>
        <w:trPr>
          <w:trHeight w:val="1002" w:hRule="atLeast"/>
        </w:trPr>
        <w:tc>
          <w:tcPr>
            <w:tcW w:w="797" w:type="dxa"/>
          </w:tcPr>
          <w:p>
            <w:pPr>
              <w:pStyle w:val="TableParagraph"/>
              <w:rPr>
                <w:b/>
                <w:sz w:val="20"/>
              </w:rPr>
            </w:pPr>
            <w:r>
              <w:rPr>
                <w:b/>
                <w:spacing w:val="-2"/>
                <w:sz w:val="20"/>
              </w:rPr>
              <w:t>6.7.5</w:t>
            </w:r>
          </w:p>
        </w:tc>
        <w:tc>
          <w:tcPr>
            <w:tcW w:w="1613" w:type="dxa"/>
          </w:tcPr>
          <w:p>
            <w:pPr>
              <w:pStyle w:val="TableParagraph"/>
              <w:spacing w:line="242" w:lineRule="auto" w:before="38"/>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ind w:left="105"/>
              <w:rPr>
                <w:sz w:val="20"/>
              </w:rPr>
            </w:pPr>
            <w:r>
              <w:rPr>
                <w:sz w:val="20"/>
              </w:rPr>
              <w:t>Submit</w:t>
            </w:r>
            <w:r>
              <w:rPr>
                <w:spacing w:val="-6"/>
                <w:sz w:val="20"/>
              </w:rPr>
              <w:t> </w:t>
            </w:r>
            <w:r>
              <w:rPr>
                <w:sz w:val="20"/>
              </w:rPr>
              <w:t>a</w:t>
            </w:r>
            <w:r>
              <w:rPr>
                <w:spacing w:val="-5"/>
                <w:sz w:val="20"/>
              </w:rPr>
              <w:t> </w:t>
            </w:r>
            <w:r>
              <w:rPr>
                <w:sz w:val="20"/>
              </w:rPr>
              <w:t>dependency</w:t>
            </w:r>
            <w:r>
              <w:rPr>
                <w:spacing w:val="-5"/>
                <w:sz w:val="20"/>
              </w:rPr>
              <w:t> </w:t>
            </w:r>
            <w:r>
              <w:rPr>
                <w:sz w:val="20"/>
              </w:rPr>
              <w:t>request</w:t>
            </w:r>
            <w:r>
              <w:rPr>
                <w:spacing w:val="-5"/>
                <w:sz w:val="20"/>
              </w:rPr>
              <w:t> </w:t>
            </w:r>
            <w:r>
              <w:rPr>
                <w:sz w:val="20"/>
              </w:rPr>
              <w:t>to</w:t>
            </w:r>
            <w:r>
              <w:rPr>
                <w:spacing w:val="-5"/>
                <w:sz w:val="20"/>
              </w:rPr>
              <w:t> </w:t>
            </w:r>
            <w:r>
              <w:rPr>
                <w:spacing w:val="-4"/>
                <w:sz w:val="20"/>
              </w:rPr>
              <w:t>GLL.</w:t>
            </w:r>
          </w:p>
        </w:tc>
        <w:tc>
          <w:tcPr>
            <w:tcW w:w="1843" w:type="dxa"/>
          </w:tcPr>
          <w:p>
            <w:pPr>
              <w:pStyle w:val="TableParagraph"/>
              <w:spacing w:line="242" w:lineRule="auto" w:before="38"/>
              <w:ind w:left="109" w:right="127"/>
              <w:rPr>
                <w:sz w:val="20"/>
              </w:rPr>
            </w:pPr>
            <w:r>
              <w:rPr>
                <w:sz w:val="20"/>
              </w:rPr>
              <w:t>There is a dependency</w:t>
            </w:r>
            <w:r>
              <w:rPr>
                <w:spacing w:val="-14"/>
                <w:sz w:val="20"/>
              </w:rPr>
              <w:t> </w:t>
            </w:r>
            <w:r>
              <w:rPr>
                <w:sz w:val="20"/>
              </w:rPr>
              <w:t>upon a source country</w:t>
            </w:r>
          </w:p>
        </w:tc>
      </w:tr>
      <w:tr>
        <w:trPr>
          <w:trHeight w:val="998" w:hRule="atLeast"/>
        </w:trPr>
        <w:tc>
          <w:tcPr>
            <w:tcW w:w="797" w:type="dxa"/>
          </w:tcPr>
          <w:p>
            <w:pPr>
              <w:pStyle w:val="TableParagraph"/>
              <w:rPr>
                <w:b/>
                <w:sz w:val="20"/>
              </w:rPr>
            </w:pPr>
            <w:r>
              <w:rPr>
                <w:b/>
                <w:spacing w:val="-2"/>
                <w:sz w:val="20"/>
              </w:rPr>
              <w:t>6.7.6</w:t>
            </w:r>
          </w:p>
        </w:tc>
        <w:tc>
          <w:tcPr>
            <w:tcW w:w="1613" w:type="dxa"/>
          </w:tcPr>
          <w:p>
            <w:pPr>
              <w:pStyle w:val="TableParagraph"/>
              <w:spacing w:before="38"/>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spacing w:before="38"/>
              <w:ind w:left="105" w:right="187"/>
              <w:jc w:val="both"/>
              <w:rPr>
                <w:sz w:val="20"/>
              </w:rPr>
            </w:pPr>
            <w:r>
              <w:rPr>
                <w:sz w:val="20"/>
              </w:rPr>
              <w:t>Requests</w:t>
            </w:r>
            <w:r>
              <w:rPr>
                <w:spacing w:val="-3"/>
                <w:sz w:val="20"/>
              </w:rPr>
              <w:t> </w:t>
            </w:r>
            <w:r>
              <w:rPr>
                <w:sz w:val="20"/>
              </w:rPr>
              <w:t>an</w:t>
            </w:r>
            <w:r>
              <w:rPr>
                <w:spacing w:val="-1"/>
                <w:sz w:val="20"/>
              </w:rPr>
              <w:t> </w:t>
            </w:r>
            <w:r>
              <w:rPr>
                <w:sz w:val="20"/>
              </w:rPr>
              <w:t>exemption</w:t>
            </w:r>
            <w:r>
              <w:rPr>
                <w:spacing w:val="-1"/>
                <w:sz w:val="20"/>
              </w:rPr>
              <w:t> </w:t>
            </w:r>
            <w:r>
              <w:rPr>
                <w:sz w:val="20"/>
              </w:rPr>
              <w:t>from</w:t>
            </w:r>
            <w:r>
              <w:rPr>
                <w:spacing w:val="-1"/>
                <w:sz w:val="20"/>
              </w:rPr>
              <w:t> </w:t>
            </w:r>
            <w:r>
              <w:rPr>
                <w:sz w:val="20"/>
              </w:rPr>
              <w:t>the</w:t>
            </w:r>
            <w:r>
              <w:rPr>
                <w:spacing w:val="-1"/>
                <w:sz w:val="20"/>
              </w:rPr>
              <w:t> </w:t>
            </w:r>
            <w:r>
              <w:rPr>
                <w:sz w:val="20"/>
              </w:rPr>
              <w:t>GLL</w:t>
            </w:r>
            <w:r>
              <w:rPr>
                <w:spacing w:val="-1"/>
                <w:sz w:val="20"/>
              </w:rPr>
              <w:t> </w:t>
            </w:r>
            <w:r>
              <w:rPr>
                <w:sz w:val="20"/>
              </w:rPr>
              <w:t>in</w:t>
            </w:r>
            <w:r>
              <w:rPr>
                <w:spacing w:val="-1"/>
                <w:sz w:val="20"/>
              </w:rPr>
              <w:t> </w:t>
            </w:r>
            <w:r>
              <w:rPr>
                <w:sz w:val="20"/>
              </w:rPr>
              <w:t>writing</w:t>
            </w:r>
            <w:r>
              <w:rPr>
                <w:spacing w:val="-3"/>
                <w:sz w:val="20"/>
              </w:rPr>
              <w:t> </w:t>
            </w:r>
            <w:r>
              <w:rPr>
                <w:sz w:val="20"/>
              </w:rPr>
              <w:t>if changes</w:t>
            </w:r>
            <w:r>
              <w:rPr>
                <w:spacing w:val="-3"/>
                <w:sz w:val="20"/>
              </w:rPr>
              <w:t> </w:t>
            </w:r>
            <w:r>
              <w:rPr>
                <w:sz w:val="20"/>
              </w:rPr>
              <w:t>are already</w:t>
            </w:r>
            <w:r>
              <w:rPr>
                <w:spacing w:val="-5"/>
                <w:sz w:val="20"/>
              </w:rPr>
              <w:t> </w:t>
            </w:r>
            <w:r>
              <w:rPr>
                <w:sz w:val="20"/>
              </w:rPr>
              <w:t>incorporated</w:t>
            </w:r>
            <w:r>
              <w:rPr>
                <w:spacing w:val="-5"/>
                <w:sz w:val="20"/>
              </w:rPr>
              <w:t> </w:t>
            </w:r>
            <w:r>
              <w:rPr>
                <w:sz w:val="20"/>
              </w:rPr>
              <w:t>in</w:t>
            </w:r>
            <w:r>
              <w:rPr>
                <w:spacing w:val="-5"/>
                <w:sz w:val="20"/>
              </w:rPr>
              <w:t> </w:t>
            </w:r>
            <w:r>
              <w:rPr>
                <w:sz w:val="20"/>
              </w:rPr>
              <w:t>the</w:t>
            </w:r>
            <w:r>
              <w:rPr>
                <w:spacing w:val="-5"/>
                <w:sz w:val="20"/>
              </w:rPr>
              <w:t> </w:t>
            </w:r>
            <w:r>
              <w:rPr>
                <w:sz w:val="20"/>
              </w:rPr>
              <w:t>country</w:t>
            </w:r>
            <w:r>
              <w:rPr>
                <w:spacing w:val="-5"/>
                <w:sz w:val="20"/>
              </w:rPr>
              <w:t> </w:t>
            </w:r>
            <w:r>
              <w:rPr>
                <w:sz w:val="20"/>
              </w:rPr>
              <w:t>label</w:t>
            </w:r>
            <w:r>
              <w:rPr>
                <w:spacing w:val="-5"/>
                <w:sz w:val="20"/>
              </w:rPr>
              <w:t> </w:t>
            </w:r>
            <w:r>
              <w:rPr>
                <w:sz w:val="20"/>
              </w:rPr>
              <w:t>and</w:t>
            </w:r>
            <w:r>
              <w:rPr>
                <w:spacing w:val="-5"/>
                <w:sz w:val="20"/>
              </w:rPr>
              <w:t> </w:t>
            </w:r>
            <w:r>
              <w:rPr>
                <w:sz w:val="20"/>
              </w:rPr>
              <w:t>no</w:t>
            </w:r>
            <w:r>
              <w:rPr>
                <w:spacing w:val="-5"/>
                <w:sz w:val="20"/>
              </w:rPr>
              <w:t> </w:t>
            </w:r>
            <w:r>
              <w:rPr>
                <w:sz w:val="20"/>
              </w:rPr>
              <w:t>label</w:t>
            </w:r>
            <w:r>
              <w:rPr>
                <w:spacing w:val="-5"/>
                <w:sz w:val="20"/>
              </w:rPr>
              <w:t> </w:t>
            </w:r>
            <w:r>
              <w:rPr>
                <w:sz w:val="20"/>
              </w:rPr>
              <w:t>changes are required. No further action is required.</w:t>
            </w:r>
          </w:p>
        </w:tc>
        <w:tc>
          <w:tcPr>
            <w:tcW w:w="1843" w:type="dxa"/>
          </w:tcPr>
          <w:p>
            <w:pPr>
              <w:pStyle w:val="TableParagraph"/>
              <w:spacing w:before="38"/>
              <w:ind w:left="109" w:right="272"/>
              <w:rPr>
                <w:sz w:val="20"/>
              </w:rPr>
            </w:pPr>
            <w:r>
              <w:rPr>
                <w:sz w:val="20"/>
              </w:rPr>
              <w:t>Prior to the submission</w:t>
            </w:r>
            <w:r>
              <w:rPr>
                <w:spacing w:val="-14"/>
                <w:sz w:val="20"/>
              </w:rPr>
              <w:t> </w:t>
            </w:r>
            <w:r>
              <w:rPr>
                <w:sz w:val="20"/>
              </w:rPr>
              <w:t>date</w:t>
            </w:r>
          </w:p>
        </w:tc>
      </w:tr>
      <w:tr>
        <w:trPr>
          <w:trHeight w:val="1103" w:hRule="atLeast"/>
        </w:trPr>
        <w:tc>
          <w:tcPr>
            <w:tcW w:w="797" w:type="dxa"/>
          </w:tcPr>
          <w:p>
            <w:pPr>
              <w:pStyle w:val="TableParagraph"/>
              <w:rPr>
                <w:b/>
                <w:sz w:val="20"/>
              </w:rPr>
            </w:pPr>
            <w:r>
              <w:rPr>
                <w:b/>
                <w:spacing w:val="-2"/>
                <w:sz w:val="20"/>
              </w:rPr>
              <w:t>6.7.7</w:t>
            </w:r>
          </w:p>
        </w:tc>
        <w:tc>
          <w:tcPr>
            <w:tcW w:w="1613" w:type="dxa"/>
          </w:tcPr>
          <w:p>
            <w:pPr>
              <w:pStyle w:val="TableParagraph"/>
              <w:spacing w:before="38"/>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spacing w:before="38"/>
              <w:ind w:left="104"/>
              <w:rPr>
                <w:sz w:val="20"/>
              </w:rPr>
            </w:pPr>
            <w:r>
              <w:rPr>
                <w:sz w:val="20"/>
              </w:rPr>
              <w:t>Identifies</w:t>
            </w:r>
            <w:r>
              <w:rPr>
                <w:spacing w:val="-7"/>
                <w:sz w:val="20"/>
              </w:rPr>
              <w:t> </w:t>
            </w:r>
            <w:r>
              <w:rPr>
                <w:sz w:val="20"/>
              </w:rPr>
              <w:t>required</w:t>
            </w:r>
            <w:r>
              <w:rPr>
                <w:spacing w:val="-5"/>
                <w:sz w:val="20"/>
              </w:rPr>
              <w:t> </w:t>
            </w:r>
            <w:r>
              <w:rPr>
                <w:sz w:val="20"/>
              </w:rPr>
              <w:t>revisions</w:t>
            </w:r>
            <w:r>
              <w:rPr>
                <w:spacing w:val="-5"/>
                <w:sz w:val="20"/>
              </w:rPr>
              <w:t> </w:t>
            </w:r>
            <w:r>
              <w:rPr>
                <w:sz w:val="20"/>
              </w:rPr>
              <w:t>to</w:t>
            </w:r>
            <w:r>
              <w:rPr>
                <w:spacing w:val="-5"/>
                <w:sz w:val="20"/>
              </w:rPr>
              <w:t> </w:t>
            </w:r>
            <w:r>
              <w:rPr>
                <w:sz w:val="20"/>
              </w:rPr>
              <w:t>the</w:t>
            </w:r>
            <w:r>
              <w:rPr>
                <w:spacing w:val="-5"/>
                <w:sz w:val="20"/>
              </w:rPr>
              <w:t> </w:t>
            </w:r>
            <w:r>
              <w:rPr>
                <w:sz w:val="20"/>
              </w:rPr>
              <w:t>local/regional</w:t>
            </w:r>
            <w:r>
              <w:rPr>
                <w:spacing w:val="-5"/>
                <w:sz w:val="20"/>
              </w:rPr>
              <w:t> </w:t>
            </w:r>
            <w:r>
              <w:rPr>
                <w:sz w:val="20"/>
              </w:rPr>
              <w:t>label.</w:t>
            </w:r>
            <w:r>
              <w:rPr>
                <w:spacing w:val="-6"/>
                <w:sz w:val="20"/>
              </w:rPr>
              <w:t> </w:t>
            </w:r>
            <w:r>
              <w:rPr>
                <w:sz w:val="20"/>
              </w:rPr>
              <w:t>Updates the local/regional label to align with the CCDS/CCSI/RSI, if </w:t>
            </w:r>
            <w:r>
              <w:rPr>
                <w:spacing w:val="-2"/>
                <w:sz w:val="20"/>
              </w:rPr>
              <w:t>applicable.</w:t>
            </w:r>
          </w:p>
        </w:tc>
        <w:tc>
          <w:tcPr>
            <w:tcW w:w="1843" w:type="dxa"/>
          </w:tcPr>
          <w:p>
            <w:pPr>
              <w:pStyle w:val="TableParagraph"/>
              <w:spacing w:before="38"/>
              <w:ind w:left="109" w:right="418"/>
              <w:rPr>
                <w:sz w:val="20"/>
              </w:rPr>
            </w:pPr>
            <w:r>
              <w:rPr>
                <w:sz w:val="20"/>
              </w:rPr>
              <w:t>Changes are required</w:t>
            </w:r>
            <w:r>
              <w:rPr>
                <w:spacing w:val="-14"/>
                <w:sz w:val="20"/>
              </w:rPr>
              <w:t> </w:t>
            </w:r>
            <w:r>
              <w:rPr>
                <w:sz w:val="20"/>
              </w:rPr>
              <w:t>to</w:t>
            </w:r>
            <w:r>
              <w:rPr>
                <w:spacing w:val="-14"/>
                <w:sz w:val="20"/>
              </w:rPr>
              <w:t> </w:t>
            </w:r>
            <w:r>
              <w:rPr>
                <w:sz w:val="20"/>
              </w:rPr>
              <w:t>the </w:t>
            </w:r>
            <w:r>
              <w:rPr>
                <w:spacing w:val="-2"/>
                <w:sz w:val="20"/>
              </w:rPr>
              <w:t>local/regional label</w:t>
            </w:r>
          </w:p>
        </w:tc>
      </w:tr>
      <w:tr>
        <w:trPr>
          <w:trHeight w:val="998" w:hRule="atLeast"/>
        </w:trPr>
        <w:tc>
          <w:tcPr>
            <w:tcW w:w="797" w:type="dxa"/>
          </w:tcPr>
          <w:p>
            <w:pPr>
              <w:pStyle w:val="TableParagraph"/>
              <w:rPr>
                <w:b/>
                <w:sz w:val="20"/>
              </w:rPr>
            </w:pPr>
            <w:r>
              <w:rPr>
                <w:b/>
                <w:spacing w:val="-2"/>
                <w:sz w:val="20"/>
              </w:rPr>
              <w:t>6.7.8</w:t>
            </w:r>
          </w:p>
        </w:tc>
        <w:tc>
          <w:tcPr>
            <w:tcW w:w="1613" w:type="dxa"/>
          </w:tcPr>
          <w:p>
            <w:pPr>
              <w:pStyle w:val="TableParagraph"/>
              <w:spacing w:before="38"/>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spacing w:before="38"/>
              <w:ind w:left="105" w:right="157"/>
              <w:rPr>
                <w:sz w:val="20"/>
              </w:rPr>
            </w:pPr>
            <w:r>
              <w:rPr>
                <w:sz w:val="20"/>
              </w:rPr>
              <w:t>Prepares</w:t>
            </w:r>
            <w:r>
              <w:rPr>
                <w:spacing w:val="-9"/>
                <w:sz w:val="20"/>
              </w:rPr>
              <w:t> </w:t>
            </w:r>
            <w:r>
              <w:rPr>
                <w:sz w:val="20"/>
              </w:rPr>
              <w:t>a</w:t>
            </w:r>
            <w:r>
              <w:rPr>
                <w:spacing w:val="-9"/>
                <w:sz w:val="20"/>
              </w:rPr>
              <w:t> </w:t>
            </w:r>
            <w:r>
              <w:rPr>
                <w:sz w:val="20"/>
              </w:rPr>
              <w:t>deviation</w:t>
            </w:r>
            <w:r>
              <w:rPr>
                <w:spacing w:val="-8"/>
                <w:sz w:val="20"/>
              </w:rPr>
              <w:t> </w:t>
            </w:r>
            <w:r>
              <w:rPr>
                <w:sz w:val="20"/>
              </w:rPr>
              <w:t>request</w:t>
            </w:r>
            <w:r>
              <w:rPr>
                <w:spacing w:val="-5"/>
                <w:sz w:val="20"/>
              </w:rPr>
              <w:t> </w:t>
            </w:r>
            <w:r>
              <w:rPr>
                <w:sz w:val="20"/>
              </w:rPr>
              <w:t>(including</w:t>
            </w:r>
            <w:r>
              <w:rPr>
                <w:spacing w:val="-8"/>
                <w:sz w:val="20"/>
              </w:rPr>
              <w:t> </w:t>
            </w:r>
            <w:r>
              <w:rPr>
                <w:sz w:val="20"/>
              </w:rPr>
              <w:t>justification)</w:t>
            </w:r>
            <w:r>
              <w:rPr>
                <w:spacing w:val="-6"/>
                <w:sz w:val="20"/>
              </w:rPr>
              <w:t> </w:t>
            </w:r>
            <w:r>
              <w:rPr>
                <w:sz w:val="20"/>
              </w:rPr>
              <w:t>and submits the deviation request to the GLL.</w:t>
            </w:r>
          </w:p>
          <w:p>
            <w:pPr>
              <w:pStyle w:val="TableParagraph"/>
              <w:spacing w:before="44"/>
              <w:ind w:left="105"/>
              <w:rPr>
                <w:sz w:val="20"/>
              </w:rPr>
            </w:pPr>
            <w:r>
              <w:rPr>
                <w:sz w:val="20"/>
              </w:rPr>
              <w:t>Reffer</w:t>
            </w:r>
            <w:r>
              <w:rPr>
                <w:spacing w:val="-7"/>
                <w:sz w:val="20"/>
              </w:rPr>
              <w:t> </w:t>
            </w:r>
            <w:r>
              <w:rPr>
                <w:sz w:val="20"/>
              </w:rPr>
              <w:t>to:</w:t>
            </w:r>
            <w:r>
              <w:rPr>
                <w:spacing w:val="-6"/>
                <w:sz w:val="20"/>
              </w:rPr>
              <w:t> </w:t>
            </w:r>
            <w:r>
              <w:rPr>
                <w:sz w:val="20"/>
              </w:rPr>
              <w:t>Appdendix</w:t>
            </w:r>
            <w:r>
              <w:rPr>
                <w:spacing w:val="-6"/>
                <w:sz w:val="20"/>
              </w:rPr>
              <w:t> </w:t>
            </w:r>
            <w:r>
              <w:rPr>
                <w:sz w:val="20"/>
              </w:rPr>
              <w:t>E:</w:t>
            </w:r>
            <w:r>
              <w:rPr>
                <w:spacing w:val="-7"/>
                <w:sz w:val="20"/>
              </w:rPr>
              <w:t> </w:t>
            </w:r>
            <w:r>
              <w:rPr>
                <w:sz w:val="20"/>
              </w:rPr>
              <w:t>Content</w:t>
            </w:r>
            <w:r>
              <w:rPr>
                <w:spacing w:val="-7"/>
                <w:sz w:val="20"/>
              </w:rPr>
              <w:t> </w:t>
            </w:r>
            <w:r>
              <w:rPr>
                <w:sz w:val="20"/>
              </w:rPr>
              <w:t>Deviation</w:t>
            </w:r>
            <w:r>
              <w:rPr>
                <w:spacing w:val="-7"/>
                <w:sz w:val="20"/>
              </w:rPr>
              <w:t> </w:t>
            </w:r>
            <w:r>
              <w:rPr>
                <w:sz w:val="20"/>
              </w:rPr>
              <w:t>Request</w:t>
            </w:r>
            <w:r>
              <w:rPr>
                <w:spacing w:val="-7"/>
                <w:sz w:val="20"/>
              </w:rPr>
              <w:t> </w:t>
            </w:r>
            <w:r>
              <w:rPr>
                <w:spacing w:val="-4"/>
                <w:sz w:val="20"/>
              </w:rPr>
              <w:t>Form</w:t>
            </w:r>
          </w:p>
        </w:tc>
        <w:tc>
          <w:tcPr>
            <w:tcW w:w="1843" w:type="dxa"/>
          </w:tcPr>
          <w:p>
            <w:pPr>
              <w:pStyle w:val="TableParagraph"/>
              <w:spacing w:before="38"/>
              <w:ind w:left="109" w:right="139"/>
              <w:rPr>
                <w:sz w:val="20"/>
              </w:rPr>
            </w:pPr>
            <w:r>
              <w:rPr>
                <w:sz w:val="20"/>
              </w:rPr>
              <w:t>The</w:t>
            </w:r>
            <w:r>
              <w:rPr>
                <w:spacing w:val="-14"/>
                <w:sz w:val="20"/>
              </w:rPr>
              <w:t> </w:t>
            </w:r>
            <w:r>
              <w:rPr>
                <w:sz w:val="20"/>
              </w:rPr>
              <w:t>local/regional label deviates from the </w:t>
            </w:r>
            <w:r>
              <w:rPr>
                <w:spacing w:val="-2"/>
                <w:sz w:val="20"/>
              </w:rPr>
              <w:t>CCDS/CCSI/RSI</w:t>
            </w:r>
          </w:p>
        </w:tc>
      </w:tr>
    </w:tbl>
    <w:p>
      <w:pPr>
        <w:spacing w:after="0"/>
        <w:rPr>
          <w:sz w:val="20"/>
        </w:rPr>
        <w:sectPr>
          <w:pgSz w:w="12240" w:h="15840"/>
          <w:pgMar w:header="979" w:footer="872" w:top="2760" w:bottom="1140" w:left="900" w:right="760"/>
        </w:sectPr>
      </w:pPr>
    </w:p>
    <w:p>
      <w:pPr>
        <w:pStyle w:val="BodyText"/>
        <w:spacing w:before="1"/>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613"/>
        <w:gridCol w:w="5813"/>
        <w:gridCol w:w="1843"/>
      </w:tblGrid>
      <w:tr>
        <w:trPr>
          <w:trHeight w:val="311" w:hRule="atLeast"/>
        </w:trPr>
        <w:tc>
          <w:tcPr>
            <w:tcW w:w="797" w:type="dxa"/>
            <w:shd w:val="clear" w:color="auto" w:fill="D9D9D9"/>
          </w:tcPr>
          <w:p>
            <w:pPr>
              <w:pStyle w:val="TableParagraph"/>
              <w:rPr>
                <w:b/>
                <w:sz w:val="20"/>
              </w:rPr>
            </w:pPr>
            <w:r>
              <w:rPr>
                <w:b/>
                <w:spacing w:val="-5"/>
                <w:sz w:val="20"/>
              </w:rPr>
              <w:t>No:</w:t>
            </w:r>
          </w:p>
        </w:tc>
        <w:tc>
          <w:tcPr>
            <w:tcW w:w="1613" w:type="dxa"/>
            <w:shd w:val="clear" w:color="auto" w:fill="D9D9D9"/>
          </w:tcPr>
          <w:p>
            <w:pPr>
              <w:pStyle w:val="TableParagraph"/>
              <w:rPr>
                <w:b/>
                <w:sz w:val="20"/>
              </w:rPr>
            </w:pPr>
            <w:r>
              <w:rPr>
                <w:b/>
                <w:spacing w:val="-4"/>
                <w:sz w:val="20"/>
              </w:rPr>
              <w:t>Who:</w:t>
            </w:r>
          </w:p>
        </w:tc>
        <w:tc>
          <w:tcPr>
            <w:tcW w:w="5813" w:type="dxa"/>
            <w:shd w:val="clear" w:color="auto" w:fill="D9D9D9"/>
          </w:tcPr>
          <w:p>
            <w:pPr>
              <w:pStyle w:val="TableParagraph"/>
              <w:ind w:left="105"/>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1041" w:hRule="atLeast"/>
        </w:trPr>
        <w:tc>
          <w:tcPr>
            <w:tcW w:w="797" w:type="dxa"/>
          </w:tcPr>
          <w:p>
            <w:pPr>
              <w:pStyle w:val="TableParagraph"/>
              <w:rPr>
                <w:b/>
                <w:sz w:val="20"/>
              </w:rPr>
            </w:pPr>
            <w:r>
              <w:rPr>
                <w:b/>
                <w:spacing w:val="-2"/>
                <w:sz w:val="20"/>
              </w:rPr>
              <w:t>6.7.9</w:t>
            </w:r>
          </w:p>
        </w:tc>
        <w:tc>
          <w:tcPr>
            <w:tcW w:w="1613" w:type="dxa"/>
          </w:tcPr>
          <w:p>
            <w:pPr>
              <w:pStyle w:val="TableParagraph"/>
              <w:rPr>
                <w:sz w:val="20"/>
              </w:rPr>
            </w:pPr>
            <w:r>
              <w:rPr>
                <w:spacing w:val="-5"/>
                <w:sz w:val="20"/>
              </w:rPr>
              <w:t>GLL</w:t>
            </w:r>
          </w:p>
        </w:tc>
        <w:tc>
          <w:tcPr>
            <w:tcW w:w="5813" w:type="dxa"/>
          </w:tcPr>
          <w:p>
            <w:pPr>
              <w:pStyle w:val="TableParagraph"/>
              <w:numPr>
                <w:ilvl w:val="0"/>
                <w:numId w:val="14"/>
              </w:numPr>
              <w:tabs>
                <w:tab w:pos="570" w:val="left" w:leader="none"/>
                <w:tab w:pos="571" w:val="left" w:leader="none"/>
              </w:tabs>
              <w:spacing w:line="245" w:lineRule="exact" w:before="38" w:after="0"/>
              <w:ind w:left="570" w:right="0" w:hanging="361"/>
              <w:jc w:val="left"/>
              <w:rPr>
                <w:sz w:val="20"/>
              </w:rPr>
            </w:pPr>
            <w:r>
              <w:rPr>
                <w:sz w:val="20"/>
              </w:rPr>
              <w:t>Consults</w:t>
            </w:r>
            <w:r>
              <w:rPr>
                <w:spacing w:val="-8"/>
                <w:sz w:val="20"/>
              </w:rPr>
              <w:t> </w:t>
            </w:r>
            <w:r>
              <w:rPr>
                <w:sz w:val="20"/>
              </w:rPr>
              <w:t>SMEs</w:t>
            </w:r>
            <w:r>
              <w:rPr>
                <w:spacing w:val="-7"/>
                <w:sz w:val="20"/>
              </w:rPr>
              <w:t> </w:t>
            </w:r>
            <w:r>
              <w:rPr>
                <w:sz w:val="20"/>
              </w:rPr>
              <w:t>to</w:t>
            </w:r>
            <w:r>
              <w:rPr>
                <w:spacing w:val="-7"/>
                <w:sz w:val="20"/>
              </w:rPr>
              <w:t> </w:t>
            </w:r>
            <w:r>
              <w:rPr>
                <w:sz w:val="20"/>
              </w:rPr>
              <w:t>gain</w:t>
            </w:r>
            <w:r>
              <w:rPr>
                <w:spacing w:val="-6"/>
                <w:sz w:val="20"/>
              </w:rPr>
              <w:t> </w:t>
            </w:r>
            <w:r>
              <w:rPr>
                <w:sz w:val="20"/>
              </w:rPr>
              <w:t>approval</w:t>
            </w:r>
            <w:r>
              <w:rPr>
                <w:spacing w:val="-13"/>
                <w:sz w:val="20"/>
              </w:rPr>
              <w:t> </w:t>
            </w:r>
            <w:r>
              <w:rPr>
                <w:sz w:val="20"/>
              </w:rPr>
              <w:t>of</w:t>
            </w:r>
            <w:r>
              <w:rPr>
                <w:spacing w:val="-1"/>
                <w:sz w:val="20"/>
              </w:rPr>
              <w:t> </w:t>
            </w:r>
            <w:r>
              <w:rPr>
                <w:sz w:val="20"/>
              </w:rPr>
              <w:t>deviation</w:t>
            </w:r>
            <w:r>
              <w:rPr>
                <w:spacing w:val="-8"/>
                <w:sz w:val="20"/>
              </w:rPr>
              <w:t> </w:t>
            </w:r>
            <w:r>
              <w:rPr>
                <w:spacing w:val="-2"/>
                <w:sz w:val="20"/>
              </w:rPr>
              <w:t>request.</w:t>
            </w:r>
          </w:p>
          <w:p>
            <w:pPr>
              <w:pStyle w:val="TableParagraph"/>
              <w:numPr>
                <w:ilvl w:val="0"/>
                <w:numId w:val="14"/>
              </w:numPr>
              <w:tabs>
                <w:tab w:pos="570" w:val="left" w:leader="none"/>
                <w:tab w:pos="571" w:val="left" w:leader="none"/>
              </w:tabs>
              <w:spacing w:line="240" w:lineRule="auto" w:before="0" w:after="0"/>
              <w:ind w:left="570" w:right="721" w:hanging="360"/>
              <w:jc w:val="left"/>
              <w:rPr>
                <w:sz w:val="20"/>
              </w:rPr>
            </w:pPr>
            <w:r>
              <w:rPr>
                <w:sz w:val="20"/>
              </w:rPr>
              <w:t>Informs</w:t>
            </w:r>
            <w:r>
              <w:rPr>
                <w:spacing w:val="-9"/>
                <w:sz w:val="20"/>
              </w:rPr>
              <w:t> </w:t>
            </w:r>
            <w:r>
              <w:rPr>
                <w:sz w:val="20"/>
              </w:rPr>
              <w:t>the</w:t>
            </w:r>
            <w:r>
              <w:rPr>
                <w:spacing w:val="-6"/>
                <w:sz w:val="20"/>
              </w:rPr>
              <w:t> </w:t>
            </w:r>
            <w:r>
              <w:rPr>
                <w:sz w:val="20"/>
              </w:rPr>
              <w:t>Local/Regional</w:t>
            </w:r>
            <w:r>
              <w:rPr>
                <w:spacing w:val="-8"/>
                <w:sz w:val="20"/>
              </w:rPr>
              <w:t> </w:t>
            </w:r>
            <w:r>
              <w:rPr>
                <w:sz w:val="20"/>
              </w:rPr>
              <w:t>Representative</w:t>
            </w:r>
            <w:r>
              <w:rPr>
                <w:spacing w:val="-6"/>
                <w:sz w:val="20"/>
              </w:rPr>
              <w:t> </w:t>
            </w:r>
            <w:r>
              <w:rPr>
                <w:sz w:val="20"/>
              </w:rPr>
              <w:t>that</w:t>
            </w:r>
            <w:r>
              <w:rPr>
                <w:spacing w:val="-4"/>
                <w:sz w:val="20"/>
              </w:rPr>
              <w:t> </w:t>
            </w:r>
            <w:r>
              <w:rPr>
                <w:sz w:val="20"/>
              </w:rPr>
              <w:t>the Exemption is agreed.</w:t>
            </w:r>
          </w:p>
          <w:p>
            <w:pPr>
              <w:pStyle w:val="TableParagraph"/>
              <w:numPr>
                <w:ilvl w:val="0"/>
                <w:numId w:val="14"/>
              </w:numPr>
              <w:tabs>
                <w:tab w:pos="570" w:val="left" w:leader="none"/>
                <w:tab w:pos="571" w:val="left" w:leader="none"/>
              </w:tabs>
              <w:spacing w:line="240" w:lineRule="auto" w:before="1" w:after="0"/>
              <w:ind w:left="570" w:right="0" w:hanging="361"/>
              <w:jc w:val="left"/>
              <w:rPr>
                <w:sz w:val="20"/>
              </w:rPr>
            </w:pPr>
            <w:r>
              <w:rPr>
                <w:sz w:val="20"/>
              </w:rPr>
              <w:t>Documents</w:t>
            </w:r>
            <w:r>
              <w:rPr>
                <w:spacing w:val="-7"/>
                <w:sz w:val="20"/>
              </w:rPr>
              <w:t> </w:t>
            </w:r>
            <w:r>
              <w:rPr>
                <w:sz w:val="20"/>
              </w:rPr>
              <w:t>this</w:t>
            </w:r>
            <w:r>
              <w:rPr>
                <w:spacing w:val="-6"/>
                <w:sz w:val="20"/>
              </w:rPr>
              <w:t> </w:t>
            </w:r>
            <w:r>
              <w:rPr>
                <w:sz w:val="20"/>
              </w:rPr>
              <w:t>agreement</w:t>
            </w:r>
            <w:r>
              <w:rPr>
                <w:spacing w:val="-6"/>
                <w:sz w:val="20"/>
              </w:rPr>
              <w:t> </w:t>
            </w:r>
            <w:r>
              <w:rPr>
                <w:sz w:val="20"/>
              </w:rPr>
              <w:t>in</w:t>
            </w:r>
            <w:r>
              <w:rPr>
                <w:spacing w:val="-10"/>
                <w:sz w:val="20"/>
              </w:rPr>
              <w:t> </w:t>
            </w:r>
            <w:r>
              <w:rPr>
                <w:sz w:val="20"/>
              </w:rPr>
              <w:t>the</w:t>
            </w:r>
            <w:r>
              <w:rPr>
                <w:spacing w:val="-5"/>
                <w:sz w:val="20"/>
              </w:rPr>
              <w:t> </w:t>
            </w:r>
            <w:r>
              <w:rPr>
                <w:sz w:val="20"/>
              </w:rPr>
              <w:t>CCDS</w:t>
            </w:r>
            <w:r>
              <w:rPr>
                <w:spacing w:val="-6"/>
                <w:sz w:val="20"/>
              </w:rPr>
              <w:t> </w:t>
            </w:r>
            <w:r>
              <w:rPr>
                <w:sz w:val="20"/>
              </w:rPr>
              <w:t>Tracking</w:t>
            </w:r>
            <w:r>
              <w:rPr>
                <w:spacing w:val="-5"/>
                <w:sz w:val="20"/>
              </w:rPr>
              <w:t> </w:t>
            </w:r>
            <w:r>
              <w:rPr>
                <w:spacing w:val="-2"/>
                <w:sz w:val="20"/>
              </w:rPr>
              <w:t>Tool.</w:t>
            </w:r>
          </w:p>
        </w:tc>
        <w:tc>
          <w:tcPr>
            <w:tcW w:w="1843" w:type="dxa"/>
          </w:tcPr>
          <w:p>
            <w:pPr>
              <w:pStyle w:val="TableParagraph"/>
              <w:spacing w:before="38"/>
              <w:ind w:left="109" w:right="194"/>
              <w:rPr>
                <w:sz w:val="20"/>
              </w:rPr>
            </w:pPr>
            <w:r>
              <w:rPr>
                <w:sz w:val="20"/>
              </w:rPr>
              <w:t>Receipt of deviation</w:t>
            </w:r>
            <w:r>
              <w:rPr>
                <w:spacing w:val="-14"/>
                <w:sz w:val="20"/>
              </w:rPr>
              <w:t> </w:t>
            </w:r>
            <w:r>
              <w:rPr>
                <w:sz w:val="20"/>
              </w:rPr>
              <w:t>request</w:t>
            </w:r>
          </w:p>
        </w:tc>
      </w:tr>
      <w:tr>
        <w:trPr>
          <w:trHeight w:val="1228" w:hRule="atLeast"/>
        </w:trPr>
        <w:tc>
          <w:tcPr>
            <w:tcW w:w="797" w:type="dxa"/>
          </w:tcPr>
          <w:p>
            <w:pPr>
              <w:pStyle w:val="TableParagraph"/>
              <w:rPr>
                <w:b/>
                <w:sz w:val="20"/>
              </w:rPr>
            </w:pPr>
            <w:r>
              <w:rPr>
                <w:b/>
                <w:spacing w:val="-2"/>
                <w:sz w:val="20"/>
              </w:rPr>
              <w:t>6.7.10</w:t>
            </w:r>
          </w:p>
        </w:tc>
        <w:tc>
          <w:tcPr>
            <w:tcW w:w="1613" w:type="dxa"/>
          </w:tcPr>
          <w:p>
            <w:pPr>
              <w:pStyle w:val="TableParagraph"/>
              <w:spacing w:before="38"/>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spacing w:before="38"/>
              <w:ind w:left="105" w:right="157"/>
              <w:rPr>
                <w:sz w:val="20"/>
              </w:rPr>
            </w:pPr>
            <w:r>
              <w:rPr>
                <w:sz w:val="20"/>
              </w:rPr>
              <w:t>Requests</w:t>
            </w:r>
            <w:r>
              <w:rPr>
                <w:spacing w:val="-7"/>
                <w:sz w:val="20"/>
              </w:rPr>
              <w:t> </w:t>
            </w:r>
            <w:r>
              <w:rPr>
                <w:sz w:val="20"/>
              </w:rPr>
              <w:t>an</w:t>
            </w:r>
            <w:r>
              <w:rPr>
                <w:spacing w:val="-6"/>
                <w:sz w:val="20"/>
              </w:rPr>
              <w:t> </w:t>
            </w:r>
            <w:r>
              <w:rPr>
                <w:sz w:val="20"/>
              </w:rPr>
              <w:t>exemption</w:t>
            </w:r>
            <w:r>
              <w:rPr>
                <w:spacing w:val="-6"/>
                <w:sz w:val="20"/>
              </w:rPr>
              <w:t> </w:t>
            </w:r>
            <w:r>
              <w:rPr>
                <w:sz w:val="20"/>
              </w:rPr>
              <w:t>via</w:t>
            </w:r>
            <w:r>
              <w:rPr>
                <w:spacing w:val="-5"/>
                <w:sz w:val="20"/>
              </w:rPr>
              <w:t> </w:t>
            </w:r>
            <w:r>
              <w:rPr>
                <w:sz w:val="20"/>
              </w:rPr>
              <w:t>the</w:t>
            </w:r>
            <w:r>
              <w:rPr>
                <w:spacing w:val="-5"/>
                <w:sz w:val="20"/>
              </w:rPr>
              <w:t> </w:t>
            </w:r>
            <w:r>
              <w:rPr>
                <w:sz w:val="20"/>
              </w:rPr>
              <w:t>CCDS</w:t>
            </w:r>
            <w:r>
              <w:rPr>
                <w:spacing w:val="-6"/>
                <w:sz w:val="20"/>
              </w:rPr>
              <w:t> </w:t>
            </w:r>
            <w:r>
              <w:rPr>
                <w:sz w:val="20"/>
              </w:rPr>
              <w:t>Tracking</w:t>
            </w:r>
            <w:r>
              <w:rPr>
                <w:spacing w:val="-5"/>
                <w:sz w:val="20"/>
              </w:rPr>
              <w:t> </w:t>
            </w:r>
            <w:r>
              <w:rPr>
                <w:sz w:val="20"/>
              </w:rPr>
              <w:t>Tool</w:t>
            </w:r>
            <w:r>
              <w:rPr>
                <w:spacing w:val="-5"/>
                <w:sz w:val="20"/>
              </w:rPr>
              <w:t> </w:t>
            </w:r>
            <w:r>
              <w:rPr>
                <w:sz w:val="20"/>
              </w:rPr>
              <w:t>as </w:t>
            </w:r>
            <w:r>
              <w:rPr>
                <w:spacing w:val="-2"/>
                <w:sz w:val="20"/>
              </w:rPr>
              <w:t>needed.</w:t>
            </w:r>
          </w:p>
        </w:tc>
        <w:tc>
          <w:tcPr>
            <w:tcW w:w="1843" w:type="dxa"/>
          </w:tcPr>
          <w:p>
            <w:pPr>
              <w:pStyle w:val="TableParagraph"/>
              <w:spacing w:before="38"/>
              <w:ind w:left="109"/>
              <w:rPr>
                <w:sz w:val="20"/>
              </w:rPr>
            </w:pPr>
            <w:r>
              <w:rPr>
                <w:sz w:val="20"/>
              </w:rPr>
              <w:t>The deviation is applicable to all </w:t>
            </w:r>
            <w:r>
              <w:rPr>
                <w:spacing w:val="-2"/>
                <w:sz w:val="20"/>
              </w:rPr>
              <w:t>mandatory CCDS/CCSI/RSI</w:t>
            </w:r>
          </w:p>
          <w:p>
            <w:pPr>
              <w:pStyle w:val="TableParagraph"/>
              <w:spacing w:before="1"/>
              <w:ind w:left="109"/>
              <w:rPr>
                <w:sz w:val="20"/>
              </w:rPr>
            </w:pPr>
            <w:r>
              <w:rPr>
                <w:spacing w:val="-2"/>
                <w:sz w:val="20"/>
              </w:rPr>
              <w:t>changes</w:t>
            </w:r>
          </w:p>
        </w:tc>
      </w:tr>
      <w:tr>
        <w:trPr>
          <w:trHeight w:val="1026" w:hRule="atLeast"/>
        </w:trPr>
        <w:tc>
          <w:tcPr>
            <w:tcW w:w="797" w:type="dxa"/>
          </w:tcPr>
          <w:p>
            <w:pPr>
              <w:pStyle w:val="TableParagraph"/>
              <w:rPr>
                <w:b/>
                <w:sz w:val="20"/>
              </w:rPr>
            </w:pPr>
            <w:r>
              <w:rPr>
                <w:b/>
                <w:spacing w:val="-2"/>
                <w:sz w:val="20"/>
              </w:rPr>
              <w:t>6.7.11</w:t>
            </w:r>
          </w:p>
        </w:tc>
        <w:tc>
          <w:tcPr>
            <w:tcW w:w="1613" w:type="dxa"/>
          </w:tcPr>
          <w:p>
            <w:pPr>
              <w:pStyle w:val="TableParagraph"/>
              <w:spacing w:before="38"/>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numPr>
                <w:ilvl w:val="0"/>
                <w:numId w:val="15"/>
              </w:numPr>
              <w:tabs>
                <w:tab w:pos="570" w:val="left" w:leader="none"/>
                <w:tab w:pos="571" w:val="left" w:leader="none"/>
              </w:tabs>
              <w:spacing w:line="240" w:lineRule="auto" w:before="38" w:after="0"/>
              <w:ind w:left="570" w:right="171" w:hanging="360"/>
              <w:jc w:val="left"/>
              <w:rPr>
                <w:sz w:val="20"/>
              </w:rPr>
            </w:pPr>
            <w:r>
              <w:rPr>
                <w:sz w:val="20"/>
              </w:rPr>
              <w:t>Completes</w:t>
            </w:r>
            <w:r>
              <w:rPr>
                <w:spacing w:val="-5"/>
                <w:sz w:val="20"/>
              </w:rPr>
              <w:t> </w:t>
            </w:r>
            <w:r>
              <w:rPr>
                <w:sz w:val="20"/>
              </w:rPr>
              <w:t>a</w:t>
            </w:r>
            <w:r>
              <w:rPr>
                <w:spacing w:val="-5"/>
                <w:sz w:val="20"/>
              </w:rPr>
              <w:t> </w:t>
            </w:r>
            <w:r>
              <w:rPr>
                <w:sz w:val="20"/>
              </w:rPr>
              <w:t>Deferral</w:t>
            </w:r>
            <w:r>
              <w:rPr>
                <w:spacing w:val="-5"/>
                <w:sz w:val="20"/>
              </w:rPr>
              <w:t> </w:t>
            </w:r>
            <w:r>
              <w:rPr>
                <w:sz w:val="20"/>
              </w:rPr>
              <w:t>request</w:t>
            </w:r>
            <w:r>
              <w:rPr>
                <w:spacing w:val="-5"/>
                <w:sz w:val="20"/>
              </w:rPr>
              <w:t> </w:t>
            </w:r>
            <w:r>
              <w:rPr>
                <w:sz w:val="20"/>
              </w:rPr>
              <w:t>form</w:t>
            </w:r>
            <w:r>
              <w:rPr>
                <w:spacing w:val="-5"/>
                <w:sz w:val="20"/>
              </w:rPr>
              <w:t> </w:t>
            </w:r>
            <w:r>
              <w:rPr>
                <w:sz w:val="20"/>
              </w:rPr>
              <w:t>(Refer</w:t>
            </w:r>
            <w:r>
              <w:rPr>
                <w:spacing w:val="-5"/>
                <w:sz w:val="20"/>
              </w:rPr>
              <w:t> </w:t>
            </w:r>
            <w:r>
              <w:rPr>
                <w:sz w:val="20"/>
              </w:rPr>
              <w:t>to</w:t>
            </w:r>
            <w:r>
              <w:rPr>
                <w:spacing w:val="-5"/>
                <w:sz w:val="20"/>
              </w:rPr>
              <w:t> </w:t>
            </w:r>
            <w:r>
              <w:rPr>
                <w:sz w:val="20"/>
              </w:rPr>
              <w:t>Appendix</w:t>
            </w:r>
            <w:r>
              <w:rPr>
                <w:spacing w:val="-5"/>
                <w:sz w:val="20"/>
              </w:rPr>
              <w:t> </w:t>
            </w:r>
            <w:r>
              <w:rPr>
                <w:sz w:val="20"/>
              </w:rPr>
              <w:t>D) if there is a justifiable reason that the local/regional label cannot be submitted by the submission due date.</w:t>
            </w:r>
          </w:p>
          <w:p>
            <w:pPr>
              <w:pStyle w:val="TableParagraph"/>
              <w:numPr>
                <w:ilvl w:val="0"/>
                <w:numId w:val="15"/>
              </w:numPr>
              <w:tabs>
                <w:tab w:pos="570" w:val="left" w:leader="none"/>
                <w:tab w:pos="571" w:val="left" w:leader="none"/>
              </w:tabs>
              <w:spacing w:line="240" w:lineRule="auto" w:before="1" w:after="0"/>
              <w:ind w:left="570" w:right="0" w:hanging="361"/>
              <w:jc w:val="left"/>
              <w:rPr>
                <w:sz w:val="20"/>
              </w:rPr>
            </w:pPr>
            <w:r>
              <w:rPr>
                <w:sz w:val="20"/>
              </w:rPr>
              <w:t>Submits</w:t>
            </w:r>
            <w:r>
              <w:rPr>
                <w:spacing w:val="-8"/>
                <w:sz w:val="20"/>
              </w:rPr>
              <w:t> </w:t>
            </w:r>
            <w:r>
              <w:rPr>
                <w:sz w:val="20"/>
              </w:rPr>
              <w:t>the</w:t>
            </w:r>
            <w:r>
              <w:rPr>
                <w:spacing w:val="-6"/>
                <w:sz w:val="20"/>
              </w:rPr>
              <w:t> </w:t>
            </w:r>
            <w:r>
              <w:rPr>
                <w:sz w:val="20"/>
              </w:rPr>
              <w:t>Deferral</w:t>
            </w:r>
            <w:r>
              <w:rPr>
                <w:spacing w:val="-7"/>
                <w:sz w:val="20"/>
              </w:rPr>
              <w:t> </w:t>
            </w:r>
            <w:r>
              <w:rPr>
                <w:sz w:val="20"/>
              </w:rPr>
              <w:t>request</w:t>
            </w:r>
            <w:r>
              <w:rPr>
                <w:spacing w:val="-7"/>
                <w:sz w:val="20"/>
              </w:rPr>
              <w:t> </w:t>
            </w:r>
            <w:r>
              <w:rPr>
                <w:sz w:val="20"/>
              </w:rPr>
              <w:t>to</w:t>
            </w:r>
            <w:r>
              <w:rPr>
                <w:spacing w:val="-5"/>
                <w:sz w:val="20"/>
              </w:rPr>
              <w:t> </w:t>
            </w:r>
            <w:r>
              <w:rPr>
                <w:sz w:val="20"/>
              </w:rPr>
              <w:t>the</w:t>
            </w:r>
            <w:r>
              <w:rPr>
                <w:spacing w:val="-9"/>
                <w:sz w:val="20"/>
              </w:rPr>
              <w:t> </w:t>
            </w:r>
            <w:r>
              <w:rPr>
                <w:spacing w:val="-4"/>
                <w:sz w:val="20"/>
              </w:rPr>
              <w:t>GLL.</w:t>
            </w:r>
          </w:p>
        </w:tc>
        <w:tc>
          <w:tcPr>
            <w:tcW w:w="1843" w:type="dxa"/>
          </w:tcPr>
          <w:p>
            <w:pPr>
              <w:pStyle w:val="TableParagraph"/>
              <w:spacing w:line="242" w:lineRule="auto" w:before="38"/>
              <w:ind w:left="109" w:right="328"/>
              <w:rPr>
                <w:sz w:val="20"/>
              </w:rPr>
            </w:pPr>
            <w:r>
              <w:rPr>
                <w:sz w:val="20"/>
              </w:rPr>
              <w:t>Prior to the submission</w:t>
            </w:r>
            <w:r>
              <w:rPr>
                <w:spacing w:val="-14"/>
                <w:sz w:val="20"/>
              </w:rPr>
              <w:t> </w:t>
            </w:r>
            <w:r>
              <w:rPr>
                <w:sz w:val="20"/>
              </w:rPr>
              <w:t>due </w:t>
            </w:r>
            <w:r>
              <w:rPr>
                <w:spacing w:val="-4"/>
                <w:sz w:val="20"/>
              </w:rPr>
              <w:t>date</w:t>
            </w:r>
          </w:p>
        </w:tc>
      </w:tr>
      <w:tr>
        <w:trPr>
          <w:trHeight w:val="1271" w:hRule="atLeast"/>
        </w:trPr>
        <w:tc>
          <w:tcPr>
            <w:tcW w:w="797" w:type="dxa"/>
          </w:tcPr>
          <w:p>
            <w:pPr>
              <w:pStyle w:val="TableParagraph"/>
              <w:rPr>
                <w:b/>
                <w:sz w:val="20"/>
              </w:rPr>
            </w:pPr>
            <w:r>
              <w:rPr>
                <w:b/>
                <w:spacing w:val="-2"/>
                <w:sz w:val="20"/>
              </w:rPr>
              <w:t>6.7.12</w:t>
            </w:r>
          </w:p>
        </w:tc>
        <w:tc>
          <w:tcPr>
            <w:tcW w:w="1613" w:type="dxa"/>
          </w:tcPr>
          <w:p>
            <w:pPr>
              <w:pStyle w:val="TableParagraph"/>
              <w:rPr>
                <w:sz w:val="20"/>
              </w:rPr>
            </w:pPr>
            <w:r>
              <w:rPr>
                <w:spacing w:val="-5"/>
                <w:sz w:val="20"/>
              </w:rPr>
              <w:t>GLL</w:t>
            </w:r>
          </w:p>
        </w:tc>
        <w:tc>
          <w:tcPr>
            <w:tcW w:w="5813" w:type="dxa"/>
          </w:tcPr>
          <w:p>
            <w:pPr>
              <w:pStyle w:val="TableParagraph"/>
              <w:numPr>
                <w:ilvl w:val="0"/>
                <w:numId w:val="16"/>
              </w:numPr>
              <w:tabs>
                <w:tab w:pos="570" w:val="left" w:leader="none"/>
                <w:tab w:pos="571" w:val="left" w:leader="none"/>
              </w:tabs>
              <w:spacing w:line="245" w:lineRule="exact" w:before="38" w:after="0"/>
              <w:ind w:left="570" w:right="0" w:hanging="361"/>
              <w:jc w:val="left"/>
              <w:rPr>
                <w:sz w:val="20"/>
              </w:rPr>
            </w:pPr>
            <w:r>
              <w:rPr>
                <w:sz w:val="20"/>
              </w:rPr>
              <w:t>Consults</w:t>
            </w:r>
            <w:r>
              <w:rPr>
                <w:spacing w:val="-5"/>
                <w:sz w:val="20"/>
              </w:rPr>
              <w:t> </w:t>
            </w:r>
            <w:r>
              <w:rPr>
                <w:sz w:val="20"/>
              </w:rPr>
              <w:t>SMEs</w:t>
            </w:r>
            <w:r>
              <w:rPr>
                <w:spacing w:val="-4"/>
                <w:sz w:val="20"/>
              </w:rPr>
              <w:t> </w:t>
            </w:r>
            <w:r>
              <w:rPr>
                <w:sz w:val="20"/>
              </w:rPr>
              <w:t>to</w:t>
            </w:r>
            <w:r>
              <w:rPr>
                <w:spacing w:val="-5"/>
                <w:sz w:val="20"/>
              </w:rPr>
              <w:t> </w:t>
            </w:r>
            <w:r>
              <w:rPr>
                <w:sz w:val="20"/>
              </w:rPr>
              <w:t>gain</w:t>
            </w:r>
            <w:r>
              <w:rPr>
                <w:spacing w:val="-3"/>
                <w:sz w:val="20"/>
              </w:rPr>
              <w:t> </w:t>
            </w:r>
            <w:r>
              <w:rPr>
                <w:spacing w:val="-2"/>
                <w:sz w:val="20"/>
              </w:rPr>
              <w:t>approval.</w:t>
            </w:r>
          </w:p>
          <w:p>
            <w:pPr>
              <w:pStyle w:val="TableParagraph"/>
              <w:numPr>
                <w:ilvl w:val="0"/>
                <w:numId w:val="16"/>
              </w:numPr>
              <w:tabs>
                <w:tab w:pos="570" w:val="left" w:leader="none"/>
                <w:tab w:pos="571" w:val="left" w:leader="none"/>
              </w:tabs>
              <w:spacing w:line="240" w:lineRule="auto" w:before="0" w:after="0"/>
              <w:ind w:left="570" w:right="721" w:hanging="360"/>
              <w:jc w:val="left"/>
              <w:rPr>
                <w:sz w:val="20"/>
              </w:rPr>
            </w:pPr>
            <w:r>
              <w:rPr>
                <w:sz w:val="20"/>
              </w:rPr>
              <w:t>Informs</w:t>
            </w:r>
            <w:r>
              <w:rPr>
                <w:spacing w:val="-9"/>
                <w:sz w:val="20"/>
              </w:rPr>
              <w:t> </w:t>
            </w:r>
            <w:r>
              <w:rPr>
                <w:sz w:val="20"/>
              </w:rPr>
              <w:t>the</w:t>
            </w:r>
            <w:r>
              <w:rPr>
                <w:spacing w:val="-6"/>
                <w:sz w:val="20"/>
              </w:rPr>
              <w:t> </w:t>
            </w:r>
            <w:r>
              <w:rPr>
                <w:sz w:val="20"/>
              </w:rPr>
              <w:t>Local/Regional</w:t>
            </w:r>
            <w:r>
              <w:rPr>
                <w:spacing w:val="-8"/>
                <w:sz w:val="20"/>
              </w:rPr>
              <w:t> </w:t>
            </w:r>
            <w:r>
              <w:rPr>
                <w:sz w:val="20"/>
              </w:rPr>
              <w:t>Representative</w:t>
            </w:r>
            <w:r>
              <w:rPr>
                <w:spacing w:val="-6"/>
                <w:sz w:val="20"/>
              </w:rPr>
              <w:t> </w:t>
            </w:r>
            <w:r>
              <w:rPr>
                <w:sz w:val="20"/>
              </w:rPr>
              <w:t>that</w:t>
            </w:r>
            <w:r>
              <w:rPr>
                <w:spacing w:val="-4"/>
                <w:sz w:val="20"/>
              </w:rPr>
              <w:t> </w:t>
            </w:r>
            <w:r>
              <w:rPr>
                <w:sz w:val="20"/>
              </w:rPr>
              <w:t>the deferral is agreed.</w:t>
            </w:r>
          </w:p>
          <w:p>
            <w:pPr>
              <w:pStyle w:val="TableParagraph"/>
              <w:numPr>
                <w:ilvl w:val="0"/>
                <w:numId w:val="16"/>
              </w:numPr>
              <w:tabs>
                <w:tab w:pos="570" w:val="left" w:leader="none"/>
                <w:tab w:pos="571" w:val="left" w:leader="none"/>
              </w:tabs>
              <w:spacing w:line="240" w:lineRule="auto" w:before="1" w:after="0"/>
              <w:ind w:left="570" w:right="349" w:hanging="360"/>
              <w:jc w:val="left"/>
              <w:rPr>
                <w:sz w:val="20"/>
              </w:rPr>
            </w:pPr>
            <w:r>
              <w:rPr>
                <w:sz w:val="20"/>
              </w:rPr>
              <w:t>Documents</w:t>
            </w:r>
            <w:r>
              <w:rPr>
                <w:spacing w:val="-6"/>
                <w:sz w:val="20"/>
              </w:rPr>
              <w:t> </w:t>
            </w:r>
            <w:r>
              <w:rPr>
                <w:sz w:val="20"/>
              </w:rPr>
              <w:t>this</w:t>
            </w:r>
            <w:r>
              <w:rPr>
                <w:spacing w:val="-5"/>
                <w:sz w:val="20"/>
              </w:rPr>
              <w:t> </w:t>
            </w:r>
            <w:r>
              <w:rPr>
                <w:sz w:val="20"/>
              </w:rPr>
              <w:t>agreement</w:t>
            </w:r>
            <w:r>
              <w:rPr>
                <w:spacing w:val="-4"/>
                <w:sz w:val="20"/>
              </w:rPr>
              <w:t> </w:t>
            </w:r>
            <w:r>
              <w:rPr>
                <w:sz w:val="20"/>
              </w:rPr>
              <w:t>in</w:t>
            </w:r>
            <w:r>
              <w:rPr>
                <w:spacing w:val="-10"/>
                <w:sz w:val="20"/>
              </w:rPr>
              <w:t> </w:t>
            </w:r>
            <w:r>
              <w:rPr>
                <w:sz w:val="20"/>
              </w:rPr>
              <w:t>the</w:t>
            </w:r>
            <w:r>
              <w:rPr>
                <w:spacing w:val="-4"/>
                <w:sz w:val="20"/>
              </w:rPr>
              <w:t> </w:t>
            </w:r>
            <w:r>
              <w:rPr>
                <w:sz w:val="20"/>
              </w:rPr>
              <w:t>Deferral</w:t>
            </w:r>
            <w:r>
              <w:rPr>
                <w:spacing w:val="-4"/>
                <w:sz w:val="20"/>
              </w:rPr>
              <w:t> </w:t>
            </w:r>
            <w:r>
              <w:rPr>
                <w:sz w:val="20"/>
              </w:rPr>
              <w:t>request</w:t>
            </w:r>
            <w:r>
              <w:rPr>
                <w:spacing w:val="-4"/>
                <w:sz w:val="20"/>
              </w:rPr>
              <w:t> </w:t>
            </w:r>
            <w:r>
              <w:rPr>
                <w:sz w:val="20"/>
              </w:rPr>
              <w:t>form and the CCDS Tracking Tool.</w:t>
            </w:r>
          </w:p>
        </w:tc>
        <w:tc>
          <w:tcPr>
            <w:tcW w:w="1843" w:type="dxa"/>
          </w:tcPr>
          <w:p>
            <w:pPr>
              <w:pStyle w:val="TableParagraph"/>
              <w:spacing w:line="244" w:lineRule="auto" w:before="38"/>
              <w:ind w:left="109" w:right="284"/>
              <w:rPr>
                <w:sz w:val="20"/>
              </w:rPr>
            </w:pPr>
            <w:r>
              <w:rPr>
                <w:sz w:val="20"/>
              </w:rPr>
              <w:t>Receipt of Deferral</w:t>
            </w:r>
            <w:r>
              <w:rPr>
                <w:spacing w:val="-14"/>
                <w:sz w:val="20"/>
              </w:rPr>
              <w:t> </w:t>
            </w:r>
            <w:r>
              <w:rPr>
                <w:sz w:val="20"/>
              </w:rPr>
              <w:t>request</w:t>
            </w:r>
          </w:p>
        </w:tc>
      </w:tr>
      <w:tr>
        <w:trPr>
          <w:trHeight w:val="1622" w:hRule="atLeast"/>
        </w:trPr>
        <w:tc>
          <w:tcPr>
            <w:tcW w:w="797" w:type="dxa"/>
          </w:tcPr>
          <w:p>
            <w:pPr>
              <w:pStyle w:val="TableParagraph"/>
              <w:rPr>
                <w:b/>
                <w:sz w:val="20"/>
              </w:rPr>
            </w:pPr>
            <w:r>
              <w:rPr>
                <w:b/>
                <w:spacing w:val="-2"/>
                <w:sz w:val="20"/>
              </w:rPr>
              <w:t>6.7.13</w:t>
            </w:r>
          </w:p>
        </w:tc>
        <w:tc>
          <w:tcPr>
            <w:tcW w:w="1613" w:type="dxa"/>
          </w:tcPr>
          <w:p>
            <w:pPr>
              <w:pStyle w:val="TableParagraph"/>
              <w:spacing w:before="38"/>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spacing w:line="264" w:lineRule="auto" w:before="38"/>
              <w:ind w:left="105" w:right="157"/>
              <w:rPr>
                <w:sz w:val="20"/>
              </w:rPr>
            </w:pPr>
            <w:r>
              <w:rPr>
                <w:sz w:val="20"/>
              </w:rPr>
              <w:t>Prepares the local/regional label submission (e.g. labeling variation)</w:t>
            </w:r>
            <w:r>
              <w:rPr>
                <w:spacing w:val="-8"/>
                <w:sz w:val="20"/>
              </w:rPr>
              <w:t> </w:t>
            </w:r>
            <w:r>
              <w:rPr>
                <w:sz w:val="20"/>
              </w:rPr>
              <w:t>if</w:t>
            </w:r>
            <w:r>
              <w:rPr>
                <w:spacing w:val="-5"/>
                <w:sz w:val="20"/>
              </w:rPr>
              <w:t> </w:t>
            </w:r>
            <w:r>
              <w:rPr>
                <w:sz w:val="20"/>
              </w:rPr>
              <w:t>changes</w:t>
            </w:r>
            <w:r>
              <w:rPr>
                <w:spacing w:val="-5"/>
                <w:sz w:val="20"/>
              </w:rPr>
              <w:t> </w:t>
            </w:r>
            <w:r>
              <w:rPr>
                <w:sz w:val="20"/>
              </w:rPr>
              <w:t>are</w:t>
            </w:r>
            <w:r>
              <w:rPr>
                <w:spacing w:val="-5"/>
                <w:sz w:val="20"/>
              </w:rPr>
              <w:t> </w:t>
            </w:r>
            <w:r>
              <w:rPr>
                <w:sz w:val="20"/>
              </w:rPr>
              <w:t>required</w:t>
            </w:r>
            <w:r>
              <w:rPr>
                <w:spacing w:val="-5"/>
                <w:sz w:val="20"/>
              </w:rPr>
              <w:t> </w:t>
            </w:r>
            <w:r>
              <w:rPr>
                <w:sz w:val="20"/>
              </w:rPr>
              <w:t>to</w:t>
            </w:r>
            <w:r>
              <w:rPr>
                <w:spacing w:val="-5"/>
                <w:sz w:val="20"/>
              </w:rPr>
              <w:t> </w:t>
            </w:r>
            <w:r>
              <w:rPr>
                <w:sz w:val="20"/>
              </w:rPr>
              <w:t>the</w:t>
            </w:r>
            <w:r>
              <w:rPr>
                <w:spacing w:val="-5"/>
                <w:sz w:val="20"/>
              </w:rPr>
              <w:t> </w:t>
            </w:r>
            <w:r>
              <w:rPr>
                <w:sz w:val="20"/>
              </w:rPr>
              <w:t>local/regional</w:t>
            </w:r>
            <w:r>
              <w:rPr>
                <w:spacing w:val="-4"/>
                <w:sz w:val="20"/>
              </w:rPr>
              <w:t> </w:t>
            </w:r>
            <w:r>
              <w:rPr>
                <w:sz w:val="20"/>
              </w:rPr>
              <w:t>label. Refer to CS_WI_RA0279: Global Regulatory Affairs -</w:t>
            </w:r>
          </w:p>
          <w:p>
            <w:pPr>
              <w:pStyle w:val="TableParagraph"/>
              <w:spacing w:line="280" w:lineRule="auto" w:before="13"/>
              <w:ind w:left="105" w:right="1338"/>
              <w:rPr>
                <w:sz w:val="20"/>
              </w:rPr>
            </w:pPr>
            <w:r>
              <w:rPr>
                <w:sz w:val="20"/>
              </w:rPr>
              <w:t>Regulatory Submissions - Post Approval Changes</w:t>
            </w:r>
            <w:r>
              <w:rPr>
                <w:spacing w:val="-8"/>
                <w:sz w:val="20"/>
              </w:rPr>
              <w:t> </w:t>
            </w:r>
            <w:r>
              <w:rPr>
                <w:sz w:val="20"/>
              </w:rPr>
              <w:t>to</w:t>
            </w:r>
            <w:r>
              <w:rPr>
                <w:spacing w:val="-8"/>
                <w:sz w:val="20"/>
              </w:rPr>
              <w:t> </w:t>
            </w:r>
            <w:r>
              <w:rPr>
                <w:sz w:val="20"/>
              </w:rPr>
              <w:t>Registered</w:t>
            </w:r>
            <w:r>
              <w:rPr>
                <w:spacing w:val="-8"/>
                <w:sz w:val="20"/>
              </w:rPr>
              <w:t> </w:t>
            </w:r>
            <w:r>
              <w:rPr>
                <w:sz w:val="20"/>
              </w:rPr>
              <w:t>Details</w:t>
            </w:r>
            <w:r>
              <w:rPr>
                <w:spacing w:val="-8"/>
                <w:sz w:val="20"/>
              </w:rPr>
              <w:t> </w:t>
            </w:r>
            <w:r>
              <w:rPr>
                <w:sz w:val="20"/>
              </w:rPr>
              <w:t>including</w:t>
            </w:r>
            <w:r>
              <w:rPr>
                <w:spacing w:val="-8"/>
                <w:sz w:val="20"/>
              </w:rPr>
              <w:t> </w:t>
            </w:r>
            <w:r>
              <w:rPr>
                <w:sz w:val="20"/>
              </w:rPr>
              <w:t>CMC,</w:t>
            </w:r>
          </w:p>
          <w:p>
            <w:pPr>
              <w:pStyle w:val="TableParagraph"/>
              <w:spacing w:line="229" w:lineRule="exact" w:before="0"/>
              <w:ind w:left="105"/>
              <w:rPr>
                <w:sz w:val="20"/>
              </w:rPr>
            </w:pPr>
            <w:r>
              <w:rPr>
                <w:sz w:val="20"/>
              </w:rPr>
              <w:t>Administrative</w:t>
            </w:r>
            <w:r>
              <w:rPr>
                <w:spacing w:val="-8"/>
                <w:sz w:val="20"/>
              </w:rPr>
              <w:t> </w:t>
            </w:r>
            <w:r>
              <w:rPr>
                <w:sz w:val="20"/>
              </w:rPr>
              <w:t>and</w:t>
            </w:r>
            <w:r>
              <w:rPr>
                <w:spacing w:val="-8"/>
                <w:sz w:val="20"/>
              </w:rPr>
              <w:t> </w:t>
            </w:r>
            <w:r>
              <w:rPr>
                <w:sz w:val="20"/>
              </w:rPr>
              <w:t>Safety</w:t>
            </w:r>
            <w:r>
              <w:rPr>
                <w:spacing w:val="-7"/>
                <w:sz w:val="20"/>
              </w:rPr>
              <w:t> </w:t>
            </w:r>
            <w:r>
              <w:rPr>
                <w:spacing w:val="-2"/>
                <w:sz w:val="20"/>
              </w:rPr>
              <w:t>Changes.</w:t>
            </w:r>
          </w:p>
        </w:tc>
        <w:tc>
          <w:tcPr>
            <w:tcW w:w="1843" w:type="dxa"/>
          </w:tcPr>
          <w:p>
            <w:pPr>
              <w:pStyle w:val="TableParagraph"/>
              <w:spacing w:before="38"/>
              <w:ind w:left="109" w:right="350"/>
              <w:rPr>
                <w:sz w:val="20"/>
              </w:rPr>
            </w:pPr>
            <w:r>
              <w:rPr>
                <w:sz w:val="20"/>
              </w:rPr>
              <w:t>Within the </w:t>
            </w:r>
            <w:r>
              <w:rPr>
                <w:spacing w:val="-2"/>
                <w:sz w:val="20"/>
              </w:rPr>
              <w:t>required timeframe </w:t>
            </w:r>
            <w:r>
              <w:rPr>
                <w:sz w:val="20"/>
              </w:rPr>
              <w:t>associated</w:t>
            </w:r>
            <w:r>
              <w:rPr>
                <w:spacing w:val="-14"/>
                <w:sz w:val="20"/>
              </w:rPr>
              <w:t> </w:t>
            </w:r>
            <w:r>
              <w:rPr>
                <w:sz w:val="20"/>
              </w:rPr>
              <w:t>with each country</w:t>
            </w:r>
          </w:p>
        </w:tc>
      </w:tr>
      <w:tr>
        <w:trPr>
          <w:trHeight w:val="997" w:hRule="atLeast"/>
        </w:trPr>
        <w:tc>
          <w:tcPr>
            <w:tcW w:w="797" w:type="dxa"/>
          </w:tcPr>
          <w:p>
            <w:pPr>
              <w:pStyle w:val="TableParagraph"/>
              <w:rPr>
                <w:b/>
                <w:sz w:val="20"/>
              </w:rPr>
            </w:pPr>
            <w:r>
              <w:rPr>
                <w:b/>
                <w:spacing w:val="-2"/>
                <w:sz w:val="20"/>
              </w:rPr>
              <w:t>6.7.14</w:t>
            </w:r>
          </w:p>
        </w:tc>
        <w:tc>
          <w:tcPr>
            <w:tcW w:w="1613" w:type="dxa"/>
          </w:tcPr>
          <w:p>
            <w:pPr>
              <w:pStyle w:val="TableParagraph"/>
              <w:spacing w:before="38"/>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spacing w:before="38"/>
              <w:ind w:left="104"/>
              <w:rPr>
                <w:sz w:val="20"/>
              </w:rPr>
            </w:pPr>
            <w:r>
              <w:rPr>
                <w:sz w:val="20"/>
              </w:rPr>
              <w:t>Submits</w:t>
            </w:r>
            <w:r>
              <w:rPr>
                <w:spacing w:val="-6"/>
                <w:sz w:val="20"/>
              </w:rPr>
              <w:t> </w:t>
            </w:r>
            <w:r>
              <w:rPr>
                <w:sz w:val="20"/>
              </w:rPr>
              <w:t>the</w:t>
            </w:r>
            <w:r>
              <w:rPr>
                <w:spacing w:val="-4"/>
                <w:sz w:val="20"/>
              </w:rPr>
              <w:t> </w:t>
            </w:r>
            <w:r>
              <w:rPr>
                <w:sz w:val="20"/>
              </w:rPr>
              <w:t>revised</w:t>
            </w:r>
            <w:r>
              <w:rPr>
                <w:spacing w:val="-4"/>
                <w:sz w:val="20"/>
              </w:rPr>
              <w:t> </w:t>
            </w:r>
            <w:r>
              <w:rPr>
                <w:sz w:val="20"/>
              </w:rPr>
              <w:t>labeling</w:t>
            </w:r>
            <w:r>
              <w:rPr>
                <w:spacing w:val="-8"/>
                <w:sz w:val="20"/>
              </w:rPr>
              <w:t> </w:t>
            </w:r>
            <w:r>
              <w:rPr>
                <w:sz w:val="20"/>
              </w:rPr>
              <w:t>to</w:t>
            </w:r>
            <w:r>
              <w:rPr>
                <w:spacing w:val="-2"/>
                <w:sz w:val="20"/>
              </w:rPr>
              <w:t> </w:t>
            </w:r>
            <w:r>
              <w:rPr>
                <w:sz w:val="20"/>
              </w:rPr>
              <w:t>the</w:t>
            </w:r>
            <w:r>
              <w:rPr>
                <w:spacing w:val="-5"/>
                <w:sz w:val="20"/>
              </w:rPr>
              <w:t> </w:t>
            </w:r>
            <w:r>
              <w:rPr>
                <w:sz w:val="20"/>
              </w:rPr>
              <w:t>Health</w:t>
            </w:r>
            <w:r>
              <w:rPr>
                <w:spacing w:val="-5"/>
                <w:sz w:val="20"/>
              </w:rPr>
              <w:t> </w:t>
            </w:r>
            <w:r>
              <w:rPr>
                <w:sz w:val="20"/>
              </w:rPr>
              <w:t>Authority</w:t>
            </w:r>
            <w:r>
              <w:rPr>
                <w:spacing w:val="-5"/>
                <w:sz w:val="20"/>
              </w:rPr>
              <w:t> </w:t>
            </w:r>
            <w:r>
              <w:rPr>
                <w:sz w:val="20"/>
              </w:rPr>
              <w:t>(HA)</w:t>
            </w:r>
            <w:r>
              <w:rPr>
                <w:spacing w:val="-1"/>
                <w:sz w:val="20"/>
              </w:rPr>
              <w:t> </w:t>
            </w:r>
            <w:r>
              <w:rPr>
                <w:sz w:val="20"/>
              </w:rPr>
              <w:t>and enters the submission date into CCDS Tracking Tool.</w:t>
            </w:r>
          </w:p>
        </w:tc>
        <w:tc>
          <w:tcPr>
            <w:tcW w:w="1843" w:type="dxa"/>
          </w:tcPr>
          <w:p>
            <w:pPr>
              <w:pStyle w:val="TableParagraph"/>
              <w:spacing w:before="38"/>
              <w:ind w:left="109" w:right="239"/>
              <w:rPr>
                <w:sz w:val="20"/>
              </w:rPr>
            </w:pPr>
            <w:r>
              <w:rPr>
                <w:sz w:val="20"/>
              </w:rPr>
              <w:t>After</w:t>
            </w:r>
            <w:r>
              <w:rPr>
                <w:spacing w:val="-14"/>
                <w:sz w:val="20"/>
              </w:rPr>
              <w:t> </w:t>
            </w:r>
            <w:r>
              <w:rPr>
                <w:sz w:val="20"/>
              </w:rPr>
              <w:t>submission of the revised </w:t>
            </w:r>
            <w:r>
              <w:rPr>
                <w:spacing w:val="-2"/>
                <w:sz w:val="20"/>
              </w:rPr>
              <w:t>local/regional label</w:t>
            </w:r>
          </w:p>
        </w:tc>
      </w:tr>
      <w:tr>
        <w:trPr>
          <w:trHeight w:val="997" w:hRule="atLeast"/>
        </w:trPr>
        <w:tc>
          <w:tcPr>
            <w:tcW w:w="797" w:type="dxa"/>
          </w:tcPr>
          <w:p>
            <w:pPr>
              <w:pStyle w:val="TableParagraph"/>
              <w:rPr>
                <w:b/>
                <w:sz w:val="20"/>
              </w:rPr>
            </w:pPr>
            <w:r>
              <w:rPr>
                <w:b/>
                <w:spacing w:val="-2"/>
                <w:sz w:val="20"/>
              </w:rPr>
              <w:t>6.7.15</w:t>
            </w:r>
          </w:p>
        </w:tc>
        <w:tc>
          <w:tcPr>
            <w:tcW w:w="1613" w:type="dxa"/>
          </w:tcPr>
          <w:p>
            <w:pPr>
              <w:pStyle w:val="TableParagraph"/>
              <w:spacing w:before="38"/>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spacing w:before="38"/>
              <w:ind w:left="104" w:right="157"/>
              <w:rPr>
                <w:sz w:val="20"/>
              </w:rPr>
            </w:pPr>
            <w:r>
              <w:rPr>
                <w:sz w:val="20"/>
              </w:rPr>
              <w:t>Identifies</w:t>
            </w:r>
            <w:r>
              <w:rPr>
                <w:spacing w:val="-2"/>
                <w:sz w:val="20"/>
              </w:rPr>
              <w:t> </w:t>
            </w:r>
            <w:r>
              <w:rPr>
                <w:sz w:val="20"/>
              </w:rPr>
              <w:t>if</w:t>
            </w:r>
            <w:r>
              <w:rPr>
                <w:spacing w:val="-1"/>
                <w:sz w:val="20"/>
              </w:rPr>
              <w:t> </w:t>
            </w:r>
            <w:r>
              <w:rPr>
                <w:sz w:val="20"/>
              </w:rPr>
              <w:t>the proposed</w:t>
            </w:r>
            <w:r>
              <w:rPr>
                <w:spacing w:val="-1"/>
                <w:sz w:val="20"/>
              </w:rPr>
              <w:t> </w:t>
            </w:r>
            <w:r>
              <w:rPr>
                <w:sz w:val="20"/>
              </w:rPr>
              <w:t>changes</w:t>
            </w:r>
            <w:r>
              <w:rPr>
                <w:spacing w:val="-1"/>
                <w:sz w:val="20"/>
              </w:rPr>
              <w:t> </w:t>
            </w:r>
            <w:r>
              <w:rPr>
                <w:sz w:val="20"/>
              </w:rPr>
              <w:t>requested</w:t>
            </w:r>
            <w:r>
              <w:rPr>
                <w:spacing w:val="-1"/>
                <w:sz w:val="20"/>
              </w:rPr>
              <w:t> </w:t>
            </w:r>
            <w:r>
              <w:rPr>
                <w:sz w:val="20"/>
              </w:rPr>
              <w:t>by</w:t>
            </w:r>
            <w:r>
              <w:rPr>
                <w:spacing w:val="-1"/>
                <w:sz w:val="20"/>
              </w:rPr>
              <w:t> </w:t>
            </w:r>
            <w:r>
              <w:rPr>
                <w:sz w:val="20"/>
              </w:rPr>
              <w:t>the</w:t>
            </w:r>
            <w:r>
              <w:rPr>
                <w:spacing w:val="-1"/>
                <w:sz w:val="20"/>
              </w:rPr>
              <w:t> </w:t>
            </w:r>
            <w:r>
              <w:rPr>
                <w:sz w:val="20"/>
              </w:rPr>
              <w:t>HA</w:t>
            </w:r>
            <w:r>
              <w:rPr>
                <w:spacing w:val="-1"/>
                <w:sz w:val="20"/>
              </w:rPr>
              <w:t> </w:t>
            </w:r>
            <w:r>
              <w:rPr>
                <w:sz w:val="20"/>
              </w:rPr>
              <w:t>result in</w:t>
            </w:r>
            <w:r>
              <w:rPr>
                <w:spacing w:val="-5"/>
                <w:sz w:val="20"/>
              </w:rPr>
              <w:t> </w:t>
            </w:r>
            <w:r>
              <w:rPr>
                <w:sz w:val="20"/>
              </w:rPr>
              <w:t>the</w:t>
            </w:r>
            <w:r>
              <w:rPr>
                <w:spacing w:val="-3"/>
                <w:sz w:val="20"/>
              </w:rPr>
              <w:t> </w:t>
            </w:r>
            <w:r>
              <w:rPr>
                <w:sz w:val="20"/>
              </w:rPr>
              <w:t>local/regional</w:t>
            </w:r>
            <w:r>
              <w:rPr>
                <w:spacing w:val="-6"/>
                <w:sz w:val="20"/>
              </w:rPr>
              <w:t> </w:t>
            </w:r>
            <w:r>
              <w:rPr>
                <w:sz w:val="20"/>
              </w:rPr>
              <w:t>label</w:t>
            </w:r>
            <w:r>
              <w:rPr>
                <w:spacing w:val="-6"/>
                <w:sz w:val="20"/>
              </w:rPr>
              <w:t> </w:t>
            </w:r>
            <w:r>
              <w:rPr>
                <w:sz w:val="20"/>
              </w:rPr>
              <w:t>deviating</w:t>
            </w:r>
            <w:r>
              <w:rPr>
                <w:spacing w:val="-13"/>
                <w:sz w:val="20"/>
              </w:rPr>
              <w:t> </w:t>
            </w:r>
            <w:r>
              <w:rPr>
                <w:sz w:val="20"/>
              </w:rPr>
              <w:t>from</w:t>
            </w:r>
            <w:r>
              <w:rPr>
                <w:spacing w:val="-5"/>
                <w:sz w:val="20"/>
              </w:rPr>
              <w:t> </w:t>
            </w:r>
            <w:r>
              <w:rPr>
                <w:sz w:val="20"/>
              </w:rPr>
              <w:t>the</w:t>
            </w:r>
            <w:r>
              <w:rPr>
                <w:spacing w:val="-4"/>
                <w:sz w:val="20"/>
              </w:rPr>
              <w:t> </w:t>
            </w:r>
            <w:r>
              <w:rPr>
                <w:spacing w:val="-2"/>
                <w:sz w:val="20"/>
              </w:rPr>
              <w:t>CCDS/CCSI/RSI.</w:t>
            </w:r>
          </w:p>
        </w:tc>
        <w:tc>
          <w:tcPr>
            <w:tcW w:w="1843" w:type="dxa"/>
          </w:tcPr>
          <w:p>
            <w:pPr>
              <w:pStyle w:val="TableParagraph"/>
              <w:spacing w:before="38"/>
              <w:ind w:left="109" w:right="165"/>
              <w:rPr>
                <w:sz w:val="20"/>
              </w:rPr>
            </w:pPr>
            <w:r>
              <w:rPr>
                <w:spacing w:val="-2"/>
                <w:sz w:val="20"/>
              </w:rPr>
              <w:t>During </w:t>
            </w:r>
            <w:r>
              <w:rPr>
                <w:sz w:val="20"/>
              </w:rPr>
              <w:t>negotiations</w:t>
            </w:r>
            <w:r>
              <w:rPr>
                <w:spacing w:val="-14"/>
                <w:sz w:val="20"/>
              </w:rPr>
              <w:t> </w:t>
            </w:r>
            <w:r>
              <w:rPr>
                <w:sz w:val="20"/>
              </w:rPr>
              <w:t>with the HA</w:t>
            </w:r>
          </w:p>
        </w:tc>
      </w:tr>
      <w:tr>
        <w:trPr>
          <w:trHeight w:val="1924" w:hRule="atLeast"/>
        </w:trPr>
        <w:tc>
          <w:tcPr>
            <w:tcW w:w="797" w:type="dxa"/>
          </w:tcPr>
          <w:p>
            <w:pPr>
              <w:pStyle w:val="TableParagraph"/>
              <w:rPr>
                <w:b/>
                <w:sz w:val="20"/>
              </w:rPr>
            </w:pPr>
            <w:r>
              <w:rPr>
                <w:b/>
                <w:spacing w:val="-2"/>
                <w:sz w:val="20"/>
              </w:rPr>
              <w:t>6.7.16</w:t>
            </w:r>
          </w:p>
        </w:tc>
        <w:tc>
          <w:tcPr>
            <w:tcW w:w="1613" w:type="dxa"/>
          </w:tcPr>
          <w:p>
            <w:pPr>
              <w:pStyle w:val="TableParagraph"/>
              <w:spacing w:line="242" w:lineRule="auto" w:before="38"/>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spacing w:before="57"/>
              <w:ind w:left="105"/>
              <w:rPr>
                <w:sz w:val="20"/>
              </w:rPr>
            </w:pPr>
            <w:r>
              <w:rPr>
                <w:sz w:val="20"/>
              </w:rPr>
              <w:t>Completes</w:t>
            </w:r>
            <w:r>
              <w:rPr>
                <w:spacing w:val="-9"/>
                <w:sz w:val="20"/>
              </w:rPr>
              <w:t> </w:t>
            </w:r>
            <w:r>
              <w:rPr>
                <w:sz w:val="20"/>
              </w:rPr>
              <w:t>and</w:t>
            </w:r>
            <w:r>
              <w:rPr>
                <w:spacing w:val="-6"/>
                <w:sz w:val="20"/>
              </w:rPr>
              <w:t> </w:t>
            </w:r>
            <w:r>
              <w:rPr>
                <w:sz w:val="20"/>
              </w:rPr>
              <w:t>submits</w:t>
            </w:r>
            <w:r>
              <w:rPr>
                <w:spacing w:val="-8"/>
                <w:sz w:val="20"/>
              </w:rPr>
              <w:t> </w:t>
            </w:r>
            <w:r>
              <w:rPr>
                <w:sz w:val="20"/>
              </w:rPr>
              <w:t>deviation</w:t>
            </w:r>
            <w:r>
              <w:rPr>
                <w:spacing w:val="-7"/>
                <w:sz w:val="20"/>
              </w:rPr>
              <w:t> </w:t>
            </w:r>
            <w:r>
              <w:rPr>
                <w:sz w:val="20"/>
              </w:rPr>
              <w:t>request</w:t>
            </w:r>
            <w:r>
              <w:rPr>
                <w:spacing w:val="-7"/>
                <w:sz w:val="20"/>
              </w:rPr>
              <w:t> </w:t>
            </w:r>
            <w:r>
              <w:rPr>
                <w:sz w:val="20"/>
              </w:rPr>
              <w:t>to</w:t>
            </w:r>
            <w:r>
              <w:rPr>
                <w:spacing w:val="-6"/>
                <w:sz w:val="20"/>
              </w:rPr>
              <w:t> </w:t>
            </w:r>
            <w:r>
              <w:rPr>
                <w:spacing w:val="-4"/>
                <w:sz w:val="20"/>
              </w:rPr>
              <w:t>GLL.</w:t>
            </w:r>
          </w:p>
        </w:tc>
        <w:tc>
          <w:tcPr>
            <w:tcW w:w="1843" w:type="dxa"/>
          </w:tcPr>
          <w:p>
            <w:pPr>
              <w:pStyle w:val="TableParagraph"/>
              <w:spacing w:before="38"/>
              <w:ind w:left="109" w:right="152"/>
              <w:rPr>
                <w:sz w:val="20"/>
              </w:rPr>
            </w:pPr>
            <w:r>
              <w:rPr>
                <w:sz w:val="20"/>
              </w:rPr>
              <w:t>Agreement with GLL cannot be met on all or some of the </w:t>
            </w:r>
            <w:r>
              <w:rPr>
                <w:spacing w:val="-2"/>
                <w:sz w:val="20"/>
              </w:rPr>
              <w:t>changes </w:t>
            </w:r>
            <w:r>
              <w:rPr>
                <w:sz w:val="20"/>
              </w:rPr>
              <w:t>proposed</w:t>
            </w:r>
            <w:r>
              <w:rPr>
                <w:spacing w:val="-14"/>
                <w:sz w:val="20"/>
              </w:rPr>
              <w:t> </w:t>
            </w:r>
            <w:r>
              <w:rPr>
                <w:sz w:val="20"/>
              </w:rPr>
              <w:t>in</w:t>
            </w:r>
            <w:r>
              <w:rPr>
                <w:spacing w:val="-14"/>
                <w:sz w:val="20"/>
              </w:rPr>
              <w:t> </w:t>
            </w:r>
            <w:r>
              <w:rPr>
                <w:sz w:val="20"/>
              </w:rPr>
              <w:t>order to align with the </w:t>
            </w:r>
            <w:r>
              <w:rPr>
                <w:spacing w:val="-2"/>
                <w:sz w:val="20"/>
              </w:rPr>
              <w:t>CCDS/CCSI/RSI</w:t>
            </w:r>
          </w:p>
        </w:tc>
      </w:tr>
    </w:tbl>
    <w:p>
      <w:pPr>
        <w:spacing w:after="0"/>
        <w:rPr>
          <w:sz w:val="20"/>
        </w:rPr>
        <w:sectPr>
          <w:pgSz w:w="12240" w:h="15840"/>
          <w:pgMar w:header="979" w:footer="872" w:top="2760" w:bottom="1060" w:left="900" w:right="760"/>
        </w:sectPr>
      </w:pPr>
    </w:p>
    <w:p>
      <w:pPr>
        <w:pStyle w:val="BodyText"/>
        <w:spacing w:before="1"/>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613"/>
        <w:gridCol w:w="5813"/>
        <w:gridCol w:w="1843"/>
      </w:tblGrid>
      <w:tr>
        <w:trPr>
          <w:trHeight w:val="311" w:hRule="atLeast"/>
        </w:trPr>
        <w:tc>
          <w:tcPr>
            <w:tcW w:w="797" w:type="dxa"/>
            <w:shd w:val="clear" w:color="auto" w:fill="D9D9D9"/>
          </w:tcPr>
          <w:p>
            <w:pPr>
              <w:pStyle w:val="TableParagraph"/>
              <w:rPr>
                <w:b/>
                <w:sz w:val="20"/>
              </w:rPr>
            </w:pPr>
            <w:r>
              <w:rPr>
                <w:b/>
                <w:spacing w:val="-5"/>
                <w:sz w:val="20"/>
              </w:rPr>
              <w:t>No:</w:t>
            </w:r>
          </w:p>
        </w:tc>
        <w:tc>
          <w:tcPr>
            <w:tcW w:w="1613" w:type="dxa"/>
            <w:shd w:val="clear" w:color="auto" w:fill="D9D9D9"/>
          </w:tcPr>
          <w:p>
            <w:pPr>
              <w:pStyle w:val="TableParagraph"/>
              <w:rPr>
                <w:b/>
                <w:sz w:val="20"/>
              </w:rPr>
            </w:pPr>
            <w:r>
              <w:rPr>
                <w:b/>
                <w:spacing w:val="-4"/>
                <w:sz w:val="20"/>
              </w:rPr>
              <w:t>Who:</w:t>
            </w:r>
          </w:p>
        </w:tc>
        <w:tc>
          <w:tcPr>
            <w:tcW w:w="5813" w:type="dxa"/>
            <w:shd w:val="clear" w:color="auto" w:fill="D9D9D9"/>
          </w:tcPr>
          <w:p>
            <w:pPr>
              <w:pStyle w:val="TableParagraph"/>
              <w:ind w:left="105"/>
              <w:rPr>
                <w:b/>
                <w:sz w:val="20"/>
              </w:rPr>
            </w:pPr>
            <w:r>
              <w:rPr>
                <w:b/>
                <w:spacing w:val="-2"/>
                <w:sz w:val="20"/>
              </w:rPr>
              <w:t>Step:</w:t>
            </w:r>
          </w:p>
        </w:tc>
        <w:tc>
          <w:tcPr>
            <w:tcW w:w="1843" w:type="dxa"/>
            <w:shd w:val="clear" w:color="auto" w:fill="D9D9D9"/>
          </w:tcPr>
          <w:p>
            <w:pPr>
              <w:pStyle w:val="TableParagraph"/>
              <w:ind w:left="109"/>
              <w:rPr>
                <w:b/>
                <w:sz w:val="20"/>
              </w:rPr>
            </w:pPr>
            <w:r>
              <w:rPr>
                <w:b/>
                <w:spacing w:val="-2"/>
                <w:sz w:val="20"/>
              </w:rPr>
              <w:t>When:</w:t>
            </w:r>
          </w:p>
        </w:tc>
      </w:tr>
      <w:tr>
        <w:trPr>
          <w:trHeight w:val="959" w:hRule="atLeast"/>
        </w:trPr>
        <w:tc>
          <w:tcPr>
            <w:tcW w:w="797" w:type="dxa"/>
          </w:tcPr>
          <w:p>
            <w:pPr>
              <w:pStyle w:val="TableParagraph"/>
              <w:rPr>
                <w:b/>
                <w:sz w:val="20"/>
              </w:rPr>
            </w:pPr>
            <w:r>
              <w:rPr>
                <w:b/>
                <w:spacing w:val="-2"/>
                <w:sz w:val="20"/>
              </w:rPr>
              <w:t>6.7.17</w:t>
            </w:r>
          </w:p>
        </w:tc>
        <w:tc>
          <w:tcPr>
            <w:tcW w:w="1613" w:type="dxa"/>
          </w:tcPr>
          <w:p>
            <w:pPr>
              <w:pStyle w:val="TableParagraph"/>
              <w:rPr>
                <w:sz w:val="20"/>
              </w:rPr>
            </w:pPr>
            <w:r>
              <w:rPr>
                <w:spacing w:val="-5"/>
                <w:sz w:val="20"/>
              </w:rPr>
              <w:t>GLL</w:t>
            </w:r>
          </w:p>
        </w:tc>
        <w:tc>
          <w:tcPr>
            <w:tcW w:w="5813" w:type="dxa"/>
          </w:tcPr>
          <w:p>
            <w:pPr>
              <w:pStyle w:val="TableParagraph"/>
              <w:numPr>
                <w:ilvl w:val="0"/>
                <w:numId w:val="17"/>
              </w:numPr>
              <w:tabs>
                <w:tab w:pos="570" w:val="left" w:leader="none"/>
                <w:tab w:pos="571" w:val="left" w:leader="none"/>
              </w:tabs>
              <w:spacing w:line="245" w:lineRule="exact" w:before="0" w:after="0"/>
              <w:ind w:left="570" w:right="0" w:hanging="361"/>
              <w:jc w:val="left"/>
              <w:rPr>
                <w:sz w:val="20"/>
              </w:rPr>
            </w:pPr>
            <w:r>
              <w:rPr>
                <w:sz w:val="20"/>
              </w:rPr>
              <w:t>Consults</w:t>
            </w:r>
            <w:r>
              <w:rPr>
                <w:spacing w:val="-5"/>
                <w:sz w:val="20"/>
              </w:rPr>
              <w:t> </w:t>
            </w:r>
            <w:r>
              <w:rPr>
                <w:sz w:val="20"/>
              </w:rPr>
              <w:t>SMEs</w:t>
            </w:r>
            <w:r>
              <w:rPr>
                <w:spacing w:val="-4"/>
                <w:sz w:val="20"/>
              </w:rPr>
              <w:t> </w:t>
            </w:r>
            <w:r>
              <w:rPr>
                <w:sz w:val="20"/>
              </w:rPr>
              <w:t>to</w:t>
            </w:r>
            <w:r>
              <w:rPr>
                <w:spacing w:val="-5"/>
                <w:sz w:val="20"/>
              </w:rPr>
              <w:t> </w:t>
            </w:r>
            <w:r>
              <w:rPr>
                <w:sz w:val="20"/>
              </w:rPr>
              <w:t>gain</w:t>
            </w:r>
            <w:r>
              <w:rPr>
                <w:spacing w:val="-3"/>
                <w:sz w:val="20"/>
              </w:rPr>
              <w:t> </w:t>
            </w:r>
            <w:r>
              <w:rPr>
                <w:spacing w:val="-2"/>
                <w:sz w:val="20"/>
              </w:rPr>
              <w:t>approval</w:t>
            </w:r>
          </w:p>
          <w:p>
            <w:pPr>
              <w:pStyle w:val="TableParagraph"/>
              <w:numPr>
                <w:ilvl w:val="0"/>
                <w:numId w:val="17"/>
              </w:numPr>
              <w:tabs>
                <w:tab w:pos="570" w:val="left" w:leader="none"/>
                <w:tab w:pos="571" w:val="left" w:leader="none"/>
              </w:tabs>
              <w:spacing w:line="240" w:lineRule="auto" w:before="0" w:after="0"/>
              <w:ind w:left="570" w:right="209" w:hanging="360"/>
              <w:jc w:val="left"/>
              <w:rPr>
                <w:sz w:val="20"/>
              </w:rPr>
            </w:pPr>
            <w:r>
              <w:rPr>
                <w:sz w:val="20"/>
              </w:rPr>
              <w:t>Informs</w:t>
            </w:r>
            <w:r>
              <w:rPr>
                <w:spacing w:val="-9"/>
                <w:sz w:val="20"/>
              </w:rPr>
              <w:t> </w:t>
            </w:r>
            <w:r>
              <w:rPr>
                <w:sz w:val="20"/>
              </w:rPr>
              <w:t>the</w:t>
            </w:r>
            <w:r>
              <w:rPr>
                <w:spacing w:val="-8"/>
                <w:sz w:val="20"/>
              </w:rPr>
              <w:t> </w:t>
            </w:r>
            <w:r>
              <w:rPr>
                <w:sz w:val="20"/>
              </w:rPr>
              <w:t>Local/Regional</w:t>
            </w:r>
            <w:r>
              <w:rPr>
                <w:spacing w:val="-10"/>
                <w:sz w:val="20"/>
              </w:rPr>
              <w:t> </w:t>
            </w:r>
            <w:r>
              <w:rPr>
                <w:sz w:val="20"/>
              </w:rPr>
              <w:t>Representative</w:t>
            </w:r>
            <w:r>
              <w:rPr>
                <w:spacing w:val="-8"/>
                <w:sz w:val="20"/>
              </w:rPr>
              <w:t> </w:t>
            </w:r>
            <w:r>
              <w:rPr>
                <w:sz w:val="20"/>
              </w:rPr>
              <w:t>that</w:t>
            </w:r>
            <w:r>
              <w:rPr>
                <w:spacing w:val="-9"/>
                <w:sz w:val="20"/>
              </w:rPr>
              <w:t> </w:t>
            </w:r>
            <w:r>
              <w:rPr>
                <w:sz w:val="20"/>
              </w:rPr>
              <w:t>deviation is agreed.</w:t>
            </w:r>
          </w:p>
          <w:p>
            <w:pPr>
              <w:pStyle w:val="TableParagraph"/>
              <w:numPr>
                <w:ilvl w:val="0"/>
                <w:numId w:val="17"/>
              </w:numPr>
              <w:tabs>
                <w:tab w:pos="570" w:val="left" w:leader="none"/>
                <w:tab w:pos="571" w:val="left" w:leader="none"/>
              </w:tabs>
              <w:spacing w:line="219" w:lineRule="exact" w:before="0" w:after="0"/>
              <w:ind w:left="570" w:right="0" w:hanging="361"/>
              <w:jc w:val="left"/>
              <w:rPr>
                <w:sz w:val="20"/>
              </w:rPr>
            </w:pPr>
            <w:r>
              <w:rPr>
                <w:sz w:val="20"/>
              </w:rPr>
              <w:t>Documents</w:t>
            </w:r>
            <w:r>
              <w:rPr>
                <w:spacing w:val="-5"/>
                <w:sz w:val="20"/>
              </w:rPr>
              <w:t> </w:t>
            </w:r>
            <w:r>
              <w:rPr>
                <w:sz w:val="20"/>
              </w:rPr>
              <w:t>this</w:t>
            </w:r>
            <w:r>
              <w:rPr>
                <w:spacing w:val="-7"/>
                <w:sz w:val="20"/>
              </w:rPr>
              <w:t> </w:t>
            </w:r>
            <w:r>
              <w:rPr>
                <w:sz w:val="20"/>
              </w:rPr>
              <w:t>agreement</w:t>
            </w:r>
            <w:r>
              <w:rPr>
                <w:spacing w:val="-4"/>
                <w:sz w:val="20"/>
              </w:rPr>
              <w:t> </w:t>
            </w:r>
            <w:r>
              <w:rPr>
                <w:sz w:val="20"/>
              </w:rPr>
              <w:t>in</w:t>
            </w:r>
            <w:r>
              <w:rPr>
                <w:spacing w:val="-12"/>
                <w:sz w:val="20"/>
              </w:rPr>
              <w:t> </w:t>
            </w:r>
            <w:r>
              <w:rPr>
                <w:sz w:val="20"/>
              </w:rPr>
              <w:t>the</w:t>
            </w:r>
            <w:r>
              <w:rPr>
                <w:spacing w:val="-6"/>
                <w:sz w:val="20"/>
              </w:rPr>
              <w:t> </w:t>
            </w:r>
            <w:r>
              <w:rPr>
                <w:sz w:val="20"/>
              </w:rPr>
              <w:t>CCDS</w:t>
            </w:r>
            <w:r>
              <w:rPr>
                <w:spacing w:val="-9"/>
                <w:sz w:val="20"/>
              </w:rPr>
              <w:t> </w:t>
            </w:r>
            <w:r>
              <w:rPr>
                <w:sz w:val="20"/>
              </w:rPr>
              <w:t>Tracking</w:t>
            </w:r>
            <w:r>
              <w:rPr>
                <w:spacing w:val="-7"/>
                <w:sz w:val="20"/>
              </w:rPr>
              <w:t> </w:t>
            </w:r>
            <w:r>
              <w:rPr>
                <w:spacing w:val="-2"/>
                <w:sz w:val="20"/>
              </w:rPr>
              <w:t>Tool.</w:t>
            </w:r>
          </w:p>
        </w:tc>
        <w:tc>
          <w:tcPr>
            <w:tcW w:w="1843" w:type="dxa"/>
          </w:tcPr>
          <w:p>
            <w:pPr>
              <w:pStyle w:val="TableParagraph"/>
              <w:spacing w:before="38"/>
              <w:ind w:left="109" w:right="194"/>
              <w:rPr>
                <w:sz w:val="20"/>
              </w:rPr>
            </w:pPr>
            <w:r>
              <w:rPr>
                <w:sz w:val="20"/>
              </w:rPr>
              <w:t>Receipt of deviation</w:t>
            </w:r>
            <w:r>
              <w:rPr>
                <w:spacing w:val="-14"/>
                <w:sz w:val="20"/>
              </w:rPr>
              <w:t> </w:t>
            </w:r>
            <w:r>
              <w:rPr>
                <w:sz w:val="20"/>
              </w:rPr>
              <w:t>request</w:t>
            </w:r>
          </w:p>
        </w:tc>
      </w:tr>
      <w:tr>
        <w:trPr>
          <w:trHeight w:val="1233" w:hRule="atLeast"/>
        </w:trPr>
        <w:tc>
          <w:tcPr>
            <w:tcW w:w="797" w:type="dxa"/>
          </w:tcPr>
          <w:p>
            <w:pPr>
              <w:pStyle w:val="TableParagraph"/>
              <w:rPr>
                <w:b/>
                <w:sz w:val="20"/>
              </w:rPr>
            </w:pPr>
            <w:r>
              <w:rPr>
                <w:b/>
                <w:spacing w:val="-2"/>
                <w:sz w:val="20"/>
              </w:rPr>
              <w:t>6.7.18</w:t>
            </w:r>
          </w:p>
        </w:tc>
        <w:tc>
          <w:tcPr>
            <w:tcW w:w="1613" w:type="dxa"/>
          </w:tcPr>
          <w:p>
            <w:pPr>
              <w:pStyle w:val="TableParagraph"/>
              <w:spacing w:before="38"/>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ind w:left="105"/>
              <w:rPr>
                <w:sz w:val="20"/>
              </w:rPr>
            </w:pPr>
            <w:r>
              <w:rPr>
                <w:sz w:val="20"/>
              </w:rPr>
              <w:t>Request</w:t>
            </w:r>
            <w:r>
              <w:rPr>
                <w:spacing w:val="-7"/>
                <w:sz w:val="20"/>
              </w:rPr>
              <w:t> </w:t>
            </w:r>
            <w:r>
              <w:rPr>
                <w:sz w:val="20"/>
              </w:rPr>
              <w:t>an</w:t>
            </w:r>
            <w:r>
              <w:rPr>
                <w:spacing w:val="-5"/>
                <w:sz w:val="20"/>
              </w:rPr>
              <w:t> </w:t>
            </w:r>
            <w:r>
              <w:rPr>
                <w:sz w:val="20"/>
              </w:rPr>
              <w:t>exemption</w:t>
            </w:r>
            <w:r>
              <w:rPr>
                <w:spacing w:val="-5"/>
                <w:sz w:val="20"/>
              </w:rPr>
              <w:t> </w:t>
            </w:r>
            <w:r>
              <w:rPr>
                <w:sz w:val="20"/>
              </w:rPr>
              <w:t>via</w:t>
            </w:r>
            <w:r>
              <w:rPr>
                <w:spacing w:val="-5"/>
                <w:sz w:val="20"/>
              </w:rPr>
              <w:t> </w:t>
            </w:r>
            <w:r>
              <w:rPr>
                <w:sz w:val="20"/>
              </w:rPr>
              <w:t>the</w:t>
            </w:r>
            <w:r>
              <w:rPr>
                <w:spacing w:val="-5"/>
                <w:sz w:val="20"/>
              </w:rPr>
              <w:t> </w:t>
            </w:r>
            <w:r>
              <w:rPr>
                <w:sz w:val="20"/>
              </w:rPr>
              <w:t>CCDS</w:t>
            </w:r>
            <w:r>
              <w:rPr>
                <w:spacing w:val="-4"/>
                <w:sz w:val="20"/>
              </w:rPr>
              <w:t> </w:t>
            </w:r>
            <w:r>
              <w:rPr>
                <w:sz w:val="20"/>
              </w:rPr>
              <w:t>Tracking</w:t>
            </w:r>
            <w:r>
              <w:rPr>
                <w:spacing w:val="-8"/>
                <w:sz w:val="20"/>
              </w:rPr>
              <w:t> </w:t>
            </w:r>
            <w:r>
              <w:rPr>
                <w:sz w:val="20"/>
              </w:rPr>
              <w:t>Tool</w:t>
            </w:r>
            <w:r>
              <w:rPr>
                <w:spacing w:val="-4"/>
                <w:sz w:val="20"/>
              </w:rPr>
              <w:t> </w:t>
            </w:r>
            <w:r>
              <w:rPr>
                <w:sz w:val="20"/>
              </w:rPr>
              <w:t>as</w:t>
            </w:r>
            <w:r>
              <w:rPr>
                <w:spacing w:val="-6"/>
                <w:sz w:val="20"/>
              </w:rPr>
              <w:t> </w:t>
            </w:r>
            <w:r>
              <w:rPr>
                <w:spacing w:val="-2"/>
                <w:sz w:val="20"/>
              </w:rPr>
              <w:t>needed.</w:t>
            </w:r>
          </w:p>
        </w:tc>
        <w:tc>
          <w:tcPr>
            <w:tcW w:w="1843" w:type="dxa"/>
          </w:tcPr>
          <w:p>
            <w:pPr>
              <w:pStyle w:val="TableParagraph"/>
              <w:spacing w:before="38"/>
              <w:ind w:left="109"/>
              <w:rPr>
                <w:sz w:val="20"/>
              </w:rPr>
            </w:pPr>
            <w:r>
              <w:rPr>
                <w:sz w:val="20"/>
              </w:rPr>
              <w:t>The deviation is applicable to all </w:t>
            </w:r>
            <w:r>
              <w:rPr>
                <w:spacing w:val="-2"/>
                <w:sz w:val="20"/>
              </w:rPr>
              <w:t>mandatory CCDS/CCSI/RSI</w:t>
            </w:r>
          </w:p>
          <w:p>
            <w:pPr>
              <w:pStyle w:val="TableParagraph"/>
              <w:spacing w:before="1"/>
              <w:ind w:left="109"/>
              <w:rPr>
                <w:sz w:val="20"/>
              </w:rPr>
            </w:pPr>
            <w:r>
              <w:rPr>
                <w:spacing w:val="-2"/>
                <w:sz w:val="20"/>
              </w:rPr>
              <w:t>changes</w:t>
            </w:r>
          </w:p>
        </w:tc>
      </w:tr>
      <w:tr>
        <w:trPr>
          <w:trHeight w:val="997" w:hRule="atLeast"/>
        </w:trPr>
        <w:tc>
          <w:tcPr>
            <w:tcW w:w="797" w:type="dxa"/>
          </w:tcPr>
          <w:p>
            <w:pPr>
              <w:pStyle w:val="TableParagraph"/>
              <w:rPr>
                <w:b/>
                <w:sz w:val="20"/>
              </w:rPr>
            </w:pPr>
            <w:r>
              <w:rPr>
                <w:b/>
                <w:spacing w:val="-2"/>
                <w:sz w:val="20"/>
              </w:rPr>
              <w:t>6.7.19</w:t>
            </w:r>
          </w:p>
        </w:tc>
        <w:tc>
          <w:tcPr>
            <w:tcW w:w="1613" w:type="dxa"/>
          </w:tcPr>
          <w:p>
            <w:pPr>
              <w:pStyle w:val="TableParagraph"/>
              <w:spacing w:before="38"/>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ind w:left="105"/>
              <w:rPr>
                <w:sz w:val="20"/>
              </w:rPr>
            </w:pPr>
            <w:r>
              <w:rPr>
                <w:sz w:val="20"/>
              </w:rPr>
              <w:t>Receives</w:t>
            </w:r>
            <w:r>
              <w:rPr>
                <w:spacing w:val="-9"/>
                <w:sz w:val="20"/>
              </w:rPr>
              <w:t> </w:t>
            </w:r>
            <w:r>
              <w:rPr>
                <w:sz w:val="20"/>
              </w:rPr>
              <w:t>approval</w:t>
            </w:r>
            <w:r>
              <w:rPr>
                <w:spacing w:val="-6"/>
                <w:sz w:val="20"/>
              </w:rPr>
              <w:t> </w:t>
            </w:r>
            <w:r>
              <w:rPr>
                <w:sz w:val="20"/>
              </w:rPr>
              <w:t>from</w:t>
            </w:r>
            <w:r>
              <w:rPr>
                <w:spacing w:val="-6"/>
                <w:sz w:val="20"/>
              </w:rPr>
              <w:t> </w:t>
            </w:r>
            <w:r>
              <w:rPr>
                <w:sz w:val="20"/>
              </w:rPr>
              <w:t>the</w:t>
            </w:r>
            <w:r>
              <w:rPr>
                <w:spacing w:val="-3"/>
                <w:sz w:val="20"/>
              </w:rPr>
              <w:t> </w:t>
            </w:r>
            <w:r>
              <w:rPr>
                <w:sz w:val="20"/>
              </w:rPr>
              <w:t>HA</w:t>
            </w:r>
            <w:r>
              <w:rPr>
                <w:spacing w:val="-11"/>
                <w:sz w:val="20"/>
              </w:rPr>
              <w:t> </w:t>
            </w:r>
            <w:r>
              <w:rPr>
                <w:sz w:val="20"/>
              </w:rPr>
              <w:t>for</w:t>
            </w:r>
            <w:r>
              <w:rPr>
                <w:spacing w:val="-4"/>
                <w:sz w:val="20"/>
              </w:rPr>
              <w:t> </w:t>
            </w:r>
            <w:r>
              <w:rPr>
                <w:sz w:val="20"/>
              </w:rPr>
              <w:t>the</w:t>
            </w:r>
            <w:r>
              <w:rPr>
                <w:spacing w:val="-9"/>
                <w:sz w:val="20"/>
              </w:rPr>
              <w:t> </w:t>
            </w:r>
            <w:r>
              <w:rPr>
                <w:sz w:val="20"/>
              </w:rPr>
              <w:t>local/regional</w:t>
            </w:r>
            <w:r>
              <w:rPr>
                <w:spacing w:val="-4"/>
                <w:sz w:val="20"/>
              </w:rPr>
              <w:t> </w:t>
            </w:r>
            <w:r>
              <w:rPr>
                <w:spacing w:val="-2"/>
                <w:sz w:val="20"/>
              </w:rPr>
              <w:t>label.</w:t>
            </w:r>
          </w:p>
        </w:tc>
        <w:tc>
          <w:tcPr>
            <w:tcW w:w="1843" w:type="dxa"/>
          </w:tcPr>
          <w:p>
            <w:pPr>
              <w:pStyle w:val="TableParagraph"/>
              <w:spacing w:before="38"/>
              <w:ind w:left="109" w:right="350"/>
              <w:rPr>
                <w:sz w:val="20"/>
              </w:rPr>
            </w:pPr>
            <w:r>
              <w:rPr>
                <w:sz w:val="20"/>
              </w:rPr>
              <w:t>After HA has completed</w:t>
            </w:r>
            <w:r>
              <w:rPr>
                <w:spacing w:val="-14"/>
                <w:sz w:val="20"/>
              </w:rPr>
              <w:t> </w:t>
            </w:r>
            <w:r>
              <w:rPr>
                <w:sz w:val="20"/>
              </w:rPr>
              <w:t>their </w:t>
            </w:r>
            <w:r>
              <w:rPr>
                <w:spacing w:val="-2"/>
                <w:sz w:val="20"/>
              </w:rPr>
              <w:t>assessment</w:t>
            </w:r>
          </w:p>
        </w:tc>
      </w:tr>
      <w:tr>
        <w:trPr>
          <w:trHeight w:val="998" w:hRule="atLeast"/>
        </w:trPr>
        <w:tc>
          <w:tcPr>
            <w:tcW w:w="797" w:type="dxa"/>
          </w:tcPr>
          <w:p>
            <w:pPr>
              <w:pStyle w:val="TableParagraph"/>
              <w:rPr>
                <w:b/>
                <w:sz w:val="20"/>
              </w:rPr>
            </w:pPr>
            <w:r>
              <w:rPr>
                <w:b/>
                <w:spacing w:val="-2"/>
                <w:sz w:val="20"/>
              </w:rPr>
              <w:t>6.7.20</w:t>
            </w:r>
          </w:p>
        </w:tc>
        <w:tc>
          <w:tcPr>
            <w:tcW w:w="1613" w:type="dxa"/>
          </w:tcPr>
          <w:p>
            <w:pPr>
              <w:pStyle w:val="TableParagraph"/>
              <w:spacing w:before="38"/>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spacing w:before="38"/>
              <w:ind w:left="105" w:right="157"/>
              <w:rPr>
                <w:sz w:val="20"/>
              </w:rPr>
            </w:pPr>
            <w:r>
              <w:rPr>
                <w:sz w:val="20"/>
              </w:rPr>
              <w:t>Enters</w:t>
            </w:r>
            <w:r>
              <w:rPr>
                <w:spacing w:val="-7"/>
                <w:sz w:val="20"/>
              </w:rPr>
              <w:t> </w:t>
            </w:r>
            <w:r>
              <w:rPr>
                <w:sz w:val="20"/>
              </w:rPr>
              <w:t>HA</w:t>
            </w:r>
            <w:r>
              <w:rPr>
                <w:spacing w:val="-2"/>
                <w:sz w:val="20"/>
              </w:rPr>
              <w:t> </w:t>
            </w:r>
            <w:r>
              <w:rPr>
                <w:sz w:val="20"/>
              </w:rPr>
              <w:t>submission</w:t>
            </w:r>
            <w:r>
              <w:rPr>
                <w:spacing w:val="-6"/>
                <w:sz w:val="20"/>
              </w:rPr>
              <w:t> </w:t>
            </w:r>
            <w:r>
              <w:rPr>
                <w:sz w:val="20"/>
              </w:rPr>
              <w:t>approval</w:t>
            </w:r>
            <w:r>
              <w:rPr>
                <w:spacing w:val="-2"/>
                <w:sz w:val="20"/>
              </w:rPr>
              <w:t> </w:t>
            </w:r>
            <w:r>
              <w:rPr>
                <w:sz w:val="20"/>
              </w:rPr>
              <w:t>date</w:t>
            </w:r>
            <w:r>
              <w:rPr>
                <w:spacing w:val="-6"/>
                <w:sz w:val="20"/>
              </w:rPr>
              <w:t> </w:t>
            </w:r>
            <w:r>
              <w:rPr>
                <w:sz w:val="20"/>
              </w:rPr>
              <w:t>in</w:t>
            </w:r>
            <w:r>
              <w:rPr>
                <w:spacing w:val="-6"/>
                <w:sz w:val="20"/>
              </w:rPr>
              <w:t> </w:t>
            </w:r>
            <w:r>
              <w:rPr>
                <w:sz w:val="20"/>
              </w:rPr>
              <w:t>the</w:t>
            </w:r>
            <w:r>
              <w:rPr>
                <w:spacing w:val="-6"/>
                <w:sz w:val="20"/>
              </w:rPr>
              <w:t> </w:t>
            </w:r>
            <w:r>
              <w:rPr>
                <w:sz w:val="20"/>
              </w:rPr>
              <w:t>CCDS</w:t>
            </w:r>
            <w:r>
              <w:rPr>
                <w:spacing w:val="-6"/>
                <w:sz w:val="20"/>
              </w:rPr>
              <w:t> </w:t>
            </w:r>
            <w:r>
              <w:rPr>
                <w:sz w:val="20"/>
              </w:rPr>
              <w:t>Tracking </w:t>
            </w:r>
            <w:r>
              <w:rPr>
                <w:spacing w:val="-2"/>
                <w:sz w:val="20"/>
              </w:rPr>
              <w:t>Tool.</w:t>
            </w:r>
          </w:p>
        </w:tc>
        <w:tc>
          <w:tcPr>
            <w:tcW w:w="1843" w:type="dxa"/>
          </w:tcPr>
          <w:p>
            <w:pPr>
              <w:pStyle w:val="TableParagraph"/>
              <w:spacing w:before="38"/>
              <w:ind w:left="109" w:right="418"/>
              <w:rPr>
                <w:sz w:val="20"/>
              </w:rPr>
            </w:pPr>
            <w:r>
              <w:rPr>
                <w:sz w:val="20"/>
              </w:rPr>
              <w:t>After</w:t>
            </w:r>
            <w:r>
              <w:rPr>
                <w:spacing w:val="-14"/>
                <w:sz w:val="20"/>
              </w:rPr>
              <w:t> </w:t>
            </w:r>
            <w:r>
              <w:rPr>
                <w:sz w:val="20"/>
              </w:rPr>
              <w:t>receipt</w:t>
            </w:r>
            <w:r>
              <w:rPr>
                <w:spacing w:val="-14"/>
                <w:sz w:val="20"/>
              </w:rPr>
              <w:t> </w:t>
            </w:r>
            <w:r>
              <w:rPr>
                <w:sz w:val="20"/>
              </w:rPr>
              <w:t>of HA approval</w:t>
            </w:r>
          </w:p>
        </w:tc>
      </w:tr>
      <w:tr>
        <w:trPr>
          <w:trHeight w:val="1463" w:hRule="atLeast"/>
        </w:trPr>
        <w:tc>
          <w:tcPr>
            <w:tcW w:w="797" w:type="dxa"/>
          </w:tcPr>
          <w:p>
            <w:pPr>
              <w:pStyle w:val="TableParagraph"/>
              <w:spacing w:before="47"/>
              <w:rPr>
                <w:b/>
                <w:sz w:val="20"/>
              </w:rPr>
            </w:pPr>
            <w:r>
              <w:rPr>
                <w:b/>
                <w:spacing w:val="-2"/>
                <w:sz w:val="20"/>
              </w:rPr>
              <w:t>6.7.21</w:t>
            </w:r>
          </w:p>
        </w:tc>
        <w:tc>
          <w:tcPr>
            <w:tcW w:w="1613" w:type="dxa"/>
          </w:tcPr>
          <w:p>
            <w:pPr>
              <w:pStyle w:val="TableParagraph"/>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spacing w:before="47"/>
              <w:ind w:left="105"/>
              <w:rPr>
                <w:sz w:val="20"/>
              </w:rPr>
            </w:pPr>
            <w:r>
              <w:rPr>
                <w:sz w:val="20"/>
              </w:rPr>
              <w:t>Completes</w:t>
            </w:r>
            <w:r>
              <w:rPr>
                <w:spacing w:val="-11"/>
                <w:sz w:val="20"/>
              </w:rPr>
              <w:t> </w:t>
            </w:r>
            <w:r>
              <w:rPr>
                <w:sz w:val="20"/>
              </w:rPr>
              <w:t>and</w:t>
            </w:r>
            <w:r>
              <w:rPr>
                <w:spacing w:val="-6"/>
                <w:sz w:val="20"/>
              </w:rPr>
              <w:t> </w:t>
            </w:r>
            <w:r>
              <w:rPr>
                <w:sz w:val="20"/>
              </w:rPr>
              <w:t>submits</w:t>
            </w:r>
            <w:r>
              <w:rPr>
                <w:spacing w:val="-8"/>
                <w:sz w:val="20"/>
              </w:rPr>
              <w:t> </w:t>
            </w:r>
            <w:r>
              <w:rPr>
                <w:sz w:val="20"/>
              </w:rPr>
              <w:t>Deviation</w:t>
            </w:r>
            <w:r>
              <w:rPr>
                <w:spacing w:val="-7"/>
                <w:sz w:val="20"/>
              </w:rPr>
              <w:t> </w:t>
            </w:r>
            <w:r>
              <w:rPr>
                <w:sz w:val="20"/>
              </w:rPr>
              <w:t>request</w:t>
            </w:r>
            <w:r>
              <w:rPr>
                <w:spacing w:val="-7"/>
                <w:sz w:val="20"/>
              </w:rPr>
              <w:t> </w:t>
            </w:r>
            <w:r>
              <w:rPr>
                <w:sz w:val="20"/>
              </w:rPr>
              <w:t>to</w:t>
            </w:r>
            <w:r>
              <w:rPr>
                <w:spacing w:val="-6"/>
                <w:sz w:val="20"/>
              </w:rPr>
              <w:t> </w:t>
            </w:r>
            <w:r>
              <w:rPr>
                <w:spacing w:val="-4"/>
                <w:sz w:val="20"/>
              </w:rPr>
              <w:t>GLL.</w:t>
            </w:r>
          </w:p>
        </w:tc>
        <w:tc>
          <w:tcPr>
            <w:tcW w:w="1843" w:type="dxa"/>
          </w:tcPr>
          <w:p>
            <w:pPr>
              <w:pStyle w:val="TableParagraph"/>
              <w:ind w:left="109" w:right="128"/>
              <w:rPr>
                <w:sz w:val="20"/>
              </w:rPr>
            </w:pPr>
            <w:r>
              <w:rPr>
                <w:sz w:val="20"/>
              </w:rPr>
              <w:t>The approved label from the </w:t>
            </w:r>
            <w:r>
              <w:rPr>
                <w:spacing w:val="-2"/>
                <w:sz w:val="20"/>
              </w:rPr>
              <w:t>Competent </w:t>
            </w:r>
            <w:r>
              <w:rPr>
                <w:sz w:val="20"/>
              </w:rPr>
              <w:t>Authority</w:t>
            </w:r>
            <w:r>
              <w:rPr>
                <w:spacing w:val="-14"/>
                <w:sz w:val="20"/>
              </w:rPr>
              <w:t> </w:t>
            </w:r>
            <w:r>
              <w:rPr>
                <w:sz w:val="20"/>
              </w:rPr>
              <w:t>deviates from the </w:t>
            </w:r>
            <w:r>
              <w:rPr>
                <w:spacing w:val="-2"/>
                <w:sz w:val="20"/>
              </w:rPr>
              <w:t>CCDS/CCSI/RSI</w:t>
            </w:r>
          </w:p>
        </w:tc>
      </w:tr>
      <w:tr>
        <w:trPr>
          <w:trHeight w:val="1036" w:hRule="atLeast"/>
        </w:trPr>
        <w:tc>
          <w:tcPr>
            <w:tcW w:w="797" w:type="dxa"/>
          </w:tcPr>
          <w:p>
            <w:pPr>
              <w:pStyle w:val="TableParagraph"/>
              <w:rPr>
                <w:b/>
                <w:sz w:val="20"/>
              </w:rPr>
            </w:pPr>
            <w:r>
              <w:rPr>
                <w:b/>
                <w:spacing w:val="-2"/>
                <w:sz w:val="20"/>
              </w:rPr>
              <w:t>6.7.22</w:t>
            </w:r>
          </w:p>
        </w:tc>
        <w:tc>
          <w:tcPr>
            <w:tcW w:w="1613" w:type="dxa"/>
          </w:tcPr>
          <w:p>
            <w:pPr>
              <w:pStyle w:val="TableParagraph"/>
              <w:rPr>
                <w:sz w:val="20"/>
              </w:rPr>
            </w:pPr>
            <w:r>
              <w:rPr>
                <w:spacing w:val="-5"/>
                <w:sz w:val="20"/>
              </w:rPr>
              <w:t>GLL</w:t>
            </w:r>
          </w:p>
        </w:tc>
        <w:tc>
          <w:tcPr>
            <w:tcW w:w="5813" w:type="dxa"/>
          </w:tcPr>
          <w:p>
            <w:pPr>
              <w:pStyle w:val="TableParagraph"/>
              <w:numPr>
                <w:ilvl w:val="0"/>
                <w:numId w:val="18"/>
              </w:numPr>
              <w:tabs>
                <w:tab w:pos="570" w:val="left" w:leader="none"/>
                <w:tab w:pos="571" w:val="left" w:leader="none"/>
              </w:tabs>
              <w:spacing w:line="245" w:lineRule="exact" w:before="38" w:after="0"/>
              <w:ind w:left="570" w:right="0" w:hanging="361"/>
              <w:jc w:val="left"/>
              <w:rPr>
                <w:sz w:val="20"/>
              </w:rPr>
            </w:pPr>
            <w:r>
              <w:rPr>
                <w:sz w:val="20"/>
              </w:rPr>
              <w:t>Consults</w:t>
            </w:r>
            <w:r>
              <w:rPr>
                <w:spacing w:val="-5"/>
                <w:sz w:val="20"/>
              </w:rPr>
              <w:t> </w:t>
            </w:r>
            <w:r>
              <w:rPr>
                <w:sz w:val="20"/>
              </w:rPr>
              <w:t>SMEs</w:t>
            </w:r>
            <w:r>
              <w:rPr>
                <w:spacing w:val="-4"/>
                <w:sz w:val="20"/>
              </w:rPr>
              <w:t> </w:t>
            </w:r>
            <w:r>
              <w:rPr>
                <w:sz w:val="20"/>
              </w:rPr>
              <w:t>to</w:t>
            </w:r>
            <w:r>
              <w:rPr>
                <w:spacing w:val="-5"/>
                <w:sz w:val="20"/>
              </w:rPr>
              <w:t> </w:t>
            </w:r>
            <w:r>
              <w:rPr>
                <w:sz w:val="20"/>
              </w:rPr>
              <w:t>gain</w:t>
            </w:r>
            <w:r>
              <w:rPr>
                <w:spacing w:val="-3"/>
                <w:sz w:val="20"/>
              </w:rPr>
              <w:t> </w:t>
            </w:r>
            <w:r>
              <w:rPr>
                <w:spacing w:val="-2"/>
                <w:sz w:val="20"/>
              </w:rPr>
              <w:t>approval</w:t>
            </w:r>
          </w:p>
          <w:p>
            <w:pPr>
              <w:pStyle w:val="TableParagraph"/>
              <w:numPr>
                <w:ilvl w:val="0"/>
                <w:numId w:val="18"/>
              </w:numPr>
              <w:tabs>
                <w:tab w:pos="570" w:val="left" w:leader="none"/>
                <w:tab w:pos="571" w:val="left" w:leader="none"/>
              </w:tabs>
              <w:spacing w:line="232" w:lineRule="auto" w:before="6" w:after="0"/>
              <w:ind w:left="570" w:right="1058" w:hanging="360"/>
              <w:jc w:val="left"/>
              <w:rPr>
                <w:sz w:val="20"/>
              </w:rPr>
            </w:pPr>
            <w:r>
              <w:rPr>
                <w:sz w:val="20"/>
              </w:rPr>
              <w:t>Informs</w:t>
            </w:r>
            <w:r>
              <w:rPr>
                <w:spacing w:val="-9"/>
                <w:sz w:val="20"/>
              </w:rPr>
              <w:t> </w:t>
            </w:r>
            <w:r>
              <w:rPr>
                <w:sz w:val="20"/>
              </w:rPr>
              <w:t>the</w:t>
            </w:r>
            <w:r>
              <w:rPr>
                <w:spacing w:val="-8"/>
                <w:sz w:val="20"/>
              </w:rPr>
              <w:t> </w:t>
            </w:r>
            <w:r>
              <w:rPr>
                <w:sz w:val="20"/>
              </w:rPr>
              <w:t>Local/Regional</w:t>
            </w:r>
            <w:r>
              <w:rPr>
                <w:spacing w:val="-11"/>
                <w:sz w:val="20"/>
              </w:rPr>
              <w:t> </w:t>
            </w:r>
            <w:r>
              <w:rPr>
                <w:sz w:val="20"/>
              </w:rPr>
              <w:t>Representative</w:t>
            </w:r>
            <w:r>
              <w:rPr>
                <w:spacing w:val="-8"/>
                <w:sz w:val="20"/>
              </w:rPr>
              <w:t> </w:t>
            </w:r>
            <w:r>
              <w:rPr>
                <w:sz w:val="20"/>
              </w:rPr>
              <w:t>that Exemption is agreed.</w:t>
            </w:r>
          </w:p>
          <w:p>
            <w:pPr>
              <w:pStyle w:val="TableParagraph"/>
              <w:numPr>
                <w:ilvl w:val="0"/>
                <w:numId w:val="18"/>
              </w:numPr>
              <w:tabs>
                <w:tab w:pos="570" w:val="left" w:leader="none"/>
                <w:tab w:pos="571" w:val="left" w:leader="none"/>
              </w:tabs>
              <w:spacing w:line="240" w:lineRule="auto" w:before="4" w:after="0"/>
              <w:ind w:left="570" w:right="0" w:hanging="361"/>
              <w:jc w:val="left"/>
              <w:rPr>
                <w:sz w:val="20"/>
              </w:rPr>
            </w:pPr>
            <w:r>
              <w:rPr>
                <w:sz w:val="20"/>
              </w:rPr>
              <w:t>Documents</w:t>
            </w:r>
            <w:r>
              <w:rPr>
                <w:spacing w:val="-5"/>
                <w:sz w:val="20"/>
              </w:rPr>
              <w:t> </w:t>
            </w:r>
            <w:r>
              <w:rPr>
                <w:sz w:val="20"/>
              </w:rPr>
              <w:t>this</w:t>
            </w:r>
            <w:r>
              <w:rPr>
                <w:spacing w:val="-7"/>
                <w:sz w:val="20"/>
              </w:rPr>
              <w:t> </w:t>
            </w:r>
            <w:r>
              <w:rPr>
                <w:sz w:val="20"/>
              </w:rPr>
              <w:t>agreement</w:t>
            </w:r>
            <w:r>
              <w:rPr>
                <w:spacing w:val="-4"/>
                <w:sz w:val="20"/>
              </w:rPr>
              <w:t> </w:t>
            </w:r>
            <w:r>
              <w:rPr>
                <w:sz w:val="20"/>
              </w:rPr>
              <w:t>in</w:t>
            </w:r>
            <w:r>
              <w:rPr>
                <w:spacing w:val="-12"/>
                <w:sz w:val="20"/>
              </w:rPr>
              <w:t> </w:t>
            </w:r>
            <w:r>
              <w:rPr>
                <w:sz w:val="20"/>
              </w:rPr>
              <w:t>the</w:t>
            </w:r>
            <w:r>
              <w:rPr>
                <w:spacing w:val="-7"/>
                <w:sz w:val="20"/>
              </w:rPr>
              <w:t> </w:t>
            </w:r>
            <w:r>
              <w:rPr>
                <w:sz w:val="20"/>
              </w:rPr>
              <w:t>CCDS</w:t>
            </w:r>
            <w:r>
              <w:rPr>
                <w:spacing w:val="-7"/>
                <w:sz w:val="20"/>
              </w:rPr>
              <w:t> </w:t>
            </w:r>
            <w:r>
              <w:rPr>
                <w:sz w:val="20"/>
              </w:rPr>
              <w:t>Tracking</w:t>
            </w:r>
            <w:r>
              <w:rPr>
                <w:spacing w:val="-7"/>
                <w:sz w:val="20"/>
              </w:rPr>
              <w:t> </w:t>
            </w:r>
            <w:r>
              <w:rPr>
                <w:spacing w:val="-2"/>
                <w:sz w:val="20"/>
              </w:rPr>
              <w:t>Tool.</w:t>
            </w:r>
          </w:p>
        </w:tc>
        <w:tc>
          <w:tcPr>
            <w:tcW w:w="1843" w:type="dxa"/>
          </w:tcPr>
          <w:p>
            <w:pPr>
              <w:pStyle w:val="TableParagraph"/>
              <w:spacing w:before="38"/>
              <w:ind w:left="109" w:right="194"/>
              <w:rPr>
                <w:sz w:val="20"/>
              </w:rPr>
            </w:pPr>
            <w:r>
              <w:rPr>
                <w:sz w:val="20"/>
              </w:rPr>
              <w:t>Receipt of deviation</w:t>
            </w:r>
            <w:r>
              <w:rPr>
                <w:spacing w:val="-14"/>
                <w:sz w:val="20"/>
              </w:rPr>
              <w:t> </w:t>
            </w:r>
            <w:r>
              <w:rPr>
                <w:sz w:val="20"/>
              </w:rPr>
              <w:t>request</w:t>
            </w:r>
          </w:p>
        </w:tc>
      </w:tr>
      <w:tr>
        <w:trPr>
          <w:trHeight w:val="1002" w:hRule="atLeast"/>
        </w:trPr>
        <w:tc>
          <w:tcPr>
            <w:tcW w:w="797" w:type="dxa"/>
          </w:tcPr>
          <w:p>
            <w:pPr>
              <w:pStyle w:val="TableParagraph"/>
              <w:spacing w:before="47"/>
              <w:rPr>
                <w:b/>
                <w:sz w:val="20"/>
              </w:rPr>
            </w:pPr>
            <w:r>
              <w:rPr>
                <w:b/>
                <w:spacing w:val="-2"/>
                <w:sz w:val="20"/>
              </w:rPr>
              <w:t>6.7.23</w:t>
            </w:r>
          </w:p>
        </w:tc>
        <w:tc>
          <w:tcPr>
            <w:tcW w:w="1613" w:type="dxa"/>
          </w:tcPr>
          <w:p>
            <w:pPr>
              <w:pStyle w:val="TableParagraph"/>
              <w:ind w:right="17"/>
              <w:rPr>
                <w:sz w:val="20"/>
              </w:rPr>
            </w:pPr>
            <w:r>
              <w:rPr>
                <w:spacing w:val="-2"/>
                <w:sz w:val="20"/>
              </w:rPr>
              <w:t>Local/Regional Representative </w:t>
            </w:r>
            <w:r>
              <w:rPr>
                <w:sz w:val="20"/>
              </w:rPr>
              <w:t>or Regional </w:t>
            </w:r>
            <w:r>
              <w:rPr>
                <w:spacing w:val="-2"/>
                <w:sz w:val="20"/>
              </w:rPr>
              <w:t>Coordinator</w:t>
            </w:r>
          </w:p>
        </w:tc>
        <w:tc>
          <w:tcPr>
            <w:tcW w:w="5813" w:type="dxa"/>
          </w:tcPr>
          <w:p>
            <w:pPr>
              <w:pStyle w:val="TableParagraph"/>
              <w:ind w:left="105"/>
              <w:rPr>
                <w:sz w:val="20"/>
              </w:rPr>
            </w:pPr>
            <w:r>
              <w:rPr>
                <w:sz w:val="20"/>
              </w:rPr>
              <w:t>Enters</w:t>
            </w:r>
            <w:r>
              <w:rPr>
                <w:spacing w:val="-6"/>
                <w:sz w:val="20"/>
              </w:rPr>
              <w:t> </w:t>
            </w:r>
            <w:r>
              <w:rPr>
                <w:sz w:val="20"/>
              </w:rPr>
              <w:t>the</w:t>
            </w:r>
            <w:r>
              <w:rPr>
                <w:spacing w:val="-4"/>
                <w:sz w:val="20"/>
              </w:rPr>
              <w:t> </w:t>
            </w:r>
            <w:r>
              <w:rPr>
                <w:sz w:val="20"/>
              </w:rPr>
              <w:t>Implementation</w:t>
            </w:r>
            <w:r>
              <w:rPr>
                <w:spacing w:val="-4"/>
                <w:sz w:val="20"/>
              </w:rPr>
              <w:t> </w:t>
            </w:r>
            <w:r>
              <w:rPr>
                <w:sz w:val="20"/>
              </w:rPr>
              <w:t>into</w:t>
            </w:r>
            <w:r>
              <w:rPr>
                <w:spacing w:val="-5"/>
                <w:sz w:val="20"/>
              </w:rPr>
              <w:t> </w:t>
            </w:r>
            <w:r>
              <w:rPr>
                <w:sz w:val="20"/>
              </w:rPr>
              <w:t>Packaging</w:t>
            </w:r>
            <w:r>
              <w:rPr>
                <w:spacing w:val="-5"/>
                <w:sz w:val="20"/>
              </w:rPr>
              <w:t> </w:t>
            </w:r>
            <w:r>
              <w:rPr>
                <w:sz w:val="20"/>
              </w:rPr>
              <w:t>date</w:t>
            </w:r>
            <w:r>
              <w:rPr>
                <w:spacing w:val="-5"/>
                <w:sz w:val="20"/>
              </w:rPr>
              <w:t> </w:t>
            </w:r>
            <w:r>
              <w:rPr>
                <w:sz w:val="20"/>
              </w:rPr>
              <w:t>in</w:t>
            </w:r>
            <w:r>
              <w:rPr>
                <w:spacing w:val="-5"/>
                <w:sz w:val="20"/>
              </w:rPr>
              <w:t> </w:t>
            </w:r>
            <w:r>
              <w:rPr>
                <w:sz w:val="20"/>
              </w:rPr>
              <w:t>the</w:t>
            </w:r>
            <w:r>
              <w:rPr>
                <w:spacing w:val="-4"/>
                <w:sz w:val="20"/>
              </w:rPr>
              <w:t> </w:t>
            </w:r>
            <w:r>
              <w:rPr>
                <w:sz w:val="20"/>
              </w:rPr>
              <w:t>CCDS Tracking Tool</w:t>
            </w:r>
          </w:p>
        </w:tc>
        <w:tc>
          <w:tcPr>
            <w:tcW w:w="1843" w:type="dxa"/>
          </w:tcPr>
          <w:p>
            <w:pPr>
              <w:pStyle w:val="TableParagraph"/>
              <w:ind w:left="109" w:right="294"/>
              <w:rPr>
                <w:sz w:val="20"/>
              </w:rPr>
            </w:pPr>
            <w:r>
              <w:rPr>
                <w:sz w:val="20"/>
              </w:rPr>
              <w:t>The label has </w:t>
            </w:r>
            <w:r>
              <w:rPr>
                <w:spacing w:val="-4"/>
                <w:sz w:val="20"/>
              </w:rPr>
              <w:t>been </w:t>
            </w:r>
            <w:r>
              <w:rPr>
                <w:sz w:val="20"/>
              </w:rPr>
              <w:t>implemented</w:t>
            </w:r>
            <w:r>
              <w:rPr>
                <w:spacing w:val="-14"/>
                <w:sz w:val="20"/>
              </w:rPr>
              <w:t> </w:t>
            </w:r>
            <w:r>
              <w:rPr>
                <w:sz w:val="20"/>
              </w:rPr>
              <w:t>on the product</w:t>
            </w:r>
          </w:p>
        </w:tc>
      </w:tr>
    </w:tbl>
    <w:p>
      <w:pPr>
        <w:pStyle w:val="BodyText"/>
        <w:rPr>
          <w:sz w:val="20"/>
        </w:rPr>
      </w:pPr>
    </w:p>
    <w:p>
      <w:pPr>
        <w:pStyle w:val="BodyText"/>
        <w:spacing w:before="7"/>
        <w:rPr>
          <w:sz w:val="21"/>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SUPPORTING DOCUMENTATION" w:id="14"/>
      <w:bookmarkEnd w:id="14"/>
      <w:r>
        <w:rPr>
          <w:b/>
          <w:sz w:val="22"/>
        </w:rPr>
        <w:t>SUPPORTIN</w:t>
      </w:r>
      <w:r>
        <w:rPr>
          <w:b/>
          <w:sz w:val="22"/>
        </w:rPr>
        <w:t>G</w:t>
      </w:r>
      <w:r>
        <w:rPr>
          <w:b/>
          <w:spacing w:val="-7"/>
          <w:sz w:val="22"/>
        </w:rPr>
        <w:t> </w:t>
      </w:r>
      <w:r>
        <w:rPr>
          <w:b/>
          <w:spacing w:val="-2"/>
          <w:sz w:val="22"/>
        </w:rPr>
        <w:t>DOCUMENTATION</w:t>
      </w:r>
    </w:p>
    <w:p>
      <w:pPr>
        <w:pStyle w:val="BodyText"/>
        <w:rPr>
          <w:b/>
          <w:sz w:val="11"/>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16"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ind w:left="109"/>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18"/>
              </w:rPr>
            </w:pPr>
          </w:p>
        </w:tc>
      </w:tr>
      <w:tr>
        <w:trPr>
          <w:trHeight w:val="561" w:hRule="atLeast"/>
        </w:trPr>
        <w:tc>
          <w:tcPr>
            <w:tcW w:w="3778" w:type="dxa"/>
          </w:tcPr>
          <w:p>
            <w:pPr>
              <w:pStyle w:val="TableParagraph"/>
              <w:tabs>
                <w:tab w:pos="719" w:val="left" w:leader="none"/>
              </w:tabs>
              <w:spacing w:before="38"/>
              <w:ind w:left="0" w:right="650"/>
              <w:jc w:val="right"/>
              <w:rPr>
                <w:sz w:val="20"/>
              </w:rPr>
            </w:pPr>
            <w:r>
              <w:rPr>
                <w:b/>
                <w:spacing w:val="-5"/>
                <w:sz w:val="22"/>
              </w:rPr>
              <w:t>7.1</w:t>
            </w:r>
            <w:r>
              <w:rPr>
                <w:b/>
                <w:sz w:val="22"/>
              </w:rPr>
              <w:tab/>
            </w:r>
            <w:hyperlink r:id="rId9">
              <w:r>
                <w:rPr>
                  <w:color w:val="0000FF"/>
                  <w:spacing w:val="-2"/>
                  <w:sz w:val="20"/>
                  <w:u w:val="single" w:color="0000FF"/>
                </w:rPr>
                <w:t>CS_WI_RA0273</w:t>
              </w:r>
            </w:hyperlink>
          </w:p>
        </w:tc>
        <w:tc>
          <w:tcPr>
            <w:tcW w:w="6125" w:type="dxa"/>
          </w:tcPr>
          <w:p>
            <w:pPr>
              <w:pStyle w:val="TableParagraph"/>
              <w:spacing w:line="254" w:lineRule="auto"/>
              <w:ind w:left="109"/>
              <w:rPr>
                <w:sz w:val="20"/>
              </w:rPr>
            </w:pPr>
            <w:r>
              <w:rPr>
                <w:sz w:val="20"/>
              </w:rPr>
              <w:t>Global</w:t>
            </w:r>
            <w:r>
              <w:rPr>
                <w:spacing w:val="-6"/>
                <w:sz w:val="20"/>
              </w:rPr>
              <w:t> </w:t>
            </w:r>
            <w:r>
              <w:rPr>
                <w:sz w:val="20"/>
              </w:rPr>
              <w:t>Regulatory</w:t>
            </w:r>
            <w:r>
              <w:rPr>
                <w:spacing w:val="-7"/>
                <w:sz w:val="20"/>
              </w:rPr>
              <w:t> </w:t>
            </w:r>
            <w:r>
              <w:rPr>
                <w:sz w:val="20"/>
              </w:rPr>
              <w:t>Affairs</w:t>
            </w:r>
            <w:r>
              <w:rPr>
                <w:spacing w:val="-4"/>
                <w:sz w:val="20"/>
              </w:rPr>
              <w:t> </w:t>
            </w:r>
            <w:r>
              <w:rPr>
                <w:sz w:val="20"/>
              </w:rPr>
              <w:t>–</w:t>
            </w:r>
            <w:r>
              <w:rPr>
                <w:spacing w:val="-5"/>
                <w:sz w:val="20"/>
              </w:rPr>
              <w:t> </w:t>
            </w:r>
            <w:r>
              <w:rPr>
                <w:sz w:val="20"/>
              </w:rPr>
              <w:t>Project</w:t>
            </w:r>
            <w:r>
              <w:rPr>
                <w:spacing w:val="-7"/>
                <w:sz w:val="20"/>
              </w:rPr>
              <w:t> </w:t>
            </w:r>
            <w:r>
              <w:rPr>
                <w:sz w:val="20"/>
              </w:rPr>
              <w:t>Management</w:t>
            </w:r>
            <w:r>
              <w:rPr>
                <w:spacing w:val="-7"/>
                <w:sz w:val="20"/>
              </w:rPr>
              <w:t> </w:t>
            </w:r>
            <w:r>
              <w:rPr>
                <w:sz w:val="20"/>
              </w:rPr>
              <w:t>of</w:t>
            </w:r>
            <w:r>
              <w:rPr>
                <w:spacing w:val="-7"/>
                <w:sz w:val="20"/>
              </w:rPr>
              <w:t> </w:t>
            </w:r>
            <w:r>
              <w:rPr>
                <w:sz w:val="20"/>
              </w:rPr>
              <w:t>Standalone </w:t>
            </w:r>
            <w:r>
              <w:rPr>
                <w:spacing w:val="-2"/>
                <w:sz w:val="20"/>
              </w:rPr>
              <w:t>Projects</w:t>
            </w:r>
          </w:p>
        </w:tc>
      </w:tr>
      <w:tr>
        <w:trPr>
          <w:trHeight w:val="561" w:hRule="atLeast"/>
        </w:trPr>
        <w:tc>
          <w:tcPr>
            <w:tcW w:w="3778" w:type="dxa"/>
          </w:tcPr>
          <w:p>
            <w:pPr>
              <w:pStyle w:val="TableParagraph"/>
              <w:tabs>
                <w:tab w:pos="1646" w:val="left" w:leader="none"/>
              </w:tabs>
              <w:spacing w:before="38"/>
              <w:ind w:left="926"/>
              <w:rPr>
                <w:sz w:val="20"/>
              </w:rPr>
            </w:pPr>
            <w:r>
              <w:rPr>
                <w:b/>
                <w:spacing w:val="-5"/>
                <w:sz w:val="22"/>
              </w:rPr>
              <w:t>7.2</w:t>
            </w:r>
            <w:r>
              <w:rPr>
                <w:b/>
                <w:sz w:val="22"/>
              </w:rPr>
              <w:tab/>
            </w:r>
            <w:hyperlink r:id="rId10">
              <w:r>
                <w:rPr>
                  <w:color w:val="0000FF"/>
                  <w:spacing w:val="-2"/>
                  <w:sz w:val="20"/>
                  <w:u w:val="single" w:color="0000FF"/>
                </w:rPr>
                <w:t>CS_WI_RA032</w:t>
              </w:r>
            </w:hyperlink>
          </w:p>
        </w:tc>
        <w:tc>
          <w:tcPr>
            <w:tcW w:w="6125" w:type="dxa"/>
          </w:tcPr>
          <w:p>
            <w:pPr>
              <w:pStyle w:val="TableParagraph"/>
              <w:spacing w:line="249" w:lineRule="auto"/>
              <w:ind w:left="109"/>
              <w:rPr>
                <w:sz w:val="20"/>
              </w:rPr>
            </w:pPr>
            <w:r>
              <w:rPr>
                <w:sz w:val="20"/>
              </w:rPr>
              <w:t>Global</w:t>
            </w:r>
            <w:r>
              <w:rPr>
                <w:spacing w:val="-6"/>
                <w:sz w:val="20"/>
              </w:rPr>
              <w:t> </w:t>
            </w:r>
            <w:r>
              <w:rPr>
                <w:sz w:val="20"/>
              </w:rPr>
              <w:t>Regulatory</w:t>
            </w:r>
            <w:r>
              <w:rPr>
                <w:spacing w:val="-7"/>
                <w:sz w:val="20"/>
              </w:rPr>
              <w:t> </w:t>
            </w:r>
            <w:r>
              <w:rPr>
                <w:sz w:val="20"/>
              </w:rPr>
              <w:t>Affairs</w:t>
            </w:r>
            <w:r>
              <w:rPr>
                <w:spacing w:val="-4"/>
                <w:sz w:val="20"/>
              </w:rPr>
              <w:t> </w:t>
            </w:r>
            <w:r>
              <w:rPr>
                <w:sz w:val="20"/>
              </w:rPr>
              <w:t>–</w:t>
            </w:r>
            <w:r>
              <w:rPr>
                <w:spacing w:val="-5"/>
                <w:sz w:val="20"/>
              </w:rPr>
              <w:t> </w:t>
            </w:r>
            <w:r>
              <w:rPr>
                <w:sz w:val="20"/>
              </w:rPr>
              <w:t>Preparation,</w:t>
            </w:r>
            <w:r>
              <w:rPr>
                <w:spacing w:val="-7"/>
                <w:sz w:val="20"/>
              </w:rPr>
              <w:t> </w:t>
            </w:r>
            <w:r>
              <w:rPr>
                <w:sz w:val="20"/>
              </w:rPr>
              <w:t>Quality</w:t>
            </w:r>
            <w:r>
              <w:rPr>
                <w:spacing w:val="-7"/>
                <w:sz w:val="20"/>
              </w:rPr>
              <w:t> </w:t>
            </w:r>
            <w:r>
              <w:rPr>
                <w:sz w:val="20"/>
              </w:rPr>
              <w:t>Control</w:t>
            </w:r>
            <w:r>
              <w:rPr>
                <w:spacing w:val="-7"/>
                <w:sz w:val="20"/>
              </w:rPr>
              <w:t> </w:t>
            </w:r>
            <w:r>
              <w:rPr>
                <w:sz w:val="20"/>
              </w:rPr>
              <w:t>and Provision of Regulatory Affairs Deliverables</w:t>
            </w:r>
          </w:p>
        </w:tc>
      </w:tr>
      <w:tr>
        <w:trPr>
          <w:trHeight w:val="556" w:hRule="atLeast"/>
        </w:trPr>
        <w:tc>
          <w:tcPr>
            <w:tcW w:w="3778" w:type="dxa"/>
          </w:tcPr>
          <w:p>
            <w:pPr>
              <w:pStyle w:val="TableParagraph"/>
              <w:tabs>
                <w:tab w:pos="719" w:val="left" w:leader="none"/>
              </w:tabs>
              <w:spacing w:before="38"/>
              <w:ind w:left="0" w:right="650"/>
              <w:jc w:val="right"/>
              <w:rPr>
                <w:sz w:val="20"/>
              </w:rPr>
            </w:pPr>
            <w:r>
              <w:rPr>
                <w:b/>
                <w:spacing w:val="-5"/>
                <w:sz w:val="22"/>
              </w:rPr>
              <w:t>7.3</w:t>
            </w:r>
            <w:r>
              <w:rPr>
                <w:b/>
                <w:sz w:val="22"/>
              </w:rPr>
              <w:tab/>
            </w:r>
            <w:hyperlink r:id="rId11">
              <w:r>
                <w:rPr>
                  <w:color w:val="0000FF"/>
                  <w:spacing w:val="-2"/>
                  <w:sz w:val="20"/>
                  <w:u w:val="single" w:color="0000FF"/>
                </w:rPr>
                <w:t>CS_WI_RA0279</w:t>
              </w:r>
            </w:hyperlink>
          </w:p>
        </w:tc>
        <w:tc>
          <w:tcPr>
            <w:tcW w:w="6125" w:type="dxa"/>
          </w:tcPr>
          <w:p>
            <w:pPr>
              <w:pStyle w:val="TableParagraph"/>
              <w:spacing w:line="249" w:lineRule="auto"/>
              <w:ind w:left="109" w:right="145"/>
              <w:rPr>
                <w:sz w:val="20"/>
              </w:rPr>
            </w:pPr>
            <w:r>
              <w:rPr>
                <w:sz w:val="20"/>
              </w:rPr>
              <w:t>Global</w:t>
            </w:r>
            <w:r>
              <w:rPr>
                <w:spacing w:val="-7"/>
                <w:sz w:val="20"/>
              </w:rPr>
              <w:t> </w:t>
            </w:r>
            <w:r>
              <w:rPr>
                <w:sz w:val="20"/>
              </w:rPr>
              <w:t>Regulatory</w:t>
            </w:r>
            <w:r>
              <w:rPr>
                <w:spacing w:val="-8"/>
                <w:sz w:val="20"/>
              </w:rPr>
              <w:t> </w:t>
            </w:r>
            <w:r>
              <w:rPr>
                <w:sz w:val="20"/>
              </w:rPr>
              <w:t>Affairs</w:t>
            </w:r>
            <w:r>
              <w:rPr>
                <w:spacing w:val="-5"/>
                <w:sz w:val="20"/>
              </w:rPr>
              <w:t> </w:t>
            </w:r>
            <w:r>
              <w:rPr>
                <w:sz w:val="20"/>
              </w:rPr>
              <w:t>-</w:t>
            </w:r>
            <w:r>
              <w:rPr>
                <w:spacing w:val="-5"/>
                <w:sz w:val="20"/>
              </w:rPr>
              <w:t> </w:t>
            </w:r>
            <w:r>
              <w:rPr>
                <w:sz w:val="20"/>
              </w:rPr>
              <w:t>Regulatory</w:t>
            </w:r>
            <w:r>
              <w:rPr>
                <w:spacing w:val="-9"/>
                <w:sz w:val="20"/>
              </w:rPr>
              <w:t> </w:t>
            </w:r>
            <w:r>
              <w:rPr>
                <w:sz w:val="20"/>
              </w:rPr>
              <w:t>Submissions</w:t>
            </w:r>
            <w:r>
              <w:rPr>
                <w:spacing w:val="-5"/>
                <w:sz w:val="20"/>
              </w:rPr>
              <w:t> </w:t>
            </w:r>
            <w:r>
              <w:rPr>
                <w:sz w:val="20"/>
              </w:rPr>
              <w:t>-</w:t>
            </w:r>
            <w:r>
              <w:rPr>
                <w:spacing w:val="-5"/>
                <w:sz w:val="20"/>
              </w:rPr>
              <w:t> </w:t>
            </w:r>
            <w:r>
              <w:rPr>
                <w:sz w:val="20"/>
              </w:rPr>
              <w:t>Post Approval Changes to Registered Details including CMC,</w:t>
            </w:r>
          </w:p>
        </w:tc>
      </w:tr>
    </w:tbl>
    <w:p>
      <w:pPr>
        <w:spacing w:after="0" w:line="249" w:lineRule="auto"/>
        <w:rPr>
          <w:sz w:val="20"/>
        </w:rPr>
        <w:sectPr>
          <w:pgSz w:w="12240" w:h="15840"/>
          <w:pgMar w:header="979" w:footer="872" w:top="2760" w:bottom="1060" w:left="900" w:right="760"/>
        </w:sectPr>
      </w:pPr>
    </w:p>
    <w:p>
      <w:pPr>
        <w:pStyle w:val="BodyText"/>
        <w:spacing w:before="1"/>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33"/>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33"/>
              <w:ind w:left="109"/>
              <w:rPr>
                <w:b/>
                <w:sz w:val="22"/>
              </w:rPr>
            </w:pPr>
            <w:r>
              <w:rPr>
                <w:b/>
                <w:spacing w:val="-2"/>
                <w:sz w:val="22"/>
              </w:rPr>
              <w:t>TITLE</w:t>
            </w:r>
          </w:p>
        </w:tc>
      </w:tr>
      <w:tr>
        <w:trPr>
          <w:trHeight w:val="282" w:hRule="atLeast"/>
        </w:trPr>
        <w:tc>
          <w:tcPr>
            <w:tcW w:w="3778" w:type="dxa"/>
          </w:tcPr>
          <w:p>
            <w:pPr>
              <w:pStyle w:val="TableParagraph"/>
              <w:spacing w:before="0"/>
              <w:ind w:left="0"/>
              <w:rPr>
                <w:rFonts w:ascii="Times New Roman"/>
                <w:sz w:val="20"/>
              </w:rPr>
            </w:pPr>
          </w:p>
        </w:tc>
        <w:tc>
          <w:tcPr>
            <w:tcW w:w="6125" w:type="dxa"/>
          </w:tcPr>
          <w:p>
            <w:pPr>
              <w:pStyle w:val="TableParagraph"/>
              <w:spacing w:before="4"/>
              <w:ind w:left="109"/>
              <w:rPr>
                <w:sz w:val="20"/>
              </w:rPr>
            </w:pPr>
            <w:r>
              <w:rPr>
                <w:sz w:val="20"/>
              </w:rPr>
              <w:t>Administrative</w:t>
            </w:r>
            <w:r>
              <w:rPr>
                <w:spacing w:val="-8"/>
                <w:sz w:val="20"/>
              </w:rPr>
              <w:t> </w:t>
            </w:r>
            <w:r>
              <w:rPr>
                <w:sz w:val="20"/>
              </w:rPr>
              <w:t>and</w:t>
            </w:r>
            <w:r>
              <w:rPr>
                <w:spacing w:val="-8"/>
                <w:sz w:val="20"/>
              </w:rPr>
              <w:t> </w:t>
            </w:r>
            <w:r>
              <w:rPr>
                <w:sz w:val="20"/>
              </w:rPr>
              <w:t>Safety</w:t>
            </w:r>
            <w:r>
              <w:rPr>
                <w:spacing w:val="-7"/>
                <w:sz w:val="20"/>
              </w:rPr>
              <w:t> </w:t>
            </w:r>
            <w:r>
              <w:rPr>
                <w:spacing w:val="-2"/>
                <w:sz w:val="20"/>
              </w:rPr>
              <w:t>Changes</w:t>
            </w:r>
          </w:p>
        </w:tc>
      </w:tr>
      <w:tr>
        <w:trPr>
          <w:trHeight w:val="330" w:hRule="atLeast"/>
        </w:trPr>
        <w:tc>
          <w:tcPr>
            <w:tcW w:w="3778" w:type="dxa"/>
            <w:shd w:val="clear" w:color="auto" w:fill="D9D9D9"/>
          </w:tcPr>
          <w:p>
            <w:pPr>
              <w:pStyle w:val="TableParagraph"/>
              <w:spacing w:before="33"/>
              <w:ind w:left="71"/>
              <w:rPr>
                <w:b/>
                <w:sz w:val="22"/>
              </w:rPr>
            </w:pPr>
            <w:bookmarkStart w:name="External References" w:id="15"/>
            <w:bookmarkEnd w:id="15"/>
            <w:r>
              <w:rPr/>
            </w:r>
            <w:r>
              <w:rPr>
                <w:b/>
                <w:sz w:val="22"/>
              </w:rPr>
              <w:t>External</w:t>
            </w:r>
            <w:r>
              <w:rPr>
                <w:b/>
                <w:spacing w:val="-8"/>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330" w:hRule="atLeast"/>
        </w:trPr>
        <w:tc>
          <w:tcPr>
            <w:tcW w:w="3778" w:type="dxa"/>
          </w:tcPr>
          <w:p>
            <w:pPr>
              <w:pStyle w:val="TableParagraph"/>
              <w:tabs>
                <w:tab w:pos="1646" w:val="left" w:leader="none"/>
              </w:tabs>
              <w:spacing w:before="38"/>
              <w:ind w:left="926"/>
              <w:rPr>
                <w:sz w:val="20"/>
              </w:rPr>
            </w:pPr>
            <w:r>
              <w:rPr>
                <w:b/>
                <w:spacing w:val="-5"/>
                <w:sz w:val="22"/>
              </w:rPr>
              <w:t>7.4</w:t>
            </w:r>
            <w:r>
              <w:rPr>
                <w:b/>
                <w:sz w:val="22"/>
              </w:rPr>
              <w:tab/>
            </w:r>
            <w:r>
              <w:rPr>
                <w:spacing w:val="-2"/>
                <w:sz w:val="20"/>
              </w:rPr>
              <w:t>EU-</w:t>
            </w:r>
            <w:r>
              <w:rPr>
                <w:spacing w:val="-5"/>
                <w:sz w:val="20"/>
              </w:rPr>
              <w:t>GVP</w:t>
            </w:r>
          </w:p>
        </w:tc>
        <w:tc>
          <w:tcPr>
            <w:tcW w:w="6125" w:type="dxa"/>
          </w:tcPr>
          <w:p>
            <w:pPr>
              <w:pStyle w:val="TableParagraph"/>
              <w:spacing w:before="47"/>
              <w:ind w:left="109"/>
              <w:rPr>
                <w:sz w:val="20"/>
              </w:rPr>
            </w:pPr>
            <w:r>
              <w:rPr>
                <w:sz w:val="20"/>
              </w:rPr>
              <w:t>Annex</w:t>
            </w:r>
            <w:r>
              <w:rPr>
                <w:spacing w:val="-3"/>
                <w:sz w:val="20"/>
              </w:rPr>
              <w:t> </w:t>
            </w:r>
            <w:r>
              <w:rPr>
                <w:sz w:val="20"/>
              </w:rPr>
              <w:t>I -</w:t>
            </w:r>
            <w:r>
              <w:rPr>
                <w:spacing w:val="-4"/>
                <w:sz w:val="20"/>
              </w:rPr>
              <w:t> </w:t>
            </w:r>
            <w:r>
              <w:rPr>
                <w:spacing w:val="-2"/>
                <w:sz w:val="20"/>
              </w:rPr>
              <w:t>Definitions</w:t>
            </w:r>
          </w:p>
        </w:tc>
      </w:tr>
      <w:tr>
        <w:trPr>
          <w:trHeight w:val="325" w:hRule="atLeast"/>
        </w:trPr>
        <w:tc>
          <w:tcPr>
            <w:tcW w:w="3778" w:type="dxa"/>
          </w:tcPr>
          <w:p>
            <w:pPr>
              <w:pStyle w:val="TableParagraph"/>
              <w:tabs>
                <w:tab w:pos="1646" w:val="left" w:leader="none"/>
              </w:tabs>
              <w:spacing w:before="38"/>
              <w:ind w:left="926"/>
              <w:rPr>
                <w:sz w:val="20"/>
              </w:rPr>
            </w:pPr>
            <w:r>
              <w:rPr>
                <w:b/>
                <w:spacing w:val="-5"/>
                <w:sz w:val="22"/>
              </w:rPr>
              <w:t>7.5</w:t>
            </w:r>
            <w:r>
              <w:rPr>
                <w:b/>
                <w:sz w:val="22"/>
              </w:rPr>
              <w:tab/>
            </w:r>
            <w:r>
              <w:rPr>
                <w:spacing w:val="-2"/>
                <w:sz w:val="20"/>
              </w:rPr>
              <w:t>EU-</w:t>
            </w:r>
            <w:r>
              <w:rPr>
                <w:spacing w:val="-5"/>
                <w:sz w:val="20"/>
              </w:rPr>
              <w:t>GVP</w:t>
            </w:r>
          </w:p>
        </w:tc>
        <w:tc>
          <w:tcPr>
            <w:tcW w:w="6125" w:type="dxa"/>
          </w:tcPr>
          <w:p>
            <w:pPr>
              <w:pStyle w:val="TableParagraph"/>
              <w:spacing w:before="47"/>
              <w:ind w:left="109"/>
              <w:rPr>
                <w:sz w:val="20"/>
              </w:rPr>
            </w:pPr>
            <w:r>
              <w:rPr>
                <w:sz w:val="20"/>
              </w:rPr>
              <w:t>Module</w:t>
            </w:r>
            <w:r>
              <w:rPr>
                <w:spacing w:val="-8"/>
                <w:sz w:val="20"/>
              </w:rPr>
              <w:t> </w:t>
            </w:r>
            <w:r>
              <w:rPr>
                <w:sz w:val="20"/>
              </w:rPr>
              <w:t>VII</w:t>
            </w:r>
            <w:r>
              <w:rPr>
                <w:spacing w:val="-3"/>
                <w:sz w:val="20"/>
              </w:rPr>
              <w:t> </w:t>
            </w:r>
            <w:r>
              <w:rPr>
                <w:sz w:val="20"/>
              </w:rPr>
              <w:t>–</w:t>
            </w:r>
            <w:r>
              <w:rPr>
                <w:spacing w:val="-8"/>
                <w:sz w:val="20"/>
              </w:rPr>
              <w:t> </w:t>
            </w:r>
            <w:r>
              <w:rPr>
                <w:sz w:val="20"/>
              </w:rPr>
              <w:t>Periodic</w:t>
            </w:r>
            <w:r>
              <w:rPr>
                <w:spacing w:val="-5"/>
                <w:sz w:val="20"/>
              </w:rPr>
              <w:t> </w:t>
            </w:r>
            <w:r>
              <w:rPr>
                <w:sz w:val="20"/>
              </w:rPr>
              <w:t>safety</w:t>
            </w:r>
            <w:r>
              <w:rPr>
                <w:spacing w:val="-6"/>
                <w:sz w:val="20"/>
              </w:rPr>
              <w:t> </w:t>
            </w:r>
            <w:r>
              <w:rPr>
                <w:sz w:val="20"/>
              </w:rPr>
              <w:t>update</w:t>
            </w:r>
            <w:r>
              <w:rPr>
                <w:spacing w:val="-5"/>
                <w:sz w:val="20"/>
              </w:rPr>
              <w:t> </w:t>
            </w:r>
            <w:r>
              <w:rPr>
                <w:spacing w:val="-2"/>
                <w:sz w:val="20"/>
              </w:rPr>
              <w:t>report</w:t>
            </w:r>
          </w:p>
        </w:tc>
      </w:tr>
      <w:tr>
        <w:trPr>
          <w:trHeight w:val="330" w:hRule="atLeast"/>
        </w:trPr>
        <w:tc>
          <w:tcPr>
            <w:tcW w:w="3778" w:type="dxa"/>
          </w:tcPr>
          <w:p>
            <w:pPr>
              <w:pStyle w:val="TableParagraph"/>
              <w:tabs>
                <w:tab w:pos="1646" w:val="left" w:leader="none"/>
              </w:tabs>
              <w:spacing w:before="38"/>
              <w:ind w:left="926"/>
              <w:rPr>
                <w:sz w:val="20"/>
              </w:rPr>
            </w:pPr>
            <w:r>
              <w:rPr>
                <w:b/>
                <w:spacing w:val="-5"/>
                <w:sz w:val="22"/>
              </w:rPr>
              <w:t>7.6</w:t>
            </w:r>
            <w:r>
              <w:rPr>
                <w:b/>
                <w:sz w:val="22"/>
              </w:rPr>
              <w:tab/>
            </w:r>
            <w:r>
              <w:rPr>
                <w:spacing w:val="-2"/>
                <w:sz w:val="20"/>
              </w:rPr>
              <w:t>EU-</w:t>
            </w:r>
            <w:r>
              <w:rPr>
                <w:spacing w:val="-5"/>
                <w:sz w:val="20"/>
              </w:rPr>
              <w:t>GVP</w:t>
            </w:r>
          </w:p>
        </w:tc>
        <w:tc>
          <w:tcPr>
            <w:tcW w:w="6125" w:type="dxa"/>
          </w:tcPr>
          <w:p>
            <w:pPr>
              <w:pStyle w:val="TableParagraph"/>
              <w:spacing w:before="47"/>
              <w:ind w:left="109"/>
              <w:rPr>
                <w:sz w:val="20"/>
              </w:rPr>
            </w:pPr>
            <w:r>
              <w:rPr>
                <w:sz w:val="20"/>
              </w:rPr>
              <w:t>Module</w:t>
            </w:r>
            <w:r>
              <w:rPr>
                <w:spacing w:val="-5"/>
                <w:sz w:val="20"/>
              </w:rPr>
              <w:t> </w:t>
            </w:r>
            <w:r>
              <w:rPr>
                <w:sz w:val="20"/>
              </w:rPr>
              <w:t>IX</w:t>
            </w:r>
            <w:r>
              <w:rPr>
                <w:spacing w:val="-4"/>
                <w:sz w:val="20"/>
              </w:rPr>
              <w:t> </w:t>
            </w:r>
            <w:r>
              <w:rPr>
                <w:sz w:val="20"/>
              </w:rPr>
              <w:t>–</w:t>
            </w:r>
            <w:r>
              <w:rPr>
                <w:spacing w:val="-4"/>
                <w:sz w:val="20"/>
              </w:rPr>
              <w:t> </w:t>
            </w:r>
            <w:r>
              <w:rPr>
                <w:sz w:val="20"/>
              </w:rPr>
              <w:t>Signal</w:t>
            </w:r>
            <w:r>
              <w:rPr>
                <w:spacing w:val="-5"/>
                <w:sz w:val="20"/>
              </w:rPr>
              <w:t> </w:t>
            </w:r>
            <w:r>
              <w:rPr>
                <w:spacing w:val="-2"/>
                <w:sz w:val="20"/>
              </w:rPr>
              <w:t>management</w:t>
            </w:r>
          </w:p>
        </w:tc>
      </w:tr>
      <w:tr>
        <w:trPr>
          <w:trHeight w:val="325" w:hRule="atLeast"/>
        </w:trPr>
        <w:tc>
          <w:tcPr>
            <w:tcW w:w="3778" w:type="dxa"/>
          </w:tcPr>
          <w:p>
            <w:pPr>
              <w:pStyle w:val="TableParagraph"/>
              <w:tabs>
                <w:tab w:pos="1646" w:val="left" w:leader="none"/>
              </w:tabs>
              <w:spacing w:before="38"/>
              <w:ind w:left="926"/>
              <w:rPr>
                <w:sz w:val="20"/>
              </w:rPr>
            </w:pPr>
            <w:r>
              <w:rPr>
                <w:b/>
                <w:spacing w:val="-5"/>
                <w:sz w:val="22"/>
              </w:rPr>
              <w:t>7.7</w:t>
            </w:r>
            <w:r>
              <w:rPr>
                <w:b/>
                <w:sz w:val="22"/>
              </w:rPr>
              <w:tab/>
            </w:r>
            <w:r>
              <w:rPr>
                <w:sz w:val="20"/>
              </w:rPr>
              <w:t>ICH-E2C</w:t>
            </w:r>
            <w:r>
              <w:rPr>
                <w:spacing w:val="-5"/>
                <w:sz w:val="20"/>
              </w:rPr>
              <w:t> R2</w:t>
            </w:r>
          </w:p>
        </w:tc>
        <w:tc>
          <w:tcPr>
            <w:tcW w:w="6125" w:type="dxa"/>
          </w:tcPr>
          <w:p>
            <w:pPr>
              <w:pStyle w:val="TableParagraph"/>
              <w:spacing w:before="47"/>
              <w:ind w:left="109"/>
              <w:rPr>
                <w:sz w:val="20"/>
              </w:rPr>
            </w:pPr>
            <w:r>
              <w:rPr>
                <w:sz w:val="20"/>
              </w:rPr>
              <w:t>Periodic</w:t>
            </w:r>
            <w:r>
              <w:rPr>
                <w:spacing w:val="-9"/>
                <w:sz w:val="20"/>
              </w:rPr>
              <w:t> </w:t>
            </w:r>
            <w:r>
              <w:rPr>
                <w:sz w:val="20"/>
              </w:rPr>
              <w:t>Benefit-Risk</w:t>
            </w:r>
            <w:r>
              <w:rPr>
                <w:spacing w:val="-7"/>
                <w:sz w:val="20"/>
              </w:rPr>
              <w:t> </w:t>
            </w:r>
            <w:r>
              <w:rPr>
                <w:sz w:val="20"/>
              </w:rPr>
              <w:t>Evaluation</w:t>
            </w:r>
            <w:r>
              <w:rPr>
                <w:spacing w:val="-8"/>
                <w:sz w:val="20"/>
              </w:rPr>
              <w:t> </w:t>
            </w:r>
            <w:r>
              <w:rPr>
                <w:sz w:val="20"/>
              </w:rPr>
              <w:t>Report</w:t>
            </w:r>
            <w:r>
              <w:rPr>
                <w:spacing w:val="-7"/>
                <w:sz w:val="20"/>
              </w:rPr>
              <w:t> </w:t>
            </w:r>
            <w:r>
              <w:rPr>
                <w:spacing w:val="-2"/>
                <w:sz w:val="20"/>
              </w:rPr>
              <w:t>(PBRER)</w:t>
            </w:r>
          </w:p>
        </w:tc>
      </w:tr>
    </w:tbl>
    <w:p>
      <w:pPr>
        <w:pStyle w:val="BodyText"/>
        <w:rPr>
          <w:b/>
          <w:sz w:val="20"/>
        </w:rPr>
      </w:pPr>
    </w:p>
    <w:p>
      <w:pPr>
        <w:pStyle w:val="BodyText"/>
        <w:spacing w:before="8"/>
        <w:rPr>
          <w:b/>
          <w:sz w:val="21"/>
        </w:rPr>
      </w:pPr>
    </w:p>
    <w:p>
      <w:pPr>
        <w:pStyle w:val="ListParagraph"/>
        <w:numPr>
          <w:ilvl w:val="0"/>
          <w:numId w:val="1"/>
        </w:numPr>
        <w:tabs>
          <w:tab w:pos="1259" w:val="left" w:leader="none"/>
          <w:tab w:pos="1260" w:val="left" w:leader="none"/>
        </w:tabs>
        <w:spacing w:line="240" w:lineRule="auto" w:before="0" w:after="0"/>
        <w:ind w:left="1260" w:right="0" w:hanging="720"/>
        <w:jc w:val="left"/>
        <w:rPr>
          <w:b/>
          <w:sz w:val="22"/>
        </w:rPr>
      </w:pPr>
      <w:bookmarkStart w:name="SUPERSEDES" w:id="16"/>
      <w:bookmarkEnd w:id="16"/>
      <w:r>
        <w:rPr>
          <w:b/>
          <w:spacing w:val="-2"/>
          <w:sz w:val="22"/>
        </w:rPr>
        <w:t>SUPERSEDES</w:t>
      </w:r>
    </w:p>
    <w:p>
      <w:pPr>
        <w:pStyle w:val="BodyText"/>
        <w:rPr>
          <w:b/>
          <w:sz w:val="11"/>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before="0"/>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before="0"/>
              <w:ind w:left="105"/>
              <w:rPr>
                <w:b/>
                <w:sz w:val="22"/>
              </w:rPr>
            </w:pPr>
            <w:r>
              <w:rPr>
                <w:b/>
                <w:spacing w:val="-2"/>
                <w:sz w:val="22"/>
              </w:rPr>
              <w:t>TITLE</w:t>
            </w:r>
          </w:p>
        </w:tc>
        <w:tc>
          <w:tcPr>
            <w:tcW w:w="2338" w:type="dxa"/>
            <w:shd w:val="clear" w:color="auto" w:fill="BFBFBF"/>
          </w:tcPr>
          <w:p>
            <w:pPr>
              <w:pStyle w:val="TableParagraph"/>
              <w:spacing w:line="248" w:lineRule="exact" w:before="0"/>
              <w:ind w:left="104"/>
              <w:rPr>
                <w:b/>
                <w:sz w:val="22"/>
              </w:rPr>
            </w:pPr>
            <w:r>
              <w:rPr>
                <w:b/>
                <w:sz w:val="22"/>
              </w:rPr>
              <w:t>REVISION</w:t>
            </w:r>
            <w:r>
              <w:rPr>
                <w:b/>
                <w:spacing w:val="-9"/>
                <w:sz w:val="22"/>
              </w:rPr>
              <w:t> </w:t>
            </w:r>
            <w:r>
              <w:rPr>
                <w:b/>
                <w:spacing w:val="-2"/>
                <w:sz w:val="22"/>
              </w:rPr>
              <w:t>NUMBER</w:t>
            </w:r>
          </w:p>
        </w:tc>
      </w:tr>
      <w:tr>
        <w:trPr>
          <w:trHeight w:val="921" w:hRule="atLeast"/>
        </w:trPr>
        <w:tc>
          <w:tcPr>
            <w:tcW w:w="3778" w:type="dxa"/>
          </w:tcPr>
          <w:p>
            <w:pPr>
              <w:pStyle w:val="TableParagraph"/>
              <w:tabs>
                <w:tab w:pos="1559" w:val="left" w:leader="none"/>
              </w:tabs>
              <w:spacing w:before="38"/>
              <w:ind w:left="1012"/>
              <w:rPr>
                <w:sz w:val="20"/>
              </w:rPr>
            </w:pPr>
            <w:r>
              <w:rPr>
                <w:b/>
                <w:spacing w:val="-5"/>
                <w:sz w:val="22"/>
              </w:rPr>
              <w:t>8.1</w:t>
            </w:r>
            <w:r>
              <w:rPr>
                <w:b/>
                <w:sz w:val="22"/>
              </w:rPr>
              <w:tab/>
            </w:r>
            <w:r>
              <w:rPr>
                <w:spacing w:val="-2"/>
                <w:sz w:val="20"/>
              </w:rPr>
              <w:t>CS_WI_RA0303</w:t>
            </w:r>
          </w:p>
        </w:tc>
        <w:tc>
          <w:tcPr>
            <w:tcW w:w="3802" w:type="dxa"/>
          </w:tcPr>
          <w:p>
            <w:pPr>
              <w:pStyle w:val="TableParagraph"/>
              <w:spacing w:line="230" w:lineRule="exact" w:before="0"/>
              <w:ind w:left="105" w:right="38"/>
              <w:rPr>
                <w:sz w:val="20"/>
              </w:rPr>
            </w:pPr>
            <w:r>
              <w:rPr>
                <w:sz w:val="20"/>
              </w:rPr>
              <w:t>Global Regulatory Affairs - Labeling - Creation</w:t>
            </w:r>
            <w:r>
              <w:rPr>
                <w:spacing w:val="-10"/>
                <w:sz w:val="20"/>
              </w:rPr>
              <w:t> </w:t>
            </w:r>
            <w:r>
              <w:rPr>
                <w:sz w:val="20"/>
              </w:rPr>
              <w:t>and</w:t>
            </w:r>
            <w:r>
              <w:rPr>
                <w:spacing w:val="-10"/>
                <w:sz w:val="20"/>
              </w:rPr>
              <w:t> </w:t>
            </w:r>
            <w:r>
              <w:rPr>
                <w:sz w:val="20"/>
              </w:rPr>
              <w:t>maintenance</w:t>
            </w:r>
            <w:r>
              <w:rPr>
                <w:spacing w:val="-10"/>
                <w:sz w:val="20"/>
              </w:rPr>
              <w:t> </w:t>
            </w:r>
            <w:r>
              <w:rPr>
                <w:sz w:val="20"/>
              </w:rPr>
              <w:t>of</w:t>
            </w:r>
            <w:r>
              <w:rPr>
                <w:spacing w:val="-10"/>
                <w:sz w:val="20"/>
              </w:rPr>
              <w:t> </w:t>
            </w:r>
            <w:r>
              <w:rPr>
                <w:sz w:val="20"/>
              </w:rPr>
              <w:t>Company Core Data Sheets / Company Core Safety Information</w:t>
            </w:r>
          </w:p>
        </w:tc>
        <w:tc>
          <w:tcPr>
            <w:tcW w:w="2338" w:type="dxa"/>
          </w:tcPr>
          <w:p>
            <w:pPr>
              <w:pStyle w:val="TableParagraph"/>
              <w:ind w:left="104"/>
              <w:rPr>
                <w:sz w:val="20"/>
              </w:rPr>
            </w:pPr>
            <w:r>
              <w:rPr>
                <w:w w:val="100"/>
                <w:sz w:val="20"/>
              </w:rPr>
              <w:t>1</w:t>
            </w:r>
          </w:p>
        </w:tc>
      </w:tr>
    </w:tbl>
    <w:p>
      <w:pPr>
        <w:pStyle w:val="BodyText"/>
        <w:rPr>
          <w:b/>
          <w:sz w:val="24"/>
        </w:rPr>
      </w:pPr>
    </w:p>
    <w:p>
      <w:pPr>
        <w:pStyle w:val="ListParagraph"/>
        <w:numPr>
          <w:ilvl w:val="0"/>
          <w:numId w:val="1"/>
        </w:numPr>
        <w:tabs>
          <w:tab w:pos="1259" w:val="left" w:leader="none"/>
          <w:tab w:pos="1260" w:val="left" w:leader="none"/>
        </w:tabs>
        <w:spacing w:line="240" w:lineRule="auto" w:before="199" w:after="0"/>
        <w:ind w:left="1260" w:right="0" w:hanging="720"/>
        <w:jc w:val="left"/>
        <w:rPr>
          <w:b/>
          <w:sz w:val="22"/>
        </w:rPr>
      </w:pPr>
      <w:bookmarkStart w:name="MODIFICATION FROM PREVIOUS REVISION" w:id="17"/>
      <w:bookmarkEnd w:id="17"/>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rPr>
          <w:b/>
          <w:sz w:val="11"/>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rPr>
                <w:b/>
                <w:sz w:val="22"/>
              </w:rPr>
            </w:pPr>
            <w:r>
              <w:rPr>
                <w:b/>
                <w:spacing w:val="-2"/>
                <w:sz w:val="22"/>
              </w:rPr>
              <w:t>CHANGE</w:t>
            </w:r>
          </w:p>
        </w:tc>
        <w:tc>
          <w:tcPr>
            <w:tcW w:w="3298" w:type="dxa"/>
            <w:shd w:val="clear" w:color="auto" w:fill="BFBFBF"/>
          </w:tcPr>
          <w:p>
            <w:pPr>
              <w:pStyle w:val="TableParagraph"/>
              <w:spacing w:before="28"/>
              <w:ind w:left="109"/>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ind w:left="109"/>
              <w:rPr>
                <w:b/>
                <w:sz w:val="22"/>
              </w:rPr>
            </w:pPr>
            <w:r>
              <w:rPr>
                <w:b/>
                <w:spacing w:val="-2"/>
                <w:sz w:val="22"/>
              </w:rPr>
              <w:t>JUSTIFICATION</w:t>
            </w:r>
          </w:p>
        </w:tc>
      </w:tr>
      <w:tr>
        <w:trPr>
          <w:trHeight w:val="561" w:hRule="atLeast"/>
        </w:trPr>
        <w:tc>
          <w:tcPr>
            <w:tcW w:w="3298" w:type="dxa"/>
          </w:tcPr>
          <w:p>
            <w:pPr>
              <w:pStyle w:val="TableParagraph"/>
              <w:spacing w:line="254" w:lineRule="auto"/>
              <w:rPr>
                <w:sz w:val="20"/>
              </w:rPr>
            </w:pPr>
            <w:r>
              <w:rPr>
                <w:sz w:val="20"/>
              </w:rPr>
              <w:t>Appendix</w:t>
            </w:r>
            <w:r>
              <w:rPr>
                <w:spacing w:val="-12"/>
                <w:sz w:val="20"/>
              </w:rPr>
              <w:t> </w:t>
            </w:r>
            <w:r>
              <w:rPr>
                <w:sz w:val="20"/>
              </w:rPr>
              <w:t>E</w:t>
            </w:r>
            <w:r>
              <w:rPr>
                <w:spacing w:val="-12"/>
                <w:sz w:val="20"/>
              </w:rPr>
              <w:t> </w:t>
            </w:r>
            <w:r>
              <w:rPr>
                <w:sz w:val="20"/>
              </w:rPr>
              <w:t>Content</w:t>
            </w:r>
            <w:r>
              <w:rPr>
                <w:spacing w:val="-14"/>
                <w:sz w:val="20"/>
              </w:rPr>
              <w:t> </w:t>
            </w:r>
            <w:r>
              <w:rPr>
                <w:sz w:val="20"/>
              </w:rPr>
              <w:t>Deviation Request Form</w:t>
            </w:r>
          </w:p>
        </w:tc>
        <w:tc>
          <w:tcPr>
            <w:tcW w:w="3298" w:type="dxa"/>
          </w:tcPr>
          <w:p>
            <w:pPr>
              <w:pStyle w:val="TableParagraph"/>
              <w:spacing w:before="47"/>
              <w:ind w:left="109"/>
              <w:rPr>
                <w:sz w:val="20"/>
              </w:rPr>
            </w:pPr>
            <w:r>
              <w:rPr>
                <w:spacing w:val="-5"/>
                <w:sz w:val="20"/>
              </w:rPr>
              <w:t>10</w:t>
            </w:r>
          </w:p>
        </w:tc>
        <w:tc>
          <w:tcPr>
            <w:tcW w:w="3303" w:type="dxa"/>
          </w:tcPr>
          <w:p>
            <w:pPr>
              <w:pStyle w:val="TableParagraph"/>
              <w:spacing w:line="254" w:lineRule="auto"/>
              <w:ind w:left="109" w:right="52"/>
              <w:rPr>
                <w:sz w:val="20"/>
              </w:rPr>
            </w:pPr>
            <w:r>
              <w:rPr>
                <w:sz w:val="20"/>
              </w:rPr>
              <w:t>For</w:t>
            </w:r>
            <w:r>
              <w:rPr>
                <w:spacing w:val="-11"/>
                <w:sz w:val="20"/>
              </w:rPr>
              <w:t> </w:t>
            </w:r>
            <w:r>
              <w:rPr>
                <w:sz w:val="20"/>
              </w:rPr>
              <w:t>consistency</w:t>
            </w:r>
            <w:r>
              <w:rPr>
                <w:spacing w:val="-14"/>
                <w:sz w:val="20"/>
              </w:rPr>
              <w:t> </w:t>
            </w:r>
            <w:r>
              <w:rPr>
                <w:sz w:val="20"/>
              </w:rPr>
              <w:t>across</w:t>
            </w:r>
            <w:r>
              <w:rPr>
                <w:spacing w:val="-13"/>
                <w:sz w:val="20"/>
              </w:rPr>
              <w:t> </w:t>
            </w:r>
            <w:r>
              <w:rPr>
                <w:sz w:val="20"/>
              </w:rPr>
              <w:t>GRA- owned WIs</w:t>
            </w:r>
          </w:p>
        </w:tc>
      </w:tr>
      <w:tr>
        <w:trPr>
          <w:trHeight w:val="561" w:hRule="atLeast"/>
        </w:trPr>
        <w:tc>
          <w:tcPr>
            <w:tcW w:w="3298" w:type="dxa"/>
          </w:tcPr>
          <w:p>
            <w:pPr>
              <w:pStyle w:val="TableParagraph"/>
              <w:spacing w:before="47"/>
              <w:rPr>
                <w:sz w:val="20"/>
              </w:rPr>
            </w:pPr>
            <w:r>
              <w:rPr>
                <w:sz w:val="20"/>
              </w:rPr>
              <w:t>Appendix</w:t>
            </w:r>
            <w:r>
              <w:rPr>
                <w:spacing w:val="-8"/>
                <w:sz w:val="20"/>
              </w:rPr>
              <w:t> </w:t>
            </w:r>
            <w:r>
              <w:rPr>
                <w:sz w:val="20"/>
              </w:rPr>
              <w:t>F</w:t>
            </w:r>
            <w:r>
              <w:rPr>
                <w:spacing w:val="-8"/>
                <w:sz w:val="20"/>
              </w:rPr>
              <w:t> </w:t>
            </w:r>
            <w:r>
              <w:rPr>
                <w:sz w:val="20"/>
              </w:rPr>
              <w:t>(flowcharts)</w:t>
            </w:r>
            <w:r>
              <w:rPr>
                <w:spacing w:val="-8"/>
                <w:sz w:val="20"/>
              </w:rPr>
              <w:t> </w:t>
            </w:r>
            <w:r>
              <w:rPr>
                <w:spacing w:val="-2"/>
                <w:sz w:val="20"/>
              </w:rPr>
              <w:t>added</w:t>
            </w:r>
          </w:p>
        </w:tc>
        <w:tc>
          <w:tcPr>
            <w:tcW w:w="3298" w:type="dxa"/>
          </w:tcPr>
          <w:p>
            <w:pPr>
              <w:pStyle w:val="TableParagraph"/>
              <w:spacing w:before="47"/>
              <w:ind w:left="109"/>
              <w:rPr>
                <w:sz w:val="20"/>
              </w:rPr>
            </w:pPr>
            <w:r>
              <w:rPr>
                <w:spacing w:val="-5"/>
                <w:sz w:val="20"/>
              </w:rPr>
              <w:t>10</w:t>
            </w:r>
          </w:p>
        </w:tc>
        <w:tc>
          <w:tcPr>
            <w:tcW w:w="3303" w:type="dxa"/>
          </w:tcPr>
          <w:p>
            <w:pPr>
              <w:pStyle w:val="TableParagraph"/>
              <w:spacing w:line="249" w:lineRule="auto"/>
              <w:ind w:left="109" w:right="52"/>
              <w:rPr>
                <w:sz w:val="20"/>
              </w:rPr>
            </w:pPr>
            <w:r>
              <w:rPr>
                <w:sz w:val="20"/>
              </w:rPr>
              <w:t>For</w:t>
            </w:r>
            <w:r>
              <w:rPr>
                <w:spacing w:val="-13"/>
                <w:sz w:val="20"/>
              </w:rPr>
              <w:t> </w:t>
            </w:r>
            <w:r>
              <w:rPr>
                <w:sz w:val="20"/>
              </w:rPr>
              <w:t>consistency</w:t>
            </w:r>
            <w:r>
              <w:rPr>
                <w:spacing w:val="-13"/>
                <w:sz w:val="20"/>
              </w:rPr>
              <w:t> </w:t>
            </w:r>
            <w:r>
              <w:rPr>
                <w:sz w:val="20"/>
              </w:rPr>
              <w:t>across</w:t>
            </w:r>
            <w:r>
              <w:rPr>
                <w:spacing w:val="-13"/>
                <w:sz w:val="20"/>
              </w:rPr>
              <w:t> </w:t>
            </w:r>
            <w:r>
              <w:rPr>
                <w:sz w:val="20"/>
              </w:rPr>
              <w:t>GRA- owned WIs</w:t>
            </w:r>
          </w:p>
        </w:tc>
      </w:tr>
    </w:tbl>
    <w:p>
      <w:pPr>
        <w:pStyle w:val="BodyText"/>
        <w:rPr>
          <w:b/>
          <w:sz w:val="24"/>
        </w:rPr>
      </w:pPr>
    </w:p>
    <w:p>
      <w:pPr>
        <w:pStyle w:val="ListParagraph"/>
        <w:numPr>
          <w:ilvl w:val="0"/>
          <w:numId w:val="1"/>
        </w:numPr>
        <w:tabs>
          <w:tab w:pos="1259" w:val="left" w:leader="none"/>
          <w:tab w:pos="1260" w:val="left" w:leader="none"/>
        </w:tabs>
        <w:spacing w:line="240" w:lineRule="auto" w:before="199" w:after="0"/>
        <w:ind w:left="1260" w:right="0" w:hanging="720"/>
        <w:jc w:val="left"/>
        <w:rPr>
          <w:b/>
          <w:sz w:val="22"/>
        </w:rPr>
      </w:pPr>
      <w:bookmarkStart w:name="APPENDICES" w:id="18"/>
      <w:bookmarkEnd w:id="18"/>
      <w:r>
        <w:rPr>
          <w:b/>
          <w:spacing w:val="-2"/>
          <w:sz w:val="22"/>
        </w:rPr>
        <w:t>APPENDICES</w:t>
      </w:r>
    </w:p>
    <w:p>
      <w:pPr>
        <w:pStyle w:val="BodyText"/>
        <w:spacing w:before="7"/>
        <w:rPr>
          <w:b/>
          <w:sz w:val="20"/>
        </w:rPr>
      </w:pPr>
    </w:p>
    <w:p>
      <w:pPr>
        <w:pStyle w:val="ListParagraph"/>
        <w:numPr>
          <w:ilvl w:val="1"/>
          <w:numId w:val="1"/>
        </w:numPr>
        <w:tabs>
          <w:tab w:pos="2071" w:val="left" w:leader="none"/>
          <w:tab w:pos="2072" w:val="left" w:leader="none"/>
        </w:tabs>
        <w:spacing w:line="240" w:lineRule="auto" w:before="0" w:after="0"/>
        <w:ind w:left="2071" w:right="1420" w:hanging="720"/>
        <w:jc w:val="left"/>
        <w:rPr>
          <w:b/>
          <w:sz w:val="22"/>
        </w:rPr>
      </w:pPr>
      <w:bookmarkStart w:name="Appendix A: Market Authorization Transfe" w:id="19"/>
      <w:bookmarkEnd w:id="19"/>
      <w:r>
        <w:rPr>
          <w:b/>
          <w:sz w:val="22"/>
        </w:rPr>
        <w:t>Appendi</w:t>
      </w:r>
      <w:r>
        <w:rPr>
          <w:b/>
          <w:sz w:val="22"/>
        </w:rPr>
        <w:t>x A: Market</w:t>
      </w:r>
      <w:r>
        <w:rPr>
          <w:b/>
          <w:spacing w:val="-5"/>
          <w:sz w:val="22"/>
        </w:rPr>
        <w:t> </w:t>
      </w:r>
      <w:r>
        <w:rPr>
          <w:b/>
          <w:sz w:val="22"/>
        </w:rPr>
        <w:t>Authorization</w:t>
      </w:r>
      <w:r>
        <w:rPr>
          <w:b/>
          <w:spacing w:val="-5"/>
          <w:sz w:val="22"/>
        </w:rPr>
        <w:t> </w:t>
      </w:r>
      <w:r>
        <w:rPr>
          <w:b/>
          <w:sz w:val="22"/>
        </w:rPr>
        <w:t>Transfer</w:t>
      </w:r>
      <w:r>
        <w:rPr>
          <w:b/>
          <w:spacing w:val="-4"/>
          <w:sz w:val="22"/>
        </w:rPr>
        <w:t> </w:t>
      </w:r>
      <w:r>
        <w:rPr>
          <w:b/>
          <w:sz w:val="22"/>
        </w:rPr>
        <w:t>–</w:t>
      </w:r>
      <w:r>
        <w:rPr>
          <w:b/>
          <w:spacing w:val="-8"/>
          <w:sz w:val="22"/>
        </w:rPr>
        <w:t> </w:t>
      </w:r>
      <w:r>
        <w:rPr>
          <w:b/>
          <w:sz w:val="22"/>
        </w:rPr>
        <w:t>List</w:t>
      </w:r>
      <w:r>
        <w:rPr>
          <w:b/>
          <w:spacing w:val="-7"/>
          <w:sz w:val="22"/>
        </w:rPr>
        <w:t> </w:t>
      </w:r>
      <w:r>
        <w:rPr>
          <w:b/>
          <w:sz w:val="22"/>
        </w:rPr>
        <w:t>of</w:t>
      </w:r>
      <w:r>
        <w:rPr>
          <w:b/>
          <w:spacing w:val="-7"/>
          <w:sz w:val="22"/>
        </w:rPr>
        <w:t> </w:t>
      </w:r>
      <w:r>
        <w:rPr>
          <w:b/>
          <w:sz w:val="22"/>
        </w:rPr>
        <w:t>document</w:t>
      </w:r>
      <w:r>
        <w:rPr>
          <w:b/>
          <w:spacing w:val="-7"/>
          <w:sz w:val="22"/>
        </w:rPr>
        <w:t> </w:t>
      </w:r>
      <w:r>
        <w:rPr>
          <w:b/>
          <w:sz w:val="22"/>
        </w:rPr>
        <w:t>to</w:t>
      </w:r>
      <w:r>
        <w:rPr>
          <w:b/>
          <w:spacing w:val="-7"/>
          <w:sz w:val="22"/>
        </w:rPr>
        <w:t> </w:t>
      </w:r>
      <w:r>
        <w:rPr>
          <w:b/>
          <w:sz w:val="22"/>
        </w:rPr>
        <w:t>be procured from the Seller</w:t>
      </w:r>
    </w:p>
    <w:p>
      <w:pPr>
        <w:pStyle w:val="BodyText"/>
        <w:spacing w:before="1"/>
        <w:rPr>
          <w:b/>
          <w:sz w:val="21"/>
        </w:rPr>
      </w:pPr>
    </w:p>
    <w:p>
      <w:pPr>
        <w:pStyle w:val="ListParagraph"/>
        <w:numPr>
          <w:ilvl w:val="1"/>
          <w:numId w:val="1"/>
        </w:numPr>
        <w:tabs>
          <w:tab w:pos="2071" w:val="left" w:leader="none"/>
          <w:tab w:pos="2072" w:val="left" w:leader="none"/>
        </w:tabs>
        <w:spacing w:line="240" w:lineRule="auto" w:before="0" w:after="0"/>
        <w:ind w:left="2071" w:right="0" w:hanging="721"/>
        <w:jc w:val="left"/>
        <w:rPr>
          <w:b/>
          <w:sz w:val="22"/>
        </w:rPr>
      </w:pPr>
      <w:bookmarkStart w:name="Appendix B:  CCDS Tracking Tool - Tracki" w:id="20"/>
      <w:bookmarkEnd w:id="20"/>
      <w:r>
        <w:rPr>
          <w:b/>
          <w:sz w:val="22"/>
        </w:rPr>
        <w:t>Appendi</w:t>
      </w:r>
      <w:r>
        <w:rPr>
          <w:b/>
          <w:sz w:val="22"/>
        </w:rPr>
        <w:t>x</w:t>
      </w:r>
      <w:r>
        <w:rPr>
          <w:b/>
          <w:spacing w:val="-2"/>
          <w:sz w:val="22"/>
        </w:rPr>
        <w:t> </w:t>
      </w:r>
      <w:r>
        <w:rPr>
          <w:b/>
          <w:sz w:val="22"/>
        </w:rPr>
        <w:t>B:</w:t>
      </w:r>
      <w:r>
        <w:rPr>
          <w:b/>
          <w:spacing w:val="58"/>
          <w:sz w:val="22"/>
        </w:rPr>
        <w:t> </w:t>
      </w:r>
      <w:r>
        <w:rPr>
          <w:b/>
          <w:sz w:val="22"/>
        </w:rPr>
        <w:t>CCDS</w:t>
      </w:r>
      <w:r>
        <w:rPr>
          <w:b/>
          <w:spacing w:val="-6"/>
          <w:sz w:val="22"/>
        </w:rPr>
        <w:t> </w:t>
      </w:r>
      <w:r>
        <w:rPr>
          <w:b/>
          <w:sz w:val="22"/>
        </w:rPr>
        <w:t>Tracking</w:t>
      </w:r>
      <w:r>
        <w:rPr>
          <w:b/>
          <w:spacing w:val="-5"/>
          <w:sz w:val="22"/>
        </w:rPr>
        <w:t> </w:t>
      </w:r>
      <w:r>
        <w:rPr>
          <w:b/>
          <w:sz w:val="22"/>
        </w:rPr>
        <w:t>Tool</w:t>
      </w:r>
      <w:r>
        <w:rPr>
          <w:b/>
          <w:spacing w:val="-4"/>
          <w:sz w:val="22"/>
        </w:rPr>
        <w:t> </w:t>
      </w:r>
      <w:r>
        <w:rPr>
          <w:b/>
          <w:sz w:val="22"/>
        </w:rPr>
        <w:t>-</w:t>
      </w:r>
      <w:r>
        <w:rPr>
          <w:b/>
          <w:spacing w:val="-9"/>
          <w:sz w:val="22"/>
        </w:rPr>
        <w:t> </w:t>
      </w:r>
      <w:r>
        <w:rPr>
          <w:b/>
          <w:sz w:val="22"/>
        </w:rPr>
        <w:t>Tracking</w:t>
      </w:r>
      <w:r>
        <w:rPr>
          <w:b/>
          <w:spacing w:val="-4"/>
          <w:sz w:val="22"/>
        </w:rPr>
        <w:t> </w:t>
      </w:r>
      <w:r>
        <w:rPr>
          <w:b/>
          <w:spacing w:val="-2"/>
          <w:sz w:val="22"/>
        </w:rPr>
        <w:t>Fields</w:t>
      </w:r>
    </w:p>
    <w:p>
      <w:pPr>
        <w:pStyle w:val="BodyText"/>
        <w:spacing w:before="7"/>
        <w:rPr>
          <w:b/>
          <w:sz w:val="20"/>
        </w:rPr>
      </w:pPr>
    </w:p>
    <w:p>
      <w:pPr>
        <w:pStyle w:val="ListParagraph"/>
        <w:numPr>
          <w:ilvl w:val="1"/>
          <w:numId w:val="1"/>
        </w:numPr>
        <w:tabs>
          <w:tab w:pos="2071" w:val="left" w:leader="none"/>
          <w:tab w:pos="2072" w:val="left" w:leader="none"/>
        </w:tabs>
        <w:spacing w:line="240" w:lineRule="auto" w:before="0" w:after="0"/>
        <w:ind w:left="2071" w:right="1054" w:hanging="720"/>
        <w:jc w:val="left"/>
        <w:rPr>
          <w:b/>
          <w:sz w:val="22"/>
        </w:rPr>
      </w:pPr>
      <w:bookmarkStart w:name="Appendix C:  Principles to consider harm" w:id="21"/>
      <w:bookmarkEnd w:id="21"/>
      <w:r>
        <w:rPr>
          <w:b/>
          <w:sz w:val="22"/>
        </w:rPr>
        <w:t>Appendi</w:t>
      </w:r>
      <w:r>
        <w:rPr>
          <w:b/>
          <w:sz w:val="22"/>
        </w:rPr>
        <w:t>x</w:t>
      </w:r>
      <w:r>
        <w:rPr>
          <w:b/>
          <w:spacing w:val="-3"/>
          <w:sz w:val="22"/>
        </w:rPr>
        <w:t> </w:t>
      </w:r>
      <w:r>
        <w:rPr>
          <w:b/>
          <w:sz w:val="22"/>
        </w:rPr>
        <w:t>C:</w:t>
      </w:r>
      <w:r>
        <w:rPr>
          <w:b/>
          <w:spacing w:val="40"/>
          <w:sz w:val="22"/>
        </w:rPr>
        <w:t> </w:t>
      </w:r>
      <w:r>
        <w:rPr>
          <w:b/>
          <w:sz w:val="22"/>
        </w:rPr>
        <w:t>Principles</w:t>
      </w:r>
      <w:r>
        <w:rPr>
          <w:b/>
          <w:spacing w:val="-7"/>
          <w:sz w:val="22"/>
        </w:rPr>
        <w:t> </w:t>
      </w:r>
      <w:r>
        <w:rPr>
          <w:b/>
          <w:sz w:val="22"/>
        </w:rPr>
        <w:t>to</w:t>
      </w:r>
      <w:r>
        <w:rPr>
          <w:b/>
          <w:spacing w:val="-7"/>
          <w:sz w:val="22"/>
        </w:rPr>
        <w:t> </w:t>
      </w:r>
      <w:r>
        <w:rPr>
          <w:b/>
          <w:sz w:val="22"/>
        </w:rPr>
        <w:t>consider</w:t>
      </w:r>
      <w:r>
        <w:rPr>
          <w:b/>
          <w:spacing w:val="-7"/>
          <w:sz w:val="22"/>
        </w:rPr>
        <w:t> </w:t>
      </w:r>
      <w:r>
        <w:rPr>
          <w:b/>
          <w:sz w:val="22"/>
        </w:rPr>
        <w:t>harmonizing</w:t>
      </w:r>
      <w:r>
        <w:rPr>
          <w:b/>
          <w:spacing w:val="-7"/>
          <w:sz w:val="22"/>
        </w:rPr>
        <w:t> </w:t>
      </w:r>
      <w:r>
        <w:rPr>
          <w:b/>
          <w:sz w:val="22"/>
        </w:rPr>
        <w:t>local/regional</w:t>
      </w:r>
      <w:r>
        <w:rPr>
          <w:b/>
          <w:spacing w:val="-7"/>
          <w:sz w:val="22"/>
        </w:rPr>
        <w:t> </w:t>
      </w:r>
      <w:r>
        <w:rPr>
          <w:b/>
          <w:sz w:val="22"/>
        </w:rPr>
        <w:t>labeling with CCDS/CCSI/RSI</w:t>
      </w:r>
    </w:p>
    <w:p>
      <w:pPr>
        <w:pStyle w:val="BodyText"/>
        <w:spacing w:before="1"/>
        <w:rPr>
          <w:b/>
          <w:sz w:val="21"/>
        </w:rPr>
      </w:pPr>
    </w:p>
    <w:p>
      <w:pPr>
        <w:pStyle w:val="ListParagraph"/>
        <w:numPr>
          <w:ilvl w:val="1"/>
          <w:numId w:val="1"/>
        </w:numPr>
        <w:tabs>
          <w:tab w:pos="2071" w:val="left" w:leader="none"/>
          <w:tab w:pos="2072" w:val="left" w:leader="none"/>
        </w:tabs>
        <w:spacing w:line="240" w:lineRule="auto" w:before="0" w:after="0"/>
        <w:ind w:left="2071" w:right="0" w:hanging="721"/>
        <w:jc w:val="left"/>
        <w:rPr>
          <w:b/>
          <w:sz w:val="22"/>
        </w:rPr>
      </w:pPr>
      <w:bookmarkStart w:name="Appendix D: Submission Deferral Form" w:id="22"/>
      <w:bookmarkEnd w:id="22"/>
      <w:r>
        <w:rPr>
          <w:b/>
          <w:sz w:val="22"/>
        </w:rPr>
        <w:t>Appendi</w:t>
      </w:r>
      <w:r>
        <w:rPr>
          <w:b/>
          <w:sz w:val="22"/>
        </w:rPr>
        <w:t>x</w:t>
      </w:r>
      <w:r>
        <w:rPr>
          <w:b/>
          <w:spacing w:val="-7"/>
          <w:sz w:val="22"/>
        </w:rPr>
        <w:t> </w:t>
      </w:r>
      <w:r>
        <w:rPr>
          <w:b/>
          <w:sz w:val="22"/>
        </w:rPr>
        <w:t>D:</w:t>
      </w:r>
      <w:r>
        <w:rPr>
          <w:b/>
          <w:spacing w:val="-3"/>
          <w:sz w:val="22"/>
        </w:rPr>
        <w:t> </w:t>
      </w:r>
      <w:r>
        <w:rPr>
          <w:b/>
          <w:sz w:val="22"/>
        </w:rPr>
        <w:t>Submission</w:t>
      </w:r>
      <w:r>
        <w:rPr>
          <w:b/>
          <w:spacing w:val="-7"/>
          <w:sz w:val="22"/>
        </w:rPr>
        <w:t> </w:t>
      </w:r>
      <w:r>
        <w:rPr>
          <w:b/>
          <w:sz w:val="22"/>
        </w:rPr>
        <w:t>Deferral</w:t>
      </w:r>
      <w:r>
        <w:rPr>
          <w:b/>
          <w:spacing w:val="-6"/>
          <w:sz w:val="22"/>
        </w:rPr>
        <w:t> </w:t>
      </w:r>
      <w:r>
        <w:rPr>
          <w:b/>
          <w:spacing w:val="-4"/>
          <w:sz w:val="22"/>
        </w:rPr>
        <w:t>Form</w:t>
      </w:r>
    </w:p>
    <w:p>
      <w:pPr>
        <w:pStyle w:val="BodyText"/>
        <w:rPr>
          <w:b/>
          <w:sz w:val="21"/>
        </w:rPr>
      </w:pPr>
    </w:p>
    <w:p>
      <w:pPr>
        <w:pStyle w:val="ListParagraph"/>
        <w:numPr>
          <w:ilvl w:val="1"/>
          <w:numId w:val="1"/>
        </w:numPr>
        <w:tabs>
          <w:tab w:pos="2071" w:val="left" w:leader="none"/>
          <w:tab w:pos="2072" w:val="left" w:leader="none"/>
        </w:tabs>
        <w:spacing w:line="240" w:lineRule="auto" w:before="0" w:after="0"/>
        <w:ind w:left="2071" w:right="0" w:hanging="721"/>
        <w:jc w:val="left"/>
        <w:rPr>
          <w:b/>
          <w:sz w:val="22"/>
        </w:rPr>
      </w:pPr>
      <w:bookmarkStart w:name="Appendix E: Content Deviation Request Fo" w:id="23"/>
      <w:bookmarkEnd w:id="23"/>
      <w:r>
        <w:rPr>
          <w:b/>
          <w:sz w:val="22"/>
        </w:rPr>
        <w:t>Appendi</w:t>
      </w:r>
      <w:r>
        <w:rPr>
          <w:b/>
          <w:sz w:val="22"/>
        </w:rPr>
        <w:t>x</w:t>
      </w:r>
      <w:r>
        <w:rPr>
          <w:b/>
          <w:spacing w:val="-7"/>
          <w:sz w:val="22"/>
        </w:rPr>
        <w:t> </w:t>
      </w:r>
      <w:r>
        <w:rPr>
          <w:b/>
          <w:sz w:val="22"/>
        </w:rPr>
        <w:t>E:</w:t>
      </w:r>
      <w:r>
        <w:rPr>
          <w:b/>
          <w:spacing w:val="-7"/>
          <w:sz w:val="22"/>
        </w:rPr>
        <w:t> </w:t>
      </w:r>
      <w:r>
        <w:rPr>
          <w:b/>
          <w:sz w:val="22"/>
        </w:rPr>
        <w:t>Content</w:t>
      </w:r>
      <w:r>
        <w:rPr>
          <w:b/>
          <w:spacing w:val="-6"/>
          <w:sz w:val="22"/>
        </w:rPr>
        <w:t> </w:t>
      </w:r>
      <w:r>
        <w:rPr>
          <w:b/>
          <w:sz w:val="22"/>
        </w:rPr>
        <w:t>Deviation</w:t>
      </w:r>
      <w:r>
        <w:rPr>
          <w:b/>
          <w:spacing w:val="-7"/>
          <w:sz w:val="22"/>
        </w:rPr>
        <w:t> </w:t>
      </w:r>
      <w:r>
        <w:rPr>
          <w:b/>
          <w:sz w:val="22"/>
        </w:rPr>
        <w:t>Request</w:t>
      </w:r>
      <w:r>
        <w:rPr>
          <w:b/>
          <w:spacing w:val="-6"/>
          <w:sz w:val="22"/>
        </w:rPr>
        <w:t> </w:t>
      </w:r>
      <w:r>
        <w:rPr>
          <w:b/>
          <w:spacing w:val="-4"/>
          <w:sz w:val="22"/>
        </w:rPr>
        <w:t>Form</w:t>
      </w:r>
    </w:p>
    <w:p>
      <w:pPr>
        <w:pStyle w:val="BodyText"/>
        <w:spacing w:before="7"/>
        <w:rPr>
          <w:b/>
          <w:sz w:val="20"/>
        </w:rPr>
      </w:pPr>
    </w:p>
    <w:p>
      <w:pPr>
        <w:pStyle w:val="ListParagraph"/>
        <w:numPr>
          <w:ilvl w:val="1"/>
          <w:numId w:val="1"/>
        </w:numPr>
        <w:tabs>
          <w:tab w:pos="2071" w:val="left" w:leader="none"/>
          <w:tab w:pos="2072" w:val="left" w:leader="none"/>
        </w:tabs>
        <w:spacing w:line="240" w:lineRule="auto" w:before="0" w:after="0"/>
        <w:ind w:left="2071" w:right="0" w:hanging="721"/>
        <w:jc w:val="left"/>
        <w:rPr>
          <w:b/>
          <w:sz w:val="22"/>
        </w:rPr>
      </w:pPr>
      <w:bookmarkStart w:name="Appendix F: Flowcharts" w:id="24"/>
      <w:bookmarkEnd w:id="24"/>
      <w:r>
        <w:rPr>
          <w:b/>
          <w:sz w:val="22"/>
        </w:rPr>
        <w:t>Appendi</w:t>
      </w:r>
      <w:r>
        <w:rPr>
          <w:b/>
          <w:sz w:val="22"/>
        </w:rPr>
        <w:t>x</w:t>
      </w:r>
      <w:r>
        <w:rPr>
          <w:b/>
          <w:spacing w:val="-5"/>
          <w:sz w:val="22"/>
        </w:rPr>
        <w:t> </w:t>
      </w:r>
      <w:r>
        <w:rPr>
          <w:b/>
          <w:sz w:val="22"/>
        </w:rPr>
        <w:t>F:</w:t>
      </w:r>
      <w:r>
        <w:rPr>
          <w:b/>
          <w:spacing w:val="-4"/>
          <w:sz w:val="22"/>
        </w:rPr>
        <w:t> </w:t>
      </w:r>
      <w:r>
        <w:rPr>
          <w:b/>
          <w:spacing w:val="-2"/>
          <w:sz w:val="22"/>
        </w:rPr>
        <w:t>Flowcharts</w:t>
      </w:r>
    </w:p>
    <w:p>
      <w:pPr>
        <w:spacing w:after="0" w:line="240" w:lineRule="auto"/>
        <w:jc w:val="left"/>
        <w:rPr>
          <w:sz w:val="22"/>
        </w:rPr>
        <w:sectPr>
          <w:pgSz w:w="12240" w:h="15840"/>
          <w:pgMar w:header="979" w:footer="872" w:top="2760" w:bottom="1140" w:left="900" w:right="760"/>
        </w:sectPr>
      </w:pPr>
    </w:p>
    <w:p>
      <w:pPr>
        <w:pStyle w:val="BodyText"/>
        <w:rPr>
          <w:b/>
          <w:sz w:val="20"/>
        </w:rPr>
      </w:pPr>
    </w:p>
    <w:p>
      <w:pPr>
        <w:pStyle w:val="BodyText"/>
        <w:rPr>
          <w:b/>
          <w:sz w:val="20"/>
        </w:rPr>
      </w:pPr>
    </w:p>
    <w:p>
      <w:pPr>
        <w:pStyle w:val="BodyText"/>
        <w:spacing w:before="6"/>
        <w:rPr>
          <w:b/>
          <w:sz w:val="16"/>
        </w:rPr>
      </w:pPr>
    </w:p>
    <w:p>
      <w:pPr>
        <w:spacing w:before="94"/>
        <w:ind w:left="295" w:right="0" w:firstLine="0"/>
        <w:jc w:val="left"/>
        <w:rPr>
          <w:b/>
          <w:sz w:val="22"/>
        </w:rPr>
      </w:pPr>
      <w:bookmarkStart w:name="Appendix A: Market Authorization Transfe" w:id="25"/>
      <w:bookmarkEnd w:id="25"/>
      <w:r>
        <w:rPr/>
      </w:r>
      <w:r>
        <w:rPr>
          <w:b/>
          <w:sz w:val="22"/>
        </w:rPr>
        <w:t>Appendix</w:t>
      </w:r>
      <w:r>
        <w:rPr>
          <w:b/>
          <w:spacing w:val="2"/>
          <w:sz w:val="22"/>
        </w:rPr>
        <w:t> </w:t>
      </w:r>
      <w:r>
        <w:rPr>
          <w:b/>
          <w:sz w:val="22"/>
        </w:rPr>
        <w:t>A:</w:t>
      </w:r>
      <w:r>
        <w:rPr>
          <w:b/>
          <w:spacing w:val="3"/>
          <w:sz w:val="22"/>
        </w:rPr>
        <w:t> </w:t>
      </w:r>
      <w:r>
        <w:rPr>
          <w:b/>
          <w:sz w:val="22"/>
        </w:rPr>
        <w:t>Market</w:t>
      </w:r>
      <w:r>
        <w:rPr>
          <w:b/>
          <w:spacing w:val="-5"/>
          <w:sz w:val="22"/>
        </w:rPr>
        <w:t> </w:t>
      </w:r>
      <w:r>
        <w:rPr>
          <w:b/>
          <w:sz w:val="22"/>
        </w:rPr>
        <w:t>Authorization</w:t>
      </w:r>
      <w:r>
        <w:rPr>
          <w:b/>
          <w:spacing w:val="-5"/>
          <w:sz w:val="22"/>
        </w:rPr>
        <w:t> </w:t>
      </w:r>
      <w:r>
        <w:rPr>
          <w:b/>
          <w:sz w:val="22"/>
        </w:rPr>
        <w:t>Transfer</w:t>
      </w:r>
      <w:r>
        <w:rPr>
          <w:b/>
          <w:spacing w:val="-4"/>
          <w:sz w:val="22"/>
        </w:rPr>
        <w:t> </w:t>
      </w:r>
      <w:r>
        <w:rPr>
          <w:b/>
          <w:sz w:val="22"/>
        </w:rPr>
        <w:t>–</w:t>
      </w:r>
      <w:r>
        <w:rPr>
          <w:b/>
          <w:spacing w:val="-8"/>
          <w:sz w:val="22"/>
        </w:rPr>
        <w:t> </w:t>
      </w:r>
      <w:r>
        <w:rPr>
          <w:b/>
          <w:sz w:val="22"/>
        </w:rPr>
        <w:t>List</w:t>
      </w:r>
      <w:r>
        <w:rPr>
          <w:b/>
          <w:spacing w:val="-8"/>
          <w:sz w:val="22"/>
        </w:rPr>
        <w:t> </w:t>
      </w:r>
      <w:r>
        <w:rPr>
          <w:b/>
          <w:sz w:val="22"/>
        </w:rPr>
        <w:t>of</w:t>
      </w:r>
      <w:r>
        <w:rPr>
          <w:b/>
          <w:spacing w:val="-7"/>
          <w:sz w:val="22"/>
        </w:rPr>
        <w:t> </w:t>
      </w:r>
      <w:r>
        <w:rPr>
          <w:b/>
          <w:sz w:val="22"/>
        </w:rPr>
        <w:t>document</w:t>
      </w:r>
      <w:r>
        <w:rPr>
          <w:b/>
          <w:spacing w:val="-6"/>
          <w:sz w:val="22"/>
        </w:rPr>
        <w:t> </w:t>
      </w:r>
      <w:r>
        <w:rPr>
          <w:b/>
          <w:sz w:val="22"/>
        </w:rPr>
        <w:t>to</w:t>
      </w:r>
      <w:r>
        <w:rPr>
          <w:b/>
          <w:spacing w:val="-6"/>
          <w:sz w:val="22"/>
        </w:rPr>
        <w:t> </w:t>
      </w:r>
      <w:r>
        <w:rPr>
          <w:b/>
          <w:sz w:val="22"/>
        </w:rPr>
        <w:t>be</w:t>
      </w:r>
      <w:r>
        <w:rPr>
          <w:b/>
          <w:spacing w:val="-6"/>
          <w:sz w:val="22"/>
        </w:rPr>
        <w:t> </w:t>
      </w:r>
      <w:r>
        <w:rPr>
          <w:b/>
          <w:sz w:val="22"/>
        </w:rPr>
        <w:t>procured</w:t>
      </w:r>
      <w:r>
        <w:rPr>
          <w:b/>
          <w:spacing w:val="-6"/>
          <w:sz w:val="22"/>
        </w:rPr>
        <w:t> </w:t>
      </w:r>
      <w:r>
        <w:rPr>
          <w:b/>
          <w:sz w:val="22"/>
        </w:rPr>
        <w:t>from</w:t>
      </w:r>
      <w:r>
        <w:rPr>
          <w:b/>
          <w:spacing w:val="-6"/>
          <w:sz w:val="22"/>
        </w:rPr>
        <w:t> </w:t>
      </w:r>
      <w:r>
        <w:rPr>
          <w:b/>
          <w:sz w:val="22"/>
        </w:rPr>
        <w:t>the</w:t>
      </w:r>
      <w:r>
        <w:rPr>
          <w:b/>
          <w:spacing w:val="-5"/>
          <w:sz w:val="22"/>
        </w:rPr>
        <w:t> </w:t>
      </w:r>
      <w:r>
        <w:rPr>
          <w:b/>
          <w:spacing w:val="-2"/>
          <w:sz w:val="22"/>
        </w:rPr>
        <w:t>Seller</w:t>
      </w:r>
    </w:p>
    <w:p>
      <w:pPr>
        <w:pStyle w:val="BodyText"/>
        <w:spacing w:before="11"/>
        <w:rPr>
          <w:b/>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3168"/>
        <w:gridCol w:w="3163"/>
        <w:gridCol w:w="3168"/>
      </w:tblGrid>
      <w:tr>
        <w:trPr>
          <w:trHeight w:val="575" w:hRule="atLeast"/>
        </w:trPr>
        <w:tc>
          <w:tcPr>
            <w:tcW w:w="562" w:type="dxa"/>
            <w:shd w:val="clear" w:color="auto" w:fill="DBE4F0"/>
          </w:tcPr>
          <w:p>
            <w:pPr>
              <w:pStyle w:val="TableParagraph"/>
              <w:spacing w:before="0"/>
              <w:ind w:left="0"/>
              <w:rPr>
                <w:rFonts w:ascii="Times New Roman"/>
                <w:sz w:val="18"/>
              </w:rPr>
            </w:pPr>
          </w:p>
        </w:tc>
        <w:tc>
          <w:tcPr>
            <w:tcW w:w="3168" w:type="dxa"/>
            <w:shd w:val="clear" w:color="auto" w:fill="DBE4F0"/>
          </w:tcPr>
          <w:p>
            <w:pPr>
              <w:pStyle w:val="TableParagraph"/>
              <w:spacing w:before="52"/>
              <w:ind w:left="109"/>
              <w:rPr>
                <w:b/>
                <w:i/>
                <w:sz w:val="20"/>
              </w:rPr>
            </w:pPr>
            <w:r>
              <w:rPr>
                <w:b/>
                <w:i/>
                <w:sz w:val="20"/>
              </w:rPr>
              <w:t>Name</w:t>
            </w:r>
            <w:r>
              <w:rPr>
                <w:b/>
                <w:i/>
                <w:spacing w:val="-4"/>
                <w:sz w:val="20"/>
              </w:rPr>
              <w:t> </w:t>
            </w:r>
            <w:r>
              <w:rPr>
                <w:b/>
                <w:i/>
                <w:sz w:val="20"/>
              </w:rPr>
              <w:t>of</w:t>
            </w:r>
            <w:r>
              <w:rPr>
                <w:b/>
                <w:i/>
                <w:spacing w:val="-4"/>
                <w:sz w:val="20"/>
              </w:rPr>
              <w:t> </w:t>
            </w:r>
            <w:r>
              <w:rPr>
                <w:b/>
                <w:i/>
                <w:spacing w:val="-2"/>
                <w:sz w:val="20"/>
              </w:rPr>
              <w:t>Document</w:t>
            </w:r>
          </w:p>
        </w:tc>
        <w:tc>
          <w:tcPr>
            <w:tcW w:w="3163" w:type="dxa"/>
            <w:shd w:val="clear" w:color="auto" w:fill="DBE4F0"/>
          </w:tcPr>
          <w:p>
            <w:pPr>
              <w:pStyle w:val="TableParagraph"/>
              <w:spacing w:before="52"/>
              <w:ind w:left="105"/>
              <w:rPr>
                <w:b/>
                <w:i/>
                <w:sz w:val="20"/>
              </w:rPr>
            </w:pPr>
            <w:r>
              <w:rPr>
                <w:b/>
                <w:i/>
                <w:spacing w:val="-2"/>
                <w:sz w:val="20"/>
              </w:rPr>
              <w:t>Versions</w:t>
            </w:r>
          </w:p>
        </w:tc>
        <w:tc>
          <w:tcPr>
            <w:tcW w:w="3168" w:type="dxa"/>
            <w:shd w:val="clear" w:color="auto" w:fill="DBE4F0"/>
          </w:tcPr>
          <w:p>
            <w:pPr>
              <w:pStyle w:val="TableParagraph"/>
              <w:spacing w:before="52"/>
              <w:rPr>
                <w:b/>
                <w:i/>
                <w:sz w:val="20"/>
              </w:rPr>
            </w:pPr>
            <w:r>
              <w:rPr>
                <w:b/>
                <w:i/>
                <w:sz w:val="20"/>
              </w:rPr>
              <w:t>Rationale</w:t>
            </w:r>
            <w:r>
              <w:rPr>
                <w:b/>
                <w:i/>
                <w:spacing w:val="-6"/>
                <w:sz w:val="20"/>
              </w:rPr>
              <w:t> </w:t>
            </w:r>
            <w:r>
              <w:rPr>
                <w:b/>
                <w:i/>
                <w:sz w:val="20"/>
              </w:rPr>
              <w:t>for</w:t>
            </w:r>
            <w:r>
              <w:rPr>
                <w:b/>
                <w:i/>
                <w:spacing w:val="-6"/>
                <w:sz w:val="20"/>
              </w:rPr>
              <w:t> </w:t>
            </w:r>
            <w:r>
              <w:rPr>
                <w:b/>
                <w:i/>
                <w:spacing w:val="-2"/>
                <w:sz w:val="20"/>
              </w:rPr>
              <w:t>procurement</w:t>
            </w:r>
          </w:p>
        </w:tc>
      </w:tr>
      <w:tr>
        <w:trPr>
          <w:trHeight w:val="2874" w:hRule="atLeast"/>
        </w:trPr>
        <w:tc>
          <w:tcPr>
            <w:tcW w:w="562" w:type="dxa"/>
          </w:tcPr>
          <w:p>
            <w:pPr>
              <w:pStyle w:val="TableParagraph"/>
              <w:spacing w:before="57"/>
              <w:rPr>
                <w:sz w:val="20"/>
              </w:rPr>
            </w:pPr>
            <w:r>
              <w:rPr>
                <w:spacing w:val="-5"/>
                <w:sz w:val="20"/>
              </w:rPr>
              <w:t>1.</w:t>
            </w:r>
          </w:p>
        </w:tc>
        <w:tc>
          <w:tcPr>
            <w:tcW w:w="3168" w:type="dxa"/>
          </w:tcPr>
          <w:p>
            <w:pPr>
              <w:pStyle w:val="TableParagraph"/>
              <w:spacing w:before="57"/>
              <w:ind w:left="109"/>
              <w:rPr>
                <w:sz w:val="20"/>
              </w:rPr>
            </w:pPr>
            <w:r>
              <w:rPr>
                <w:sz w:val="20"/>
              </w:rPr>
              <w:t>Company</w:t>
            </w:r>
            <w:r>
              <w:rPr>
                <w:spacing w:val="-12"/>
                <w:sz w:val="20"/>
              </w:rPr>
              <w:t> </w:t>
            </w:r>
            <w:r>
              <w:rPr>
                <w:sz w:val="20"/>
              </w:rPr>
              <w:t>Core</w:t>
            </w:r>
            <w:r>
              <w:rPr>
                <w:spacing w:val="-12"/>
                <w:sz w:val="20"/>
              </w:rPr>
              <w:t> </w:t>
            </w:r>
            <w:r>
              <w:rPr>
                <w:sz w:val="20"/>
              </w:rPr>
              <w:t>Data</w:t>
            </w:r>
            <w:r>
              <w:rPr>
                <w:spacing w:val="-12"/>
                <w:sz w:val="20"/>
              </w:rPr>
              <w:t> </w:t>
            </w:r>
            <w:r>
              <w:rPr>
                <w:sz w:val="20"/>
              </w:rPr>
              <w:t>Sheet </w:t>
            </w:r>
            <w:r>
              <w:rPr>
                <w:spacing w:val="-2"/>
                <w:sz w:val="20"/>
              </w:rPr>
              <w:t>(CCDS)/</w:t>
            </w:r>
          </w:p>
          <w:p>
            <w:pPr>
              <w:pStyle w:val="TableParagraph"/>
              <w:spacing w:before="1"/>
              <w:ind w:left="109" w:right="166"/>
              <w:rPr>
                <w:sz w:val="20"/>
              </w:rPr>
            </w:pPr>
            <w:r>
              <w:rPr>
                <w:sz w:val="20"/>
              </w:rPr>
              <w:t>Company Core Safety Information</w:t>
            </w:r>
            <w:r>
              <w:rPr>
                <w:spacing w:val="-14"/>
                <w:sz w:val="20"/>
              </w:rPr>
              <w:t> </w:t>
            </w:r>
            <w:r>
              <w:rPr>
                <w:sz w:val="20"/>
              </w:rPr>
              <w:t>(CCSI)/</w:t>
            </w:r>
            <w:r>
              <w:rPr>
                <w:spacing w:val="-14"/>
                <w:sz w:val="20"/>
              </w:rPr>
              <w:t> </w:t>
            </w:r>
            <w:r>
              <w:rPr>
                <w:sz w:val="20"/>
              </w:rPr>
              <w:t>Reference Safety Information (RSI)</w:t>
            </w:r>
          </w:p>
        </w:tc>
        <w:tc>
          <w:tcPr>
            <w:tcW w:w="3163" w:type="dxa"/>
          </w:tcPr>
          <w:p>
            <w:pPr>
              <w:pStyle w:val="TableParagraph"/>
              <w:spacing w:before="57"/>
              <w:ind w:left="105" w:right="66"/>
              <w:rPr>
                <w:sz w:val="20"/>
              </w:rPr>
            </w:pPr>
            <w:r>
              <w:rPr>
                <w:sz w:val="20"/>
              </w:rPr>
              <w:t>Current</w:t>
            </w:r>
            <w:r>
              <w:rPr>
                <w:spacing w:val="-13"/>
                <w:sz w:val="20"/>
              </w:rPr>
              <w:t> </w:t>
            </w:r>
            <w:r>
              <w:rPr>
                <w:sz w:val="20"/>
              </w:rPr>
              <w:t>approved</w:t>
            </w:r>
            <w:r>
              <w:rPr>
                <w:spacing w:val="-13"/>
                <w:sz w:val="20"/>
              </w:rPr>
              <w:t> </w:t>
            </w:r>
            <w:r>
              <w:rPr>
                <w:sz w:val="20"/>
              </w:rPr>
              <w:t>version</w:t>
            </w:r>
            <w:r>
              <w:rPr>
                <w:spacing w:val="-13"/>
                <w:sz w:val="20"/>
              </w:rPr>
              <w:t> </w:t>
            </w:r>
            <w:r>
              <w:rPr>
                <w:sz w:val="20"/>
              </w:rPr>
              <w:t>(Track change and Clean renditions); Note: Up to date CCDS (with up to date efficacy and safety data; also considering if there are ongoing/completed Post authorization</w:t>
            </w:r>
            <w:r>
              <w:rPr>
                <w:spacing w:val="-5"/>
                <w:sz w:val="20"/>
              </w:rPr>
              <w:t> </w:t>
            </w:r>
            <w:r>
              <w:rPr>
                <w:sz w:val="20"/>
              </w:rPr>
              <w:t>efficacy</w:t>
            </w:r>
            <w:r>
              <w:rPr>
                <w:spacing w:val="-5"/>
                <w:sz w:val="20"/>
              </w:rPr>
              <w:t> </w:t>
            </w:r>
            <w:r>
              <w:rPr>
                <w:sz w:val="20"/>
              </w:rPr>
              <w:t>and</w:t>
            </w:r>
            <w:r>
              <w:rPr>
                <w:spacing w:val="-5"/>
                <w:sz w:val="20"/>
              </w:rPr>
              <w:t> </w:t>
            </w:r>
            <w:r>
              <w:rPr>
                <w:sz w:val="20"/>
              </w:rPr>
              <w:t>safety </w:t>
            </w:r>
            <w:r>
              <w:rPr>
                <w:spacing w:val="-2"/>
                <w:sz w:val="20"/>
              </w:rPr>
              <w:t>studies)</w:t>
            </w:r>
          </w:p>
          <w:p>
            <w:pPr>
              <w:pStyle w:val="TableParagraph"/>
              <w:spacing w:before="10"/>
              <w:ind w:left="0"/>
              <w:rPr>
                <w:b/>
                <w:sz w:val="19"/>
              </w:rPr>
            </w:pPr>
          </w:p>
          <w:p>
            <w:pPr>
              <w:pStyle w:val="TableParagraph"/>
              <w:spacing w:before="0"/>
              <w:ind w:left="105" w:right="126"/>
              <w:rPr>
                <w:sz w:val="20"/>
              </w:rPr>
            </w:pPr>
            <w:r>
              <w:rPr>
                <w:sz w:val="20"/>
              </w:rPr>
              <w:t>All the older/superseded</w:t>
            </w:r>
            <w:r>
              <w:rPr>
                <w:spacing w:val="40"/>
                <w:sz w:val="20"/>
              </w:rPr>
              <w:t> </w:t>
            </w:r>
            <w:r>
              <w:rPr>
                <w:sz w:val="20"/>
              </w:rPr>
              <w:t>versions</w:t>
            </w:r>
            <w:r>
              <w:rPr>
                <w:spacing w:val="-13"/>
                <w:sz w:val="20"/>
              </w:rPr>
              <w:t> </w:t>
            </w:r>
            <w:r>
              <w:rPr>
                <w:sz w:val="20"/>
              </w:rPr>
              <w:t>available</w:t>
            </w:r>
            <w:r>
              <w:rPr>
                <w:spacing w:val="-13"/>
                <w:sz w:val="20"/>
              </w:rPr>
              <w:t> </w:t>
            </w:r>
            <w:r>
              <w:rPr>
                <w:sz w:val="20"/>
              </w:rPr>
              <w:t>(Track</w:t>
            </w:r>
            <w:r>
              <w:rPr>
                <w:spacing w:val="-13"/>
                <w:sz w:val="20"/>
              </w:rPr>
              <w:t> </w:t>
            </w:r>
            <w:r>
              <w:rPr>
                <w:sz w:val="20"/>
              </w:rPr>
              <w:t>change </w:t>
            </w:r>
            <w:r>
              <w:rPr>
                <w:spacing w:val="-2"/>
                <w:sz w:val="20"/>
              </w:rPr>
              <w:t>renditions)</w:t>
            </w:r>
          </w:p>
        </w:tc>
        <w:tc>
          <w:tcPr>
            <w:tcW w:w="3168" w:type="dxa"/>
          </w:tcPr>
          <w:p>
            <w:pPr>
              <w:pStyle w:val="TableParagraph"/>
              <w:spacing w:before="57"/>
              <w:rPr>
                <w:sz w:val="20"/>
              </w:rPr>
            </w:pPr>
            <w:r>
              <w:rPr>
                <w:sz w:val="20"/>
              </w:rPr>
              <w:t>Older/superseded</w:t>
            </w:r>
            <w:r>
              <w:rPr>
                <w:spacing w:val="-13"/>
                <w:sz w:val="20"/>
              </w:rPr>
              <w:t> </w:t>
            </w:r>
            <w:r>
              <w:rPr>
                <w:sz w:val="20"/>
              </w:rPr>
              <w:t>versions</w:t>
            </w:r>
            <w:r>
              <w:rPr>
                <w:spacing w:val="-13"/>
                <w:sz w:val="20"/>
              </w:rPr>
              <w:t> </w:t>
            </w:r>
            <w:r>
              <w:rPr>
                <w:sz w:val="20"/>
              </w:rPr>
              <w:t>of</w:t>
            </w:r>
            <w:r>
              <w:rPr>
                <w:spacing w:val="-13"/>
                <w:sz w:val="20"/>
              </w:rPr>
              <w:t> </w:t>
            </w:r>
            <w:r>
              <w:rPr>
                <w:sz w:val="20"/>
              </w:rPr>
              <w:t>the CCDS/CCSI/RSI would help in understanding</w:t>
            </w:r>
            <w:r>
              <w:rPr>
                <w:spacing w:val="-5"/>
                <w:sz w:val="20"/>
              </w:rPr>
              <w:t> </w:t>
            </w:r>
            <w:r>
              <w:rPr>
                <w:sz w:val="20"/>
              </w:rPr>
              <w:t>the</w:t>
            </w:r>
            <w:r>
              <w:rPr>
                <w:spacing w:val="-5"/>
                <w:sz w:val="20"/>
              </w:rPr>
              <w:t> </w:t>
            </w:r>
            <w:r>
              <w:rPr>
                <w:sz w:val="20"/>
              </w:rPr>
              <w:t>background</w:t>
            </w:r>
            <w:r>
              <w:rPr>
                <w:spacing w:val="-5"/>
                <w:sz w:val="20"/>
              </w:rPr>
              <w:t> </w:t>
            </w:r>
            <w:r>
              <w:rPr>
                <w:sz w:val="20"/>
              </w:rPr>
              <w:t>of safety information present in the </w:t>
            </w:r>
            <w:r>
              <w:rPr>
                <w:spacing w:val="-2"/>
                <w:sz w:val="20"/>
              </w:rPr>
              <w:t>Core.</w:t>
            </w:r>
          </w:p>
        </w:tc>
      </w:tr>
      <w:tr>
        <w:trPr>
          <w:trHeight w:val="1492" w:hRule="atLeast"/>
        </w:trPr>
        <w:tc>
          <w:tcPr>
            <w:tcW w:w="562" w:type="dxa"/>
          </w:tcPr>
          <w:p>
            <w:pPr>
              <w:pStyle w:val="TableParagraph"/>
              <w:spacing w:before="57"/>
              <w:rPr>
                <w:sz w:val="20"/>
              </w:rPr>
            </w:pPr>
            <w:r>
              <w:rPr>
                <w:spacing w:val="-5"/>
                <w:sz w:val="20"/>
              </w:rPr>
              <w:t>2.</w:t>
            </w:r>
          </w:p>
        </w:tc>
        <w:tc>
          <w:tcPr>
            <w:tcW w:w="3168" w:type="dxa"/>
          </w:tcPr>
          <w:p>
            <w:pPr>
              <w:pStyle w:val="TableParagraph"/>
              <w:spacing w:before="57"/>
              <w:ind w:left="109"/>
              <w:rPr>
                <w:sz w:val="20"/>
              </w:rPr>
            </w:pPr>
            <w:r>
              <w:rPr>
                <w:sz w:val="20"/>
              </w:rPr>
              <w:t>Labeling</w:t>
            </w:r>
            <w:r>
              <w:rPr>
                <w:spacing w:val="-14"/>
                <w:sz w:val="20"/>
              </w:rPr>
              <w:t> </w:t>
            </w:r>
            <w:r>
              <w:rPr>
                <w:sz w:val="20"/>
              </w:rPr>
              <w:t>Justification</w:t>
            </w:r>
            <w:r>
              <w:rPr>
                <w:spacing w:val="-14"/>
                <w:sz w:val="20"/>
              </w:rPr>
              <w:t> </w:t>
            </w:r>
            <w:r>
              <w:rPr>
                <w:sz w:val="20"/>
              </w:rPr>
              <w:t>Documents (JD)/Clinical Overviews Addendums (ACO)/Clinical Overviews (CO)</w:t>
            </w:r>
          </w:p>
        </w:tc>
        <w:tc>
          <w:tcPr>
            <w:tcW w:w="3163" w:type="dxa"/>
          </w:tcPr>
          <w:p>
            <w:pPr>
              <w:pStyle w:val="TableParagraph"/>
              <w:spacing w:before="57"/>
              <w:ind w:left="105" w:right="166"/>
              <w:rPr>
                <w:sz w:val="20"/>
              </w:rPr>
            </w:pPr>
            <w:r>
              <w:rPr>
                <w:sz w:val="20"/>
              </w:rPr>
              <w:t>CO/JD/ACO corresponding to the latest approved version of the CCDS. As well as all the older</w:t>
            </w:r>
            <w:r>
              <w:rPr>
                <w:spacing w:val="-10"/>
                <w:sz w:val="20"/>
              </w:rPr>
              <w:t> </w:t>
            </w:r>
            <w:r>
              <w:rPr>
                <w:sz w:val="20"/>
              </w:rPr>
              <w:t>JD’s</w:t>
            </w:r>
            <w:r>
              <w:rPr>
                <w:spacing w:val="-10"/>
                <w:sz w:val="20"/>
              </w:rPr>
              <w:t> </w:t>
            </w:r>
            <w:r>
              <w:rPr>
                <w:sz w:val="20"/>
              </w:rPr>
              <w:t>supporting</w:t>
            </w:r>
            <w:r>
              <w:rPr>
                <w:spacing w:val="-10"/>
                <w:sz w:val="20"/>
              </w:rPr>
              <w:t> </w:t>
            </w:r>
            <w:r>
              <w:rPr>
                <w:sz w:val="20"/>
              </w:rPr>
              <w:t>the</w:t>
            </w:r>
            <w:r>
              <w:rPr>
                <w:spacing w:val="-10"/>
                <w:sz w:val="20"/>
              </w:rPr>
              <w:t> </w:t>
            </w:r>
            <w:r>
              <w:rPr>
                <w:sz w:val="20"/>
              </w:rPr>
              <w:t>update superseded versions of the </w:t>
            </w:r>
            <w:r>
              <w:rPr>
                <w:spacing w:val="-4"/>
                <w:sz w:val="20"/>
              </w:rPr>
              <w:t>CCDS</w:t>
            </w:r>
          </w:p>
        </w:tc>
        <w:tc>
          <w:tcPr>
            <w:tcW w:w="3168" w:type="dxa"/>
          </w:tcPr>
          <w:p>
            <w:pPr>
              <w:pStyle w:val="TableParagraph"/>
              <w:spacing w:before="57"/>
              <w:ind w:right="115"/>
              <w:rPr>
                <w:sz w:val="20"/>
              </w:rPr>
            </w:pPr>
            <w:r>
              <w:rPr>
                <w:sz w:val="20"/>
              </w:rPr>
              <w:t>The JD would provide history</w:t>
            </w:r>
            <w:r>
              <w:rPr>
                <w:spacing w:val="40"/>
                <w:sz w:val="20"/>
              </w:rPr>
              <w:t> </w:t>
            </w:r>
            <w:r>
              <w:rPr>
                <w:sz w:val="20"/>
              </w:rPr>
              <w:t>and</w:t>
            </w:r>
            <w:r>
              <w:rPr>
                <w:spacing w:val="-9"/>
                <w:sz w:val="20"/>
              </w:rPr>
              <w:t> </w:t>
            </w:r>
            <w:r>
              <w:rPr>
                <w:sz w:val="20"/>
              </w:rPr>
              <w:t>rationale</w:t>
            </w:r>
            <w:r>
              <w:rPr>
                <w:spacing w:val="-9"/>
                <w:sz w:val="20"/>
              </w:rPr>
              <w:t> </w:t>
            </w:r>
            <w:r>
              <w:rPr>
                <w:sz w:val="20"/>
              </w:rPr>
              <w:t>for</w:t>
            </w:r>
            <w:r>
              <w:rPr>
                <w:spacing w:val="-9"/>
                <w:sz w:val="20"/>
              </w:rPr>
              <w:t> </w:t>
            </w:r>
            <w:r>
              <w:rPr>
                <w:sz w:val="20"/>
              </w:rPr>
              <w:t>the</w:t>
            </w:r>
            <w:r>
              <w:rPr>
                <w:spacing w:val="-9"/>
                <w:sz w:val="20"/>
              </w:rPr>
              <w:t> </w:t>
            </w:r>
            <w:r>
              <w:rPr>
                <w:sz w:val="20"/>
              </w:rPr>
              <w:t>new/existing safety text within the CCDS.</w:t>
            </w:r>
          </w:p>
        </w:tc>
      </w:tr>
      <w:tr>
        <w:trPr>
          <w:trHeight w:val="853" w:hRule="atLeast"/>
        </w:trPr>
        <w:tc>
          <w:tcPr>
            <w:tcW w:w="562" w:type="dxa"/>
          </w:tcPr>
          <w:p>
            <w:pPr>
              <w:pStyle w:val="TableParagraph"/>
              <w:spacing w:before="57"/>
              <w:rPr>
                <w:sz w:val="20"/>
              </w:rPr>
            </w:pPr>
            <w:r>
              <w:rPr>
                <w:spacing w:val="-5"/>
                <w:sz w:val="20"/>
              </w:rPr>
              <w:t>3.</w:t>
            </w:r>
          </w:p>
        </w:tc>
        <w:tc>
          <w:tcPr>
            <w:tcW w:w="3168" w:type="dxa"/>
          </w:tcPr>
          <w:p>
            <w:pPr>
              <w:pStyle w:val="TableParagraph"/>
              <w:spacing w:before="57"/>
              <w:ind w:left="109"/>
              <w:rPr>
                <w:sz w:val="20"/>
              </w:rPr>
            </w:pPr>
            <w:r>
              <w:rPr>
                <w:sz w:val="20"/>
              </w:rPr>
              <w:t>Signal</w:t>
            </w:r>
            <w:r>
              <w:rPr>
                <w:spacing w:val="-8"/>
                <w:sz w:val="20"/>
              </w:rPr>
              <w:t> </w:t>
            </w:r>
            <w:r>
              <w:rPr>
                <w:sz w:val="20"/>
              </w:rPr>
              <w:t>Evaluation</w:t>
            </w:r>
            <w:r>
              <w:rPr>
                <w:spacing w:val="-8"/>
                <w:sz w:val="20"/>
              </w:rPr>
              <w:t> </w:t>
            </w:r>
            <w:r>
              <w:rPr>
                <w:sz w:val="20"/>
              </w:rPr>
              <w:t>reports</w:t>
            </w:r>
            <w:r>
              <w:rPr>
                <w:spacing w:val="-7"/>
                <w:sz w:val="20"/>
              </w:rPr>
              <w:t> </w:t>
            </w:r>
            <w:r>
              <w:rPr>
                <w:spacing w:val="-2"/>
                <w:sz w:val="20"/>
              </w:rPr>
              <w:t>(SER)</w:t>
            </w:r>
          </w:p>
        </w:tc>
        <w:tc>
          <w:tcPr>
            <w:tcW w:w="3163" w:type="dxa"/>
          </w:tcPr>
          <w:p>
            <w:pPr>
              <w:pStyle w:val="TableParagraph"/>
              <w:spacing w:before="57"/>
              <w:ind w:left="105"/>
              <w:rPr>
                <w:sz w:val="20"/>
              </w:rPr>
            </w:pPr>
            <w:r>
              <w:rPr>
                <w:sz w:val="20"/>
              </w:rPr>
              <w:t>For all the signals that were confirmed during lifecycle management</w:t>
            </w:r>
            <w:r>
              <w:rPr>
                <w:spacing w:val="-13"/>
                <w:sz w:val="20"/>
              </w:rPr>
              <w:t> </w:t>
            </w:r>
            <w:r>
              <w:rPr>
                <w:sz w:val="20"/>
              </w:rPr>
              <w:t>of</w:t>
            </w:r>
            <w:r>
              <w:rPr>
                <w:spacing w:val="-13"/>
                <w:sz w:val="20"/>
              </w:rPr>
              <w:t> </w:t>
            </w:r>
            <w:r>
              <w:rPr>
                <w:sz w:val="20"/>
              </w:rPr>
              <w:t>the</w:t>
            </w:r>
            <w:r>
              <w:rPr>
                <w:spacing w:val="-12"/>
                <w:sz w:val="20"/>
              </w:rPr>
              <w:t> </w:t>
            </w:r>
            <w:r>
              <w:rPr>
                <w:sz w:val="20"/>
              </w:rPr>
              <w:t>molecule</w:t>
            </w:r>
          </w:p>
        </w:tc>
        <w:tc>
          <w:tcPr>
            <w:tcW w:w="3168" w:type="dxa"/>
          </w:tcPr>
          <w:p>
            <w:pPr>
              <w:pStyle w:val="TableParagraph"/>
              <w:spacing w:before="57"/>
              <w:ind w:right="166"/>
              <w:rPr>
                <w:sz w:val="20"/>
              </w:rPr>
            </w:pPr>
            <w:r>
              <w:rPr>
                <w:sz w:val="20"/>
              </w:rPr>
              <w:t>Will provide rationale for inclusion</w:t>
            </w:r>
            <w:r>
              <w:rPr>
                <w:spacing w:val="-12"/>
                <w:sz w:val="20"/>
              </w:rPr>
              <w:t> </w:t>
            </w:r>
            <w:r>
              <w:rPr>
                <w:sz w:val="20"/>
              </w:rPr>
              <w:t>of</w:t>
            </w:r>
            <w:r>
              <w:rPr>
                <w:spacing w:val="-12"/>
                <w:sz w:val="20"/>
              </w:rPr>
              <w:t> </w:t>
            </w:r>
            <w:r>
              <w:rPr>
                <w:sz w:val="20"/>
              </w:rPr>
              <w:t>existing</w:t>
            </w:r>
            <w:r>
              <w:rPr>
                <w:spacing w:val="-12"/>
                <w:sz w:val="20"/>
              </w:rPr>
              <w:t> </w:t>
            </w:r>
            <w:r>
              <w:rPr>
                <w:sz w:val="20"/>
              </w:rPr>
              <w:t>safety </w:t>
            </w:r>
            <w:r>
              <w:rPr>
                <w:spacing w:val="-2"/>
                <w:sz w:val="20"/>
              </w:rPr>
              <w:t>information.</w:t>
            </w:r>
          </w:p>
        </w:tc>
      </w:tr>
      <w:tr>
        <w:trPr>
          <w:trHeight w:val="1031" w:hRule="atLeast"/>
        </w:trPr>
        <w:tc>
          <w:tcPr>
            <w:tcW w:w="562" w:type="dxa"/>
          </w:tcPr>
          <w:p>
            <w:pPr>
              <w:pStyle w:val="TableParagraph"/>
              <w:spacing w:before="57"/>
              <w:rPr>
                <w:sz w:val="20"/>
              </w:rPr>
            </w:pPr>
            <w:r>
              <w:rPr>
                <w:spacing w:val="-5"/>
                <w:sz w:val="20"/>
              </w:rPr>
              <w:t>4.</w:t>
            </w:r>
          </w:p>
        </w:tc>
        <w:tc>
          <w:tcPr>
            <w:tcW w:w="3168" w:type="dxa"/>
          </w:tcPr>
          <w:p>
            <w:pPr>
              <w:pStyle w:val="TableParagraph"/>
              <w:spacing w:before="57"/>
              <w:ind w:left="109"/>
              <w:rPr>
                <w:sz w:val="20"/>
              </w:rPr>
            </w:pPr>
            <w:r>
              <w:rPr>
                <w:sz w:val="20"/>
              </w:rPr>
              <w:t>CCDS</w:t>
            </w:r>
            <w:r>
              <w:rPr>
                <w:spacing w:val="-10"/>
                <w:sz w:val="20"/>
              </w:rPr>
              <w:t> </w:t>
            </w:r>
            <w:r>
              <w:rPr>
                <w:sz w:val="20"/>
              </w:rPr>
              <w:t>change</w:t>
            </w:r>
            <w:r>
              <w:rPr>
                <w:spacing w:val="-10"/>
                <w:sz w:val="20"/>
              </w:rPr>
              <w:t> </w:t>
            </w:r>
            <w:r>
              <w:rPr>
                <w:spacing w:val="-5"/>
                <w:sz w:val="20"/>
              </w:rPr>
              <w:t>Log</w:t>
            </w:r>
          </w:p>
        </w:tc>
        <w:tc>
          <w:tcPr>
            <w:tcW w:w="3163" w:type="dxa"/>
          </w:tcPr>
          <w:p>
            <w:pPr>
              <w:pStyle w:val="TableParagraph"/>
              <w:spacing w:line="235" w:lineRule="auto" w:before="60"/>
              <w:ind w:left="104" w:right="66"/>
              <w:rPr>
                <w:sz w:val="20"/>
              </w:rPr>
            </w:pPr>
            <w:r>
              <w:rPr>
                <w:sz w:val="20"/>
              </w:rPr>
              <w:t>Latest</w:t>
            </w:r>
            <w:r>
              <w:rPr>
                <w:spacing w:val="-10"/>
                <w:sz w:val="20"/>
              </w:rPr>
              <w:t> </w:t>
            </w:r>
            <w:r>
              <w:rPr>
                <w:sz w:val="20"/>
              </w:rPr>
              <w:t>version</w:t>
            </w:r>
            <w:r>
              <w:rPr>
                <w:spacing w:val="-9"/>
                <w:sz w:val="20"/>
              </w:rPr>
              <w:t> </w:t>
            </w:r>
            <w:r>
              <w:rPr>
                <w:sz w:val="20"/>
              </w:rPr>
              <w:t>of</w:t>
            </w:r>
            <w:r>
              <w:rPr>
                <w:spacing w:val="-9"/>
                <w:sz w:val="20"/>
              </w:rPr>
              <w:t> </w:t>
            </w:r>
            <w:r>
              <w:rPr>
                <w:sz w:val="20"/>
              </w:rPr>
              <w:t>the</w:t>
            </w:r>
            <w:r>
              <w:rPr>
                <w:spacing w:val="-9"/>
                <w:sz w:val="20"/>
              </w:rPr>
              <w:t> </w:t>
            </w:r>
            <w:r>
              <w:rPr>
                <w:sz w:val="20"/>
              </w:rPr>
              <w:t>CCDS change log</w:t>
            </w:r>
          </w:p>
        </w:tc>
        <w:tc>
          <w:tcPr>
            <w:tcW w:w="3168" w:type="dxa"/>
          </w:tcPr>
          <w:p>
            <w:pPr>
              <w:pStyle w:val="TableParagraph"/>
              <w:spacing w:line="237" w:lineRule="auto" w:before="59"/>
              <w:rPr>
                <w:sz w:val="20"/>
              </w:rPr>
            </w:pPr>
            <w:r>
              <w:rPr>
                <w:sz w:val="20"/>
              </w:rPr>
              <w:t>To get a comprehensive list of updates</w:t>
            </w:r>
            <w:r>
              <w:rPr>
                <w:spacing w:val="-8"/>
                <w:sz w:val="20"/>
              </w:rPr>
              <w:t> </w:t>
            </w:r>
            <w:r>
              <w:rPr>
                <w:sz w:val="20"/>
              </w:rPr>
              <w:t>made</w:t>
            </w:r>
            <w:r>
              <w:rPr>
                <w:spacing w:val="-6"/>
                <w:sz w:val="20"/>
              </w:rPr>
              <w:t> </w:t>
            </w:r>
            <w:r>
              <w:rPr>
                <w:sz w:val="20"/>
              </w:rPr>
              <w:t>to</w:t>
            </w:r>
            <w:r>
              <w:rPr>
                <w:spacing w:val="-8"/>
                <w:sz w:val="20"/>
              </w:rPr>
              <w:t> </w:t>
            </w:r>
            <w:r>
              <w:rPr>
                <w:sz w:val="20"/>
              </w:rPr>
              <w:t>the</w:t>
            </w:r>
            <w:r>
              <w:rPr>
                <w:spacing w:val="-8"/>
                <w:sz w:val="20"/>
              </w:rPr>
              <w:t> </w:t>
            </w:r>
            <w:r>
              <w:rPr>
                <w:sz w:val="20"/>
              </w:rPr>
              <w:t>Core</w:t>
            </w:r>
            <w:r>
              <w:rPr>
                <w:spacing w:val="-8"/>
                <w:sz w:val="20"/>
              </w:rPr>
              <w:t> </w:t>
            </w:r>
            <w:r>
              <w:rPr>
                <w:sz w:val="20"/>
              </w:rPr>
              <w:t>along with the effective dates of each </w:t>
            </w:r>
            <w:r>
              <w:rPr>
                <w:spacing w:val="-2"/>
                <w:sz w:val="20"/>
              </w:rPr>
              <w:t>change.</w:t>
            </w:r>
          </w:p>
        </w:tc>
      </w:tr>
      <w:tr>
        <w:trPr>
          <w:trHeight w:val="1041" w:hRule="atLeast"/>
        </w:trPr>
        <w:tc>
          <w:tcPr>
            <w:tcW w:w="562" w:type="dxa"/>
          </w:tcPr>
          <w:p>
            <w:pPr>
              <w:pStyle w:val="TableParagraph"/>
              <w:spacing w:before="57"/>
              <w:rPr>
                <w:sz w:val="20"/>
              </w:rPr>
            </w:pPr>
            <w:r>
              <w:rPr>
                <w:spacing w:val="-5"/>
                <w:sz w:val="20"/>
              </w:rPr>
              <w:t>6.</w:t>
            </w:r>
          </w:p>
        </w:tc>
        <w:tc>
          <w:tcPr>
            <w:tcW w:w="3168" w:type="dxa"/>
          </w:tcPr>
          <w:p>
            <w:pPr>
              <w:pStyle w:val="TableParagraph"/>
              <w:spacing w:before="57"/>
              <w:ind w:left="109"/>
              <w:rPr>
                <w:sz w:val="20"/>
              </w:rPr>
            </w:pPr>
            <w:r>
              <w:rPr>
                <w:sz w:val="20"/>
              </w:rPr>
              <w:t>Labeling</w:t>
            </w:r>
            <w:r>
              <w:rPr>
                <w:spacing w:val="-9"/>
                <w:sz w:val="20"/>
              </w:rPr>
              <w:t> </w:t>
            </w:r>
            <w:r>
              <w:rPr>
                <w:sz w:val="20"/>
              </w:rPr>
              <w:t>Decision</w:t>
            </w:r>
            <w:r>
              <w:rPr>
                <w:spacing w:val="-9"/>
                <w:sz w:val="20"/>
              </w:rPr>
              <w:t> </w:t>
            </w:r>
            <w:r>
              <w:rPr>
                <w:spacing w:val="-2"/>
                <w:sz w:val="20"/>
              </w:rPr>
              <w:t>Document</w:t>
            </w:r>
          </w:p>
        </w:tc>
        <w:tc>
          <w:tcPr>
            <w:tcW w:w="3163" w:type="dxa"/>
          </w:tcPr>
          <w:p>
            <w:pPr>
              <w:pStyle w:val="TableParagraph"/>
              <w:spacing w:before="57"/>
              <w:ind w:left="105"/>
              <w:rPr>
                <w:sz w:val="20"/>
              </w:rPr>
            </w:pPr>
            <w:r>
              <w:rPr>
                <w:sz w:val="20"/>
              </w:rPr>
              <w:t>All</w:t>
            </w:r>
            <w:r>
              <w:rPr>
                <w:spacing w:val="-6"/>
                <w:sz w:val="20"/>
              </w:rPr>
              <w:t> </w:t>
            </w:r>
            <w:r>
              <w:rPr>
                <w:sz w:val="20"/>
              </w:rPr>
              <w:t>available</w:t>
            </w:r>
            <w:r>
              <w:rPr>
                <w:spacing w:val="-6"/>
                <w:sz w:val="20"/>
              </w:rPr>
              <w:t> </w:t>
            </w:r>
            <w:r>
              <w:rPr>
                <w:spacing w:val="-2"/>
                <w:sz w:val="20"/>
              </w:rPr>
              <w:t>versions</w:t>
            </w:r>
          </w:p>
        </w:tc>
        <w:tc>
          <w:tcPr>
            <w:tcW w:w="3168" w:type="dxa"/>
          </w:tcPr>
          <w:p>
            <w:pPr>
              <w:pStyle w:val="TableParagraph"/>
              <w:spacing w:before="57"/>
              <w:rPr>
                <w:sz w:val="20"/>
              </w:rPr>
            </w:pPr>
            <w:r>
              <w:rPr>
                <w:sz w:val="20"/>
              </w:rPr>
              <w:t>Any documented decisions for inclusion/exclusion of safety/efficacy</w:t>
            </w:r>
            <w:r>
              <w:rPr>
                <w:spacing w:val="-12"/>
                <w:sz w:val="20"/>
              </w:rPr>
              <w:t> </w:t>
            </w:r>
            <w:r>
              <w:rPr>
                <w:sz w:val="20"/>
              </w:rPr>
              <w:t>information</w:t>
            </w:r>
            <w:r>
              <w:rPr>
                <w:spacing w:val="-12"/>
                <w:sz w:val="20"/>
              </w:rPr>
              <w:t> </w:t>
            </w:r>
            <w:r>
              <w:rPr>
                <w:sz w:val="20"/>
              </w:rPr>
              <w:t>in</w:t>
            </w:r>
            <w:r>
              <w:rPr>
                <w:spacing w:val="-12"/>
                <w:sz w:val="20"/>
              </w:rPr>
              <w:t> </w:t>
            </w:r>
            <w:r>
              <w:rPr>
                <w:sz w:val="20"/>
              </w:rPr>
              <w:t>the </w:t>
            </w:r>
            <w:r>
              <w:rPr>
                <w:spacing w:val="-2"/>
                <w:sz w:val="20"/>
              </w:rPr>
              <w:t>Core.</w:t>
            </w:r>
          </w:p>
        </w:tc>
      </w:tr>
    </w:tbl>
    <w:p>
      <w:pPr>
        <w:spacing w:after="0"/>
        <w:rPr>
          <w:sz w:val="20"/>
        </w:rPr>
        <w:sectPr>
          <w:pgSz w:w="12240" w:h="15840"/>
          <w:pgMar w:header="979" w:footer="872" w:top="2760" w:bottom="1140" w:left="900" w:right="760"/>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3168"/>
        <w:gridCol w:w="3163"/>
        <w:gridCol w:w="3168"/>
      </w:tblGrid>
      <w:tr>
        <w:trPr>
          <w:trHeight w:val="580" w:hRule="atLeast"/>
        </w:trPr>
        <w:tc>
          <w:tcPr>
            <w:tcW w:w="562" w:type="dxa"/>
            <w:shd w:val="clear" w:color="auto" w:fill="DBE4F0"/>
          </w:tcPr>
          <w:p>
            <w:pPr>
              <w:pStyle w:val="TableParagraph"/>
              <w:spacing w:before="0"/>
              <w:ind w:left="0"/>
              <w:rPr>
                <w:rFonts w:ascii="Times New Roman"/>
                <w:sz w:val="18"/>
              </w:rPr>
            </w:pPr>
          </w:p>
        </w:tc>
        <w:tc>
          <w:tcPr>
            <w:tcW w:w="3168" w:type="dxa"/>
            <w:shd w:val="clear" w:color="auto" w:fill="DBE4F0"/>
          </w:tcPr>
          <w:p>
            <w:pPr>
              <w:pStyle w:val="TableParagraph"/>
              <w:spacing w:before="52"/>
              <w:ind w:left="109"/>
              <w:rPr>
                <w:b/>
                <w:i/>
                <w:sz w:val="20"/>
              </w:rPr>
            </w:pPr>
            <w:r>
              <w:rPr>
                <w:b/>
                <w:i/>
                <w:sz w:val="20"/>
              </w:rPr>
              <w:t>Name</w:t>
            </w:r>
            <w:r>
              <w:rPr>
                <w:b/>
                <w:i/>
                <w:spacing w:val="-4"/>
                <w:sz w:val="20"/>
              </w:rPr>
              <w:t> </w:t>
            </w:r>
            <w:r>
              <w:rPr>
                <w:b/>
                <w:i/>
                <w:sz w:val="20"/>
              </w:rPr>
              <w:t>of</w:t>
            </w:r>
            <w:r>
              <w:rPr>
                <w:b/>
                <w:i/>
                <w:spacing w:val="-4"/>
                <w:sz w:val="20"/>
              </w:rPr>
              <w:t> </w:t>
            </w:r>
            <w:r>
              <w:rPr>
                <w:b/>
                <w:i/>
                <w:spacing w:val="-2"/>
                <w:sz w:val="20"/>
              </w:rPr>
              <w:t>Document</w:t>
            </w:r>
          </w:p>
        </w:tc>
        <w:tc>
          <w:tcPr>
            <w:tcW w:w="3163" w:type="dxa"/>
            <w:shd w:val="clear" w:color="auto" w:fill="DBE4F0"/>
          </w:tcPr>
          <w:p>
            <w:pPr>
              <w:pStyle w:val="TableParagraph"/>
              <w:spacing w:before="52"/>
              <w:ind w:left="105"/>
              <w:rPr>
                <w:b/>
                <w:i/>
                <w:sz w:val="20"/>
              </w:rPr>
            </w:pPr>
            <w:r>
              <w:rPr>
                <w:b/>
                <w:i/>
                <w:spacing w:val="-2"/>
                <w:sz w:val="20"/>
              </w:rPr>
              <w:t>Versions</w:t>
            </w:r>
          </w:p>
        </w:tc>
        <w:tc>
          <w:tcPr>
            <w:tcW w:w="3168" w:type="dxa"/>
            <w:shd w:val="clear" w:color="auto" w:fill="DBE4F0"/>
          </w:tcPr>
          <w:p>
            <w:pPr>
              <w:pStyle w:val="TableParagraph"/>
              <w:spacing w:before="52"/>
              <w:rPr>
                <w:b/>
                <w:i/>
                <w:sz w:val="20"/>
              </w:rPr>
            </w:pPr>
            <w:r>
              <w:rPr>
                <w:b/>
                <w:i/>
                <w:sz w:val="20"/>
              </w:rPr>
              <w:t>Rationale</w:t>
            </w:r>
            <w:r>
              <w:rPr>
                <w:b/>
                <w:i/>
                <w:spacing w:val="-6"/>
                <w:sz w:val="20"/>
              </w:rPr>
              <w:t> </w:t>
            </w:r>
            <w:r>
              <w:rPr>
                <w:b/>
                <w:i/>
                <w:sz w:val="20"/>
              </w:rPr>
              <w:t>for</w:t>
            </w:r>
            <w:r>
              <w:rPr>
                <w:b/>
                <w:i/>
                <w:spacing w:val="-6"/>
                <w:sz w:val="20"/>
              </w:rPr>
              <w:t> </w:t>
            </w:r>
            <w:r>
              <w:rPr>
                <w:b/>
                <w:i/>
                <w:spacing w:val="-2"/>
                <w:sz w:val="20"/>
              </w:rPr>
              <w:t>procurement</w:t>
            </w:r>
          </w:p>
        </w:tc>
      </w:tr>
      <w:tr>
        <w:trPr>
          <w:trHeight w:val="3330" w:hRule="atLeast"/>
        </w:trPr>
        <w:tc>
          <w:tcPr>
            <w:tcW w:w="562" w:type="dxa"/>
          </w:tcPr>
          <w:p>
            <w:pPr>
              <w:pStyle w:val="TableParagraph"/>
              <w:spacing w:before="57"/>
              <w:rPr>
                <w:sz w:val="20"/>
              </w:rPr>
            </w:pPr>
            <w:r>
              <w:rPr>
                <w:spacing w:val="-5"/>
                <w:sz w:val="20"/>
              </w:rPr>
              <w:t>7.</w:t>
            </w:r>
          </w:p>
        </w:tc>
        <w:tc>
          <w:tcPr>
            <w:tcW w:w="3168" w:type="dxa"/>
          </w:tcPr>
          <w:p>
            <w:pPr>
              <w:pStyle w:val="TableParagraph"/>
              <w:spacing w:before="57"/>
              <w:ind w:left="109"/>
              <w:rPr>
                <w:sz w:val="20"/>
              </w:rPr>
            </w:pPr>
            <w:r>
              <w:rPr>
                <w:sz w:val="20"/>
              </w:rPr>
              <w:t>Labeling</w:t>
            </w:r>
            <w:r>
              <w:rPr>
                <w:spacing w:val="-9"/>
                <w:sz w:val="20"/>
              </w:rPr>
              <w:t> </w:t>
            </w:r>
            <w:r>
              <w:rPr>
                <w:sz w:val="20"/>
              </w:rPr>
              <w:t>Comparison</w:t>
            </w:r>
            <w:r>
              <w:rPr>
                <w:spacing w:val="-9"/>
                <w:sz w:val="20"/>
              </w:rPr>
              <w:t> </w:t>
            </w:r>
            <w:r>
              <w:rPr>
                <w:spacing w:val="-2"/>
                <w:sz w:val="20"/>
              </w:rPr>
              <w:t>documents</w:t>
            </w:r>
          </w:p>
        </w:tc>
        <w:tc>
          <w:tcPr>
            <w:tcW w:w="3163" w:type="dxa"/>
          </w:tcPr>
          <w:p>
            <w:pPr>
              <w:pStyle w:val="TableParagraph"/>
              <w:spacing w:before="57"/>
              <w:ind w:left="105"/>
              <w:rPr>
                <w:sz w:val="20"/>
              </w:rPr>
            </w:pPr>
            <w:r>
              <w:rPr>
                <w:sz w:val="20"/>
              </w:rPr>
              <w:t>Latest</w:t>
            </w:r>
            <w:r>
              <w:rPr>
                <w:spacing w:val="-8"/>
                <w:sz w:val="20"/>
              </w:rPr>
              <w:t> </w:t>
            </w:r>
            <w:r>
              <w:rPr>
                <w:sz w:val="20"/>
              </w:rPr>
              <w:t>available</w:t>
            </w:r>
            <w:r>
              <w:rPr>
                <w:spacing w:val="-8"/>
                <w:sz w:val="20"/>
              </w:rPr>
              <w:t> </w:t>
            </w:r>
            <w:r>
              <w:rPr>
                <w:spacing w:val="-2"/>
                <w:sz w:val="20"/>
              </w:rPr>
              <w:t>version</w:t>
            </w:r>
          </w:p>
        </w:tc>
        <w:tc>
          <w:tcPr>
            <w:tcW w:w="3168" w:type="dxa"/>
          </w:tcPr>
          <w:p>
            <w:pPr>
              <w:pStyle w:val="TableParagraph"/>
              <w:spacing w:before="57"/>
              <w:ind w:right="108"/>
              <w:rPr>
                <w:sz w:val="20"/>
              </w:rPr>
            </w:pPr>
            <w:r>
              <w:rPr>
                <w:sz w:val="20"/>
              </w:rPr>
              <w:t>Any comparisons between latest approved CCDS and Marketed labels of the product with rationales provided for</w:t>
            </w:r>
            <w:r>
              <w:rPr>
                <w:spacing w:val="40"/>
                <w:sz w:val="20"/>
              </w:rPr>
              <w:t> </w:t>
            </w:r>
            <w:r>
              <w:rPr>
                <w:sz w:val="20"/>
              </w:rPr>
              <w:t>all discrepancies between CCDS and Marketed Label (i.e. Safety variation</w:t>
            </w:r>
            <w:r>
              <w:rPr>
                <w:spacing w:val="-9"/>
                <w:sz w:val="20"/>
              </w:rPr>
              <w:t> </w:t>
            </w:r>
            <w:r>
              <w:rPr>
                <w:sz w:val="20"/>
              </w:rPr>
              <w:t>submitted</w:t>
            </w:r>
            <w:r>
              <w:rPr>
                <w:spacing w:val="-9"/>
                <w:sz w:val="20"/>
              </w:rPr>
              <w:t> </w:t>
            </w:r>
            <w:r>
              <w:rPr>
                <w:sz w:val="20"/>
              </w:rPr>
              <w:t>in</w:t>
            </w:r>
            <w:r>
              <w:rPr>
                <w:spacing w:val="-9"/>
                <w:sz w:val="20"/>
              </w:rPr>
              <w:t> </w:t>
            </w:r>
            <w:r>
              <w:rPr>
                <w:sz w:val="20"/>
              </w:rPr>
              <w:t>a</w:t>
            </w:r>
            <w:r>
              <w:rPr>
                <w:spacing w:val="-9"/>
                <w:sz w:val="20"/>
              </w:rPr>
              <w:t> </w:t>
            </w:r>
            <w:r>
              <w:rPr>
                <w:sz w:val="20"/>
              </w:rPr>
              <w:t>particular region;</w:t>
            </w:r>
            <w:r>
              <w:rPr>
                <w:spacing w:val="-1"/>
                <w:sz w:val="20"/>
              </w:rPr>
              <w:t> </w:t>
            </w:r>
            <w:r>
              <w:rPr>
                <w:sz w:val="20"/>
              </w:rPr>
              <w:t>Stricter</w:t>
            </w:r>
            <w:r>
              <w:rPr>
                <w:spacing w:val="-1"/>
                <w:sz w:val="20"/>
              </w:rPr>
              <w:t> </w:t>
            </w:r>
            <w:r>
              <w:rPr>
                <w:sz w:val="20"/>
              </w:rPr>
              <w:t>wording</w:t>
            </w:r>
            <w:r>
              <w:rPr>
                <w:spacing w:val="-1"/>
                <w:sz w:val="20"/>
              </w:rPr>
              <w:t> </w:t>
            </w:r>
            <w:r>
              <w:rPr>
                <w:sz w:val="20"/>
              </w:rPr>
              <w:t>in</w:t>
            </w:r>
            <w:r>
              <w:rPr>
                <w:spacing w:val="-1"/>
                <w:sz w:val="20"/>
              </w:rPr>
              <w:t> </w:t>
            </w:r>
            <w:r>
              <w:rPr>
                <w:sz w:val="20"/>
              </w:rPr>
              <w:t>SmPC than in CCDS due to this document being available to HCPs; Any decision on inclusion of data from clinical trial or post- marketing surveillance in only one section)</w:t>
            </w:r>
          </w:p>
        </w:tc>
      </w:tr>
      <w:tr>
        <w:trPr>
          <w:trHeight w:val="1266" w:hRule="atLeast"/>
        </w:trPr>
        <w:tc>
          <w:tcPr>
            <w:tcW w:w="562" w:type="dxa"/>
          </w:tcPr>
          <w:p>
            <w:pPr>
              <w:pStyle w:val="TableParagraph"/>
              <w:spacing w:before="57"/>
              <w:rPr>
                <w:sz w:val="20"/>
              </w:rPr>
            </w:pPr>
            <w:r>
              <w:rPr>
                <w:spacing w:val="-5"/>
                <w:sz w:val="20"/>
              </w:rPr>
              <w:t>8.</w:t>
            </w:r>
          </w:p>
        </w:tc>
        <w:tc>
          <w:tcPr>
            <w:tcW w:w="3168" w:type="dxa"/>
          </w:tcPr>
          <w:p>
            <w:pPr>
              <w:pStyle w:val="TableParagraph"/>
              <w:spacing w:before="57"/>
              <w:ind w:left="109"/>
              <w:rPr>
                <w:sz w:val="20"/>
              </w:rPr>
            </w:pPr>
            <w:r>
              <w:rPr>
                <w:sz w:val="20"/>
              </w:rPr>
              <w:t>English Translations of Local/regional</w:t>
            </w:r>
            <w:r>
              <w:rPr>
                <w:spacing w:val="-14"/>
                <w:sz w:val="20"/>
              </w:rPr>
              <w:t> </w:t>
            </w:r>
            <w:r>
              <w:rPr>
                <w:sz w:val="20"/>
              </w:rPr>
              <w:t>labels:</w:t>
            </w:r>
            <w:r>
              <w:rPr>
                <w:spacing w:val="-14"/>
                <w:sz w:val="20"/>
              </w:rPr>
              <w:t> </w:t>
            </w:r>
            <w:r>
              <w:rPr>
                <w:sz w:val="20"/>
              </w:rPr>
              <w:t>Prescribers Information, Patent Labels, Labeling Text, promotional </w:t>
            </w:r>
            <w:r>
              <w:rPr>
                <w:spacing w:val="-2"/>
                <w:sz w:val="20"/>
              </w:rPr>
              <w:t>materials</w:t>
            </w:r>
          </w:p>
        </w:tc>
        <w:tc>
          <w:tcPr>
            <w:tcW w:w="3163" w:type="dxa"/>
          </w:tcPr>
          <w:p>
            <w:pPr>
              <w:pStyle w:val="TableParagraph"/>
              <w:spacing w:before="57"/>
              <w:ind w:left="105"/>
              <w:rPr>
                <w:sz w:val="20"/>
              </w:rPr>
            </w:pPr>
            <w:r>
              <w:rPr>
                <w:sz w:val="20"/>
              </w:rPr>
              <w:t>Latest</w:t>
            </w:r>
            <w:r>
              <w:rPr>
                <w:spacing w:val="-7"/>
                <w:sz w:val="20"/>
              </w:rPr>
              <w:t> </w:t>
            </w:r>
            <w:r>
              <w:rPr>
                <w:sz w:val="20"/>
              </w:rPr>
              <w:t>HA</w:t>
            </w:r>
            <w:r>
              <w:rPr>
                <w:spacing w:val="-6"/>
                <w:sz w:val="20"/>
              </w:rPr>
              <w:t> </w:t>
            </w:r>
            <w:r>
              <w:rPr>
                <w:sz w:val="20"/>
              </w:rPr>
              <w:t>approved</w:t>
            </w:r>
            <w:r>
              <w:rPr>
                <w:spacing w:val="-6"/>
                <w:sz w:val="20"/>
              </w:rPr>
              <w:t> </w:t>
            </w:r>
            <w:r>
              <w:rPr>
                <w:spacing w:val="-2"/>
                <w:sz w:val="20"/>
              </w:rPr>
              <w:t>version</w:t>
            </w:r>
          </w:p>
        </w:tc>
        <w:tc>
          <w:tcPr>
            <w:tcW w:w="3168" w:type="dxa"/>
          </w:tcPr>
          <w:p>
            <w:pPr>
              <w:pStyle w:val="TableParagraph"/>
              <w:spacing w:before="57"/>
              <w:rPr>
                <w:sz w:val="20"/>
              </w:rPr>
            </w:pPr>
            <w:r>
              <w:rPr>
                <w:sz w:val="20"/>
              </w:rPr>
              <w:t>For a comprehensive understanding of the safety/efficacy</w:t>
            </w:r>
            <w:r>
              <w:rPr>
                <w:spacing w:val="-13"/>
                <w:sz w:val="20"/>
              </w:rPr>
              <w:t> </w:t>
            </w:r>
            <w:r>
              <w:rPr>
                <w:sz w:val="20"/>
              </w:rPr>
              <w:t>information</w:t>
            </w:r>
            <w:r>
              <w:rPr>
                <w:spacing w:val="-13"/>
                <w:sz w:val="20"/>
              </w:rPr>
              <w:t> </w:t>
            </w:r>
            <w:r>
              <w:rPr>
                <w:sz w:val="20"/>
              </w:rPr>
              <w:t>of</w:t>
            </w:r>
            <w:r>
              <w:rPr>
                <w:spacing w:val="-13"/>
                <w:sz w:val="20"/>
              </w:rPr>
              <w:t> </w:t>
            </w:r>
            <w:r>
              <w:rPr>
                <w:sz w:val="20"/>
              </w:rPr>
              <w:t>the product (regional labeling </w:t>
            </w:r>
            <w:r>
              <w:rPr>
                <w:spacing w:val="-2"/>
                <w:sz w:val="20"/>
              </w:rPr>
              <w:t>exceptions)</w:t>
            </w:r>
          </w:p>
        </w:tc>
      </w:tr>
      <w:tr>
        <w:trPr>
          <w:trHeight w:val="1261" w:hRule="atLeast"/>
        </w:trPr>
        <w:tc>
          <w:tcPr>
            <w:tcW w:w="562" w:type="dxa"/>
          </w:tcPr>
          <w:p>
            <w:pPr>
              <w:pStyle w:val="TableParagraph"/>
              <w:spacing w:before="57"/>
              <w:rPr>
                <w:sz w:val="20"/>
              </w:rPr>
            </w:pPr>
            <w:r>
              <w:rPr>
                <w:w w:val="100"/>
                <w:sz w:val="20"/>
              </w:rPr>
              <w:t>9</w:t>
            </w:r>
          </w:p>
        </w:tc>
        <w:tc>
          <w:tcPr>
            <w:tcW w:w="3168" w:type="dxa"/>
          </w:tcPr>
          <w:p>
            <w:pPr>
              <w:pStyle w:val="TableParagraph"/>
              <w:spacing w:line="237" w:lineRule="auto" w:before="59"/>
              <w:ind w:left="109"/>
              <w:rPr>
                <w:sz w:val="20"/>
              </w:rPr>
            </w:pPr>
            <w:r>
              <w:rPr>
                <w:sz w:val="20"/>
              </w:rPr>
              <w:t>Ongoing/completed HA recommendations, safety communications,</w:t>
            </w:r>
            <w:r>
              <w:rPr>
                <w:spacing w:val="-14"/>
                <w:sz w:val="20"/>
              </w:rPr>
              <w:t> </w:t>
            </w:r>
            <w:r>
              <w:rPr>
                <w:sz w:val="20"/>
              </w:rPr>
              <w:t>Safety/labeling HA Q&amp;A</w:t>
            </w:r>
          </w:p>
        </w:tc>
        <w:tc>
          <w:tcPr>
            <w:tcW w:w="3163" w:type="dxa"/>
          </w:tcPr>
          <w:p>
            <w:pPr>
              <w:pStyle w:val="TableParagraph"/>
              <w:spacing w:before="57"/>
              <w:ind w:left="105"/>
              <w:rPr>
                <w:sz w:val="20"/>
              </w:rPr>
            </w:pPr>
            <w:r>
              <w:rPr>
                <w:sz w:val="20"/>
              </w:rPr>
              <w:t>All</w:t>
            </w:r>
            <w:r>
              <w:rPr>
                <w:spacing w:val="-6"/>
                <w:sz w:val="20"/>
              </w:rPr>
              <w:t> </w:t>
            </w:r>
            <w:r>
              <w:rPr>
                <w:sz w:val="20"/>
              </w:rPr>
              <w:t>available</w:t>
            </w:r>
            <w:r>
              <w:rPr>
                <w:spacing w:val="-6"/>
                <w:sz w:val="20"/>
              </w:rPr>
              <w:t> </w:t>
            </w:r>
            <w:r>
              <w:rPr>
                <w:spacing w:val="-2"/>
                <w:sz w:val="20"/>
              </w:rPr>
              <w:t>versions</w:t>
            </w:r>
          </w:p>
        </w:tc>
        <w:tc>
          <w:tcPr>
            <w:tcW w:w="3168" w:type="dxa"/>
          </w:tcPr>
          <w:p>
            <w:pPr>
              <w:pStyle w:val="TableParagraph"/>
              <w:spacing w:before="57"/>
              <w:rPr>
                <w:sz w:val="20"/>
              </w:rPr>
            </w:pPr>
            <w:r>
              <w:rPr>
                <w:sz w:val="20"/>
              </w:rPr>
              <w:t>For a comprehensive understanding of the safety/efficacy</w:t>
            </w:r>
            <w:r>
              <w:rPr>
                <w:spacing w:val="-13"/>
                <w:sz w:val="20"/>
              </w:rPr>
              <w:t> </w:t>
            </w:r>
            <w:r>
              <w:rPr>
                <w:sz w:val="20"/>
              </w:rPr>
              <w:t>information</w:t>
            </w:r>
            <w:r>
              <w:rPr>
                <w:spacing w:val="-13"/>
                <w:sz w:val="20"/>
              </w:rPr>
              <w:t> </w:t>
            </w:r>
            <w:r>
              <w:rPr>
                <w:sz w:val="20"/>
              </w:rPr>
              <w:t>of</w:t>
            </w:r>
            <w:r>
              <w:rPr>
                <w:spacing w:val="-13"/>
                <w:sz w:val="20"/>
              </w:rPr>
              <w:t> </w:t>
            </w:r>
            <w:r>
              <w:rPr>
                <w:sz w:val="20"/>
              </w:rPr>
              <w:t>the product (regional labeling </w:t>
            </w:r>
            <w:r>
              <w:rPr>
                <w:spacing w:val="-2"/>
                <w:sz w:val="20"/>
              </w:rPr>
              <w:t>exceptions)</w:t>
            </w:r>
          </w:p>
        </w:tc>
      </w:tr>
      <w:tr>
        <w:trPr>
          <w:trHeight w:val="1722" w:hRule="atLeast"/>
        </w:trPr>
        <w:tc>
          <w:tcPr>
            <w:tcW w:w="562" w:type="dxa"/>
          </w:tcPr>
          <w:p>
            <w:pPr>
              <w:pStyle w:val="TableParagraph"/>
              <w:spacing w:before="57"/>
              <w:rPr>
                <w:sz w:val="20"/>
              </w:rPr>
            </w:pPr>
            <w:r>
              <w:rPr>
                <w:spacing w:val="-5"/>
                <w:sz w:val="20"/>
              </w:rPr>
              <w:t>10</w:t>
            </w:r>
          </w:p>
        </w:tc>
        <w:tc>
          <w:tcPr>
            <w:tcW w:w="3168" w:type="dxa"/>
          </w:tcPr>
          <w:p>
            <w:pPr>
              <w:pStyle w:val="TableParagraph"/>
              <w:spacing w:before="57"/>
              <w:ind w:left="109"/>
              <w:rPr>
                <w:sz w:val="20"/>
              </w:rPr>
            </w:pPr>
            <w:r>
              <w:rPr>
                <w:sz w:val="20"/>
              </w:rPr>
              <w:t>Substance</w:t>
            </w:r>
            <w:r>
              <w:rPr>
                <w:spacing w:val="-7"/>
                <w:sz w:val="20"/>
              </w:rPr>
              <w:t> </w:t>
            </w:r>
            <w:r>
              <w:rPr>
                <w:sz w:val="20"/>
              </w:rPr>
              <w:t>and</w:t>
            </w:r>
            <w:r>
              <w:rPr>
                <w:spacing w:val="-6"/>
                <w:sz w:val="20"/>
              </w:rPr>
              <w:t> </w:t>
            </w:r>
            <w:r>
              <w:rPr>
                <w:sz w:val="20"/>
              </w:rPr>
              <w:t>product</w:t>
            </w:r>
            <w:r>
              <w:rPr>
                <w:spacing w:val="-6"/>
                <w:sz w:val="20"/>
              </w:rPr>
              <w:t> </w:t>
            </w:r>
            <w:r>
              <w:rPr>
                <w:spacing w:val="-2"/>
                <w:sz w:val="20"/>
              </w:rPr>
              <w:t>details</w:t>
            </w:r>
          </w:p>
        </w:tc>
        <w:tc>
          <w:tcPr>
            <w:tcW w:w="3163" w:type="dxa"/>
          </w:tcPr>
          <w:p>
            <w:pPr>
              <w:pStyle w:val="TableParagraph"/>
              <w:spacing w:before="57"/>
              <w:ind w:left="104" w:right="54" w:hanging="1"/>
              <w:rPr>
                <w:sz w:val="20"/>
              </w:rPr>
            </w:pPr>
            <w:r>
              <w:rPr>
                <w:sz w:val="20"/>
              </w:rPr>
              <w:t>List</w:t>
            </w:r>
            <w:r>
              <w:rPr>
                <w:spacing w:val="-9"/>
                <w:sz w:val="20"/>
              </w:rPr>
              <w:t> </w:t>
            </w:r>
            <w:r>
              <w:rPr>
                <w:sz w:val="20"/>
              </w:rPr>
              <w:t>of</w:t>
            </w:r>
            <w:r>
              <w:rPr>
                <w:spacing w:val="-9"/>
                <w:sz w:val="20"/>
              </w:rPr>
              <w:t> </w:t>
            </w:r>
            <w:r>
              <w:rPr>
                <w:sz w:val="20"/>
              </w:rPr>
              <w:t>Products</w:t>
            </w:r>
            <w:r>
              <w:rPr>
                <w:spacing w:val="-9"/>
                <w:sz w:val="20"/>
              </w:rPr>
              <w:t> </w:t>
            </w:r>
            <w:r>
              <w:rPr>
                <w:sz w:val="20"/>
              </w:rPr>
              <w:t>(Including</w:t>
            </w:r>
            <w:r>
              <w:rPr>
                <w:spacing w:val="-9"/>
                <w:sz w:val="20"/>
              </w:rPr>
              <w:t> </w:t>
            </w:r>
            <w:r>
              <w:rPr>
                <w:sz w:val="20"/>
              </w:rPr>
              <w:t>quality composition) with trade names and approved Indications for registered and marketed </w:t>
            </w:r>
            <w:r>
              <w:rPr>
                <w:spacing w:val="-2"/>
                <w:sz w:val="20"/>
              </w:rPr>
              <w:t>countries.</w:t>
            </w:r>
          </w:p>
        </w:tc>
        <w:tc>
          <w:tcPr>
            <w:tcW w:w="3168" w:type="dxa"/>
          </w:tcPr>
          <w:p>
            <w:pPr>
              <w:pStyle w:val="TableParagraph"/>
              <w:spacing w:before="57"/>
              <w:ind w:right="166"/>
              <w:rPr>
                <w:sz w:val="20"/>
              </w:rPr>
            </w:pPr>
            <w:r>
              <w:rPr>
                <w:sz w:val="20"/>
              </w:rPr>
              <w:t>To have a comprehensive understanding of all available: Actives along excipients with different strengths, Pharmaceutical</w:t>
            </w:r>
            <w:r>
              <w:rPr>
                <w:spacing w:val="-12"/>
                <w:sz w:val="20"/>
              </w:rPr>
              <w:t> </w:t>
            </w:r>
            <w:r>
              <w:rPr>
                <w:sz w:val="20"/>
              </w:rPr>
              <w:t>forms,</w:t>
            </w:r>
            <w:r>
              <w:rPr>
                <w:spacing w:val="-12"/>
                <w:sz w:val="20"/>
              </w:rPr>
              <w:t> </w:t>
            </w:r>
            <w:r>
              <w:rPr>
                <w:sz w:val="20"/>
              </w:rPr>
              <w:t>route</w:t>
            </w:r>
            <w:r>
              <w:rPr>
                <w:spacing w:val="-12"/>
                <w:sz w:val="20"/>
              </w:rPr>
              <w:t> </w:t>
            </w:r>
            <w:r>
              <w:rPr>
                <w:sz w:val="20"/>
              </w:rPr>
              <w:t>of administrations, formulations, and pack set representation.</w:t>
            </w:r>
          </w:p>
        </w:tc>
      </w:tr>
      <w:tr>
        <w:trPr>
          <w:trHeight w:val="1266" w:hRule="atLeast"/>
        </w:trPr>
        <w:tc>
          <w:tcPr>
            <w:tcW w:w="562" w:type="dxa"/>
          </w:tcPr>
          <w:p>
            <w:pPr>
              <w:pStyle w:val="TableParagraph"/>
              <w:spacing w:before="57"/>
              <w:rPr>
                <w:sz w:val="20"/>
              </w:rPr>
            </w:pPr>
            <w:r>
              <w:rPr>
                <w:spacing w:val="-5"/>
                <w:sz w:val="20"/>
              </w:rPr>
              <w:t>11</w:t>
            </w:r>
          </w:p>
        </w:tc>
        <w:tc>
          <w:tcPr>
            <w:tcW w:w="3168" w:type="dxa"/>
          </w:tcPr>
          <w:p>
            <w:pPr>
              <w:pStyle w:val="TableParagraph"/>
              <w:spacing w:before="57"/>
              <w:ind w:left="109"/>
              <w:rPr>
                <w:sz w:val="20"/>
              </w:rPr>
            </w:pPr>
            <w:r>
              <w:rPr>
                <w:sz w:val="20"/>
              </w:rPr>
              <w:t>List</w:t>
            </w:r>
            <w:r>
              <w:rPr>
                <w:spacing w:val="-12"/>
                <w:sz w:val="20"/>
              </w:rPr>
              <w:t> </w:t>
            </w:r>
            <w:r>
              <w:rPr>
                <w:sz w:val="20"/>
              </w:rPr>
              <w:t>of</w:t>
            </w:r>
            <w:r>
              <w:rPr>
                <w:spacing w:val="-12"/>
                <w:sz w:val="20"/>
              </w:rPr>
              <w:t> </w:t>
            </w:r>
            <w:r>
              <w:rPr>
                <w:sz w:val="20"/>
              </w:rPr>
              <w:t>ongoing/pending</w:t>
            </w:r>
            <w:r>
              <w:rPr>
                <w:spacing w:val="-12"/>
                <w:sz w:val="20"/>
              </w:rPr>
              <w:t> </w:t>
            </w:r>
            <w:r>
              <w:rPr>
                <w:sz w:val="20"/>
              </w:rPr>
              <w:t>local labeling changes</w:t>
            </w:r>
          </w:p>
        </w:tc>
        <w:tc>
          <w:tcPr>
            <w:tcW w:w="3163" w:type="dxa"/>
          </w:tcPr>
          <w:p>
            <w:pPr>
              <w:pStyle w:val="TableParagraph"/>
              <w:spacing w:before="57"/>
              <w:ind w:left="105"/>
              <w:rPr>
                <w:sz w:val="20"/>
              </w:rPr>
            </w:pPr>
            <w:r>
              <w:rPr>
                <w:spacing w:val="-2"/>
                <w:sz w:val="20"/>
              </w:rPr>
              <w:t>Ongoing/pending</w:t>
            </w:r>
          </w:p>
        </w:tc>
        <w:tc>
          <w:tcPr>
            <w:tcW w:w="3168" w:type="dxa"/>
          </w:tcPr>
          <w:p>
            <w:pPr>
              <w:pStyle w:val="TableParagraph"/>
              <w:spacing w:before="57"/>
              <w:ind w:right="166"/>
              <w:rPr>
                <w:sz w:val="20"/>
              </w:rPr>
            </w:pPr>
            <w:r>
              <w:rPr>
                <w:sz w:val="20"/>
              </w:rPr>
              <w:t>To have a better Compliance oversight (implementation of core</w:t>
            </w:r>
            <w:r>
              <w:rPr>
                <w:spacing w:val="-8"/>
                <w:sz w:val="20"/>
              </w:rPr>
              <w:t> </w:t>
            </w:r>
            <w:r>
              <w:rPr>
                <w:sz w:val="20"/>
              </w:rPr>
              <w:t>to</w:t>
            </w:r>
            <w:r>
              <w:rPr>
                <w:spacing w:val="-8"/>
                <w:sz w:val="20"/>
              </w:rPr>
              <w:t> </w:t>
            </w:r>
            <w:r>
              <w:rPr>
                <w:sz w:val="20"/>
              </w:rPr>
              <w:t>local</w:t>
            </w:r>
            <w:r>
              <w:rPr>
                <w:spacing w:val="-9"/>
                <w:sz w:val="20"/>
              </w:rPr>
              <w:t> </w:t>
            </w:r>
            <w:r>
              <w:rPr>
                <w:sz w:val="20"/>
              </w:rPr>
              <w:t>label</w:t>
            </w:r>
            <w:r>
              <w:rPr>
                <w:spacing w:val="-9"/>
                <w:sz w:val="20"/>
              </w:rPr>
              <w:t> </w:t>
            </w:r>
            <w:r>
              <w:rPr>
                <w:sz w:val="20"/>
              </w:rPr>
              <w:t>changes)</w:t>
            </w:r>
            <w:r>
              <w:rPr>
                <w:spacing w:val="-8"/>
                <w:sz w:val="20"/>
              </w:rPr>
              <w:t> </w:t>
            </w:r>
            <w:r>
              <w:rPr>
                <w:sz w:val="20"/>
              </w:rPr>
              <w:t>and possible triggers for CCDS </w:t>
            </w:r>
            <w:r>
              <w:rPr>
                <w:spacing w:val="-2"/>
                <w:sz w:val="20"/>
              </w:rPr>
              <w:t>update.</w:t>
            </w:r>
          </w:p>
        </w:tc>
      </w:tr>
    </w:tbl>
    <w:p>
      <w:pPr>
        <w:spacing w:after="0"/>
        <w:rPr>
          <w:sz w:val="20"/>
        </w:rPr>
        <w:sectPr>
          <w:pgSz w:w="12240" w:h="15840"/>
          <w:pgMar w:header="979" w:footer="872" w:top="2760" w:bottom="1060" w:left="900" w:right="760"/>
        </w:sectPr>
      </w:pPr>
    </w:p>
    <w:p>
      <w:pPr>
        <w:pStyle w:val="BodyText"/>
        <w:spacing w:before="6"/>
        <w:rPr>
          <w:b/>
          <w:sz w:val="13"/>
        </w:rPr>
      </w:pPr>
    </w:p>
    <w:p>
      <w:pPr>
        <w:spacing w:before="94"/>
        <w:ind w:left="967" w:right="0" w:firstLine="0"/>
        <w:jc w:val="left"/>
        <w:rPr>
          <w:b/>
          <w:sz w:val="22"/>
        </w:rPr>
      </w:pPr>
      <w:bookmarkStart w:name="Appendix B:  CCDS Tracking Tool - Tracki" w:id="26"/>
      <w:bookmarkEnd w:id="26"/>
      <w:r>
        <w:rPr/>
      </w:r>
      <w:r>
        <w:rPr>
          <w:b/>
          <w:sz w:val="22"/>
        </w:rPr>
        <w:t>Appendix</w:t>
      </w:r>
      <w:r>
        <w:rPr>
          <w:b/>
          <w:spacing w:val="-2"/>
          <w:sz w:val="22"/>
        </w:rPr>
        <w:t> </w:t>
      </w:r>
      <w:r>
        <w:rPr>
          <w:b/>
          <w:sz w:val="22"/>
        </w:rPr>
        <w:t>B:</w:t>
      </w:r>
      <w:r>
        <w:rPr>
          <w:b/>
          <w:spacing w:val="58"/>
          <w:sz w:val="22"/>
        </w:rPr>
        <w:t> </w:t>
      </w:r>
      <w:r>
        <w:rPr>
          <w:b/>
          <w:sz w:val="22"/>
        </w:rPr>
        <w:t>CCDS</w:t>
      </w:r>
      <w:r>
        <w:rPr>
          <w:b/>
          <w:spacing w:val="-6"/>
          <w:sz w:val="22"/>
        </w:rPr>
        <w:t> </w:t>
      </w:r>
      <w:r>
        <w:rPr>
          <w:b/>
          <w:sz w:val="22"/>
        </w:rPr>
        <w:t>Tracking</w:t>
      </w:r>
      <w:r>
        <w:rPr>
          <w:b/>
          <w:spacing w:val="-5"/>
          <w:sz w:val="22"/>
        </w:rPr>
        <w:t> </w:t>
      </w:r>
      <w:r>
        <w:rPr>
          <w:b/>
          <w:sz w:val="22"/>
        </w:rPr>
        <w:t>Tool</w:t>
      </w:r>
      <w:r>
        <w:rPr>
          <w:b/>
          <w:spacing w:val="-4"/>
          <w:sz w:val="22"/>
        </w:rPr>
        <w:t> </w:t>
      </w:r>
      <w:r>
        <w:rPr>
          <w:b/>
          <w:sz w:val="22"/>
        </w:rPr>
        <w:t>-</w:t>
      </w:r>
      <w:r>
        <w:rPr>
          <w:b/>
          <w:spacing w:val="-9"/>
          <w:sz w:val="22"/>
        </w:rPr>
        <w:t> </w:t>
      </w:r>
      <w:r>
        <w:rPr>
          <w:b/>
          <w:sz w:val="22"/>
        </w:rPr>
        <w:t>Tracking</w:t>
      </w:r>
      <w:r>
        <w:rPr>
          <w:b/>
          <w:spacing w:val="-4"/>
          <w:sz w:val="22"/>
        </w:rPr>
        <w:t> </w:t>
      </w:r>
      <w:r>
        <w:rPr>
          <w:b/>
          <w:spacing w:val="-2"/>
          <w:sz w:val="22"/>
        </w:rPr>
        <w:t>Fields</w:t>
      </w:r>
    </w:p>
    <w:p>
      <w:pPr>
        <w:pStyle w:val="BodyText"/>
        <w:rPr>
          <w:b/>
          <w:sz w:val="33"/>
        </w:rPr>
      </w:pPr>
    </w:p>
    <w:p>
      <w:pPr>
        <w:pStyle w:val="ListParagraph"/>
        <w:numPr>
          <w:ilvl w:val="0"/>
          <w:numId w:val="19"/>
        </w:numPr>
        <w:tabs>
          <w:tab w:pos="1259" w:val="left" w:leader="none"/>
          <w:tab w:pos="1260" w:val="left" w:leader="none"/>
        </w:tabs>
        <w:spacing w:line="267" w:lineRule="exact" w:before="1" w:after="0"/>
        <w:ind w:left="1260" w:right="0" w:hanging="361"/>
        <w:jc w:val="left"/>
        <w:rPr>
          <w:sz w:val="22"/>
        </w:rPr>
      </w:pPr>
      <w:r>
        <w:rPr>
          <w:sz w:val="22"/>
        </w:rPr>
        <w:t>Active</w:t>
      </w:r>
      <w:r>
        <w:rPr>
          <w:spacing w:val="-6"/>
          <w:sz w:val="22"/>
        </w:rPr>
        <w:t> </w:t>
      </w:r>
      <w:r>
        <w:rPr>
          <w:spacing w:val="-2"/>
          <w:sz w:val="22"/>
        </w:rPr>
        <w:t>substance</w:t>
      </w:r>
    </w:p>
    <w:p>
      <w:pPr>
        <w:pStyle w:val="ListParagraph"/>
        <w:numPr>
          <w:ilvl w:val="0"/>
          <w:numId w:val="19"/>
        </w:numPr>
        <w:tabs>
          <w:tab w:pos="1259" w:val="left" w:leader="none"/>
          <w:tab w:pos="1260" w:val="left" w:leader="none"/>
        </w:tabs>
        <w:spacing w:line="266" w:lineRule="exact" w:before="0" w:after="0"/>
        <w:ind w:left="1260" w:right="0" w:hanging="361"/>
        <w:jc w:val="left"/>
        <w:rPr>
          <w:sz w:val="22"/>
        </w:rPr>
      </w:pPr>
      <w:r>
        <w:rPr>
          <w:sz w:val="22"/>
        </w:rPr>
        <w:t>Trade</w:t>
      </w:r>
      <w:r>
        <w:rPr>
          <w:spacing w:val="-5"/>
          <w:sz w:val="22"/>
        </w:rPr>
        <w:t> </w:t>
      </w:r>
      <w:r>
        <w:rPr>
          <w:spacing w:val="-4"/>
          <w:sz w:val="22"/>
        </w:rPr>
        <w:t>name</w:t>
      </w:r>
    </w:p>
    <w:p>
      <w:pPr>
        <w:pStyle w:val="ListParagraph"/>
        <w:numPr>
          <w:ilvl w:val="0"/>
          <w:numId w:val="19"/>
        </w:numPr>
        <w:tabs>
          <w:tab w:pos="1259" w:val="left" w:leader="none"/>
          <w:tab w:pos="1260" w:val="left" w:leader="none"/>
        </w:tabs>
        <w:spacing w:line="269" w:lineRule="exact" w:before="0" w:after="0"/>
        <w:ind w:left="1260" w:right="0" w:hanging="361"/>
        <w:jc w:val="left"/>
        <w:rPr>
          <w:sz w:val="22"/>
        </w:rPr>
      </w:pPr>
      <w:r>
        <w:rPr>
          <w:sz w:val="22"/>
        </w:rPr>
        <w:t>Pharmaceutical</w:t>
      </w:r>
      <w:r>
        <w:rPr>
          <w:spacing w:val="-7"/>
          <w:sz w:val="22"/>
        </w:rPr>
        <w:t> </w:t>
      </w:r>
      <w:r>
        <w:rPr>
          <w:sz w:val="22"/>
        </w:rPr>
        <w:t>Form</w:t>
      </w:r>
      <w:r>
        <w:rPr>
          <w:spacing w:val="-6"/>
          <w:sz w:val="22"/>
        </w:rPr>
        <w:t> </w:t>
      </w:r>
      <w:r>
        <w:rPr>
          <w:sz w:val="22"/>
        </w:rPr>
        <w:t>&amp;</w:t>
      </w:r>
      <w:r>
        <w:rPr>
          <w:spacing w:val="-6"/>
          <w:sz w:val="22"/>
        </w:rPr>
        <w:t> </w:t>
      </w:r>
      <w:r>
        <w:rPr>
          <w:spacing w:val="-2"/>
          <w:sz w:val="22"/>
        </w:rPr>
        <w:t>Strengths</w:t>
      </w:r>
    </w:p>
    <w:p>
      <w:pPr>
        <w:pStyle w:val="ListParagraph"/>
        <w:numPr>
          <w:ilvl w:val="0"/>
          <w:numId w:val="19"/>
        </w:numPr>
        <w:tabs>
          <w:tab w:pos="1259" w:val="left" w:leader="none"/>
          <w:tab w:pos="1260" w:val="left" w:leader="none"/>
        </w:tabs>
        <w:spacing w:line="269" w:lineRule="exact" w:before="0" w:after="0"/>
        <w:ind w:left="1260" w:right="0" w:hanging="361"/>
        <w:jc w:val="left"/>
        <w:rPr>
          <w:sz w:val="22"/>
        </w:rPr>
      </w:pPr>
      <w:r>
        <w:rPr>
          <w:sz w:val="22"/>
        </w:rPr>
        <w:t>Request</w:t>
      </w:r>
      <w:r>
        <w:rPr>
          <w:spacing w:val="-7"/>
          <w:sz w:val="22"/>
        </w:rPr>
        <w:t> </w:t>
      </w:r>
      <w:r>
        <w:rPr>
          <w:sz w:val="22"/>
        </w:rPr>
        <w:t>Created</w:t>
      </w:r>
      <w:r>
        <w:rPr>
          <w:spacing w:val="-7"/>
          <w:sz w:val="22"/>
        </w:rPr>
        <w:t> </w:t>
      </w:r>
      <w:r>
        <w:rPr>
          <w:spacing w:val="-4"/>
          <w:sz w:val="22"/>
        </w:rPr>
        <w:t>Date</w:t>
      </w:r>
    </w:p>
    <w:p>
      <w:pPr>
        <w:pStyle w:val="ListParagraph"/>
        <w:numPr>
          <w:ilvl w:val="0"/>
          <w:numId w:val="19"/>
        </w:numPr>
        <w:tabs>
          <w:tab w:pos="1259" w:val="left" w:leader="none"/>
          <w:tab w:pos="1260" w:val="left" w:leader="none"/>
        </w:tabs>
        <w:spacing w:line="269" w:lineRule="exact" w:before="0" w:after="0"/>
        <w:ind w:left="1260" w:right="0" w:hanging="361"/>
        <w:jc w:val="left"/>
        <w:rPr>
          <w:sz w:val="22"/>
        </w:rPr>
      </w:pPr>
      <w:r>
        <w:rPr>
          <w:sz w:val="22"/>
        </w:rPr>
        <w:t>Day</w:t>
      </w:r>
      <w:r>
        <w:rPr>
          <w:spacing w:val="-3"/>
          <w:sz w:val="22"/>
        </w:rPr>
        <w:t> </w:t>
      </w:r>
      <w:r>
        <w:rPr>
          <w:sz w:val="22"/>
        </w:rPr>
        <w:t>0</w:t>
      </w:r>
      <w:r>
        <w:rPr>
          <w:spacing w:val="-2"/>
          <w:sz w:val="22"/>
        </w:rPr>
        <w:t> </w:t>
      </w:r>
      <w:r>
        <w:rPr>
          <w:sz w:val="22"/>
        </w:rPr>
        <w:t>(If</w:t>
      </w:r>
      <w:r>
        <w:rPr>
          <w:spacing w:val="-2"/>
          <w:sz w:val="22"/>
        </w:rPr>
        <w:t> applicable)</w:t>
      </w:r>
    </w:p>
    <w:p>
      <w:pPr>
        <w:pStyle w:val="ListParagraph"/>
        <w:numPr>
          <w:ilvl w:val="0"/>
          <w:numId w:val="19"/>
        </w:numPr>
        <w:tabs>
          <w:tab w:pos="1259" w:val="left" w:leader="none"/>
          <w:tab w:pos="1260" w:val="left" w:leader="none"/>
        </w:tabs>
        <w:spacing w:line="266" w:lineRule="exact" w:before="0" w:after="0"/>
        <w:ind w:left="1260" w:right="0" w:hanging="361"/>
        <w:jc w:val="left"/>
        <w:rPr>
          <w:sz w:val="22"/>
        </w:rPr>
      </w:pPr>
      <w:r>
        <w:rPr>
          <w:sz w:val="22"/>
        </w:rPr>
        <w:t>Global</w:t>
      </w:r>
      <w:r>
        <w:rPr>
          <w:spacing w:val="-10"/>
          <w:sz w:val="22"/>
        </w:rPr>
        <w:t> </w:t>
      </w:r>
      <w:r>
        <w:rPr>
          <w:sz w:val="22"/>
        </w:rPr>
        <w:t>Impact</w:t>
      </w:r>
      <w:r>
        <w:rPr>
          <w:spacing w:val="-7"/>
          <w:sz w:val="22"/>
        </w:rPr>
        <w:t> </w:t>
      </w:r>
      <w:r>
        <w:rPr>
          <w:sz w:val="22"/>
        </w:rPr>
        <w:t>Assessment</w:t>
      </w:r>
      <w:r>
        <w:rPr>
          <w:spacing w:val="-7"/>
          <w:sz w:val="22"/>
        </w:rPr>
        <w:t> </w:t>
      </w:r>
      <w:r>
        <w:rPr>
          <w:spacing w:val="-4"/>
          <w:sz w:val="22"/>
        </w:rPr>
        <w:t>Date</w:t>
      </w:r>
    </w:p>
    <w:p>
      <w:pPr>
        <w:pStyle w:val="ListParagraph"/>
        <w:numPr>
          <w:ilvl w:val="0"/>
          <w:numId w:val="19"/>
        </w:numPr>
        <w:tabs>
          <w:tab w:pos="1259" w:val="left" w:leader="none"/>
          <w:tab w:pos="1260" w:val="left" w:leader="none"/>
        </w:tabs>
        <w:spacing w:line="266" w:lineRule="exact" w:before="0" w:after="0"/>
        <w:ind w:left="1260" w:right="0" w:hanging="361"/>
        <w:jc w:val="left"/>
        <w:rPr>
          <w:sz w:val="22"/>
        </w:rPr>
      </w:pPr>
      <w:r>
        <w:rPr>
          <w:sz w:val="22"/>
        </w:rPr>
        <w:t>GLC</w:t>
      </w:r>
      <w:r>
        <w:rPr>
          <w:spacing w:val="-6"/>
          <w:sz w:val="22"/>
        </w:rPr>
        <w:t> </w:t>
      </w:r>
      <w:r>
        <w:rPr>
          <w:sz w:val="22"/>
        </w:rPr>
        <w:t>Approval</w:t>
      </w:r>
      <w:r>
        <w:rPr>
          <w:spacing w:val="-5"/>
          <w:sz w:val="22"/>
        </w:rPr>
        <w:t> </w:t>
      </w:r>
      <w:r>
        <w:rPr>
          <w:spacing w:val="-4"/>
          <w:sz w:val="22"/>
        </w:rPr>
        <w:t>Date</w:t>
      </w:r>
    </w:p>
    <w:p>
      <w:pPr>
        <w:pStyle w:val="ListParagraph"/>
        <w:numPr>
          <w:ilvl w:val="0"/>
          <w:numId w:val="19"/>
        </w:numPr>
        <w:tabs>
          <w:tab w:pos="1259" w:val="left" w:leader="none"/>
          <w:tab w:pos="1260" w:val="left" w:leader="none"/>
        </w:tabs>
        <w:spacing w:line="269" w:lineRule="exact" w:before="0" w:after="0"/>
        <w:ind w:left="1260" w:right="0" w:hanging="361"/>
        <w:jc w:val="left"/>
        <w:rPr>
          <w:sz w:val="22"/>
        </w:rPr>
      </w:pPr>
      <w:r>
        <w:rPr>
          <w:sz w:val="22"/>
        </w:rPr>
        <w:t>CCDS</w:t>
      </w:r>
      <w:r>
        <w:rPr>
          <w:spacing w:val="-3"/>
          <w:sz w:val="22"/>
        </w:rPr>
        <w:t> </w:t>
      </w:r>
      <w:r>
        <w:rPr>
          <w:sz w:val="22"/>
        </w:rPr>
        <w:t>Sign-</w:t>
      </w:r>
      <w:r>
        <w:rPr>
          <w:spacing w:val="-3"/>
          <w:sz w:val="22"/>
        </w:rPr>
        <w:t> </w:t>
      </w:r>
      <w:r>
        <w:rPr>
          <w:sz w:val="22"/>
        </w:rPr>
        <w:t>off</w:t>
      </w:r>
      <w:r>
        <w:rPr>
          <w:spacing w:val="-3"/>
          <w:sz w:val="22"/>
        </w:rPr>
        <w:t> </w:t>
      </w:r>
      <w:r>
        <w:rPr>
          <w:spacing w:val="-4"/>
          <w:sz w:val="22"/>
        </w:rPr>
        <w:t>Date</w:t>
      </w:r>
    </w:p>
    <w:p>
      <w:pPr>
        <w:pStyle w:val="ListParagraph"/>
        <w:numPr>
          <w:ilvl w:val="0"/>
          <w:numId w:val="19"/>
        </w:numPr>
        <w:tabs>
          <w:tab w:pos="1259" w:val="left" w:leader="none"/>
          <w:tab w:pos="1260" w:val="left" w:leader="none"/>
        </w:tabs>
        <w:spacing w:line="269" w:lineRule="exact" w:before="0" w:after="0"/>
        <w:ind w:left="1260" w:right="0" w:hanging="361"/>
        <w:jc w:val="left"/>
        <w:rPr>
          <w:sz w:val="22"/>
        </w:rPr>
      </w:pPr>
      <w:r>
        <w:rPr>
          <w:sz w:val="22"/>
        </w:rPr>
        <w:t>CCDS</w:t>
      </w:r>
      <w:r>
        <w:rPr>
          <w:spacing w:val="-8"/>
          <w:sz w:val="22"/>
        </w:rPr>
        <w:t> </w:t>
      </w:r>
      <w:r>
        <w:rPr>
          <w:sz w:val="22"/>
        </w:rPr>
        <w:t>Distribution</w:t>
      </w:r>
      <w:r>
        <w:rPr>
          <w:spacing w:val="-8"/>
          <w:sz w:val="22"/>
        </w:rPr>
        <w:t> </w:t>
      </w:r>
      <w:r>
        <w:rPr>
          <w:spacing w:val="-4"/>
          <w:sz w:val="22"/>
        </w:rPr>
        <w:t>Date</w:t>
      </w:r>
    </w:p>
    <w:p>
      <w:pPr>
        <w:pStyle w:val="ListParagraph"/>
        <w:numPr>
          <w:ilvl w:val="0"/>
          <w:numId w:val="19"/>
        </w:numPr>
        <w:tabs>
          <w:tab w:pos="1259" w:val="left" w:leader="none"/>
          <w:tab w:pos="1260" w:val="left" w:leader="none"/>
        </w:tabs>
        <w:spacing w:line="269" w:lineRule="exact" w:before="0" w:after="0"/>
        <w:ind w:left="1260" w:right="0" w:hanging="361"/>
        <w:jc w:val="left"/>
        <w:rPr>
          <w:sz w:val="22"/>
        </w:rPr>
      </w:pPr>
      <w:r>
        <w:rPr>
          <w:sz w:val="22"/>
        </w:rPr>
        <w:t>Country(ies)</w:t>
      </w:r>
      <w:r>
        <w:rPr>
          <w:spacing w:val="-12"/>
          <w:sz w:val="22"/>
        </w:rPr>
        <w:t> </w:t>
      </w:r>
      <w:r>
        <w:rPr>
          <w:sz w:val="22"/>
        </w:rPr>
        <w:t>Acknowledgement</w:t>
      </w:r>
      <w:r>
        <w:rPr>
          <w:spacing w:val="-11"/>
          <w:sz w:val="22"/>
        </w:rPr>
        <w:t> </w:t>
      </w:r>
      <w:r>
        <w:rPr>
          <w:spacing w:val="-4"/>
          <w:sz w:val="22"/>
        </w:rPr>
        <w:t>Date</w:t>
      </w:r>
    </w:p>
    <w:p>
      <w:pPr>
        <w:pStyle w:val="ListParagraph"/>
        <w:numPr>
          <w:ilvl w:val="0"/>
          <w:numId w:val="19"/>
        </w:numPr>
        <w:tabs>
          <w:tab w:pos="1259" w:val="left" w:leader="none"/>
          <w:tab w:pos="1260" w:val="left" w:leader="none"/>
        </w:tabs>
        <w:spacing w:line="266" w:lineRule="exact" w:before="0" w:after="0"/>
        <w:ind w:left="1260" w:right="0" w:hanging="361"/>
        <w:jc w:val="left"/>
        <w:rPr>
          <w:sz w:val="22"/>
        </w:rPr>
      </w:pPr>
      <w:r>
        <w:rPr>
          <w:sz w:val="22"/>
        </w:rPr>
        <w:t>Country</w:t>
      </w:r>
      <w:r>
        <w:rPr>
          <w:spacing w:val="-7"/>
          <w:sz w:val="22"/>
        </w:rPr>
        <w:t> </w:t>
      </w:r>
      <w:r>
        <w:rPr>
          <w:spacing w:val="-2"/>
          <w:sz w:val="22"/>
        </w:rPr>
        <w:t>Dependency</w:t>
      </w:r>
    </w:p>
    <w:p>
      <w:pPr>
        <w:pStyle w:val="ListParagraph"/>
        <w:numPr>
          <w:ilvl w:val="0"/>
          <w:numId w:val="19"/>
        </w:numPr>
        <w:tabs>
          <w:tab w:pos="1259" w:val="left" w:leader="none"/>
          <w:tab w:pos="1260" w:val="left" w:leader="none"/>
        </w:tabs>
        <w:spacing w:line="266" w:lineRule="exact" w:before="0" w:after="0"/>
        <w:ind w:left="1260" w:right="0" w:hanging="361"/>
        <w:jc w:val="left"/>
        <w:rPr>
          <w:sz w:val="22"/>
        </w:rPr>
      </w:pPr>
      <w:r>
        <w:rPr>
          <w:sz w:val="22"/>
        </w:rPr>
        <w:t>Local</w:t>
      </w:r>
      <w:r>
        <w:rPr>
          <w:spacing w:val="-7"/>
          <w:sz w:val="22"/>
        </w:rPr>
        <w:t> </w:t>
      </w:r>
      <w:r>
        <w:rPr>
          <w:sz w:val="22"/>
        </w:rPr>
        <w:t>Impact</w:t>
      </w:r>
      <w:r>
        <w:rPr>
          <w:spacing w:val="-7"/>
          <w:sz w:val="22"/>
        </w:rPr>
        <w:t> </w:t>
      </w:r>
      <w:r>
        <w:rPr>
          <w:sz w:val="22"/>
        </w:rPr>
        <w:t>Assessment</w:t>
      </w:r>
      <w:r>
        <w:rPr>
          <w:spacing w:val="-7"/>
          <w:sz w:val="22"/>
        </w:rPr>
        <w:t> </w:t>
      </w:r>
      <w:r>
        <w:rPr>
          <w:spacing w:val="-4"/>
          <w:sz w:val="22"/>
        </w:rPr>
        <w:t>Date</w:t>
      </w:r>
    </w:p>
    <w:p>
      <w:pPr>
        <w:pStyle w:val="ListParagraph"/>
        <w:numPr>
          <w:ilvl w:val="0"/>
          <w:numId w:val="19"/>
        </w:numPr>
        <w:tabs>
          <w:tab w:pos="1259" w:val="left" w:leader="none"/>
          <w:tab w:pos="1260" w:val="left" w:leader="none"/>
        </w:tabs>
        <w:spacing w:line="269" w:lineRule="exact" w:before="0" w:after="0"/>
        <w:ind w:left="1260" w:right="0" w:hanging="361"/>
        <w:jc w:val="left"/>
        <w:rPr>
          <w:sz w:val="22"/>
        </w:rPr>
      </w:pPr>
      <w:r>
        <w:rPr>
          <w:sz w:val="22"/>
        </w:rPr>
        <w:t>Reason</w:t>
      </w:r>
      <w:r>
        <w:rPr>
          <w:spacing w:val="-7"/>
          <w:sz w:val="22"/>
        </w:rPr>
        <w:t> </w:t>
      </w:r>
      <w:r>
        <w:rPr>
          <w:sz w:val="22"/>
        </w:rPr>
        <w:t>for</w:t>
      </w:r>
      <w:r>
        <w:rPr>
          <w:spacing w:val="-7"/>
          <w:sz w:val="22"/>
        </w:rPr>
        <w:t> </w:t>
      </w:r>
      <w:r>
        <w:rPr>
          <w:sz w:val="22"/>
        </w:rPr>
        <w:t>Submission</w:t>
      </w:r>
      <w:r>
        <w:rPr>
          <w:spacing w:val="-6"/>
          <w:sz w:val="22"/>
        </w:rPr>
        <w:t> </w:t>
      </w:r>
      <w:r>
        <w:rPr>
          <w:spacing w:val="-2"/>
          <w:sz w:val="22"/>
        </w:rPr>
        <w:t>Deferral</w:t>
      </w:r>
    </w:p>
    <w:p>
      <w:pPr>
        <w:pStyle w:val="ListParagraph"/>
        <w:numPr>
          <w:ilvl w:val="0"/>
          <w:numId w:val="19"/>
        </w:numPr>
        <w:tabs>
          <w:tab w:pos="1259" w:val="left" w:leader="none"/>
          <w:tab w:pos="1260" w:val="left" w:leader="none"/>
        </w:tabs>
        <w:spacing w:line="269" w:lineRule="exact" w:before="0" w:after="0"/>
        <w:ind w:left="1260" w:right="0" w:hanging="361"/>
        <w:jc w:val="left"/>
        <w:rPr>
          <w:sz w:val="22"/>
        </w:rPr>
      </w:pPr>
      <w:r>
        <w:rPr>
          <w:sz w:val="22"/>
        </w:rPr>
        <w:t>Justification</w:t>
      </w:r>
      <w:r>
        <w:rPr>
          <w:spacing w:val="-8"/>
          <w:sz w:val="22"/>
        </w:rPr>
        <w:t> </w:t>
      </w:r>
      <w:r>
        <w:rPr>
          <w:sz w:val="22"/>
        </w:rPr>
        <w:t>for</w:t>
      </w:r>
      <w:r>
        <w:rPr>
          <w:spacing w:val="-7"/>
          <w:sz w:val="22"/>
        </w:rPr>
        <w:t> </w:t>
      </w:r>
      <w:r>
        <w:rPr>
          <w:sz w:val="22"/>
        </w:rPr>
        <w:t>submission</w:t>
      </w:r>
      <w:r>
        <w:rPr>
          <w:spacing w:val="-8"/>
          <w:sz w:val="22"/>
        </w:rPr>
        <w:t> </w:t>
      </w:r>
      <w:r>
        <w:rPr>
          <w:sz w:val="22"/>
        </w:rPr>
        <w:t>deferral</w:t>
      </w:r>
      <w:r>
        <w:rPr>
          <w:spacing w:val="-7"/>
          <w:sz w:val="22"/>
        </w:rPr>
        <w:t> </w:t>
      </w:r>
      <w:r>
        <w:rPr>
          <w:sz w:val="22"/>
        </w:rPr>
        <w:t>(If</w:t>
      </w:r>
      <w:r>
        <w:rPr>
          <w:spacing w:val="-7"/>
          <w:sz w:val="22"/>
        </w:rPr>
        <w:t> </w:t>
      </w:r>
      <w:r>
        <w:rPr>
          <w:spacing w:val="-4"/>
          <w:sz w:val="22"/>
        </w:rPr>
        <w:t>any)</w:t>
      </w:r>
    </w:p>
    <w:p>
      <w:pPr>
        <w:pStyle w:val="ListParagraph"/>
        <w:numPr>
          <w:ilvl w:val="0"/>
          <w:numId w:val="19"/>
        </w:numPr>
        <w:tabs>
          <w:tab w:pos="1259" w:val="left" w:leader="none"/>
          <w:tab w:pos="1260" w:val="left" w:leader="none"/>
        </w:tabs>
        <w:spacing w:line="269" w:lineRule="exact" w:before="0" w:after="0"/>
        <w:ind w:left="1260" w:right="0" w:hanging="361"/>
        <w:jc w:val="left"/>
        <w:rPr>
          <w:sz w:val="22"/>
        </w:rPr>
      </w:pPr>
      <w:r>
        <w:rPr>
          <w:sz w:val="22"/>
        </w:rPr>
        <w:t>Deferral</w:t>
      </w:r>
      <w:r>
        <w:rPr>
          <w:spacing w:val="-13"/>
          <w:sz w:val="22"/>
        </w:rPr>
        <w:t> </w:t>
      </w:r>
      <w:r>
        <w:rPr>
          <w:sz w:val="22"/>
        </w:rPr>
        <w:t>Rejection/Approval</w:t>
      </w:r>
      <w:r>
        <w:rPr>
          <w:spacing w:val="-13"/>
          <w:sz w:val="22"/>
        </w:rPr>
        <w:t> </w:t>
      </w:r>
      <w:r>
        <w:rPr>
          <w:spacing w:val="-4"/>
          <w:sz w:val="22"/>
        </w:rPr>
        <w:t>Date</w:t>
      </w:r>
    </w:p>
    <w:p>
      <w:pPr>
        <w:pStyle w:val="ListParagraph"/>
        <w:numPr>
          <w:ilvl w:val="0"/>
          <w:numId w:val="19"/>
        </w:numPr>
        <w:tabs>
          <w:tab w:pos="1259" w:val="left" w:leader="none"/>
          <w:tab w:pos="1260" w:val="left" w:leader="none"/>
        </w:tabs>
        <w:spacing w:line="266" w:lineRule="exact" w:before="0" w:after="0"/>
        <w:ind w:left="1260" w:right="0" w:hanging="361"/>
        <w:jc w:val="left"/>
        <w:rPr>
          <w:sz w:val="22"/>
        </w:rPr>
      </w:pPr>
      <w:r>
        <w:rPr>
          <w:sz w:val="22"/>
        </w:rPr>
        <w:t>LPD</w:t>
      </w:r>
      <w:r>
        <w:rPr>
          <w:spacing w:val="-3"/>
          <w:sz w:val="22"/>
        </w:rPr>
        <w:t> </w:t>
      </w:r>
      <w:r>
        <w:rPr>
          <w:sz w:val="22"/>
        </w:rPr>
        <w:t>Sign-off</w:t>
      </w:r>
      <w:r>
        <w:rPr>
          <w:spacing w:val="-2"/>
          <w:sz w:val="22"/>
        </w:rPr>
        <w:t> </w:t>
      </w:r>
      <w:r>
        <w:rPr>
          <w:sz w:val="22"/>
        </w:rPr>
        <w:t>Date</w:t>
      </w:r>
      <w:r>
        <w:rPr>
          <w:spacing w:val="-2"/>
          <w:sz w:val="22"/>
        </w:rPr>
        <w:t> </w:t>
      </w:r>
      <w:r>
        <w:rPr>
          <w:sz w:val="22"/>
        </w:rPr>
        <w:t>-</w:t>
      </w:r>
      <w:r>
        <w:rPr>
          <w:spacing w:val="-3"/>
          <w:sz w:val="22"/>
        </w:rPr>
        <w:t> </w:t>
      </w:r>
      <w:r>
        <w:rPr>
          <w:spacing w:val="-2"/>
          <w:sz w:val="22"/>
        </w:rPr>
        <w:t>English</w:t>
      </w:r>
    </w:p>
    <w:p>
      <w:pPr>
        <w:pStyle w:val="ListParagraph"/>
        <w:numPr>
          <w:ilvl w:val="0"/>
          <w:numId w:val="19"/>
        </w:numPr>
        <w:tabs>
          <w:tab w:pos="1259" w:val="left" w:leader="none"/>
          <w:tab w:pos="1260" w:val="left" w:leader="none"/>
        </w:tabs>
        <w:spacing w:line="266" w:lineRule="exact" w:before="0" w:after="0"/>
        <w:ind w:left="1260" w:right="0" w:hanging="361"/>
        <w:jc w:val="left"/>
        <w:rPr>
          <w:sz w:val="22"/>
        </w:rPr>
      </w:pPr>
      <w:r>
        <w:rPr>
          <w:sz w:val="22"/>
        </w:rPr>
        <w:t>Translated</w:t>
      </w:r>
      <w:r>
        <w:rPr>
          <w:spacing w:val="-7"/>
          <w:sz w:val="22"/>
        </w:rPr>
        <w:t> </w:t>
      </w:r>
      <w:r>
        <w:rPr>
          <w:sz w:val="22"/>
        </w:rPr>
        <w:t>LPD</w:t>
      </w:r>
      <w:r>
        <w:rPr>
          <w:spacing w:val="-4"/>
          <w:sz w:val="22"/>
        </w:rPr>
        <w:t> </w:t>
      </w:r>
      <w:r>
        <w:rPr>
          <w:sz w:val="22"/>
        </w:rPr>
        <w:t>Sign-</w:t>
      </w:r>
      <w:r>
        <w:rPr>
          <w:spacing w:val="-9"/>
          <w:sz w:val="22"/>
        </w:rPr>
        <w:t> </w:t>
      </w:r>
      <w:r>
        <w:rPr>
          <w:sz w:val="22"/>
        </w:rPr>
        <w:t>off</w:t>
      </w:r>
      <w:r>
        <w:rPr>
          <w:spacing w:val="-3"/>
          <w:sz w:val="22"/>
        </w:rPr>
        <w:t> </w:t>
      </w:r>
      <w:r>
        <w:rPr>
          <w:sz w:val="22"/>
        </w:rPr>
        <w:t>Date</w:t>
      </w:r>
      <w:r>
        <w:rPr>
          <w:spacing w:val="-2"/>
          <w:sz w:val="22"/>
        </w:rPr>
        <w:t> </w:t>
      </w:r>
      <w:r>
        <w:rPr>
          <w:sz w:val="22"/>
        </w:rPr>
        <w:t>-</w:t>
      </w:r>
      <w:r>
        <w:rPr>
          <w:spacing w:val="-4"/>
          <w:sz w:val="22"/>
        </w:rPr>
        <w:t> </w:t>
      </w:r>
      <w:r>
        <w:rPr>
          <w:sz w:val="22"/>
        </w:rPr>
        <w:t>Non</w:t>
      </w:r>
      <w:r>
        <w:rPr>
          <w:spacing w:val="-4"/>
          <w:sz w:val="22"/>
        </w:rPr>
        <w:t> </w:t>
      </w:r>
      <w:r>
        <w:rPr>
          <w:sz w:val="22"/>
        </w:rPr>
        <w:t>English</w:t>
      </w:r>
      <w:r>
        <w:rPr>
          <w:spacing w:val="-4"/>
          <w:sz w:val="22"/>
        </w:rPr>
        <w:t> </w:t>
      </w:r>
      <w:r>
        <w:rPr>
          <w:sz w:val="22"/>
        </w:rPr>
        <w:t>(If</w:t>
      </w:r>
      <w:r>
        <w:rPr>
          <w:spacing w:val="-4"/>
          <w:sz w:val="22"/>
        </w:rPr>
        <w:t> </w:t>
      </w:r>
      <w:r>
        <w:rPr>
          <w:spacing w:val="-2"/>
          <w:sz w:val="22"/>
        </w:rPr>
        <w:t>Applicable)</w:t>
      </w:r>
    </w:p>
    <w:p>
      <w:pPr>
        <w:pStyle w:val="ListParagraph"/>
        <w:numPr>
          <w:ilvl w:val="0"/>
          <w:numId w:val="19"/>
        </w:numPr>
        <w:tabs>
          <w:tab w:pos="1259" w:val="left" w:leader="none"/>
          <w:tab w:pos="1260" w:val="left" w:leader="none"/>
        </w:tabs>
        <w:spacing w:line="269" w:lineRule="exact" w:before="0" w:after="0"/>
        <w:ind w:left="1260" w:right="0" w:hanging="361"/>
        <w:jc w:val="left"/>
        <w:rPr>
          <w:sz w:val="22"/>
        </w:rPr>
      </w:pPr>
      <w:r>
        <w:rPr>
          <w:sz w:val="22"/>
        </w:rPr>
        <w:t>HA</w:t>
      </w:r>
      <w:r>
        <w:rPr>
          <w:spacing w:val="-5"/>
          <w:sz w:val="22"/>
        </w:rPr>
        <w:t> </w:t>
      </w:r>
      <w:r>
        <w:rPr>
          <w:sz w:val="22"/>
        </w:rPr>
        <w:t>Submitted/</w:t>
      </w:r>
      <w:r>
        <w:rPr>
          <w:spacing w:val="-5"/>
          <w:sz w:val="22"/>
        </w:rPr>
        <w:t> </w:t>
      </w:r>
      <w:r>
        <w:rPr>
          <w:sz w:val="22"/>
        </w:rPr>
        <w:t>Notified</w:t>
      </w:r>
      <w:r>
        <w:rPr>
          <w:spacing w:val="-4"/>
          <w:sz w:val="22"/>
        </w:rPr>
        <w:t> Date</w:t>
      </w:r>
    </w:p>
    <w:p>
      <w:pPr>
        <w:pStyle w:val="ListParagraph"/>
        <w:numPr>
          <w:ilvl w:val="0"/>
          <w:numId w:val="19"/>
        </w:numPr>
        <w:tabs>
          <w:tab w:pos="1259" w:val="left" w:leader="none"/>
          <w:tab w:pos="1260" w:val="left" w:leader="none"/>
        </w:tabs>
        <w:spacing w:line="269" w:lineRule="exact" w:before="0" w:after="0"/>
        <w:ind w:left="1260" w:right="0" w:hanging="361"/>
        <w:jc w:val="left"/>
        <w:rPr>
          <w:sz w:val="22"/>
        </w:rPr>
      </w:pPr>
      <w:r>
        <w:rPr>
          <w:sz w:val="22"/>
        </w:rPr>
        <w:t>HA</w:t>
      </w:r>
      <w:r>
        <w:rPr>
          <w:spacing w:val="-6"/>
          <w:sz w:val="22"/>
        </w:rPr>
        <w:t> </w:t>
      </w:r>
      <w:r>
        <w:rPr>
          <w:sz w:val="22"/>
        </w:rPr>
        <w:t>Last</w:t>
      </w:r>
      <w:r>
        <w:rPr>
          <w:spacing w:val="-6"/>
          <w:sz w:val="22"/>
        </w:rPr>
        <w:t> </w:t>
      </w:r>
      <w:r>
        <w:rPr>
          <w:sz w:val="22"/>
        </w:rPr>
        <w:t>Corresponds</w:t>
      </w:r>
      <w:r>
        <w:rPr>
          <w:spacing w:val="-5"/>
          <w:sz w:val="22"/>
        </w:rPr>
        <w:t> </w:t>
      </w:r>
      <w:r>
        <w:rPr>
          <w:spacing w:val="-4"/>
          <w:sz w:val="22"/>
        </w:rPr>
        <w:t>Date</w:t>
      </w:r>
    </w:p>
    <w:p>
      <w:pPr>
        <w:pStyle w:val="ListParagraph"/>
        <w:numPr>
          <w:ilvl w:val="0"/>
          <w:numId w:val="19"/>
        </w:numPr>
        <w:tabs>
          <w:tab w:pos="1259" w:val="left" w:leader="none"/>
          <w:tab w:pos="1260" w:val="left" w:leader="none"/>
        </w:tabs>
        <w:spacing w:line="269" w:lineRule="exact" w:before="0" w:after="0"/>
        <w:ind w:left="1260" w:right="0" w:hanging="361"/>
        <w:jc w:val="left"/>
        <w:rPr>
          <w:sz w:val="22"/>
        </w:rPr>
      </w:pPr>
      <w:r>
        <w:rPr>
          <w:sz w:val="22"/>
        </w:rPr>
        <w:t>Label</w:t>
      </w:r>
      <w:r>
        <w:rPr>
          <w:spacing w:val="-6"/>
          <w:sz w:val="22"/>
        </w:rPr>
        <w:t> </w:t>
      </w:r>
      <w:r>
        <w:rPr>
          <w:sz w:val="22"/>
        </w:rPr>
        <w:t>Public</w:t>
      </w:r>
      <w:r>
        <w:rPr>
          <w:spacing w:val="-6"/>
          <w:sz w:val="22"/>
        </w:rPr>
        <w:t> </w:t>
      </w:r>
      <w:r>
        <w:rPr>
          <w:sz w:val="22"/>
        </w:rPr>
        <w:t>Listed</w:t>
      </w:r>
      <w:r>
        <w:rPr>
          <w:spacing w:val="-5"/>
          <w:sz w:val="22"/>
        </w:rPr>
        <w:t> </w:t>
      </w:r>
      <w:r>
        <w:rPr>
          <w:spacing w:val="-4"/>
          <w:sz w:val="22"/>
        </w:rPr>
        <w:t>Date</w:t>
      </w:r>
    </w:p>
    <w:p>
      <w:pPr>
        <w:pStyle w:val="ListParagraph"/>
        <w:numPr>
          <w:ilvl w:val="0"/>
          <w:numId w:val="19"/>
        </w:numPr>
        <w:tabs>
          <w:tab w:pos="1259" w:val="left" w:leader="none"/>
          <w:tab w:pos="1260" w:val="left" w:leader="none"/>
        </w:tabs>
        <w:spacing w:line="266" w:lineRule="exact" w:before="0" w:after="0"/>
        <w:ind w:left="1260" w:right="0" w:hanging="361"/>
        <w:jc w:val="left"/>
        <w:rPr>
          <w:sz w:val="22"/>
        </w:rPr>
      </w:pPr>
      <w:r>
        <w:rPr>
          <w:sz w:val="22"/>
        </w:rPr>
        <w:t>Commercial</w:t>
      </w:r>
      <w:r>
        <w:rPr>
          <w:spacing w:val="-8"/>
          <w:sz w:val="22"/>
        </w:rPr>
        <w:t> </w:t>
      </w:r>
      <w:r>
        <w:rPr>
          <w:sz w:val="22"/>
        </w:rPr>
        <w:t>Artwork</w:t>
      </w:r>
      <w:r>
        <w:rPr>
          <w:spacing w:val="-8"/>
          <w:sz w:val="22"/>
        </w:rPr>
        <w:t> </w:t>
      </w:r>
      <w:r>
        <w:rPr>
          <w:sz w:val="22"/>
        </w:rPr>
        <w:t>Sign-off</w:t>
      </w:r>
      <w:r>
        <w:rPr>
          <w:spacing w:val="-7"/>
          <w:sz w:val="22"/>
        </w:rPr>
        <w:t> </w:t>
      </w:r>
      <w:r>
        <w:rPr>
          <w:spacing w:val="-4"/>
          <w:sz w:val="22"/>
        </w:rPr>
        <w:t>Date</w:t>
      </w:r>
    </w:p>
    <w:p>
      <w:pPr>
        <w:pStyle w:val="ListParagraph"/>
        <w:numPr>
          <w:ilvl w:val="0"/>
          <w:numId w:val="19"/>
        </w:numPr>
        <w:tabs>
          <w:tab w:pos="1259" w:val="left" w:leader="none"/>
          <w:tab w:pos="1260" w:val="left" w:leader="none"/>
        </w:tabs>
        <w:spacing w:line="266" w:lineRule="exact" w:before="0" w:after="0"/>
        <w:ind w:left="1260" w:right="0" w:hanging="361"/>
        <w:jc w:val="left"/>
        <w:rPr>
          <w:sz w:val="22"/>
        </w:rPr>
      </w:pPr>
      <w:r>
        <w:rPr>
          <w:sz w:val="22"/>
        </w:rPr>
        <w:t>Commercial</w:t>
      </w:r>
      <w:r>
        <w:rPr>
          <w:spacing w:val="-7"/>
          <w:sz w:val="22"/>
        </w:rPr>
        <w:t> </w:t>
      </w:r>
      <w:r>
        <w:rPr>
          <w:sz w:val="22"/>
        </w:rPr>
        <w:t>Artwork</w:t>
      </w:r>
      <w:r>
        <w:rPr>
          <w:spacing w:val="-7"/>
          <w:sz w:val="22"/>
        </w:rPr>
        <w:t> </w:t>
      </w:r>
      <w:r>
        <w:rPr>
          <w:sz w:val="22"/>
        </w:rPr>
        <w:t>intake</w:t>
      </w:r>
      <w:r>
        <w:rPr>
          <w:spacing w:val="-7"/>
          <w:sz w:val="22"/>
        </w:rPr>
        <w:t> </w:t>
      </w:r>
      <w:r>
        <w:rPr>
          <w:sz w:val="22"/>
        </w:rPr>
        <w:t>form</w:t>
      </w:r>
      <w:r>
        <w:rPr>
          <w:spacing w:val="-6"/>
          <w:sz w:val="22"/>
        </w:rPr>
        <w:t> </w:t>
      </w:r>
      <w:r>
        <w:rPr>
          <w:spacing w:val="-2"/>
          <w:sz w:val="22"/>
        </w:rPr>
        <w:t>Approved</w:t>
      </w:r>
    </w:p>
    <w:p>
      <w:pPr>
        <w:pStyle w:val="ListParagraph"/>
        <w:numPr>
          <w:ilvl w:val="0"/>
          <w:numId w:val="19"/>
        </w:numPr>
        <w:tabs>
          <w:tab w:pos="1259" w:val="left" w:leader="none"/>
          <w:tab w:pos="1260" w:val="left" w:leader="none"/>
        </w:tabs>
        <w:spacing w:line="269" w:lineRule="exact" w:before="0" w:after="0"/>
        <w:ind w:left="1260" w:right="0" w:hanging="361"/>
        <w:jc w:val="left"/>
        <w:rPr>
          <w:sz w:val="22"/>
        </w:rPr>
      </w:pPr>
      <w:r>
        <w:rPr>
          <w:sz w:val="22"/>
        </w:rPr>
        <w:t>Last</w:t>
      </w:r>
      <w:r>
        <w:rPr>
          <w:spacing w:val="-4"/>
          <w:sz w:val="22"/>
        </w:rPr>
        <w:t> </w:t>
      </w:r>
      <w:r>
        <w:rPr>
          <w:sz w:val="22"/>
        </w:rPr>
        <w:t>Artwork</w:t>
      </w:r>
      <w:r>
        <w:rPr>
          <w:spacing w:val="-3"/>
          <w:sz w:val="22"/>
        </w:rPr>
        <w:t> </w:t>
      </w:r>
      <w:r>
        <w:rPr>
          <w:sz w:val="22"/>
        </w:rPr>
        <w:t>of</w:t>
      </w:r>
      <w:r>
        <w:rPr>
          <w:spacing w:val="-4"/>
          <w:sz w:val="22"/>
        </w:rPr>
        <w:t> </w:t>
      </w:r>
      <w:r>
        <w:rPr>
          <w:sz w:val="22"/>
        </w:rPr>
        <w:t>a</w:t>
      </w:r>
      <w:r>
        <w:rPr>
          <w:spacing w:val="-3"/>
          <w:sz w:val="22"/>
        </w:rPr>
        <w:t> </w:t>
      </w:r>
      <w:r>
        <w:rPr>
          <w:sz w:val="22"/>
        </w:rPr>
        <w:t>SKU</w:t>
      </w:r>
      <w:r>
        <w:rPr>
          <w:spacing w:val="-3"/>
          <w:sz w:val="22"/>
        </w:rPr>
        <w:t> </w:t>
      </w:r>
      <w:r>
        <w:rPr>
          <w:spacing w:val="-2"/>
          <w:sz w:val="22"/>
        </w:rPr>
        <w:t>Approved</w:t>
      </w:r>
    </w:p>
    <w:p>
      <w:pPr>
        <w:pStyle w:val="ListParagraph"/>
        <w:numPr>
          <w:ilvl w:val="0"/>
          <w:numId w:val="19"/>
        </w:numPr>
        <w:tabs>
          <w:tab w:pos="1259" w:val="left" w:leader="none"/>
          <w:tab w:pos="1260" w:val="left" w:leader="none"/>
        </w:tabs>
        <w:spacing w:line="269" w:lineRule="exact" w:before="0" w:after="0"/>
        <w:ind w:left="1260" w:right="0" w:hanging="361"/>
        <w:jc w:val="left"/>
        <w:rPr>
          <w:sz w:val="22"/>
        </w:rPr>
      </w:pPr>
      <w:r>
        <w:rPr>
          <w:sz w:val="22"/>
        </w:rPr>
        <w:t>Bill</w:t>
      </w:r>
      <w:r>
        <w:rPr>
          <w:spacing w:val="-5"/>
          <w:sz w:val="22"/>
        </w:rPr>
        <w:t> </w:t>
      </w:r>
      <w:r>
        <w:rPr>
          <w:sz w:val="22"/>
        </w:rPr>
        <w:t>of</w:t>
      </w:r>
      <w:r>
        <w:rPr>
          <w:spacing w:val="-5"/>
          <w:sz w:val="22"/>
        </w:rPr>
        <w:t> </w:t>
      </w:r>
      <w:r>
        <w:rPr>
          <w:sz w:val="22"/>
        </w:rPr>
        <w:t>material</w:t>
      </w:r>
      <w:r>
        <w:rPr>
          <w:spacing w:val="-5"/>
          <w:sz w:val="22"/>
        </w:rPr>
        <w:t> </w:t>
      </w:r>
      <w:r>
        <w:rPr>
          <w:sz w:val="22"/>
        </w:rPr>
        <w:t>changed</w:t>
      </w:r>
      <w:r>
        <w:rPr>
          <w:spacing w:val="-5"/>
          <w:sz w:val="22"/>
        </w:rPr>
        <w:t> </w:t>
      </w:r>
      <w:r>
        <w:rPr>
          <w:sz w:val="22"/>
        </w:rPr>
        <w:t>over</w:t>
      </w:r>
      <w:r>
        <w:rPr>
          <w:spacing w:val="-5"/>
          <w:sz w:val="22"/>
        </w:rPr>
        <w:t> </w:t>
      </w:r>
      <w:r>
        <w:rPr>
          <w:spacing w:val="-2"/>
          <w:sz w:val="22"/>
        </w:rPr>
        <w:t>(BOM)</w:t>
      </w:r>
    </w:p>
    <w:p>
      <w:pPr>
        <w:pStyle w:val="ListParagraph"/>
        <w:numPr>
          <w:ilvl w:val="0"/>
          <w:numId w:val="19"/>
        </w:numPr>
        <w:tabs>
          <w:tab w:pos="1259" w:val="left" w:leader="none"/>
          <w:tab w:pos="1260" w:val="left" w:leader="none"/>
        </w:tabs>
        <w:spacing w:line="266" w:lineRule="exact" w:before="0" w:after="0"/>
        <w:ind w:left="1260" w:right="0" w:hanging="361"/>
        <w:jc w:val="left"/>
        <w:rPr>
          <w:sz w:val="22"/>
        </w:rPr>
      </w:pPr>
      <w:r>
        <w:rPr>
          <w:sz w:val="22"/>
        </w:rPr>
        <w:t>First</w:t>
      </w:r>
      <w:r>
        <w:rPr>
          <w:spacing w:val="-6"/>
          <w:sz w:val="22"/>
        </w:rPr>
        <w:t> </w:t>
      </w:r>
      <w:r>
        <w:rPr>
          <w:sz w:val="22"/>
        </w:rPr>
        <w:t>batch</w:t>
      </w:r>
      <w:r>
        <w:rPr>
          <w:spacing w:val="-5"/>
          <w:sz w:val="22"/>
        </w:rPr>
        <w:t> </w:t>
      </w:r>
      <w:r>
        <w:rPr>
          <w:sz w:val="22"/>
        </w:rPr>
        <w:t>released</w:t>
      </w:r>
      <w:r>
        <w:rPr>
          <w:spacing w:val="-6"/>
          <w:sz w:val="22"/>
        </w:rPr>
        <w:t> </w:t>
      </w:r>
      <w:r>
        <w:rPr>
          <w:sz w:val="22"/>
        </w:rPr>
        <w:t>at</w:t>
      </w:r>
      <w:r>
        <w:rPr>
          <w:spacing w:val="-5"/>
          <w:sz w:val="22"/>
        </w:rPr>
        <w:t> </w:t>
      </w:r>
      <w:r>
        <w:rPr>
          <w:sz w:val="22"/>
        </w:rPr>
        <w:t>package</w:t>
      </w:r>
      <w:r>
        <w:rPr>
          <w:spacing w:val="-5"/>
          <w:sz w:val="22"/>
        </w:rPr>
        <w:t> </w:t>
      </w:r>
      <w:r>
        <w:rPr>
          <w:spacing w:val="-4"/>
          <w:sz w:val="22"/>
        </w:rPr>
        <w:t>site</w:t>
      </w:r>
    </w:p>
    <w:p>
      <w:pPr>
        <w:pStyle w:val="ListParagraph"/>
        <w:numPr>
          <w:ilvl w:val="0"/>
          <w:numId w:val="19"/>
        </w:numPr>
        <w:tabs>
          <w:tab w:pos="1259" w:val="left" w:leader="none"/>
          <w:tab w:pos="1260" w:val="left" w:leader="none"/>
        </w:tabs>
        <w:spacing w:line="266" w:lineRule="exact" w:before="0" w:after="0"/>
        <w:ind w:left="1260" w:right="0" w:hanging="361"/>
        <w:jc w:val="left"/>
        <w:rPr>
          <w:sz w:val="22"/>
        </w:rPr>
      </w:pPr>
      <w:r>
        <w:rPr>
          <w:sz w:val="22"/>
        </w:rPr>
        <w:t>Available</w:t>
      </w:r>
      <w:r>
        <w:rPr>
          <w:spacing w:val="-4"/>
          <w:sz w:val="22"/>
        </w:rPr>
        <w:t> </w:t>
      </w:r>
      <w:r>
        <w:rPr>
          <w:sz w:val="22"/>
        </w:rPr>
        <w:t>to</w:t>
      </w:r>
      <w:r>
        <w:rPr>
          <w:spacing w:val="-4"/>
          <w:sz w:val="22"/>
        </w:rPr>
        <w:t> </w:t>
      </w:r>
      <w:r>
        <w:rPr>
          <w:sz w:val="22"/>
        </w:rPr>
        <w:t>ship</w:t>
      </w:r>
      <w:r>
        <w:rPr>
          <w:spacing w:val="-4"/>
          <w:sz w:val="22"/>
        </w:rPr>
        <w:t> </w:t>
      </w:r>
      <w:r>
        <w:rPr>
          <w:sz w:val="22"/>
        </w:rPr>
        <w:t>from</w:t>
      </w:r>
      <w:r>
        <w:rPr>
          <w:spacing w:val="-3"/>
          <w:sz w:val="22"/>
        </w:rPr>
        <w:t> </w:t>
      </w:r>
      <w:r>
        <w:rPr>
          <w:sz w:val="22"/>
        </w:rPr>
        <w:t>last</w:t>
      </w:r>
      <w:r>
        <w:rPr>
          <w:spacing w:val="-4"/>
          <w:sz w:val="22"/>
        </w:rPr>
        <w:t> </w:t>
      </w:r>
      <w:r>
        <w:rPr>
          <w:sz w:val="22"/>
        </w:rPr>
        <w:t>point</w:t>
      </w:r>
      <w:r>
        <w:rPr>
          <w:spacing w:val="-4"/>
          <w:sz w:val="22"/>
        </w:rPr>
        <w:t> </w:t>
      </w:r>
      <w:r>
        <w:rPr>
          <w:sz w:val="22"/>
        </w:rPr>
        <w:t>of</w:t>
      </w:r>
      <w:r>
        <w:rPr>
          <w:spacing w:val="-3"/>
          <w:sz w:val="22"/>
        </w:rPr>
        <w:t> </w:t>
      </w:r>
      <w:r>
        <w:rPr>
          <w:spacing w:val="-2"/>
          <w:sz w:val="22"/>
        </w:rPr>
        <w:t>control</w:t>
      </w:r>
    </w:p>
    <w:p>
      <w:pPr>
        <w:pStyle w:val="ListParagraph"/>
        <w:numPr>
          <w:ilvl w:val="0"/>
          <w:numId w:val="19"/>
        </w:numPr>
        <w:tabs>
          <w:tab w:pos="1259" w:val="left" w:leader="none"/>
          <w:tab w:pos="1260" w:val="left" w:leader="none"/>
        </w:tabs>
        <w:spacing w:line="269" w:lineRule="exact" w:before="0" w:after="0"/>
        <w:ind w:left="1260" w:right="0" w:hanging="361"/>
        <w:jc w:val="left"/>
        <w:rPr>
          <w:sz w:val="22"/>
        </w:rPr>
      </w:pPr>
      <w:r>
        <w:rPr>
          <w:sz w:val="22"/>
        </w:rPr>
        <w:t>First</w:t>
      </w:r>
      <w:r>
        <w:rPr>
          <w:spacing w:val="-4"/>
          <w:sz w:val="22"/>
        </w:rPr>
        <w:t> </w:t>
      </w:r>
      <w:r>
        <w:rPr>
          <w:sz w:val="22"/>
        </w:rPr>
        <w:t>Ship</w:t>
      </w:r>
      <w:r>
        <w:rPr>
          <w:spacing w:val="-4"/>
          <w:sz w:val="22"/>
        </w:rPr>
        <w:t> </w:t>
      </w:r>
      <w:r>
        <w:rPr>
          <w:sz w:val="22"/>
        </w:rPr>
        <w:t>with</w:t>
      </w:r>
      <w:r>
        <w:rPr>
          <w:spacing w:val="-4"/>
          <w:sz w:val="22"/>
        </w:rPr>
        <w:t> </w:t>
      </w:r>
      <w:r>
        <w:rPr>
          <w:sz w:val="22"/>
        </w:rPr>
        <w:t>New</w:t>
      </w:r>
      <w:r>
        <w:rPr>
          <w:spacing w:val="-4"/>
          <w:sz w:val="22"/>
        </w:rPr>
        <w:t> </w:t>
      </w:r>
      <w:r>
        <w:rPr>
          <w:spacing w:val="-2"/>
          <w:sz w:val="22"/>
        </w:rPr>
        <w:t>Artwork</w:t>
      </w:r>
    </w:p>
    <w:p>
      <w:pPr>
        <w:pStyle w:val="ListParagraph"/>
        <w:numPr>
          <w:ilvl w:val="0"/>
          <w:numId w:val="19"/>
        </w:numPr>
        <w:tabs>
          <w:tab w:pos="1259" w:val="left" w:leader="none"/>
          <w:tab w:pos="1260" w:val="left" w:leader="none"/>
        </w:tabs>
        <w:spacing w:line="269" w:lineRule="exact" w:before="0" w:after="0"/>
        <w:ind w:left="1260" w:right="0" w:hanging="361"/>
        <w:jc w:val="left"/>
        <w:rPr>
          <w:sz w:val="22"/>
        </w:rPr>
      </w:pPr>
      <w:r>
        <w:rPr>
          <w:sz w:val="22"/>
        </w:rPr>
        <w:t>Last</w:t>
      </w:r>
      <w:r>
        <w:rPr>
          <w:spacing w:val="-4"/>
          <w:sz w:val="22"/>
        </w:rPr>
        <w:t> </w:t>
      </w:r>
      <w:r>
        <w:rPr>
          <w:sz w:val="22"/>
        </w:rPr>
        <w:t>ship</w:t>
      </w:r>
      <w:r>
        <w:rPr>
          <w:spacing w:val="-4"/>
          <w:sz w:val="22"/>
        </w:rPr>
        <w:t> </w:t>
      </w:r>
      <w:r>
        <w:rPr>
          <w:sz w:val="22"/>
        </w:rPr>
        <w:t>with</w:t>
      </w:r>
      <w:r>
        <w:rPr>
          <w:spacing w:val="-4"/>
          <w:sz w:val="22"/>
        </w:rPr>
        <w:t> </w:t>
      </w:r>
      <w:r>
        <w:rPr>
          <w:sz w:val="22"/>
        </w:rPr>
        <w:t>old</w:t>
      </w:r>
      <w:r>
        <w:rPr>
          <w:spacing w:val="-3"/>
          <w:sz w:val="22"/>
        </w:rPr>
        <w:t> </w:t>
      </w:r>
      <w:r>
        <w:rPr>
          <w:spacing w:val="-2"/>
          <w:sz w:val="22"/>
        </w:rPr>
        <w:t>Artwork</w:t>
      </w:r>
    </w:p>
    <w:p>
      <w:pPr>
        <w:spacing w:after="0" w:line="269" w:lineRule="exact"/>
        <w:jc w:val="left"/>
        <w:rPr>
          <w:sz w:val="22"/>
        </w:rPr>
        <w:sectPr>
          <w:pgSz w:w="12240" w:h="15840"/>
          <w:pgMar w:header="979" w:footer="872" w:top="2760" w:bottom="1060" w:left="900" w:right="760"/>
        </w:sectPr>
      </w:pPr>
    </w:p>
    <w:p>
      <w:pPr>
        <w:pStyle w:val="BodyText"/>
        <w:spacing w:before="6"/>
        <w:rPr>
          <w:sz w:val="13"/>
        </w:rPr>
      </w:pPr>
    </w:p>
    <w:p>
      <w:pPr>
        <w:spacing w:before="94"/>
        <w:ind w:left="823" w:right="788" w:firstLine="0"/>
        <w:jc w:val="left"/>
        <w:rPr>
          <w:b/>
          <w:sz w:val="22"/>
        </w:rPr>
      </w:pPr>
      <w:bookmarkStart w:name="Appendix C:  Principles to consider harm" w:id="27"/>
      <w:bookmarkEnd w:id="27"/>
      <w:r>
        <w:rPr/>
      </w:r>
      <w:r>
        <w:rPr>
          <w:b/>
          <w:sz w:val="22"/>
        </w:rPr>
        <w:t>Appendix</w:t>
      </w:r>
      <w:r>
        <w:rPr>
          <w:b/>
          <w:spacing w:val="-3"/>
          <w:sz w:val="22"/>
        </w:rPr>
        <w:t> </w:t>
      </w:r>
      <w:r>
        <w:rPr>
          <w:b/>
          <w:sz w:val="22"/>
        </w:rPr>
        <w:t>C:</w:t>
      </w:r>
      <w:r>
        <w:rPr>
          <w:b/>
          <w:spacing w:val="40"/>
          <w:sz w:val="22"/>
        </w:rPr>
        <w:t> </w:t>
      </w:r>
      <w:r>
        <w:rPr>
          <w:b/>
          <w:sz w:val="22"/>
        </w:rPr>
        <w:t>Principles</w:t>
      </w:r>
      <w:r>
        <w:rPr>
          <w:b/>
          <w:spacing w:val="-6"/>
          <w:sz w:val="22"/>
        </w:rPr>
        <w:t> </w:t>
      </w:r>
      <w:r>
        <w:rPr>
          <w:b/>
          <w:sz w:val="22"/>
        </w:rPr>
        <w:t>to</w:t>
      </w:r>
      <w:r>
        <w:rPr>
          <w:b/>
          <w:spacing w:val="-6"/>
          <w:sz w:val="22"/>
        </w:rPr>
        <w:t> </w:t>
      </w:r>
      <w:r>
        <w:rPr>
          <w:b/>
          <w:sz w:val="22"/>
        </w:rPr>
        <w:t>consider</w:t>
      </w:r>
      <w:r>
        <w:rPr>
          <w:b/>
          <w:spacing w:val="-6"/>
          <w:sz w:val="22"/>
        </w:rPr>
        <w:t> </w:t>
      </w:r>
      <w:r>
        <w:rPr>
          <w:b/>
          <w:sz w:val="22"/>
        </w:rPr>
        <w:t>harmonizing</w:t>
      </w:r>
      <w:r>
        <w:rPr>
          <w:b/>
          <w:spacing w:val="-6"/>
          <w:sz w:val="22"/>
        </w:rPr>
        <w:t> </w:t>
      </w:r>
      <w:r>
        <w:rPr>
          <w:b/>
          <w:sz w:val="22"/>
        </w:rPr>
        <w:t>local/regional</w:t>
      </w:r>
      <w:r>
        <w:rPr>
          <w:b/>
          <w:spacing w:val="-6"/>
          <w:sz w:val="22"/>
        </w:rPr>
        <w:t> </w:t>
      </w:r>
      <w:r>
        <w:rPr>
          <w:b/>
          <w:sz w:val="22"/>
        </w:rPr>
        <w:t>labeling</w:t>
      </w:r>
      <w:r>
        <w:rPr>
          <w:b/>
          <w:spacing w:val="-6"/>
          <w:sz w:val="22"/>
        </w:rPr>
        <w:t> </w:t>
      </w:r>
      <w:r>
        <w:rPr>
          <w:b/>
          <w:sz w:val="22"/>
        </w:rPr>
        <w:t>with </w:t>
      </w:r>
      <w:r>
        <w:rPr>
          <w:b/>
          <w:spacing w:val="-2"/>
          <w:sz w:val="22"/>
        </w:rPr>
        <w:t>CCDS/CCSI/RSI</w:t>
      </w:r>
    </w:p>
    <w:p>
      <w:pPr>
        <w:pStyle w:val="BodyText"/>
        <w:spacing w:before="9"/>
        <w:rPr>
          <w:b/>
          <w:sz w:val="32"/>
        </w:rPr>
      </w:pPr>
    </w:p>
    <w:p>
      <w:pPr>
        <w:pStyle w:val="ListParagraph"/>
        <w:numPr>
          <w:ilvl w:val="0"/>
          <w:numId w:val="20"/>
        </w:numPr>
        <w:tabs>
          <w:tab w:pos="1260" w:val="left" w:leader="none"/>
        </w:tabs>
        <w:spacing w:line="240" w:lineRule="auto" w:before="0" w:after="0"/>
        <w:ind w:left="1259" w:right="789" w:hanging="360"/>
        <w:jc w:val="left"/>
        <w:rPr>
          <w:sz w:val="22"/>
        </w:rPr>
      </w:pPr>
      <w:r>
        <w:rPr>
          <w:sz w:val="22"/>
        </w:rPr>
        <w:t>Local/regional</w:t>
      </w:r>
      <w:r>
        <w:rPr>
          <w:spacing w:val="-4"/>
          <w:sz w:val="22"/>
        </w:rPr>
        <w:t> </w:t>
      </w:r>
      <w:r>
        <w:rPr>
          <w:sz w:val="22"/>
        </w:rPr>
        <w:t>labeling</w:t>
      </w:r>
      <w:r>
        <w:rPr>
          <w:spacing w:val="-1"/>
          <w:sz w:val="22"/>
        </w:rPr>
        <w:t> </w:t>
      </w:r>
      <w:r>
        <w:rPr>
          <w:sz w:val="22"/>
        </w:rPr>
        <w:t>should</w:t>
      </w:r>
      <w:r>
        <w:rPr>
          <w:spacing w:val="-5"/>
          <w:sz w:val="22"/>
        </w:rPr>
        <w:t> </w:t>
      </w:r>
      <w:r>
        <w:rPr>
          <w:sz w:val="22"/>
        </w:rPr>
        <w:t>be</w:t>
      </w:r>
      <w:r>
        <w:rPr>
          <w:spacing w:val="-4"/>
          <w:sz w:val="22"/>
        </w:rPr>
        <w:t> </w:t>
      </w:r>
      <w:r>
        <w:rPr>
          <w:sz w:val="22"/>
        </w:rPr>
        <w:t>consistent</w:t>
      </w:r>
      <w:r>
        <w:rPr>
          <w:spacing w:val="-4"/>
          <w:sz w:val="22"/>
        </w:rPr>
        <w:t> </w:t>
      </w:r>
      <w:r>
        <w:rPr>
          <w:sz w:val="22"/>
        </w:rPr>
        <w:t>with</w:t>
      </w:r>
      <w:r>
        <w:rPr>
          <w:spacing w:val="-4"/>
          <w:sz w:val="22"/>
        </w:rPr>
        <w:t> </w:t>
      </w:r>
      <w:r>
        <w:rPr>
          <w:sz w:val="22"/>
        </w:rPr>
        <w:t>CCDS/CCSI/RSI</w:t>
      </w:r>
      <w:r>
        <w:rPr>
          <w:spacing w:val="-4"/>
          <w:sz w:val="22"/>
        </w:rPr>
        <w:t> </w:t>
      </w:r>
      <w:r>
        <w:rPr>
          <w:sz w:val="22"/>
        </w:rPr>
        <w:t>content</w:t>
      </w:r>
      <w:r>
        <w:rPr>
          <w:spacing w:val="-4"/>
          <w:sz w:val="22"/>
        </w:rPr>
        <w:t> </w:t>
      </w:r>
      <w:r>
        <w:rPr>
          <w:sz w:val="22"/>
        </w:rPr>
        <w:t>based</w:t>
      </w:r>
      <w:r>
        <w:rPr>
          <w:spacing w:val="-4"/>
          <w:sz w:val="22"/>
        </w:rPr>
        <w:t> </w:t>
      </w:r>
      <w:r>
        <w:rPr>
          <w:sz w:val="22"/>
        </w:rPr>
        <w:t>on</w:t>
      </w:r>
      <w:r>
        <w:rPr>
          <w:spacing w:val="-4"/>
          <w:sz w:val="22"/>
        </w:rPr>
        <w:t> </w:t>
      </w:r>
      <w:r>
        <w:rPr>
          <w:sz w:val="22"/>
        </w:rPr>
        <w:t>the </w:t>
      </w:r>
      <w:r>
        <w:rPr>
          <w:spacing w:val="-2"/>
          <w:sz w:val="22"/>
        </w:rPr>
        <w:t>following:</w:t>
      </w:r>
    </w:p>
    <w:p>
      <w:pPr>
        <w:pStyle w:val="ListParagraph"/>
        <w:numPr>
          <w:ilvl w:val="1"/>
          <w:numId w:val="20"/>
        </w:numPr>
        <w:tabs>
          <w:tab w:pos="2700" w:val="left" w:leader="none"/>
        </w:tabs>
        <w:spacing w:line="240" w:lineRule="auto" w:before="3" w:after="0"/>
        <w:ind w:left="2699" w:right="1054" w:hanging="288"/>
        <w:jc w:val="left"/>
        <w:rPr>
          <w:sz w:val="22"/>
        </w:rPr>
      </w:pPr>
      <w:r>
        <w:rPr>
          <w:sz w:val="22"/>
        </w:rPr>
        <w:t>“Placement” refers to the message placed in an equivalent section in local/regional</w:t>
      </w:r>
      <w:r>
        <w:rPr>
          <w:spacing w:val="-5"/>
          <w:sz w:val="22"/>
        </w:rPr>
        <w:t> </w:t>
      </w:r>
      <w:r>
        <w:rPr>
          <w:sz w:val="22"/>
        </w:rPr>
        <w:t>labels</w:t>
      </w:r>
      <w:r>
        <w:rPr>
          <w:spacing w:val="-5"/>
          <w:sz w:val="22"/>
        </w:rPr>
        <w:t> </w:t>
      </w:r>
      <w:r>
        <w:rPr>
          <w:sz w:val="22"/>
        </w:rPr>
        <w:t>that</w:t>
      </w:r>
      <w:r>
        <w:rPr>
          <w:spacing w:val="-5"/>
          <w:sz w:val="22"/>
        </w:rPr>
        <w:t> </w:t>
      </w:r>
      <w:r>
        <w:rPr>
          <w:sz w:val="22"/>
        </w:rPr>
        <w:t>would</w:t>
      </w:r>
      <w:r>
        <w:rPr>
          <w:spacing w:val="-5"/>
          <w:sz w:val="22"/>
        </w:rPr>
        <w:t> </w:t>
      </w:r>
      <w:r>
        <w:rPr>
          <w:sz w:val="22"/>
        </w:rPr>
        <w:t>convey</w:t>
      </w:r>
      <w:r>
        <w:rPr>
          <w:spacing w:val="-5"/>
          <w:sz w:val="22"/>
        </w:rPr>
        <w:t> </w:t>
      </w:r>
      <w:r>
        <w:rPr>
          <w:sz w:val="22"/>
        </w:rPr>
        <w:t>the</w:t>
      </w:r>
      <w:r>
        <w:rPr>
          <w:spacing w:val="-5"/>
          <w:sz w:val="22"/>
        </w:rPr>
        <w:t> </w:t>
      </w:r>
      <w:r>
        <w:rPr>
          <w:sz w:val="22"/>
        </w:rPr>
        <w:t>same</w:t>
      </w:r>
      <w:r>
        <w:rPr>
          <w:spacing w:val="-5"/>
          <w:sz w:val="22"/>
        </w:rPr>
        <w:t> </w:t>
      </w:r>
      <w:r>
        <w:rPr>
          <w:sz w:val="22"/>
        </w:rPr>
        <w:t>importance</w:t>
      </w:r>
      <w:r>
        <w:rPr>
          <w:spacing w:val="-5"/>
          <w:sz w:val="22"/>
        </w:rPr>
        <w:t> </w:t>
      </w:r>
      <w:r>
        <w:rPr>
          <w:sz w:val="22"/>
        </w:rPr>
        <w:t>message consistent with the CCDS/CCSI/RSI</w:t>
      </w:r>
    </w:p>
    <w:p>
      <w:pPr>
        <w:pStyle w:val="ListParagraph"/>
        <w:numPr>
          <w:ilvl w:val="1"/>
          <w:numId w:val="20"/>
        </w:numPr>
        <w:tabs>
          <w:tab w:pos="2700" w:val="left" w:leader="none"/>
        </w:tabs>
        <w:spacing w:line="240" w:lineRule="auto" w:before="119" w:after="0"/>
        <w:ind w:left="2700" w:right="0" w:hanging="341"/>
        <w:jc w:val="both"/>
        <w:rPr>
          <w:sz w:val="22"/>
        </w:rPr>
      </w:pPr>
      <w:r>
        <w:rPr>
          <w:sz w:val="22"/>
        </w:rPr>
        <w:t>“Tone”</w:t>
      </w:r>
      <w:r>
        <w:rPr>
          <w:spacing w:val="-4"/>
          <w:sz w:val="22"/>
        </w:rPr>
        <w:t> </w:t>
      </w:r>
      <w:r>
        <w:rPr>
          <w:sz w:val="22"/>
        </w:rPr>
        <w:t>refers</w:t>
      </w:r>
      <w:r>
        <w:rPr>
          <w:spacing w:val="-3"/>
          <w:sz w:val="22"/>
        </w:rPr>
        <w:t> </w:t>
      </w:r>
      <w:r>
        <w:rPr>
          <w:sz w:val="22"/>
        </w:rPr>
        <w:t>to</w:t>
      </w:r>
      <w:r>
        <w:rPr>
          <w:spacing w:val="-3"/>
          <w:sz w:val="22"/>
        </w:rPr>
        <w:t> </w:t>
      </w:r>
      <w:r>
        <w:rPr>
          <w:sz w:val="22"/>
        </w:rPr>
        <w:t>intended</w:t>
      </w:r>
      <w:r>
        <w:rPr>
          <w:spacing w:val="-3"/>
          <w:sz w:val="22"/>
        </w:rPr>
        <w:t> </w:t>
      </w:r>
      <w:r>
        <w:rPr>
          <w:spacing w:val="-2"/>
          <w:sz w:val="22"/>
        </w:rPr>
        <w:t>emphasis</w:t>
      </w:r>
    </w:p>
    <w:p>
      <w:pPr>
        <w:pStyle w:val="ListParagraph"/>
        <w:numPr>
          <w:ilvl w:val="1"/>
          <w:numId w:val="20"/>
        </w:numPr>
        <w:tabs>
          <w:tab w:pos="2700" w:val="left" w:leader="none"/>
        </w:tabs>
        <w:spacing w:line="240" w:lineRule="auto" w:before="122" w:after="0"/>
        <w:ind w:left="2700" w:right="0" w:hanging="389"/>
        <w:jc w:val="both"/>
        <w:rPr>
          <w:sz w:val="22"/>
        </w:rPr>
      </w:pPr>
      <w:r>
        <w:rPr>
          <w:sz w:val="22"/>
        </w:rPr>
        <w:t>“Meaning”</w:t>
      </w:r>
      <w:r>
        <w:rPr>
          <w:spacing w:val="-6"/>
          <w:sz w:val="22"/>
        </w:rPr>
        <w:t> </w:t>
      </w:r>
      <w:r>
        <w:rPr>
          <w:sz w:val="22"/>
        </w:rPr>
        <w:t>refers</w:t>
      </w:r>
      <w:r>
        <w:rPr>
          <w:spacing w:val="-6"/>
          <w:sz w:val="22"/>
        </w:rPr>
        <w:t> </w:t>
      </w:r>
      <w:r>
        <w:rPr>
          <w:sz w:val="22"/>
        </w:rPr>
        <w:t>to</w:t>
      </w:r>
      <w:r>
        <w:rPr>
          <w:spacing w:val="-5"/>
          <w:sz w:val="22"/>
        </w:rPr>
        <w:t> </w:t>
      </w:r>
      <w:r>
        <w:rPr>
          <w:sz w:val="22"/>
        </w:rPr>
        <w:t>same</w:t>
      </w:r>
      <w:r>
        <w:rPr>
          <w:spacing w:val="-6"/>
          <w:sz w:val="22"/>
        </w:rPr>
        <w:t> </w:t>
      </w:r>
      <w:r>
        <w:rPr>
          <w:sz w:val="22"/>
        </w:rPr>
        <w:t>or</w:t>
      </w:r>
      <w:r>
        <w:rPr>
          <w:spacing w:val="-6"/>
          <w:sz w:val="22"/>
        </w:rPr>
        <w:t> </w:t>
      </w:r>
      <w:r>
        <w:rPr>
          <w:sz w:val="22"/>
        </w:rPr>
        <w:t>consistent</w:t>
      </w:r>
      <w:r>
        <w:rPr>
          <w:spacing w:val="-5"/>
          <w:sz w:val="22"/>
        </w:rPr>
        <w:t> </w:t>
      </w:r>
      <w:r>
        <w:rPr>
          <w:sz w:val="22"/>
        </w:rPr>
        <w:t>message</w:t>
      </w:r>
      <w:r>
        <w:rPr>
          <w:spacing w:val="-6"/>
          <w:sz w:val="22"/>
        </w:rPr>
        <w:t> </w:t>
      </w:r>
      <w:r>
        <w:rPr>
          <w:sz w:val="22"/>
        </w:rPr>
        <w:t>being</w:t>
      </w:r>
      <w:r>
        <w:rPr>
          <w:spacing w:val="-5"/>
          <w:sz w:val="22"/>
        </w:rPr>
        <w:t> </w:t>
      </w:r>
      <w:r>
        <w:rPr>
          <w:spacing w:val="-2"/>
          <w:sz w:val="22"/>
        </w:rPr>
        <w:t>conveyed</w:t>
      </w:r>
    </w:p>
    <w:p>
      <w:pPr>
        <w:pStyle w:val="ListParagraph"/>
        <w:numPr>
          <w:ilvl w:val="0"/>
          <w:numId w:val="20"/>
        </w:numPr>
        <w:tabs>
          <w:tab w:pos="1260" w:val="left" w:leader="none"/>
        </w:tabs>
        <w:spacing w:line="240" w:lineRule="auto" w:before="116" w:after="0"/>
        <w:ind w:left="1259" w:right="1159" w:hanging="360"/>
        <w:jc w:val="both"/>
        <w:rPr>
          <w:sz w:val="22"/>
        </w:rPr>
      </w:pPr>
      <w:r>
        <w:rPr>
          <w:sz w:val="22"/>
        </w:rPr>
        <w:t>Verbatim</w:t>
      </w:r>
      <w:r>
        <w:rPr>
          <w:spacing w:val="-3"/>
          <w:sz w:val="22"/>
        </w:rPr>
        <w:t> </w:t>
      </w:r>
      <w:r>
        <w:rPr>
          <w:sz w:val="22"/>
        </w:rPr>
        <w:t>wording</w:t>
      </w:r>
      <w:r>
        <w:rPr>
          <w:spacing w:val="-3"/>
          <w:sz w:val="22"/>
        </w:rPr>
        <w:t> </w:t>
      </w:r>
      <w:r>
        <w:rPr>
          <w:sz w:val="22"/>
        </w:rPr>
        <w:t>is</w:t>
      </w:r>
      <w:r>
        <w:rPr>
          <w:spacing w:val="-3"/>
          <w:sz w:val="22"/>
        </w:rPr>
        <w:t> </w:t>
      </w:r>
      <w:r>
        <w:rPr>
          <w:sz w:val="22"/>
        </w:rPr>
        <w:t>identified</w:t>
      </w:r>
      <w:r>
        <w:rPr>
          <w:spacing w:val="-3"/>
          <w:sz w:val="22"/>
        </w:rPr>
        <w:t> </w:t>
      </w:r>
      <w:r>
        <w:rPr>
          <w:sz w:val="22"/>
        </w:rPr>
        <w:t>in</w:t>
      </w:r>
      <w:r>
        <w:rPr>
          <w:spacing w:val="-3"/>
          <w:sz w:val="22"/>
        </w:rPr>
        <w:t> </w:t>
      </w:r>
      <w:r>
        <w:rPr>
          <w:sz w:val="22"/>
        </w:rPr>
        <w:t>the</w:t>
      </w:r>
      <w:r>
        <w:rPr>
          <w:spacing w:val="-3"/>
          <w:sz w:val="22"/>
        </w:rPr>
        <w:t> </w:t>
      </w:r>
      <w:r>
        <w:rPr>
          <w:sz w:val="22"/>
        </w:rPr>
        <w:t>CCDS/CCSI/RSI</w:t>
      </w:r>
      <w:r>
        <w:rPr>
          <w:spacing w:val="-3"/>
          <w:sz w:val="22"/>
        </w:rPr>
        <w:t> </w:t>
      </w:r>
      <w:r>
        <w:rPr>
          <w:sz w:val="22"/>
        </w:rPr>
        <w:t>as</w:t>
      </w:r>
      <w:r>
        <w:rPr>
          <w:spacing w:val="-3"/>
          <w:sz w:val="22"/>
        </w:rPr>
        <w:t> </w:t>
      </w:r>
      <w:r>
        <w:rPr>
          <w:sz w:val="22"/>
        </w:rPr>
        <w:t>bold</w:t>
      </w:r>
      <w:r>
        <w:rPr>
          <w:spacing w:val="-3"/>
          <w:sz w:val="22"/>
        </w:rPr>
        <w:t> </w:t>
      </w:r>
      <w:r>
        <w:rPr>
          <w:sz w:val="22"/>
        </w:rPr>
        <w:t>and</w:t>
      </w:r>
      <w:r>
        <w:rPr>
          <w:spacing w:val="-3"/>
          <w:sz w:val="22"/>
        </w:rPr>
        <w:t> </w:t>
      </w:r>
      <w:r>
        <w:rPr>
          <w:sz w:val="22"/>
        </w:rPr>
        <w:t>italicized</w:t>
      </w:r>
      <w:r>
        <w:rPr>
          <w:spacing w:val="-3"/>
          <w:sz w:val="22"/>
        </w:rPr>
        <w:t> </w:t>
      </w:r>
      <w:r>
        <w:rPr>
          <w:sz w:val="22"/>
        </w:rPr>
        <w:t>text.</w:t>
      </w:r>
      <w:r>
        <w:rPr>
          <w:spacing w:val="-3"/>
          <w:sz w:val="22"/>
        </w:rPr>
        <w:t> </w:t>
      </w:r>
      <w:r>
        <w:rPr>
          <w:sz w:val="22"/>
        </w:rPr>
        <w:t>It</w:t>
      </w:r>
      <w:r>
        <w:rPr>
          <w:spacing w:val="-3"/>
          <w:sz w:val="22"/>
        </w:rPr>
        <w:t> </w:t>
      </w:r>
      <w:r>
        <w:rPr>
          <w:sz w:val="22"/>
        </w:rPr>
        <w:t>is intended</w:t>
      </w:r>
      <w:r>
        <w:rPr>
          <w:spacing w:val="-3"/>
          <w:sz w:val="22"/>
        </w:rPr>
        <w:t> </w:t>
      </w:r>
      <w:r>
        <w:rPr>
          <w:sz w:val="22"/>
        </w:rPr>
        <w:t>to</w:t>
      </w:r>
      <w:r>
        <w:rPr>
          <w:spacing w:val="-3"/>
          <w:sz w:val="22"/>
        </w:rPr>
        <w:t> </w:t>
      </w:r>
      <w:r>
        <w:rPr>
          <w:sz w:val="22"/>
        </w:rPr>
        <w:t>be</w:t>
      </w:r>
      <w:r>
        <w:rPr>
          <w:spacing w:val="-3"/>
          <w:sz w:val="22"/>
        </w:rPr>
        <w:t> </w:t>
      </w:r>
      <w:r>
        <w:rPr>
          <w:sz w:val="22"/>
        </w:rPr>
        <w:t>incorporated</w:t>
      </w:r>
      <w:r>
        <w:rPr>
          <w:spacing w:val="-3"/>
          <w:sz w:val="22"/>
        </w:rPr>
        <w:t> </w:t>
      </w:r>
      <w:r>
        <w:rPr>
          <w:sz w:val="22"/>
        </w:rPr>
        <w:t>word</w:t>
      </w:r>
      <w:r>
        <w:rPr>
          <w:spacing w:val="-3"/>
          <w:sz w:val="22"/>
        </w:rPr>
        <w:t> </w:t>
      </w:r>
      <w:r>
        <w:rPr>
          <w:sz w:val="22"/>
        </w:rPr>
        <w:t>for</w:t>
      </w:r>
      <w:r>
        <w:rPr>
          <w:spacing w:val="-3"/>
          <w:sz w:val="22"/>
        </w:rPr>
        <w:t> </w:t>
      </w:r>
      <w:r>
        <w:rPr>
          <w:sz w:val="22"/>
        </w:rPr>
        <w:t>word</w:t>
      </w:r>
      <w:r>
        <w:rPr>
          <w:spacing w:val="-3"/>
          <w:sz w:val="22"/>
        </w:rPr>
        <w:t> </w:t>
      </w:r>
      <w:r>
        <w:rPr>
          <w:sz w:val="22"/>
        </w:rPr>
        <w:t>in</w:t>
      </w:r>
      <w:r>
        <w:rPr>
          <w:spacing w:val="-3"/>
          <w:sz w:val="22"/>
        </w:rPr>
        <w:t> </w:t>
      </w:r>
      <w:r>
        <w:rPr>
          <w:sz w:val="22"/>
        </w:rPr>
        <w:t>local/regional</w:t>
      </w:r>
      <w:r>
        <w:rPr>
          <w:spacing w:val="-3"/>
          <w:sz w:val="22"/>
        </w:rPr>
        <w:t> </w:t>
      </w:r>
      <w:r>
        <w:rPr>
          <w:sz w:val="22"/>
        </w:rPr>
        <w:t>labeling</w:t>
      </w:r>
      <w:r>
        <w:rPr>
          <w:spacing w:val="-3"/>
          <w:sz w:val="22"/>
        </w:rPr>
        <w:t> </w:t>
      </w:r>
      <w:r>
        <w:rPr>
          <w:sz w:val="22"/>
        </w:rPr>
        <w:t>and</w:t>
      </w:r>
      <w:r>
        <w:rPr>
          <w:spacing w:val="-3"/>
          <w:sz w:val="22"/>
        </w:rPr>
        <w:t> </w:t>
      </w:r>
      <w:r>
        <w:rPr>
          <w:sz w:val="22"/>
        </w:rPr>
        <w:t>may</w:t>
      </w:r>
      <w:r>
        <w:rPr>
          <w:spacing w:val="-3"/>
          <w:sz w:val="22"/>
        </w:rPr>
        <w:t> </w:t>
      </w:r>
      <w:r>
        <w:rPr>
          <w:sz w:val="22"/>
        </w:rPr>
        <w:t>only</w:t>
      </w:r>
      <w:r>
        <w:rPr>
          <w:spacing w:val="-3"/>
          <w:sz w:val="22"/>
        </w:rPr>
        <w:t> </w:t>
      </w:r>
      <w:r>
        <w:rPr>
          <w:sz w:val="22"/>
        </w:rPr>
        <w:t>be modified if required by the Competent Authority</w:t>
      </w:r>
    </w:p>
    <w:p>
      <w:pPr>
        <w:pStyle w:val="BodyText"/>
        <w:spacing w:before="1"/>
      </w:pPr>
    </w:p>
    <w:p>
      <w:pPr>
        <w:pStyle w:val="ListParagraph"/>
        <w:numPr>
          <w:ilvl w:val="0"/>
          <w:numId w:val="20"/>
        </w:numPr>
        <w:tabs>
          <w:tab w:pos="1260" w:val="left" w:leader="none"/>
        </w:tabs>
        <w:spacing w:line="240" w:lineRule="auto" w:before="0" w:after="0"/>
        <w:ind w:left="1259" w:right="780" w:hanging="360"/>
        <w:jc w:val="left"/>
        <w:rPr>
          <w:sz w:val="22"/>
        </w:rPr>
      </w:pPr>
      <w:r>
        <w:rPr>
          <w:sz w:val="22"/>
        </w:rPr>
        <w:t>Mandatory information is identified in the CCDS/CCSI/RSI as bold text. This language must</w:t>
      </w:r>
      <w:r>
        <w:rPr>
          <w:spacing w:val="-3"/>
          <w:sz w:val="22"/>
        </w:rPr>
        <w:t> </w:t>
      </w:r>
      <w:r>
        <w:rPr>
          <w:sz w:val="22"/>
        </w:rPr>
        <w:t>be</w:t>
      </w:r>
      <w:r>
        <w:rPr>
          <w:spacing w:val="-3"/>
          <w:sz w:val="22"/>
        </w:rPr>
        <w:t> </w:t>
      </w:r>
      <w:r>
        <w:rPr>
          <w:sz w:val="22"/>
        </w:rPr>
        <w:t>included</w:t>
      </w:r>
      <w:r>
        <w:rPr>
          <w:spacing w:val="-3"/>
          <w:sz w:val="22"/>
        </w:rPr>
        <w:t> </w:t>
      </w:r>
      <w:r>
        <w:rPr>
          <w:sz w:val="22"/>
        </w:rPr>
        <w:t>in</w:t>
      </w:r>
      <w:r>
        <w:rPr>
          <w:spacing w:val="-3"/>
          <w:sz w:val="22"/>
        </w:rPr>
        <w:t> </w:t>
      </w:r>
      <w:r>
        <w:rPr>
          <w:sz w:val="22"/>
        </w:rPr>
        <w:t>local/regional</w:t>
      </w:r>
      <w:r>
        <w:rPr>
          <w:spacing w:val="-3"/>
          <w:sz w:val="22"/>
        </w:rPr>
        <w:t> </w:t>
      </w:r>
      <w:r>
        <w:rPr>
          <w:sz w:val="22"/>
        </w:rPr>
        <w:t>labeling</w:t>
      </w:r>
      <w:r>
        <w:rPr>
          <w:spacing w:val="-3"/>
          <w:sz w:val="22"/>
        </w:rPr>
        <w:t> </w:t>
      </w:r>
      <w:r>
        <w:rPr>
          <w:sz w:val="22"/>
        </w:rPr>
        <w:t>in</w:t>
      </w:r>
      <w:r>
        <w:rPr>
          <w:spacing w:val="-3"/>
          <w:sz w:val="22"/>
        </w:rPr>
        <w:t> </w:t>
      </w:r>
      <w:r>
        <w:rPr>
          <w:sz w:val="22"/>
        </w:rPr>
        <w:t>a</w:t>
      </w:r>
      <w:r>
        <w:rPr>
          <w:spacing w:val="-3"/>
          <w:sz w:val="22"/>
        </w:rPr>
        <w:t> </w:t>
      </w:r>
      <w:r>
        <w:rPr>
          <w:sz w:val="22"/>
        </w:rPr>
        <w:t>form</w:t>
      </w:r>
      <w:r>
        <w:rPr>
          <w:spacing w:val="-3"/>
          <w:sz w:val="22"/>
        </w:rPr>
        <w:t> </w:t>
      </w:r>
      <w:r>
        <w:rPr>
          <w:sz w:val="22"/>
        </w:rPr>
        <w:t>that</w:t>
      </w:r>
      <w:r>
        <w:rPr>
          <w:spacing w:val="-3"/>
          <w:sz w:val="22"/>
        </w:rPr>
        <w:t> </w:t>
      </w:r>
      <w:r>
        <w:rPr>
          <w:sz w:val="22"/>
        </w:rPr>
        <w:t>is</w:t>
      </w:r>
      <w:r>
        <w:rPr>
          <w:spacing w:val="-3"/>
          <w:sz w:val="22"/>
        </w:rPr>
        <w:t> </w:t>
      </w:r>
      <w:r>
        <w:rPr>
          <w:sz w:val="22"/>
        </w:rPr>
        <w:t>consistent</w:t>
      </w:r>
      <w:r>
        <w:rPr>
          <w:spacing w:val="-3"/>
          <w:sz w:val="22"/>
        </w:rPr>
        <w:t> </w:t>
      </w:r>
      <w:r>
        <w:rPr>
          <w:sz w:val="22"/>
        </w:rPr>
        <w:t>with</w:t>
      </w:r>
      <w:r>
        <w:rPr>
          <w:spacing w:val="-3"/>
          <w:sz w:val="22"/>
        </w:rPr>
        <w:t> </w:t>
      </w:r>
      <w:r>
        <w:rPr>
          <w:sz w:val="22"/>
        </w:rPr>
        <w:t>the</w:t>
      </w:r>
      <w:r>
        <w:rPr>
          <w:spacing w:val="-3"/>
          <w:sz w:val="22"/>
        </w:rPr>
        <w:t> </w:t>
      </w:r>
      <w:r>
        <w:rPr>
          <w:sz w:val="22"/>
        </w:rPr>
        <w:t>content</w:t>
      </w:r>
      <w:r>
        <w:rPr>
          <w:spacing w:val="-3"/>
          <w:sz w:val="22"/>
        </w:rPr>
        <w:t> </w:t>
      </w:r>
      <w:r>
        <w:rPr>
          <w:sz w:val="22"/>
        </w:rPr>
        <w:t>of the CCDS/CCSI/RSI in terms of placement in an equivalent section, tone and meaning</w:t>
      </w:r>
    </w:p>
    <w:p>
      <w:pPr>
        <w:pStyle w:val="BodyText"/>
        <w:spacing w:before="1"/>
      </w:pPr>
    </w:p>
    <w:p>
      <w:pPr>
        <w:pStyle w:val="ListParagraph"/>
        <w:numPr>
          <w:ilvl w:val="0"/>
          <w:numId w:val="20"/>
        </w:numPr>
        <w:tabs>
          <w:tab w:pos="1260" w:val="left" w:leader="none"/>
        </w:tabs>
        <w:spacing w:line="240" w:lineRule="auto" w:before="0" w:after="0"/>
        <w:ind w:left="1259" w:right="819" w:hanging="360"/>
        <w:jc w:val="left"/>
        <w:rPr>
          <w:sz w:val="22"/>
        </w:rPr>
      </w:pPr>
      <w:r>
        <w:rPr>
          <w:sz w:val="22"/>
        </w:rPr>
        <w:t>Recommended</w:t>
      </w:r>
      <w:r>
        <w:rPr>
          <w:spacing w:val="-3"/>
          <w:sz w:val="22"/>
        </w:rPr>
        <w:t> </w:t>
      </w:r>
      <w:r>
        <w:rPr>
          <w:sz w:val="22"/>
        </w:rPr>
        <w:t>text</w:t>
      </w:r>
      <w:r>
        <w:rPr>
          <w:spacing w:val="-3"/>
          <w:sz w:val="22"/>
        </w:rPr>
        <w:t> </w:t>
      </w:r>
      <w:r>
        <w:rPr>
          <w:sz w:val="22"/>
        </w:rPr>
        <w:t>will</w:t>
      </w:r>
      <w:r>
        <w:rPr>
          <w:spacing w:val="-3"/>
          <w:sz w:val="22"/>
        </w:rPr>
        <w:t> </w:t>
      </w:r>
      <w:r>
        <w:rPr>
          <w:sz w:val="22"/>
        </w:rPr>
        <w:t>be</w:t>
      </w:r>
      <w:r>
        <w:rPr>
          <w:spacing w:val="-3"/>
          <w:sz w:val="22"/>
        </w:rPr>
        <w:t> </w:t>
      </w:r>
      <w:r>
        <w:rPr>
          <w:sz w:val="22"/>
        </w:rPr>
        <w:t>identified</w:t>
      </w:r>
      <w:r>
        <w:rPr>
          <w:spacing w:val="-3"/>
          <w:sz w:val="22"/>
        </w:rPr>
        <w:t> </w:t>
      </w:r>
      <w:r>
        <w:rPr>
          <w:sz w:val="22"/>
        </w:rPr>
        <w:t>in</w:t>
      </w:r>
      <w:r>
        <w:rPr>
          <w:spacing w:val="-3"/>
          <w:sz w:val="22"/>
        </w:rPr>
        <w:t> </w:t>
      </w:r>
      <w:r>
        <w:rPr>
          <w:sz w:val="22"/>
        </w:rPr>
        <w:t>the</w:t>
      </w:r>
      <w:r>
        <w:rPr>
          <w:spacing w:val="-3"/>
          <w:sz w:val="22"/>
        </w:rPr>
        <w:t> </w:t>
      </w:r>
      <w:r>
        <w:rPr>
          <w:sz w:val="22"/>
        </w:rPr>
        <w:t>CCDS/CCSI/RSI</w:t>
      </w:r>
      <w:r>
        <w:rPr>
          <w:spacing w:val="-3"/>
          <w:sz w:val="22"/>
        </w:rPr>
        <w:t> </w:t>
      </w:r>
      <w:r>
        <w:rPr>
          <w:sz w:val="22"/>
        </w:rPr>
        <w:t>by</w:t>
      </w:r>
      <w:r>
        <w:rPr>
          <w:spacing w:val="-3"/>
          <w:sz w:val="22"/>
        </w:rPr>
        <w:t> </w:t>
      </w:r>
      <w:r>
        <w:rPr>
          <w:sz w:val="22"/>
        </w:rPr>
        <w:t>plain</w:t>
      </w:r>
      <w:r>
        <w:rPr>
          <w:spacing w:val="-3"/>
          <w:sz w:val="22"/>
        </w:rPr>
        <w:t> </w:t>
      </w:r>
      <w:r>
        <w:rPr>
          <w:sz w:val="22"/>
        </w:rPr>
        <w:t>text</w:t>
      </w:r>
      <w:r>
        <w:rPr>
          <w:spacing w:val="-3"/>
          <w:sz w:val="22"/>
        </w:rPr>
        <w:t> </w:t>
      </w:r>
      <w:r>
        <w:rPr>
          <w:sz w:val="22"/>
        </w:rPr>
        <w:t>and</w:t>
      </w:r>
      <w:r>
        <w:rPr>
          <w:spacing w:val="-3"/>
          <w:sz w:val="22"/>
        </w:rPr>
        <w:t> </w:t>
      </w:r>
      <w:r>
        <w:rPr>
          <w:sz w:val="22"/>
        </w:rPr>
        <w:t>should</w:t>
      </w:r>
      <w:r>
        <w:rPr>
          <w:spacing w:val="-3"/>
          <w:sz w:val="22"/>
        </w:rPr>
        <w:t> </w:t>
      </w:r>
      <w:r>
        <w:rPr>
          <w:sz w:val="22"/>
        </w:rPr>
        <w:t>be included in the local/regional labels but is not required, if rejected by the Competent Authority (CA) during negotiations. No formal deviations are required if the recommended text is not included in the local/regional label</w:t>
      </w:r>
    </w:p>
    <w:p>
      <w:pPr>
        <w:pStyle w:val="BodyText"/>
        <w:spacing w:before="9"/>
        <w:rPr>
          <w:sz w:val="21"/>
        </w:rPr>
      </w:pPr>
    </w:p>
    <w:p>
      <w:pPr>
        <w:pStyle w:val="ListParagraph"/>
        <w:numPr>
          <w:ilvl w:val="0"/>
          <w:numId w:val="20"/>
        </w:numPr>
        <w:tabs>
          <w:tab w:pos="1260" w:val="left" w:leader="none"/>
        </w:tabs>
        <w:spacing w:line="240" w:lineRule="auto" w:before="0" w:after="0"/>
        <w:ind w:left="1259" w:right="1182" w:hanging="360"/>
        <w:jc w:val="left"/>
        <w:rPr>
          <w:sz w:val="22"/>
        </w:rPr>
      </w:pPr>
      <w:r>
        <w:rPr>
          <w:sz w:val="22"/>
        </w:rPr>
        <w:t>Deviations</w:t>
      </w:r>
      <w:r>
        <w:rPr>
          <w:spacing w:val="-4"/>
          <w:sz w:val="22"/>
        </w:rPr>
        <w:t> </w:t>
      </w:r>
      <w:r>
        <w:rPr>
          <w:sz w:val="22"/>
        </w:rPr>
        <w:t>(information</w:t>
      </w:r>
      <w:r>
        <w:rPr>
          <w:spacing w:val="-4"/>
          <w:sz w:val="22"/>
        </w:rPr>
        <w:t> </w:t>
      </w:r>
      <w:r>
        <w:rPr>
          <w:sz w:val="22"/>
        </w:rPr>
        <w:t>that</w:t>
      </w:r>
      <w:r>
        <w:rPr>
          <w:spacing w:val="-4"/>
          <w:sz w:val="22"/>
        </w:rPr>
        <w:t> </w:t>
      </w:r>
      <w:r>
        <w:rPr>
          <w:sz w:val="22"/>
        </w:rPr>
        <w:t>differs</w:t>
      </w:r>
      <w:r>
        <w:rPr>
          <w:spacing w:val="-4"/>
          <w:sz w:val="22"/>
        </w:rPr>
        <w:t> </w:t>
      </w:r>
      <w:r>
        <w:rPr>
          <w:sz w:val="22"/>
        </w:rPr>
        <w:t>from</w:t>
      </w:r>
      <w:r>
        <w:rPr>
          <w:spacing w:val="-4"/>
          <w:sz w:val="22"/>
        </w:rPr>
        <w:t> </w:t>
      </w:r>
      <w:r>
        <w:rPr>
          <w:sz w:val="22"/>
        </w:rPr>
        <w:t>the</w:t>
      </w:r>
      <w:r>
        <w:rPr>
          <w:spacing w:val="-4"/>
          <w:sz w:val="22"/>
        </w:rPr>
        <w:t> </w:t>
      </w:r>
      <w:r>
        <w:rPr>
          <w:sz w:val="22"/>
        </w:rPr>
        <w:t>CCDS/CCSI/RSI</w:t>
      </w:r>
      <w:r>
        <w:rPr>
          <w:spacing w:val="-4"/>
          <w:sz w:val="22"/>
        </w:rPr>
        <w:t> </w:t>
      </w:r>
      <w:r>
        <w:rPr>
          <w:sz w:val="22"/>
        </w:rPr>
        <w:t>in</w:t>
      </w:r>
      <w:r>
        <w:rPr>
          <w:spacing w:val="-4"/>
          <w:sz w:val="22"/>
        </w:rPr>
        <w:t> </w:t>
      </w:r>
      <w:r>
        <w:rPr>
          <w:sz w:val="22"/>
        </w:rPr>
        <w:t>terms</w:t>
      </w:r>
      <w:r>
        <w:rPr>
          <w:spacing w:val="-4"/>
          <w:sz w:val="22"/>
        </w:rPr>
        <w:t> </w:t>
      </w:r>
      <w:r>
        <w:rPr>
          <w:sz w:val="22"/>
        </w:rPr>
        <w:t>of</w:t>
      </w:r>
      <w:r>
        <w:rPr>
          <w:spacing w:val="-4"/>
          <w:sz w:val="22"/>
        </w:rPr>
        <w:t> </w:t>
      </w:r>
      <w:r>
        <w:rPr>
          <w:sz w:val="22"/>
        </w:rPr>
        <w:t>placement, tone, and/or meaning) shall be identified and appropriate justification shall be documented (i.e. requirements by local/regional authorities)</w:t>
      </w:r>
    </w:p>
    <w:p>
      <w:pPr>
        <w:spacing w:after="0" w:line="240" w:lineRule="auto"/>
        <w:jc w:val="left"/>
        <w:rPr>
          <w:sz w:val="22"/>
        </w:rPr>
        <w:sectPr>
          <w:pgSz w:w="12240" w:h="15840"/>
          <w:pgMar w:header="979" w:footer="872" w:top="2760" w:bottom="1140" w:left="900" w:right="760"/>
        </w:sectPr>
      </w:pPr>
    </w:p>
    <w:p>
      <w:pPr>
        <w:pStyle w:val="BodyText"/>
        <w:rPr>
          <w:sz w:val="20"/>
        </w:rPr>
      </w:pPr>
    </w:p>
    <w:p>
      <w:pPr>
        <w:pStyle w:val="BodyText"/>
        <w:spacing w:before="1"/>
        <w:rPr>
          <w:sz w:val="26"/>
        </w:rPr>
      </w:pPr>
    </w:p>
    <w:p>
      <w:pPr>
        <w:spacing w:before="94"/>
        <w:ind w:left="684" w:right="0" w:firstLine="0"/>
        <w:jc w:val="left"/>
        <w:rPr>
          <w:b/>
          <w:sz w:val="22"/>
        </w:rPr>
      </w:pPr>
      <w:bookmarkStart w:name="Appendix D: Submission Deferral Form" w:id="28"/>
      <w:bookmarkEnd w:id="28"/>
      <w:r>
        <w:rPr/>
      </w:r>
      <w:r>
        <w:rPr>
          <w:b/>
          <w:sz w:val="22"/>
        </w:rPr>
        <w:t>Appendix</w:t>
      </w:r>
      <w:r>
        <w:rPr>
          <w:b/>
          <w:spacing w:val="-7"/>
          <w:sz w:val="22"/>
        </w:rPr>
        <w:t> </w:t>
      </w:r>
      <w:r>
        <w:rPr>
          <w:b/>
          <w:sz w:val="22"/>
        </w:rPr>
        <w:t>D:</w:t>
      </w:r>
      <w:r>
        <w:rPr>
          <w:b/>
          <w:spacing w:val="-3"/>
          <w:sz w:val="22"/>
        </w:rPr>
        <w:t> </w:t>
      </w:r>
      <w:r>
        <w:rPr>
          <w:b/>
          <w:sz w:val="22"/>
        </w:rPr>
        <w:t>Submission</w:t>
      </w:r>
      <w:r>
        <w:rPr>
          <w:b/>
          <w:spacing w:val="-7"/>
          <w:sz w:val="22"/>
        </w:rPr>
        <w:t> </w:t>
      </w:r>
      <w:r>
        <w:rPr>
          <w:b/>
          <w:sz w:val="22"/>
        </w:rPr>
        <w:t>Deferral</w:t>
      </w:r>
      <w:r>
        <w:rPr>
          <w:b/>
          <w:spacing w:val="-6"/>
          <w:sz w:val="22"/>
        </w:rPr>
        <w:t> </w:t>
      </w:r>
      <w:r>
        <w:rPr>
          <w:b/>
          <w:spacing w:val="-4"/>
          <w:sz w:val="22"/>
        </w:rPr>
        <w:t>Form</w:t>
      </w:r>
    </w:p>
    <w:p>
      <w:pPr>
        <w:pStyle w:val="BodyText"/>
        <w:rPr>
          <w:b/>
          <w:sz w:val="20"/>
        </w:rPr>
      </w:pPr>
    </w:p>
    <w:p>
      <w:pPr>
        <w:pStyle w:val="BodyText"/>
        <w:spacing w:before="1"/>
        <w:rPr>
          <w:b/>
          <w:sz w:val="13"/>
        </w:rPr>
      </w:pPr>
    </w:p>
    <w:tbl>
      <w:tblPr>
        <w:tblW w:w="0" w:type="auto"/>
        <w:jc w:val="left"/>
        <w:tblInd w:w="6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11"/>
      </w:tblGrid>
      <w:tr>
        <w:trPr>
          <w:trHeight w:val="1036" w:hRule="atLeast"/>
        </w:trPr>
        <w:tc>
          <w:tcPr>
            <w:tcW w:w="9811" w:type="dxa"/>
          </w:tcPr>
          <w:p>
            <w:pPr>
              <w:pStyle w:val="TableParagraph"/>
              <w:spacing w:line="350" w:lineRule="auto" w:before="62"/>
              <w:ind w:right="7077"/>
              <w:rPr>
                <w:sz w:val="20"/>
              </w:rPr>
            </w:pPr>
            <w:r>
              <w:rPr>
                <w:sz w:val="20"/>
              </w:rPr>
              <w:t>CCDS/CCSI Title CCDS/CCSI</w:t>
            </w:r>
            <w:r>
              <w:rPr>
                <w:spacing w:val="-14"/>
                <w:sz w:val="20"/>
              </w:rPr>
              <w:t> </w:t>
            </w:r>
            <w:r>
              <w:rPr>
                <w:sz w:val="20"/>
              </w:rPr>
              <w:t>Number</w:t>
            </w:r>
          </w:p>
          <w:p>
            <w:pPr>
              <w:pStyle w:val="TableParagraph"/>
              <w:spacing w:before="5"/>
              <w:rPr>
                <w:sz w:val="20"/>
              </w:rPr>
            </w:pPr>
            <w:r>
              <w:rPr>
                <w:sz w:val="20"/>
              </w:rPr>
              <w:t>Country(ies)</w:t>
            </w:r>
            <w:r>
              <w:rPr>
                <w:spacing w:val="-11"/>
                <w:sz w:val="20"/>
              </w:rPr>
              <w:t> </w:t>
            </w:r>
            <w:r>
              <w:rPr>
                <w:sz w:val="20"/>
              </w:rPr>
              <w:t>Requesting</w:t>
            </w:r>
            <w:r>
              <w:rPr>
                <w:spacing w:val="-11"/>
                <w:sz w:val="20"/>
              </w:rPr>
              <w:t> </w:t>
            </w:r>
            <w:r>
              <w:rPr>
                <w:spacing w:val="-2"/>
                <w:sz w:val="20"/>
              </w:rPr>
              <w:t>Deferral</w:t>
            </w:r>
          </w:p>
        </w:tc>
      </w:tr>
      <w:tr>
        <w:trPr>
          <w:trHeight w:val="239" w:hRule="atLeast"/>
        </w:trPr>
        <w:tc>
          <w:tcPr>
            <w:tcW w:w="9811" w:type="dxa"/>
            <w:tcBorders>
              <w:top w:val="nil"/>
              <w:left w:val="nil"/>
              <w:bottom w:val="nil"/>
              <w:right w:val="nil"/>
            </w:tcBorders>
            <w:shd w:val="clear" w:color="auto" w:fill="000000"/>
          </w:tcPr>
          <w:p>
            <w:pPr>
              <w:pStyle w:val="TableParagraph"/>
              <w:spacing w:line="220" w:lineRule="exact" w:before="0"/>
              <w:ind w:left="120"/>
              <w:rPr>
                <w:b/>
                <w:sz w:val="20"/>
              </w:rPr>
            </w:pPr>
            <w:r>
              <w:rPr>
                <w:b/>
                <w:color w:val="FFFFFF"/>
                <w:sz w:val="20"/>
              </w:rPr>
              <w:t>Section</w:t>
            </w:r>
            <w:r>
              <w:rPr>
                <w:b/>
                <w:color w:val="FFFFFF"/>
                <w:spacing w:val="-8"/>
                <w:sz w:val="20"/>
              </w:rPr>
              <w:t> </w:t>
            </w:r>
            <w:r>
              <w:rPr>
                <w:b/>
                <w:color w:val="FFFFFF"/>
                <w:sz w:val="20"/>
              </w:rPr>
              <w:t>1</w:t>
            </w:r>
            <w:r>
              <w:rPr>
                <w:b/>
                <w:color w:val="FFFFFF"/>
                <w:spacing w:val="-6"/>
                <w:sz w:val="20"/>
              </w:rPr>
              <w:t> </w:t>
            </w:r>
            <w:r>
              <w:rPr>
                <w:b/>
                <w:color w:val="FFFFFF"/>
                <w:sz w:val="20"/>
              </w:rPr>
              <w:t>–</w:t>
            </w:r>
            <w:r>
              <w:rPr>
                <w:b/>
                <w:color w:val="FFFFFF"/>
                <w:spacing w:val="-7"/>
                <w:sz w:val="20"/>
              </w:rPr>
              <w:t> </w:t>
            </w:r>
            <w:r>
              <w:rPr>
                <w:b/>
                <w:color w:val="FFFFFF"/>
                <w:sz w:val="20"/>
              </w:rPr>
              <w:t>Justification</w:t>
            </w:r>
            <w:r>
              <w:rPr>
                <w:b/>
                <w:color w:val="FFFFFF"/>
                <w:spacing w:val="-9"/>
                <w:sz w:val="20"/>
              </w:rPr>
              <w:t> </w:t>
            </w:r>
            <w:r>
              <w:rPr>
                <w:b/>
                <w:color w:val="FFFFFF"/>
                <w:sz w:val="20"/>
              </w:rPr>
              <w:t>for</w:t>
            </w:r>
            <w:r>
              <w:rPr>
                <w:b/>
                <w:color w:val="FFFFFF"/>
                <w:spacing w:val="-9"/>
                <w:sz w:val="20"/>
              </w:rPr>
              <w:t> </w:t>
            </w:r>
            <w:r>
              <w:rPr>
                <w:b/>
                <w:color w:val="FFFFFF"/>
                <w:sz w:val="20"/>
              </w:rPr>
              <w:t>Submission</w:t>
            </w:r>
            <w:r>
              <w:rPr>
                <w:b/>
                <w:color w:val="FFFFFF"/>
                <w:spacing w:val="-8"/>
                <w:sz w:val="20"/>
              </w:rPr>
              <w:t> </w:t>
            </w:r>
            <w:r>
              <w:rPr>
                <w:b/>
                <w:color w:val="FFFFFF"/>
                <w:spacing w:val="-2"/>
                <w:sz w:val="20"/>
              </w:rPr>
              <w:t>Deferral</w:t>
            </w:r>
          </w:p>
        </w:tc>
      </w:tr>
      <w:tr>
        <w:trPr>
          <w:trHeight w:val="2711" w:hRule="atLeast"/>
        </w:trPr>
        <w:tc>
          <w:tcPr>
            <w:tcW w:w="9811" w:type="dxa"/>
          </w:tcPr>
          <w:p>
            <w:pPr>
              <w:pStyle w:val="TableParagraph"/>
              <w:numPr>
                <w:ilvl w:val="0"/>
                <w:numId w:val="21"/>
              </w:numPr>
              <w:tabs>
                <w:tab w:pos="322" w:val="left" w:leader="none"/>
              </w:tabs>
              <w:spacing w:line="240" w:lineRule="auto" w:before="57" w:after="0"/>
              <w:ind w:left="321" w:right="0" w:hanging="227"/>
              <w:jc w:val="left"/>
              <w:rPr>
                <w:sz w:val="20"/>
              </w:rPr>
            </w:pPr>
            <w:r>
              <w:rPr>
                <w:sz w:val="20"/>
              </w:rPr>
              <w:t>Describe</w:t>
            </w:r>
            <w:r>
              <w:rPr>
                <w:spacing w:val="-10"/>
                <w:sz w:val="20"/>
              </w:rPr>
              <w:t> </w:t>
            </w:r>
            <w:r>
              <w:rPr>
                <w:sz w:val="20"/>
              </w:rPr>
              <w:t>Submission</w:t>
            </w:r>
            <w:r>
              <w:rPr>
                <w:spacing w:val="-12"/>
                <w:sz w:val="20"/>
              </w:rPr>
              <w:t> </w:t>
            </w:r>
            <w:r>
              <w:rPr>
                <w:sz w:val="20"/>
              </w:rPr>
              <w:t>Deferral</w:t>
            </w:r>
            <w:r>
              <w:rPr>
                <w:spacing w:val="-13"/>
                <w:sz w:val="20"/>
              </w:rPr>
              <w:t> </w:t>
            </w:r>
            <w:r>
              <w:rPr>
                <w:spacing w:val="-2"/>
                <w:sz w:val="20"/>
              </w:rPr>
              <w:t>request:</w:t>
            </w:r>
          </w:p>
          <w:p>
            <w:pPr>
              <w:pStyle w:val="TableParagraph"/>
              <w:numPr>
                <w:ilvl w:val="0"/>
                <w:numId w:val="21"/>
              </w:numPr>
              <w:tabs>
                <w:tab w:pos="322" w:val="left" w:leader="none"/>
              </w:tabs>
              <w:spacing w:line="240" w:lineRule="auto" w:before="0" w:after="0"/>
              <w:ind w:left="321" w:right="0" w:hanging="227"/>
              <w:jc w:val="left"/>
              <w:rPr>
                <w:sz w:val="20"/>
              </w:rPr>
            </w:pPr>
            <w:r>
              <w:rPr>
                <w:sz w:val="20"/>
              </w:rPr>
              <w:t>Select</w:t>
            </w:r>
            <w:r>
              <w:rPr>
                <w:spacing w:val="-7"/>
                <w:sz w:val="20"/>
              </w:rPr>
              <w:t> </w:t>
            </w:r>
            <w:r>
              <w:rPr>
                <w:sz w:val="20"/>
              </w:rPr>
              <w:t>reason</w:t>
            </w:r>
            <w:r>
              <w:rPr>
                <w:spacing w:val="-6"/>
                <w:sz w:val="20"/>
              </w:rPr>
              <w:t> </w:t>
            </w:r>
            <w:r>
              <w:rPr>
                <w:sz w:val="20"/>
              </w:rPr>
              <w:t>for</w:t>
            </w:r>
            <w:r>
              <w:rPr>
                <w:spacing w:val="-7"/>
                <w:sz w:val="20"/>
              </w:rPr>
              <w:t> </w:t>
            </w:r>
            <w:r>
              <w:rPr>
                <w:sz w:val="20"/>
              </w:rPr>
              <w:t>Submission</w:t>
            </w:r>
            <w:r>
              <w:rPr>
                <w:spacing w:val="-10"/>
                <w:sz w:val="20"/>
              </w:rPr>
              <w:t> </w:t>
            </w:r>
            <w:r>
              <w:rPr>
                <w:spacing w:val="-2"/>
                <w:sz w:val="20"/>
              </w:rPr>
              <w:t>Deferral:</w:t>
            </w:r>
          </w:p>
          <w:p>
            <w:pPr>
              <w:pStyle w:val="TableParagraph"/>
              <w:spacing w:before="58"/>
              <w:ind w:left="1190" w:right="6748"/>
              <w:rPr>
                <w:sz w:val="20"/>
              </w:rPr>
            </w:pPr>
            <w:r>
              <w:rPr>
                <w:sz w:val="20"/>
              </w:rPr>
              <w:t>Pending</w:t>
            </w:r>
            <w:r>
              <w:rPr>
                <w:spacing w:val="-14"/>
                <w:sz w:val="20"/>
              </w:rPr>
              <w:t> </w:t>
            </w:r>
            <w:r>
              <w:rPr>
                <w:sz w:val="20"/>
              </w:rPr>
              <w:t>Registration Current CA Activity</w:t>
            </w:r>
          </w:p>
          <w:p>
            <w:pPr>
              <w:pStyle w:val="TableParagraph"/>
              <w:spacing w:before="1"/>
              <w:ind w:left="1190" w:right="4345"/>
              <w:rPr>
                <w:sz w:val="20"/>
              </w:rPr>
            </w:pPr>
            <w:r>
              <w:rPr>
                <w:sz w:val="20"/>
              </w:rPr>
              <w:t>Supporting</w:t>
            </w:r>
            <w:r>
              <w:rPr>
                <w:spacing w:val="-14"/>
                <w:sz w:val="20"/>
              </w:rPr>
              <w:t> </w:t>
            </w:r>
            <w:r>
              <w:rPr>
                <w:sz w:val="20"/>
              </w:rPr>
              <w:t>Documents</w:t>
            </w:r>
            <w:r>
              <w:rPr>
                <w:spacing w:val="-14"/>
                <w:sz w:val="20"/>
              </w:rPr>
              <w:t> </w:t>
            </w:r>
            <w:r>
              <w:rPr>
                <w:sz w:val="20"/>
              </w:rPr>
              <w:t>Missing/Needed Regional Strategy</w:t>
            </w:r>
          </w:p>
          <w:p>
            <w:pPr>
              <w:pStyle w:val="TableParagraph"/>
              <w:spacing w:before="1"/>
              <w:ind w:left="1190" w:right="7077"/>
              <w:rPr>
                <w:sz w:val="20"/>
              </w:rPr>
            </w:pPr>
            <w:r>
              <w:rPr>
                <w:sz w:val="20"/>
              </w:rPr>
              <w:t>Product</w:t>
            </w:r>
            <w:r>
              <w:rPr>
                <w:spacing w:val="-14"/>
                <w:sz w:val="20"/>
              </w:rPr>
              <w:t> </w:t>
            </w:r>
            <w:r>
              <w:rPr>
                <w:sz w:val="20"/>
              </w:rPr>
              <w:t>Transfer </w:t>
            </w:r>
            <w:r>
              <w:rPr>
                <w:spacing w:val="-2"/>
                <w:sz w:val="20"/>
              </w:rPr>
              <w:t>Other</w:t>
            </w:r>
          </w:p>
          <w:p>
            <w:pPr>
              <w:pStyle w:val="TableParagraph"/>
              <w:numPr>
                <w:ilvl w:val="0"/>
                <w:numId w:val="21"/>
              </w:numPr>
              <w:tabs>
                <w:tab w:pos="322" w:val="left" w:leader="none"/>
              </w:tabs>
              <w:spacing w:line="240" w:lineRule="auto" w:before="1" w:after="0"/>
              <w:ind w:left="321" w:right="0" w:hanging="227"/>
              <w:jc w:val="left"/>
              <w:rPr>
                <w:sz w:val="20"/>
              </w:rPr>
            </w:pPr>
            <w:r>
              <w:rPr>
                <w:sz w:val="20"/>
              </w:rPr>
              <w:t>Original</w:t>
            </w:r>
            <w:r>
              <w:rPr>
                <w:spacing w:val="-8"/>
                <w:sz w:val="20"/>
              </w:rPr>
              <w:t> </w:t>
            </w:r>
            <w:r>
              <w:rPr>
                <w:sz w:val="20"/>
              </w:rPr>
              <w:t>submission</w:t>
            </w:r>
            <w:r>
              <w:rPr>
                <w:spacing w:val="-7"/>
                <w:sz w:val="20"/>
              </w:rPr>
              <w:t> </w:t>
            </w:r>
            <w:r>
              <w:rPr>
                <w:sz w:val="20"/>
              </w:rPr>
              <w:t>due</w:t>
            </w:r>
            <w:r>
              <w:rPr>
                <w:spacing w:val="-8"/>
                <w:sz w:val="20"/>
              </w:rPr>
              <w:t> </w:t>
            </w:r>
            <w:r>
              <w:rPr>
                <w:sz w:val="20"/>
              </w:rPr>
              <w:t>date</w:t>
            </w:r>
            <w:r>
              <w:rPr>
                <w:spacing w:val="-8"/>
                <w:sz w:val="20"/>
              </w:rPr>
              <w:t> </w:t>
            </w:r>
            <w:r>
              <w:rPr>
                <w:sz w:val="20"/>
              </w:rPr>
              <w:t>DD/MMM/YYYY</w:t>
            </w:r>
            <w:r>
              <w:rPr>
                <w:spacing w:val="-8"/>
                <w:sz w:val="20"/>
              </w:rPr>
              <w:t> </w:t>
            </w:r>
            <w:r>
              <w:rPr>
                <w:sz w:val="20"/>
              </w:rPr>
              <w:t>(e.g.,</w:t>
            </w:r>
            <w:r>
              <w:rPr>
                <w:spacing w:val="-12"/>
                <w:sz w:val="20"/>
              </w:rPr>
              <w:t> </w:t>
            </w:r>
            <w:r>
              <w:rPr>
                <w:spacing w:val="-2"/>
                <w:sz w:val="20"/>
              </w:rPr>
              <w:t>17JUN2018):</w:t>
            </w:r>
          </w:p>
          <w:p>
            <w:pPr>
              <w:pStyle w:val="TableParagraph"/>
              <w:numPr>
                <w:ilvl w:val="0"/>
                <w:numId w:val="21"/>
              </w:numPr>
              <w:tabs>
                <w:tab w:pos="322" w:val="left" w:leader="none"/>
              </w:tabs>
              <w:spacing w:line="240" w:lineRule="auto" w:before="0" w:after="0"/>
              <w:ind w:left="321" w:right="0" w:hanging="227"/>
              <w:jc w:val="left"/>
              <w:rPr>
                <w:sz w:val="20"/>
              </w:rPr>
            </w:pPr>
            <w:r>
              <w:rPr>
                <w:sz w:val="20"/>
              </w:rPr>
              <w:t>Prior</w:t>
            </w:r>
            <w:r>
              <w:rPr>
                <w:spacing w:val="-8"/>
                <w:sz w:val="20"/>
              </w:rPr>
              <w:t> </w:t>
            </w:r>
            <w:r>
              <w:rPr>
                <w:sz w:val="20"/>
              </w:rPr>
              <w:t>Submission</w:t>
            </w:r>
            <w:r>
              <w:rPr>
                <w:spacing w:val="-6"/>
                <w:sz w:val="20"/>
              </w:rPr>
              <w:t> </w:t>
            </w:r>
            <w:r>
              <w:rPr>
                <w:sz w:val="20"/>
              </w:rPr>
              <w:t>Deferrals?</w:t>
            </w:r>
            <w:r>
              <w:rPr>
                <w:spacing w:val="-6"/>
                <w:sz w:val="20"/>
              </w:rPr>
              <w:t> </w:t>
            </w:r>
            <w:r>
              <w:rPr>
                <w:sz w:val="20"/>
              </w:rPr>
              <w:t>Y</w:t>
            </w:r>
            <w:r>
              <w:rPr>
                <w:spacing w:val="-6"/>
                <w:sz w:val="20"/>
              </w:rPr>
              <w:t> </w:t>
            </w:r>
            <w:r>
              <w:rPr>
                <w:sz w:val="20"/>
              </w:rPr>
              <w:t>or</w:t>
            </w:r>
            <w:r>
              <w:rPr>
                <w:spacing w:val="-6"/>
                <w:sz w:val="20"/>
              </w:rPr>
              <w:t> </w:t>
            </w:r>
            <w:r>
              <w:rPr>
                <w:sz w:val="20"/>
              </w:rPr>
              <w:t>N.</w:t>
            </w:r>
            <w:r>
              <w:rPr>
                <w:spacing w:val="-7"/>
                <w:sz w:val="20"/>
              </w:rPr>
              <w:t> </w:t>
            </w:r>
            <w:r>
              <w:rPr>
                <w:sz w:val="20"/>
              </w:rPr>
              <w:t>If</w:t>
            </w:r>
            <w:r>
              <w:rPr>
                <w:spacing w:val="-6"/>
                <w:sz w:val="20"/>
              </w:rPr>
              <w:t> </w:t>
            </w:r>
            <w:r>
              <w:rPr>
                <w:sz w:val="20"/>
              </w:rPr>
              <w:t>Y,</w:t>
            </w:r>
            <w:r>
              <w:rPr>
                <w:spacing w:val="-6"/>
                <w:sz w:val="20"/>
              </w:rPr>
              <w:t> </w:t>
            </w:r>
            <w:r>
              <w:rPr>
                <w:sz w:val="20"/>
              </w:rPr>
              <w:t>summarize</w:t>
            </w:r>
            <w:r>
              <w:rPr>
                <w:spacing w:val="-6"/>
                <w:sz w:val="20"/>
              </w:rPr>
              <w:t> </w:t>
            </w:r>
            <w:r>
              <w:rPr>
                <w:sz w:val="20"/>
              </w:rPr>
              <w:t>Submission</w:t>
            </w:r>
            <w:r>
              <w:rPr>
                <w:spacing w:val="-7"/>
                <w:sz w:val="20"/>
              </w:rPr>
              <w:t> </w:t>
            </w:r>
            <w:r>
              <w:rPr>
                <w:sz w:val="20"/>
              </w:rPr>
              <w:t>Deferral</w:t>
            </w:r>
            <w:r>
              <w:rPr>
                <w:spacing w:val="-8"/>
                <w:sz w:val="20"/>
              </w:rPr>
              <w:t> </w:t>
            </w:r>
            <w:r>
              <w:rPr>
                <w:spacing w:val="-2"/>
                <w:sz w:val="20"/>
              </w:rPr>
              <w:t>dates/history:</w:t>
            </w:r>
          </w:p>
          <w:p>
            <w:pPr>
              <w:pStyle w:val="TableParagraph"/>
              <w:numPr>
                <w:ilvl w:val="0"/>
                <w:numId w:val="21"/>
              </w:numPr>
              <w:tabs>
                <w:tab w:pos="322" w:val="left" w:leader="none"/>
              </w:tabs>
              <w:spacing w:line="240" w:lineRule="auto" w:before="0" w:after="0"/>
              <w:ind w:left="321" w:right="0" w:hanging="227"/>
              <w:jc w:val="left"/>
              <w:rPr>
                <w:sz w:val="20"/>
              </w:rPr>
            </w:pPr>
            <w:r>
              <w:rPr>
                <w:sz w:val="20"/>
              </w:rPr>
              <w:t>Provide</w:t>
            </w:r>
            <w:r>
              <w:rPr>
                <w:spacing w:val="-9"/>
                <w:sz w:val="20"/>
              </w:rPr>
              <w:t> </w:t>
            </w:r>
            <w:r>
              <w:rPr>
                <w:sz w:val="20"/>
              </w:rPr>
              <w:t>justification</w:t>
            </w:r>
            <w:r>
              <w:rPr>
                <w:spacing w:val="-8"/>
                <w:sz w:val="20"/>
              </w:rPr>
              <w:t> </w:t>
            </w:r>
            <w:r>
              <w:rPr>
                <w:sz w:val="20"/>
              </w:rPr>
              <w:t>for</w:t>
            </w:r>
            <w:r>
              <w:rPr>
                <w:spacing w:val="-8"/>
                <w:sz w:val="20"/>
              </w:rPr>
              <w:t> </w:t>
            </w:r>
            <w:r>
              <w:rPr>
                <w:sz w:val="20"/>
              </w:rPr>
              <w:t>Submission</w:t>
            </w:r>
            <w:r>
              <w:rPr>
                <w:spacing w:val="-7"/>
                <w:sz w:val="20"/>
              </w:rPr>
              <w:t> </w:t>
            </w:r>
            <w:r>
              <w:rPr>
                <w:spacing w:val="-2"/>
                <w:sz w:val="20"/>
              </w:rPr>
              <w:t>Deferral:</w:t>
            </w:r>
          </w:p>
        </w:tc>
      </w:tr>
      <w:tr>
        <w:trPr>
          <w:trHeight w:val="374" w:hRule="atLeast"/>
        </w:trPr>
        <w:tc>
          <w:tcPr>
            <w:tcW w:w="9811" w:type="dxa"/>
          </w:tcPr>
          <w:p>
            <w:pPr>
              <w:pStyle w:val="TableParagraph"/>
              <w:spacing w:before="57"/>
              <w:rPr>
                <w:sz w:val="22"/>
              </w:rPr>
            </w:pPr>
            <w:r>
              <w:rPr>
                <w:sz w:val="20"/>
              </w:rPr>
              <w:t>Proposed</w:t>
            </w:r>
            <w:r>
              <w:rPr>
                <w:spacing w:val="-13"/>
                <w:sz w:val="20"/>
              </w:rPr>
              <w:t> </w:t>
            </w:r>
            <w:r>
              <w:rPr>
                <w:sz w:val="20"/>
              </w:rPr>
              <w:t>submission</w:t>
            </w:r>
            <w:r>
              <w:rPr>
                <w:spacing w:val="-11"/>
                <w:sz w:val="20"/>
              </w:rPr>
              <w:t> </w:t>
            </w:r>
            <w:r>
              <w:rPr>
                <w:sz w:val="20"/>
              </w:rPr>
              <w:t>date:</w:t>
            </w:r>
            <w:r>
              <w:rPr>
                <w:spacing w:val="-10"/>
                <w:sz w:val="20"/>
              </w:rPr>
              <w:t> </w:t>
            </w:r>
            <w:r>
              <w:rPr>
                <w:i/>
                <w:sz w:val="20"/>
              </w:rPr>
              <w:t>DD/MMM/YYYY</w:t>
            </w:r>
            <w:r>
              <w:rPr>
                <w:i/>
                <w:spacing w:val="-9"/>
                <w:sz w:val="20"/>
              </w:rPr>
              <w:t> </w:t>
            </w:r>
            <w:r>
              <w:rPr>
                <w:sz w:val="20"/>
              </w:rPr>
              <w:t>(e.g.,</w:t>
            </w:r>
            <w:r>
              <w:rPr>
                <w:spacing w:val="-11"/>
                <w:sz w:val="20"/>
              </w:rPr>
              <w:t> </w:t>
            </w:r>
            <w:r>
              <w:rPr>
                <w:spacing w:val="-2"/>
                <w:sz w:val="20"/>
              </w:rPr>
              <w:t>17JAN2019)</w:t>
            </w:r>
            <w:r>
              <w:rPr>
                <w:spacing w:val="-2"/>
                <w:sz w:val="22"/>
              </w:rPr>
              <w:t>:</w:t>
            </w:r>
          </w:p>
        </w:tc>
      </w:tr>
    </w:tbl>
    <w:p>
      <w:pPr>
        <w:pStyle w:val="BodyText"/>
        <w:spacing w:before="4"/>
        <w:rPr>
          <w:b/>
          <w:sz w:val="21"/>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3"/>
        <w:gridCol w:w="2448"/>
        <w:gridCol w:w="2458"/>
        <w:gridCol w:w="2458"/>
      </w:tblGrid>
      <w:tr>
        <w:trPr>
          <w:trHeight w:val="240" w:hRule="atLeast"/>
        </w:trPr>
        <w:tc>
          <w:tcPr>
            <w:tcW w:w="9817" w:type="dxa"/>
            <w:gridSpan w:val="4"/>
            <w:tcBorders>
              <w:top w:val="nil"/>
              <w:left w:val="nil"/>
              <w:bottom w:val="nil"/>
              <w:right w:val="nil"/>
            </w:tcBorders>
            <w:shd w:val="clear" w:color="auto" w:fill="000000"/>
          </w:tcPr>
          <w:p>
            <w:pPr>
              <w:pStyle w:val="TableParagraph"/>
              <w:spacing w:line="220" w:lineRule="exact" w:before="0"/>
              <w:ind w:left="100"/>
              <w:rPr>
                <w:b/>
                <w:sz w:val="20"/>
              </w:rPr>
            </w:pPr>
            <w:r>
              <w:rPr>
                <w:b/>
                <w:color w:val="FFFFFF"/>
                <w:sz w:val="20"/>
              </w:rPr>
              <w:t>Section</w:t>
            </w:r>
            <w:r>
              <w:rPr>
                <w:b/>
                <w:color w:val="FFFFFF"/>
                <w:spacing w:val="-9"/>
                <w:sz w:val="20"/>
              </w:rPr>
              <w:t> </w:t>
            </w:r>
            <w:r>
              <w:rPr>
                <w:b/>
                <w:color w:val="FFFFFF"/>
                <w:sz w:val="20"/>
              </w:rPr>
              <w:t>2</w:t>
            </w:r>
            <w:r>
              <w:rPr>
                <w:b/>
                <w:color w:val="FFFFFF"/>
                <w:spacing w:val="-8"/>
                <w:sz w:val="20"/>
              </w:rPr>
              <w:t> </w:t>
            </w:r>
            <w:r>
              <w:rPr>
                <w:b/>
                <w:color w:val="FFFFFF"/>
                <w:sz w:val="20"/>
              </w:rPr>
              <w:t>–</w:t>
            </w:r>
            <w:r>
              <w:rPr>
                <w:b/>
                <w:color w:val="FFFFFF"/>
                <w:spacing w:val="-8"/>
                <w:sz w:val="20"/>
              </w:rPr>
              <w:t> </w:t>
            </w:r>
            <w:r>
              <w:rPr>
                <w:b/>
                <w:color w:val="FFFFFF"/>
                <w:sz w:val="20"/>
              </w:rPr>
              <w:t>Regional</w:t>
            </w:r>
            <w:r>
              <w:rPr>
                <w:b/>
                <w:color w:val="FFFFFF"/>
                <w:spacing w:val="-9"/>
                <w:sz w:val="20"/>
              </w:rPr>
              <w:t> </w:t>
            </w:r>
            <w:r>
              <w:rPr>
                <w:b/>
                <w:color w:val="FFFFFF"/>
                <w:sz w:val="20"/>
              </w:rPr>
              <w:t>Coordinator</w:t>
            </w:r>
            <w:r>
              <w:rPr>
                <w:b/>
                <w:color w:val="FFFFFF"/>
                <w:spacing w:val="-10"/>
                <w:sz w:val="20"/>
              </w:rPr>
              <w:t> </w:t>
            </w:r>
            <w:r>
              <w:rPr>
                <w:b/>
                <w:color w:val="FFFFFF"/>
                <w:sz w:val="20"/>
              </w:rPr>
              <w:t>or</w:t>
            </w:r>
            <w:r>
              <w:rPr>
                <w:b/>
                <w:color w:val="FFFFFF"/>
                <w:spacing w:val="-10"/>
                <w:sz w:val="20"/>
              </w:rPr>
              <w:t> </w:t>
            </w:r>
            <w:r>
              <w:rPr>
                <w:b/>
                <w:color w:val="FFFFFF"/>
                <w:sz w:val="20"/>
              </w:rPr>
              <w:t>Designee</w:t>
            </w:r>
            <w:r>
              <w:rPr>
                <w:b/>
                <w:color w:val="FFFFFF"/>
                <w:spacing w:val="-9"/>
                <w:sz w:val="20"/>
              </w:rPr>
              <w:t> </w:t>
            </w:r>
            <w:r>
              <w:rPr>
                <w:b/>
                <w:color w:val="FFFFFF"/>
                <w:spacing w:val="-2"/>
                <w:sz w:val="20"/>
              </w:rPr>
              <w:t>Signature</w:t>
            </w:r>
          </w:p>
        </w:tc>
      </w:tr>
      <w:tr>
        <w:trPr>
          <w:trHeight w:val="186" w:hRule="atLeast"/>
        </w:trPr>
        <w:tc>
          <w:tcPr>
            <w:tcW w:w="2453" w:type="dxa"/>
            <w:tcBorders>
              <w:top w:val="nil"/>
            </w:tcBorders>
            <w:shd w:val="clear" w:color="auto" w:fill="EDEBE0"/>
          </w:tcPr>
          <w:p>
            <w:pPr>
              <w:pStyle w:val="TableParagraph"/>
              <w:spacing w:line="167" w:lineRule="exact" w:before="0"/>
              <w:ind w:left="0" w:right="77"/>
              <w:jc w:val="center"/>
              <w:rPr>
                <w:b/>
                <w:sz w:val="16"/>
              </w:rPr>
            </w:pPr>
            <w:r>
              <w:rPr>
                <w:b/>
                <w:spacing w:val="-4"/>
                <w:sz w:val="16"/>
              </w:rPr>
              <w:t>Title</w:t>
            </w:r>
          </w:p>
        </w:tc>
        <w:tc>
          <w:tcPr>
            <w:tcW w:w="2448" w:type="dxa"/>
            <w:tcBorders>
              <w:top w:val="nil"/>
            </w:tcBorders>
            <w:shd w:val="clear" w:color="auto" w:fill="EDEBE0"/>
          </w:tcPr>
          <w:p>
            <w:pPr>
              <w:pStyle w:val="TableParagraph"/>
              <w:spacing w:line="167" w:lineRule="exact" w:before="0"/>
              <w:ind w:left="762"/>
              <w:rPr>
                <w:b/>
                <w:sz w:val="16"/>
              </w:rPr>
            </w:pPr>
            <w:r>
              <w:rPr>
                <w:b/>
                <w:sz w:val="16"/>
              </w:rPr>
              <w:t>Print</w:t>
            </w:r>
            <w:r>
              <w:rPr>
                <w:b/>
                <w:spacing w:val="-5"/>
                <w:sz w:val="16"/>
              </w:rPr>
              <w:t> </w:t>
            </w:r>
            <w:r>
              <w:rPr>
                <w:b/>
                <w:spacing w:val="-4"/>
                <w:sz w:val="16"/>
              </w:rPr>
              <w:t>Name</w:t>
            </w:r>
          </w:p>
        </w:tc>
        <w:tc>
          <w:tcPr>
            <w:tcW w:w="2458" w:type="dxa"/>
            <w:tcBorders>
              <w:top w:val="nil"/>
            </w:tcBorders>
            <w:shd w:val="clear" w:color="auto" w:fill="EDEBE0"/>
          </w:tcPr>
          <w:p>
            <w:pPr>
              <w:pStyle w:val="TableParagraph"/>
              <w:spacing w:line="167" w:lineRule="exact" w:before="0"/>
              <w:ind w:left="815"/>
              <w:rPr>
                <w:b/>
                <w:sz w:val="16"/>
              </w:rPr>
            </w:pPr>
            <w:r>
              <w:rPr>
                <w:b/>
                <w:spacing w:val="-2"/>
                <w:sz w:val="16"/>
              </w:rPr>
              <w:t>Signature</w:t>
            </w:r>
          </w:p>
        </w:tc>
        <w:tc>
          <w:tcPr>
            <w:tcW w:w="2458" w:type="dxa"/>
            <w:tcBorders>
              <w:top w:val="nil"/>
            </w:tcBorders>
            <w:shd w:val="clear" w:color="auto" w:fill="EDEBE0"/>
          </w:tcPr>
          <w:p>
            <w:pPr>
              <w:pStyle w:val="TableParagraph"/>
              <w:spacing w:line="167" w:lineRule="exact" w:before="0"/>
              <w:ind w:left="839" w:right="918"/>
              <w:jc w:val="center"/>
              <w:rPr>
                <w:b/>
                <w:sz w:val="16"/>
              </w:rPr>
            </w:pPr>
            <w:r>
              <w:rPr>
                <w:b/>
                <w:spacing w:val="-4"/>
                <w:sz w:val="16"/>
              </w:rPr>
              <w:t>Date</w:t>
            </w:r>
          </w:p>
        </w:tc>
      </w:tr>
      <w:tr>
        <w:trPr>
          <w:trHeight w:val="517" w:hRule="atLeast"/>
        </w:trPr>
        <w:tc>
          <w:tcPr>
            <w:tcW w:w="2453" w:type="dxa"/>
            <w:tcBorders>
              <w:bottom w:val="single" w:sz="8" w:space="0" w:color="000000"/>
            </w:tcBorders>
          </w:tcPr>
          <w:p>
            <w:pPr>
              <w:pStyle w:val="TableParagraph"/>
              <w:spacing w:line="230" w:lineRule="exact" w:before="57"/>
              <w:ind w:left="182"/>
              <w:rPr>
                <w:sz w:val="20"/>
              </w:rPr>
            </w:pPr>
            <w:r>
              <w:rPr>
                <w:sz w:val="20"/>
              </w:rPr>
              <w:t>Regional</w:t>
            </w:r>
            <w:r>
              <w:rPr>
                <w:spacing w:val="-8"/>
                <w:sz w:val="20"/>
              </w:rPr>
              <w:t> </w:t>
            </w:r>
            <w:r>
              <w:rPr>
                <w:spacing w:val="-2"/>
                <w:sz w:val="20"/>
              </w:rPr>
              <w:t>Coordinator</w:t>
            </w:r>
          </w:p>
          <w:p>
            <w:pPr>
              <w:pStyle w:val="TableParagraph"/>
              <w:spacing w:line="184" w:lineRule="exact" w:before="0"/>
              <w:ind w:left="182"/>
              <w:rPr>
                <w:sz w:val="16"/>
              </w:rPr>
            </w:pPr>
            <w:r>
              <w:rPr>
                <w:sz w:val="16"/>
              </w:rPr>
              <w:t>(or</w:t>
            </w:r>
            <w:r>
              <w:rPr>
                <w:spacing w:val="-5"/>
                <w:sz w:val="16"/>
              </w:rPr>
              <w:t> </w:t>
            </w:r>
            <w:r>
              <w:rPr>
                <w:spacing w:val="-2"/>
                <w:sz w:val="16"/>
              </w:rPr>
              <w:t>designee)</w:t>
            </w:r>
          </w:p>
        </w:tc>
        <w:tc>
          <w:tcPr>
            <w:tcW w:w="2448" w:type="dxa"/>
            <w:tcBorders>
              <w:bottom w:val="single" w:sz="8" w:space="0" w:color="000000"/>
            </w:tcBorders>
          </w:tcPr>
          <w:p>
            <w:pPr>
              <w:pStyle w:val="TableParagraph"/>
              <w:spacing w:before="0"/>
              <w:ind w:left="0"/>
              <w:rPr>
                <w:rFonts w:ascii="Times New Roman"/>
                <w:sz w:val="18"/>
              </w:rPr>
            </w:pPr>
          </w:p>
        </w:tc>
        <w:tc>
          <w:tcPr>
            <w:tcW w:w="2458" w:type="dxa"/>
            <w:tcBorders>
              <w:bottom w:val="single" w:sz="8" w:space="0" w:color="000000"/>
            </w:tcBorders>
          </w:tcPr>
          <w:p>
            <w:pPr>
              <w:pStyle w:val="TableParagraph"/>
              <w:spacing w:before="0"/>
              <w:ind w:left="0"/>
              <w:rPr>
                <w:rFonts w:ascii="Times New Roman"/>
                <w:sz w:val="18"/>
              </w:rPr>
            </w:pPr>
          </w:p>
        </w:tc>
        <w:tc>
          <w:tcPr>
            <w:tcW w:w="2458" w:type="dxa"/>
            <w:tcBorders>
              <w:bottom w:val="single" w:sz="8" w:space="0" w:color="000000"/>
            </w:tcBorders>
          </w:tcPr>
          <w:p>
            <w:pPr>
              <w:pStyle w:val="TableParagraph"/>
              <w:spacing w:before="0"/>
              <w:ind w:left="0"/>
              <w:rPr>
                <w:rFonts w:ascii="Times New Roman"/>
                <w:sz w:val="18"/>
              </w:rPr>
            </w:pPr>
          </w:p>
        </w:tc>
      </w:tr>
      <w:tr>
        <w:trPr>
          <w:trHeight w:val="254" w:hRule="atLeast"/>
        </w:trPr>
        <w:tc>
          <w:tcPr>
            <w:tcW w:w="9817" w:type="dxa"/>
            <w:gridSpan w:val="4"/>
            <w:tcBorders>
              <w:top w:val="nil"/>
              <w:left w:val="nil"/>
              <w:bottom w:val="nil"/>
              <w:right w:val="nil"/>
            </w:tcBorders>
            <w:shd w:val="clear" w:color="auto" w:fill="000000"/>
          </w:tcPr>
          <w:p>
            <w:pPr>
              <w:pStyle w:val="TableParagraph"/>
              <w:spacing w:before="4"/>
              <w:ind w:left="100"/>
              <w:rPr>
                <w:b/>
                <w:sz w:val="20"/>
              </w:rPr>
            </w:pPr>
            <w:r>
              <w:rPr>
                <w:b/>
                <w:color w:val="FFFFFF"/>
                <w:sz w:val="20"/>
              </w:rPr>
              <w:t>Section</w:t>
            </w:r>
            <w:r>
              <w:rPr>
                <w:b/>
                <w:color w:val="FFFFFF"/>
                <w:spacing w:val="-6"/>
                <w:sz w:val="20"/>
              </w:rPr>
              <w:t> </w:t>
            </w:r>
            <w:r>
              <w:rPr>
                <w:b/>
                <w:color w:val="FFFFFF"/>
                <w:sz w:val="20"/>
              </w:rPr>
              <w:t>3</w:t>
            </w:r>
            <w:r>
              <w:rPr>
                <w:b/>
                <w:color w:val="FFFFFF"/>
                <w:spacing w:val="-4"/>
                <w:sz w:val="20"/>
              </w:rPr>
              <w:t> </w:t>
            </w:r>
            <w:r>
              <w:rPr>
                <w:b/>
                <w:color w:val="FFFFFF"/>
                <w:sz w:val="20"/>
              </w:rPr>
              <w:t>–</w:t>
            </w:r>
            <w:r>
              <w:rPr>
                <w:b/>
                <w:color w:val="FFFFFF"/>
                <w:spacing w:val="-9"/>
                <w:sz w:val="20"/>
              </w:rPr>
              <w:t> </w:t>
            </w:r>
            <w:r>
              <w:rPr>
                <w:b/>
                <w:color w:val="FFFFFF"/>
                <w:sz w:val="20"/>
              </w:rPr>
              <w:t>Submission</w:t>
            </w:r>
            <w:r>
              <w:rPr>
                <w:b/>
                <w:color w:val="FFFFFF"/>
                <w:spacing w:val="-5"/>
                <w:sz w:val="20"/>
              </w:rPr>
              <w:t> </w:t>
            </w:r>
            <w:r>
              <w:rPr>
                <w:b/>
                <w:color w:val="FFFFFF"/>
                <w:sz w:val="20"/>
              </w:rPr>
              <w:t>Deferral</w:t>
            </w:r>
            <w:r>
              <w:rPr>
                <w:b/>
                <w:color w:val="FFFFFF"/>
                <w:spacing w:val="-5"/>
                <w:sz w:val="20"/>
              </w:rPr>
              <w:t> </w:t>
            </w:r>
            <w:r>
              <w:rPr>
                <w:b/>
                <w:color w:val="FFFFFF"/>
                <w:spacing w:val="-2"/>
                <w:sz w:val="20"/>
              </w:rPr>
              <w:t>Approvals</w:t>
            </w:r>
          </w:p>
        </w:tc>
      </w:tr>
      <w:tr>
        <w:trPr>
          <w:trHeight w:val="369" w:hRule="atLeast"/>
        </w:trPr>
        <w:tc>
          <w:tcPr>
            <w:tcW w:w="2453" w:type="dxa"/>
            <w:tcBorders>
              <w:top w:val="nil"/>
            </w:tcBorders>
            <w:shd w:val="clear" w:color="auto" w:fill="EDEBE0"/>
          </w:tcPr>
          <w:p>
            <w:pPr>
              <w:pStyle w:val="TableParagraph"/>
              <w:spacing w:before="90"/>
              <w:ind w:left="0" w:right="77"/>
              <w:jc w:val="center"/>
              <w:rPr>
                <w:b/>
                <w:sz w:val="16"/>
              </w:rPr>
            </w:pPr>
            <w:r>
              <w:rPr>
                <w:b/>
                <w:spacing w:val="-4"/>
                <w:sz w:val="16"/>
              </w:rPr>
              <w:t>Title</w:t>
            </w:r>
          </w:p>
        </w:tc>
        <w:tc>
          <w:tcPr>
            <w:tcW w:w="2448" w:type="dxa"/>
            <w:tcBorders>
              <w:top w:val="nil"/>
            </w:tcBorders>
            <w:shd w:val="clear" w:color="auto" w:fill="EDEBE0"/>
          </w:tcPr>
          <w:p>
            <w:pPr>
              <w:pStyle w:val="TableParagraph"/>
              <w:spacing w:before="90"/>
              <w:ind w:left="762"/>
              <w:rPr>
                <w:b/>
                <w:sz w:val="16"/>
              </w:rPr>
            </w:pPr>
            <w:r>
              <w:rPr>
                <w:b/>
                <w:sz w:val="16"/>
              </w:rPr>
              <w:t>Print</w:t>
            </w:r>
            <w:r>
              <w:rPr>
                <w:b/>
                <w:spacing w:val="-4"/>
                <w:sz w:val="16"/>
              </w:rPr>
              <w:t> Name</w:t>
            </w:r>
          </w:p>
        </w:tc>
        <w:tc>
          <w:tcPr>
            <w:tcW w:w="2458" w:type="dxa"/>
            <w:tcBorders>
              <w:top w:val="nil"/>
            </w:tcBorders>
            <w:shd w:val="clear" w:color="auto" w:fill="EDEBE0"/>
          </w:tcPr>
          <w:p>
            <w:pPr>
              <w:pStyle w:val="TableParagraph"/>
              <w:spacing w:before="90"/>
              <w:ind w:left="815"/>
              <w:rPr>
                <w:b/>
                <w:sz w:val="16"/>
              </w:rPr>
            </w:pPr>
            <w:r>
              <w:rPr>
                <w:b/>
                <w:spacing w:val="-2"/>
                <w:sz w:val="16"/>
              </w:rPr>
              <w:t>Signature</w:t>
            </w:r>
          </w:p>
        </w:tc>
        <w:tc>
          <w:tcPr>
            <w:tcW w:w="2458" w:type="dxa"/>
            <w:tcBorders>
              <w:top w:val="nil"/>
            </w:tcBorders>
            <w:shd w:val="clear" w:color="auto" w:fill="EDEBE0"/>
          </w:tcPr>
          <w:p>
            <w:pPr>
              <w:pStyle w:val="TableParagraph"/>
              <w:spacing w:line="218" w:lineRule="auto" w:before="12"/>
              <w:ind w:left="839" w:right="919"/>
              <w:jc w:val="center"/>
              <w:rPr>
                <w:b/>
                <w:sz w:val="16"/>
              </w:rPr>
            </w:pPr>
            <w:r>
              <w:rPr>
                <w:b/>
                <w:spacing w:val="-2"/>
                <w:sz w:val="16"/>
              </w:rPr>
              <w:t>Approval </w:t>
            </w:r>
            <w:r>
              <w:rPr>
                <w:b/>
                <w:spacing w:val="-4"/>
                <w:sz w:val="16"/>
              </w:rPr>
              <w:t>Date</w:t>
            </w:r>
          </w:p>
        </w:tc>
      </w:tr>
      <w:tr>
        <w:trPr>
          <w:trHeight w:val="561" w:hRule="atLeast"/>
        </w:trPr>
        <w:tc>
          <w:tcPr>
            <w:tcW w:w="2453" w:type="dxa"/>
          </w:tcPr>
          <w:p>
            <w:pPr>
              <w:pStyle w:val="TableParagraph"/>
              <w:spacing w:before="47"/>
              <w:ind w:left="182" w:right="654"/>
              <w:rPr>
                <w:sz w:val="20"/>
              </w:rPr>
            </w:pPr>
            <w:r>
              <w:rPr>
                <w:sz w:val="20"/>
              </w:rPr>
              <w:t>Global</w:t>
            </w:r>
            <w:r>
              <w:rPr>
                <w:spacing w:val="-14"/>
                <w:sz w:val="20"/>
              </w:rPr>
              <w:t> </w:t>
            </w:r>
            <w:r>
              <w:rPr>
                <w:sz w:val="20"/>
              </w:rPr>
              <w:t>Regulatory Leader (GRL)</w:t>
            </w:r>
          </w:p>
        </w:tc>
        <w:tc>
          <w:tcPr>
            <w:tcW w:w="2448" w:type="dxa"/>
          </w:tcPr>
          <w:p>
            <w:pPr>
              <w:pStyle w:val="TableParagraph"/>
              <w:spacing w:before="0"/>
              <w:ind w:left="0"/>
              <w:rPr>
                <w:rFonts w:ascii="Times New Roman"/>
                <w:sz w:val="18"/>
              </w:rPr>
            </w:pPr>
          </w:p>
        </w:tc>
        <w:tc>
          <w:tcPr>
            <w:tcW w:w="2458" w:type="dxa"/>
          </w:tcPr>
          <w:p>
            <w:pPr>
              <w:pStyle w:val="TableParagraph"/>
              <w:spacing w:before="0"/>
              <w:ind w:left="0"/>
              <w:rPr>
                <w:rFonts w:ascii="Times New Roman"/>
                <w:sz w:val="18"/>
              </w:rPr>
            </w:pPr>
          </w:p>
        </w:tc>
        <w:tc>
          <w:tcPr>
            <w:tcW w:w="2458" w:type="dxa"/>
          </w:tcPr>
          <w:p>
            <w:pPr>
              <w:pStyle w:val="TableParagraph"/>
              <w:spacing w:before="0"/>
              <w:ind w:left="0"/>
              <w:rPr>
                <w:rFonts w:ascii="Times New Roman"/>
                <w:sz w:val="18"/>
              </w:rPr>
            </w:pPr>
          </w:p>
        </w:tc>
      </w:tr>
      <w:tr>
        <w:trPr>
          <w:trHeight w:val="565" w:hRule="atLeast"/>
        </w:trPr>
        <w:tc>
          <w:tcPr>
            <w:tcW w:w="2453" w:type="dxa"/>
          </w:tcPr>
          <w:p>
            <w:pPr>
              <w:pStyle w:val="TableParagraph"/>
              <w:spacing w:before="52"/>
              <w:ind w:left="187"/>
              <w:rPr>
                <w:sz w:val="16"/>
              </w:rPr>
            </w:pPr>
            <w:r>
              <w:rPr>
                <w:sz w:val="20"/>
              </w:rPr>
              <w:t>Global</w:t>
            </w:r>
            <w:r>
              <w:rPr>
                <w:spacing w:val="-14"/>
                <w:sz w:val="20"/>
              </w:rPr>
              <w:t> </w:t>
            </w:r>
            <w:r>
              <w:rPr>
                <w:sz w:val="20"/>
              </w:rPr>
              <w:t>Labeling</w:t>
            </w:r>
            <w:r>
              <w:rPr>
                <w:spacing w:val="-14"/>
                <w:sz w:val="20"/>
              </w:rPr>
              <w:t> </w:t>
            </w:r>
            <w:r>
              <w:rPr>
                <w:sz w:val="20"/>
              </w:rPr>
              <w:t>Lead (GLL) </w:t>
            </w:r>
            <w:r>
              <w:rPr>
                <w:sz w:val="16"/>
              </w:rPr>
              <w:t>(or designee)</w:t>
            </w:r>
          </w:p>
        </w:tc>
        <w:tc>
          <w:tcPr>
            <w:tcW w:w="2448" w:type="dxa"/>
          </w:tcPr>
          <w:p>
            <w:pPr>
              <w:pStyle w:val="TableParagraph"/>
              <w:spacing w:before="0"/>
              <w:ind w:left="0"/>
              <w:rPr>
                <w:rFonts w:ascii="Times New Roman"/>
                <w:sz w:val="18"/>
              </w:rPr>
            </w:pPr>
          </w:p>
        </w:tc>
        <w:tc>
          <w:tcPr>
            <w:tcW w:w="2458" w:type="dxa"/>
          </w:tcPr>
          <w:p>
            <w:pPr>
              <w:pStyle w:val="TableParagraph"/>
              <w:spacing w:before="0"/>
              <w:ind w:left="0"/>
              <w:rPr>
                <w:rFonts w:ascii="Times New Roman"/>
                <w:sz w:val="18"/>
              </w:rPr>
            </w:pPr>
          </w:p>
        </w:tc>
        <w:tc>
          <w:tcPr>
            <w:tcW w:w="2458" w:type="dxa"/>
          </w:tcPr>
          <w:p>
            <w:pPr>
              <w:pStyle w:val="TableParagraph"/>
              <w:spacing w:before="0"/>
              <w:ind w:left="0"/>
              <w:rPr>
                <w:rFonts w:ascii="Times New Roman"/>
                <w:sz w:val="18"/>
              </w:rPr>
            </w:pPr>
          </w:p>
        </w:tc>
      </w:tr>
      <w:tr>
        <w:trPr>
          <w:trHeight w:val="561" w:hRule="atLeast"/>
        </w:trPr>
        <w:tc>
          <w:tcPr>
            <w:tcW w:w="2453" w:type="dxa"/>
          </w:tcPr>
          <w:p>
            <w:pPr>
              <w:pStyle w:val="TableParagraph"/>
              <w:tabs>
                <w:tab w:pos="1883" w:val="left" w:leader="none"/>
              </w:tabs>
              <w:spacing w:before="167"/>
              <w:ind w:left="0" w:right="183"/>
              <w:jc w:val="center"/>
              <w:rPr>
                <w:rFonts w:ascii="Times New Roman"/>
                <w:sz w:val="20"/>
              </w:rPr>
            </w:pPr>
            <w:r>
              <w:rPr>
                <w:sz w:val="20"/>
              </w:rPr>
              <w:t>Other or N/A:</w:t>
            </w:r>
            <w:r>
              <w:rPr>
                <w:spacing w:val="53"/>
                <w:sz w:val="20"/>
              </w:rPr>
              <w:t> </w:t>
            </w:r>
            <w:r>
              <w:rPr>
                <w:rFonts w:ascii="Times New Roman"/>
                <w:sz w:val="20"/>
                <w:u w:val="single"/>
              </w:rPr>
              <w:tab/>
            </w:r>
          </w:p>
        </w:tc>
        <w:tc>
          <w:tcPr>
            <w:tcW w:w="2448" w:type="dxa"/>
          </w:tcPr>
          <w:p>
            <w:pPr>
              <w:pStyle w:val="TableParagraph"/>
              <w:spacing w:before="0"/>
              <w:ind w:left="0"/>
              <w:rPr>
                <w:rFonts w:ascii="Times New Roman"/>
                <w:sz w:val="18"/>
              </w:rPr>
            </w:pPr>
          </w:p>
        </w:tc>
        <w:tc>
          <w:tcPr>
            <w:tcW w:w="2458" w:type="dxa"/>
          </w:tcPr>
          <w:p>
            <w:pPr>
              <w:pStyle w:val="TableParagraph"/>
              <w:spacing w:before="0"/>
              <w:ind w:left="0"/>
              <w:rPr>
                <w:rFonts w:ascii="Times New Roman"/>
                <w:sz w:val="18"/>
              </w:rPr>
            </w:pPr>
          </w:p>
        </w:tc>
        <w:tc>
          <w:tcPr>
            <w:tcW w:w="2458" w:type="dxa"/>
          </w:tcPr>
          <w:p>
            <w:pPr>
              <w:pStyle w:val="TableParagraph"/>
              <w:spacing w:before="0"/>
              <w:ind w:left="0"/>
              <w:rPr>
                <w:rFonts w:ascii="Times New Roman"/>
                <w:sz w:val="18"/>
              </w:rPr>
            </w:pPr>
          </w:p>
        </w:tc>
      </w:tr>
      <w:tr>
        <w:trPr>
          <w:trHeight w:val="297" w:hRule="atLeast"/>
        </w:trPr>
        <w:tc>
          <w:tcPr>
            <w:tcW w:w="9817" w:type="dxa"/>
            <w:gridSpan w:val="4"/>
          </w:tcPr>
          <w:p>
            <w:pPr>
              <w:pStyle w:val="TableParagraph"/>
              <w:spacing w:before="0"/>
              <w:ind w:left="0"/>
              <w:rPr>
                <w:rFonts w:ascii="Times New Roman"/>
                <w:sz w:val="18"/>
              </w:rPr>
            </w:pPr>
          </w:p>
        </w:tc>
      </w:tr>
      <w:tr>
        <w:trPr>
          <w:trHeight w:val="729" w:hRule="atLeast"/>
        </w:trPr>
        <w:tc>
          <w:tcPr>
            <w:tcW w:w="9817" w:type="dxa"/>
            <w:gridSpan w:val="4"/>
          </w:tcPr>
          <w:p>
            <w:pPr>
              <w:pStyle w:val="TableParagraph"/>
              <w:spacing w:before="56"/>
              <w:ind w:left="95"/>
              <w:rPr>
                <w:b/>
                <w:i/>
                <w:sz w:val="16"/>
              </w:rPr>
            </w:pPr>
            <w:r>
              <w:rPr>
                <w:b/>
                <w:i/>
                <w:sz w:val="16"/>
              </w:rPr>
              <w:t>Print,</w:t>
            </w:r>
            <w:r>
              <w:rPr>
                <w:b/>
                <w:i/>
                <w:spacing w:val="-3"/>
                <w:sz w:val="16"/>
              </w:rPr>
              <w:t> </w:t>
            </w:r>
            <w:r>
              <w:rPr>
                <w:b/>
                <w:i/>
                <w:sz w:val="16"/>
              </w:rPr>
              <w:t>sign</w:t>
            </w:r>
            <w:r>
              <w:rPr>
                <w:b/>
                <w:i/>
                <w:spacing w:val="-3"/>
                <w:sz w:val="16"/>
              </w:rPr>
              <w:t> </w:t>
            </w:r>
            <w:r>
              <w:rPr>
                <w:b/>
                <w:i/>
                <w:sz w:val="16"/>
              </w:rPr>
              <w:t>and</w:t>
            </w:r>
            <w:r>
              <w:rPr>
                <w:b/>
                <w:i/>
                <w:spacing w:val="-3"/>
                <w:sz w:val="16"/>
              </w:rPr>
              <w:t> </w:t>
            </w:r>
            <w:r>
              <w:rPr>
                <w:b/>
                <w:i/>
                <w:sz w:val="16"/>
              </w:rPr>
              <w:t>date</w:t>
            </w:r>
            <w:r>
              <w:rPr>
                <w:b/>
                <w:i/>
                <w:spacing w:val="-3"/>
                <w:sz w:val="16"/>
              </w:rPr>
              <w:t> </w:t>
            </w:r>
            <w:r>
              <w:rPr>
                <w:b/>
                <w:i/>
                <w:sz w:val="16"/>
              </w:rPr>
              <w:t>your</w:t>
            </w:r>
            <w:r>
              <w:rPr>
                <w:b/>
                <w:i/>
                <w:spacing w:val="-3"/>
                <w:sz w:val="16"/>
              </w:rPr>
              <w:t> </w:t>
            </w:r>
            <w:r>
              <w:rPr>
                <w:b/>
                <w:i/>
                <w:sz w:val="16"/>
              </w:rPr>
              <w:t>approval.</w:t>
            </w:r>
            <w:r>
              <w:rPr>
                <w:b/>
                <w:i/>
                <w:spacing w:val="-3"/>
                <w:sz w:val="16"/>
              </w:rPr>
              <w:t> </w:t>
            </w:r>
            <w:r>
              <w:rPr>
                <w:b/>
                <w:i/>
                <w:sz w:val="16"/>
              </w:rPr>
              <w:t>Return</w:t>
            </w:r>
            <w:r>
              <w:rPr>
                <w:b/>
                <w:i/>
                <w:spacing w:val="-3"/>
                <w:sz w:val="16"/>
              </w:rPr>
              <w:t> </w:t>
            </w:r>
            <w:r>
              <w:rPr>
                <w:b/>
                <w:i/>
                <w:sz w:val="16"/>
              </w:rPr>
              <w:t>signed</w:t>
            </w:r>
            <w:r>
              <w:rPr>
                <w:b/>
                <w:i/>
                <w:spacing w:val="-3"/>
                <w:sz w:val="16"/>
              </w:rPr>
              <w:t> </w:t>
            </w:r>
            <w:r>
              <w:rPr>
                <w:b/>
                <w:i/>
                <w:sz w:val="16"/>
              </w:rPr>
              <w:t>Submission</w:t>
            </w:r>
            <w:r>
              <w:rPr>
                <w:b/>
                <w:i/>
                <w:spacing w:val="-3"/>
                <w:sz w:val="16"/>
              </w:rPr>
              <w:t> </w:t>
            </w:r>
            <w:r>
              <w:rPr>
                <w:b/>
                <w:i/>
                <w:sz w:val="16"/>
              </w:rPr>
              <w:t>Deferral</w:t>
            </w:r>
            <w:r>
              <w:rPr>
                <w:b/>
                <w:i/>
                <w:spacing w:val="-3"/>
                <w:sz w:val="16"/>
              </w:rPr>
              <w:t> </w:t>
            </w:r>
            <w:r>
              <w:rPr>
                <w:b/>
                <w:i/>
                <w:sz w:val="16"/>
              </w:rPr>
              <w:t>Form</w:t>
            </w:r>
            <w:r>
              <w:rPr>
                <w:b/>
                <w:i/>
                <w:spacing w:val="-3"/>
                <w:sz w:val="16"/>
              </w:rPr>
              <w:t> </w:t>
            </w:r>
            <w:r>
              <w:rPr>
                <w:b/>
                <w:i/>
                <w:sz w:val="16"/>
              </w:rPr>
              <w:t>to</w:t>
            </w:r>
            <w:r>
              <w:rPr>
                <w:b/>
                <w:i/>
                <w:spacing w:val="-3"/>
                <w:sz w:val="16"/>
              </w:rPr>
              <w:t> </w:t>
            </w:r>
            <w:r>
              <w:rPr>
                <w:b/>
                <w:i/>
                <w:sz w:val="16"/>
              </w:rPr>
              <w:t>Regional</w:t>
            </w:r>
            <w:r>
              <w:rPr>
                <w:b/>
                <w:i/>
                <w:spacing w:val="-3"/>
                <w:sz w:val="16"/>
              </w:rPr>
              <w:t> </w:t>
            </w:r>
            <w:r>
              <w:rPr>
                <w:b/>
                <w:i/>
                <w:sz w:val="16"/>
              </w:rPr>
              <w:t>Coordinator</w:t>
            </w:r>
            <w:r>
              <w:rPr>
                <w:b/>
                <w:i/>
                <w:spacing w:val="-3"/>
                <w:sz w:val="16"/>
              </w:rPr>
              <w:t> </w:t>
            </w:r>
            <w:r>
              <w:rPr>
                <w:b/>
                <w:i/>
                <w:sz w:val="16"/>
              </w:rPr>
              <w:t>(or</w:t>
            </w:r>
            <w:r>
              <w:rPr>
                <w:b/>
                <w:i/>
                <w:spacing w:val="-3"/>
                <w:sz w:val="16"/>
              </w:rPr>
              <w:t> </w:t>
            </w:r>
            <w:r>
              <w:rPr>
                <w:b/>
                <w:i/>
                <w:sz w:val="16"/>
              </w:rPr>
              <w:t>designee).</w:t>
            </w:r>
            <w:r>
              <w:rPr>
                <w:b/>
                <w:i/>
                <w:spacing w:val="-3"/>
                <w:sz w:val="16"/>
              </w:rPr>
              <w:t> </w:t>
            </w:r>
            <w:r>
              <w:rPr>
                <w:b/>
                <w:i/>
                <w:sz w:val="16"/>
              </w:rPr>
              <w:t>Regional</w:t>
            </w:r>
            <w:r>
              <w:rPr>
                <w:b/>
                <w:i/>
                <w:sz w:val="16"/>
              </w:rPr>
              <w:t> Coordinator (or designee) to forward fully signed Submission Deferral Form to GLL</w:t>
            </w:r>
          </w:p>
        </w:tc>
      </w:tr>
    </w:tbl>
    <w:p>
      <w:pPr>
        <w:spacing w:after="0"/>
        <w:rPr>
          <w:sz w:val="16"/>
        </w:rPr>
        <w:sectPr>
          <w:pgSz w:w="12240" w:h="15840"/>
          <w:pgMar w:header="979" w:footer="872" w:top="2760" w:bottom="1140" w:left="900" w:right="760"/>
        </w:sectPr>
      </w:pPr>
    </w:p>
    <w:p>
      <w:pPr>
        <w:pStyle w:val="BodyText"/>
        <w:rPr>
          <w:b/>
          <w:sz w:val="20"/>
        </w:rPr>
      </w:pPr>
    </w:p>
    <w:p>
      <w:pPr>
        <w:pStyle w:val="BodyText"/>
        <w:spacing w:before="1"/>
        <w:rPr>
          <w:b/>
          <w:sz w:val="26"/>
        </w:rPr>
      </w:pPr>
    </w:p>
    <w:p>
      <w:pPr>
        <w:spacing w:before="94"/>
        <w:ind w:left="684" w:right="0" w:firstLine="0"/>
        <w:jc w:val="left"/>
        <w:rPr>
          <w:b/>
          <w:sz w:val="22"/>
        </w:rPr>
      </w:pPr>
      <w:bookmarkStart w:name="Appendix E: Content Deviation Request Fo" w:id="29"/>
      <w:bookmarkEnd w:id="29"/>
      <w:r>
        <w:rPr/>
      </w:r>
      <w:r>
        <w:rPr>
          <w:b/>
          <w:sz w:val="22"/>
        </w:rPr>
        <w:t>Appendix</w:t>
      </w:r>
      <w:r>
        <w:rPr>
          <w:b/>
          <w:spacing w:val="-7"/>
          <w:sz w:val="22"/>
        </w:rPr>
        <w:t> </w:t>
      </w:r>
      <w:r>
        <w:rPr>
          <w:b/>
          <w:sz w:val="22"/>
        </w:rPr>
        <w:t>E:</w:t>
      </w:r>
      <w:r>
        <w:rPr>
          <w:b/>
          <w:spacing w:val="-6"/>
          <w:sz w:val="22"/>
        </w:rPr>
        <w:t> </w:t>
      </w:r>
      <w:r>
        <w:rPr>
          <w:b/>
          <w:sz w:val="22"/>
        </w:rPr>
        <w:t>Content</w:t>
      </w:r>
      <w:r>
        <w:rPr>
          <w:b/>
          <w:spacing w:val="-5"/>
          <w:sz w:val="22"/>
        </w:rPr>
        <w:t> </w:t>
      </w:r>
      <w:r>
        <w:rPr>
          <w:b/>
          <w:sz w:val="22"/>
        </w:rPr>
        <w:t>Deviation</w:t>
      </w:r>
      <w:r>
        <w:rPr>
          <w:b/>
          <w:spacing w:val="-7"/>
          <w:sz w:val="22"/>
        </w:rPr>
        <w:t> </w:t>
      </w:r>
      <w:r>
        <w:rPr>
          <w:b/>
          <w:sz w:val="22"/>
        </w:rPr>
        <w:t>Request</w:t>
      </w:r>
      <w:r>
        <w:rPr>
          <w:b/>
          <w:spacing w:val="-7"/>
          <w:sz w:val="22"/>
        </w:rPr>
        <w:t> </w:t>
      </w:r>
      <w:r>
        <w:rPr>
          <w:b/>
          <w:spacing w:val="-4"/>
          <w:sz w:val="22"/>
        </w:rPr>
        <w:t>Form</w:t>
      </w:r>
    </w:p>
    <w:p>
      <w:pPr>
        <w:pStyle w:val="BodyText"/>
        <w:rPr>
          <w:b/>
          <w:sz w:val="20"/>
        </w:rPr>
      </w:pPr>
    </w:p>
    <w:p>
      <w:pPr>
        <w:pStyle w:val="BodyText"/>
        <w:spacing w:before="1"/>
        <w:rPr>
          <w:b/>
          <w:sz w:val="13"/>
        </w:rPr>
      </w:pPr>
    </w:p>
    <w:tbl>
      <w:tblPr>
        <w:tblW w:w="0" w:type="auto"/>
        <w:jc w:val="left"/>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89"/>
        <w:gridCol w:w="5223"/>
      </w:tblGrid>
      <w:tr>
        <w:trPr>
          <w:trHeight w:val="777" w:hRule="atLeast"/>
        </w:trPr>
        <w:tc>
          <w:tcPr>
            <w:tcW w:w="9812" w:type="dxa"/>
            <w:gridSpan w:val="2"/>
          </w:tcPr>
          <w:p>
            <w:pPr>
              <w:pStyle w:val="TableParagraph"/>
              <w:spacing w:line="242" w:lineRule="auto" w:before="0"/>
              <w:ind w:left="105" w:right="6709"/>
              <w:rPr>
                <w:sz w:val="22"/>
              </w:rPr>
            </w:pPr>
            <w:r>
              <w:rPr>
                <w:sz w:val="22"/>
              </w:rPr>
              <w:t>CCDS/CCSI title: : CCDS/CCSI</w:t>
            </w:r>
            <w:r>
              <w:rPr>
                <w:spacing w:val="-16"/>
                <w:sz w:val="22"/>
              </w:rPr>
              <w:t> </w:t>
            </w:r>
            <w:r>
              <w:rPr>
                <w:sz w:val="22"/>
              </w:rPr>
              <w:t>Number</w:t>
            </w:r>
          </w:p>
          <w:p>
            <w:pPr>
              <w:pStyle w:val="TableParagraph"/>
              <w:spacing w:line="251" w:lineRule="exact" w:before="0"/>
              <w:ind w:left="105"/>
              <w:rPr>
                <w:sz w:val="22"/>
              </w:rPr>
            </w:pPr>
            <w:r>
              <w:rPr>
                <w:sz w:val="22"/>
              </w:rPr>
              <w:t>Country(ies)</w:t>
            </w:r>
            <w:r>
              <w:rPr>
                <w:spacing w:val="-10"/>
                <w:sz w:val="22"/>
              </w:rPr>
              <w:t> </w:t>
            </w:r>
            <w:r>
              <w:rPr>
                <w:sz w:val="22"/>
              </w:rPr>
              <w:t>Requesting</w:t>
            </w:r>
            <w:r>
              <w:rPr>
                <w:spacing w:val="-7"/>
                <w:sz w:val="22"/>
              </w:rPr>
              <w:t> </w:t>
            </w:r>
            <w:r>
              <w:rPr>
                <w:sz w:val="22"/>
              </w:rPr>
              <w:t>Content</w:t>
            </w:r>
            <w:r>
              <w:rPr>
                <w:spacing w:val="-8"/>
                <w:sz w:val="22"/>
              </w:rPr>
              <w:t> </w:t>
            </w:r>
            <w:r>
              <w:rPr>
                <w:spacing w:val="-2"/>
                <w:sz w:val="22"/>
              </w:rPr>
              <w:t>Deferral:</w:t>
            </w:r>
          </w:p>
        </w:tc>
      </w:tr>
      <w:tr>
        <w:trPr>
          <w:trHeight w:val="220" w:hRule="atLeast"/>
        </w:trPr>
        <w:tc>
          <w:tcPr>
            <w:tcW w:w="9812" w:type="dxa"/>
            <w:gridSpan w:val="2"/>
          </w:tcPr>
          <w:p>
            <w:pPr>
              <w:pStyle w:val="TableParagraph"/>
              <w:spacing w:line="200" w:lineRule="exact" w:before="0"/>
              <w:ind w:left="201"/>
              <w:rPr>
                <w:b/>
                <w:sz w:val="20"/>
              </w:rPr>
            </w:pPr>
            <w:r>
              <w:rPr>
                <w:b/>
                <w:sz w:val="20"/>
              </w:rPr>
              <w:t>Section</w:t>
            </w:r>
            <w:r>
              <w:rPr>
                <w:b/>
                <w:spacing w:val="-6"/>
                <w:sz w:val="20"/>
              </w:rPr>
              <w:t> </w:t>
            </w:r>
            <w:r>
              <w:rPr>
                <w:b/>
                <w:sz w:val="20"/>
              </w:rPr>
              <w:t>1</w:t>
            </w:r>
            <w:r>
              <w:rPr>
                <w:b/>
                <w:spacing w:val="-3"/>
                <w:sz w:val="20"/>
              </w:rPr>
              <w:t> </w:t>
            </w:r>
            <w:r>
              <w:rPr>
                <w:b/>
                <w:sz w:val="20"/>
              </w:rPr>
              <w:t>–</w:t>
            </w:r>
            <w:r>
              <w:rPr>
                <w:b/>
                <w:spacing w:val="-5"/>
                <w:sz w:val="20"/>
              </w:rPr>
              <w:t> </w:t>
            </w:r>
            <w:r>
              <w:rPr>
                <w:b/>
                <w:sz w:val="20"/>
              </w:rPr>
              <w:t>Justification</w:t>
            </w:r>
            <w:r>
              <w:rPr>
                <w:b/>
                <w:spacing w:val="-6"/>
                <w:sz w:val="20"/>
              </w:rPr>
              <w:t> </w:t>
            </w:r>
            <w:r>
              <w:rPr>
                <w:b/>
                <w:sz w:val="20"/>
              </w:rPr>
              <w:t>for</w:t>
            </w:r>
            <w:r>
              <w:rPr>
                <w:b/>
                <w:spacing w:val="-6"/>
                <w:sz w:val="20"/>
              </w:rPr>
              <w:t> </w:t>
            </w:r>
            <w:r>
              <w:rPr>
                <w:b/>
                <w:sz w:val="20"/>
              </w:rPr>
              <w:t>Content</w:t>
            </w:r>
            <w:r>
              <w:rPr>
                <w:b/>
                <w:spacing w:val="-6"/>
                <w:sz w:val="20"/>
              </w:rPr>
              <w:t> </w:t>
            </w:r>
            <w:r>
              <w:rPr>
                <w:b/>
                <w:spacing w:val="-2"/>
                <w:sz w:val="20"/>
              </w:rPr>
              <w:t>Deviation</w:t>
            </w:r>
          </w:p>
        </w:tc>
      </w:tr>
      <w:tr>
        <w:trPr>
          <w:trHeight w:val="254" w:hRule="atLeast"/>
        </w:trPr>
        <w:tc>
          <w:tcPr>
            <w:tcW w:w="4589" w:type="dxa"/>
          </w:tcPr>
          <w:p>
            <w:pPr>
              <w:pStyle w:val="TableParagraph"/>
              <w:spacing w:line="234" w:lineRule="exact" w:before="0"/>
              <w:ind w:left="105"/>
              <w:rPr>
                <w:sz w:val="22"/>
              </w:rPr>
            </w:pPr>
            <w:r>
              <w:rPr>
                <w:sz w:val="22"/>
              </w:rPr>
              <w:t>CCDS/CCSI</w:t>
            </w:r>
            <w:r>
              <w:rPr>
                <w:spacing w:val="-8"/>
                <w:sz w:val="22"/>
              </w:rPr>
              <w:t> </w:t>
            </w:r>
            <w:r>
              <w:rPr>
                <w:spacing w:val="-4"/>
                <w:sz w:val="22"/>
              </w:rPr>
              <w:t>Text</w:t>
            </w:r>
          </w:p>
        </w:tc>
        <w:tc>
          <w:tcPr>
            <w:tcW w:w="5223" w:type="dxa"/>
          </w:tcPr>
          <w:p>
            <w:pPr>
              <w:pStyle w:val="TableParagraph"/>
              <w:spacing w:line="234" w:lineRule="exact" w:before="0"/>
              <w:ind w:left="105"/>
              <w:rPr>
                <w:sz w:val="22"/>
              </w:rPr>
            </w:pPr>
            <w:r>
              <w:rPr>
                <w:sz w:val="22"/>
              </w:rPr>
              <w:t>Local/Regional</w:t>
            </w:r>
            <w:r>
              <w:rPr>
                <w:spacing w:val="-10"/>
                <w:sz w:val="22"/>
              </w:rPr>
              <w:t> </w:t>
            </w:r>
            <w:r>
              <w:rPr>
                <w:sz w:val="22"/>
              </w:rPr>
              <w:t>Label</w:t>
            </w:r>
            <w:r>
              <w:rPr>
                <w:spacing w:val="-9"/>
                <w:sz w:val="22"/>
              </w:rPr>
              <w:t> </w:t>
            </w:r>
            <w:r>
              <w:rPr>
                <w:spacing w:val="-4"/>
                <w:sz w:val="22"/>
              </w:rPr>
              <w:t>Text</w:t>
            </w:r>
          </w:p>
        </w:tc>
      </w:tr>
      <w:tr>
        <w:trPr>
          <w:trHeight w:val="1012" w:hRule="atLeast"/>
        </w:trPr>
        <w:tc>
          <w:tcPr>
            <w:tcW w:w="4589" w:type="dxa"/>
          </w:tcPr>
          <w:p>
            <w:pPr>
              <w:pStyle w:val="TableParagraph"/>
              <w:spacing w:line="248" w:lineRule="exact" w:before="0"/>
              <w:ind w:left="105"/>
              <w:rPr>
                <w:sz w:val="22"/>
              </w:rPr>
            </w:pPr>
            <w:r>
              <w:rPr>
                <w:sz w:val="22"/>
              </w:rPr>
              <w:t>Section</w:t>
            </w:r>
            <w:r>
              <w:rPr>
                <w:spacing w:val="1"/>
                <w:sz w:val="22"/>
              </w:rPr>
              <w:t> </w:t>
            </w:r>
            <w:r>
              <w:rPr>
                <w:spacing w:val="-2"/>
                <w:sz w:val="22"/>
              </w:rPr>
              <w:t>Number:</w:t>
            </w:r>
          </w:p>
        </w:tc>
        <w:tc>
          <w:tcPr>
            <w:tcW w:w="5223" w:type="dxa"/>
          </w:tcPr>
          <w:p>
            <w:pPr>
              <w:pStyle w:val="TableParagraph"/>
              <w:spacing w:line="248" w:lineRule="exact" w:before="0"/>
              <w:ind w:left="105"/>
              <w:rPr>
                <w:sz w:val="22"/>
              </w:rPr>
            </w:pPr>
            <w:r>
              <w:rPr>
                <w:sz w:val="22"/>
              </w:rPr>
              <w:t>Section</w:t>
            </w:r>
            <w:r>
              <w:rPr>
                <w:spacing w:val="-7"/>
                <w:sz w:val="22"/>
              </w:rPr>
              <w:t> </w:t>
            </w:r>
            <w:r>
              <w:rPr>
                <w:spacing w:val="-2"/>
                <w:sz w:val="22"/>
              </w:rPr>
              <w:t>Number</w:t>
            </w:r>
          </w:p>
        </w:tc>
      </w:tr>
      <w:tr>
        <w:trPr>
          <w:trHeight w:val="2020" w:hRule="atLeast"/>
        </w:trPr>
        <w:tc>
          <w:tcPr>
            <w:tcW w:w="9812" w:type="dxa"/>
            <w:gridSpan w:val="2"/>
          </w:tcPr>
          <w:p>
            <w:pPr>
              <w:pStyle w:val="TableParagraph"/>
              <w:spacing w:line="248" w:lineRule="exact" w:before="0"/>
              <w:ind w:left="105"/>
              <w:rPr>
                <w:sz w:val="22"/>
              </w:rPr>
            </w:pPr>
            <w:r>
              <w:rPr>
                <w:spacing w:val="-2"/>
                <w:sz w:val="22"/>
              </w:rPr>
              <w:t>Reason/Justification:</w:t>
            </w:r>
          </w:p>
        </w:tc>
      </w:tr>
    </w:tbl>
    <w:p>
      <w:pPr>
        <w:pStyle w:val="BodyText"/>
        <w:spacing w:before="9"/>
        <w:rPr>
          <w:b/>
          <w:sz w:val="21"/>
        </w:rPr>
      </w:pPr>
    </w:p>
    <w:tbl>
      <w:tblPr>
        <w:tblW w:w="0" w:type="auto"/>
        <w:jc w:val="left"/>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3"/>
        <w:gridCol w:w="2448"/>
        <w:gridCol w:w="2458"/>
        <w:gridCol w:w="2458"/>
      </w:tblGrid>
      <w:tr>
        <w:trPr>
          <w:trHeight w:val="240" w:hRule="atLeast"/>
        </w:trPr>
        <w:tc>
          <w:tcPr>
            <w:tcW w:w="9817" w:type="dxa"/>
            <w:gridSpan w:val="4"/>
            <w:tcBorders>
              <w:top w:val="nil"/>
              <w:left w:val="nil"/>
              <w:bottom w:val="nil"/>
              <w:right w:val="nil"/>
            </w:tcBorders>
            <w:shd w:val="clear" w:color="auto" w:fill="000000"/>
          </w:tcPr>
          <w:p>
            <w:pPr>
              <w:pStyle w:val="TableParagraph"/>
              <w:spacing w:line="220" w:lineRule="exact" w:before="0"/>
              <w:ind w:left="100"/>
              <w:rPr>
                <w:b/>
                <w:sz w:val="20"/>
              </w:rPr>
            </w:pPr>
            <w:r>
              <w:rPr>
                <w:b/>
                <w:color w:val="FFFFFF"/>
                <w:sz w:val="20"/>
              </w:rPr>
              <w:t>Section</w:t>
            </w:r>
            <w:r>
              <w:rPr>
                <w:b/>
                <w:color w:val="FFFFFF"/>
                <w:spacing w:val="-9"/>
                <w:sz w:val="20"/>
              </w:rPr>
              <w:t> </w:t>
            </w:r>
            <w:r>
              <w:rPr>
                <w:b/>
                <w:color w:val="FFFFFF"/>
                <w:sz w:val="20"/>
              </w:rPr>
              <w:t>2</w:t>
            </w:r>
            <w:r>
              <w:rPr>
                <w:b/>
                <w:color w:val="FFFFFF"/>
                <w:spacing w:val="-8"/>
                <w:sz w:val="20"/>
              </w:rPr>
              <w:t> </w:t>
            </w:r>
            <w:r>
              <w:rPr>
                <w:b/>
                <w:color w:val="FFFFFF"/>
                <w:sz w:val="20"/>
              </w:rPr>
              <w:t>–</w:t>
            </w:r>
            <w:r>
              <w:rPr>
                <w:b/>
                <w:color w:val="FFFFFF"/>
                <w:spacing w:val="-8"/>
                <w:sz w:val="20"/>
              </w:rPr>
              <w:t> </w:t>
            </w:r>
            <w:r>
              <w:rPr>
                <w:b/>
                <w:color w:val="FFFFFF"/>
                <w:sz w:val="20"/>
              </w:rPr>
              <w:t>Regional</w:t>
            </w:r>
            <w:r>
              <w:rPr>
                <w:b/>
                <w:color w:val="FFFFFF"/>
                <w:spacing w:val="-9"/>
                <w:sz w:val="20"/>
              </w:rPr>
              <w:t> </w:t>
            </w:r>
            <w:r>
              <w:rPr>
                <w:b/>
                <w:color w:val="FFFFFF"/>
                <w:sz w:val="20"/>
              </w:rPr>
              <w:t>Coordinator</w:t>
            </w:r>
            <w:r>
              <w:rPr>
                <w:b/>
                <w:color w:val="FFFFFF"/>
                <w:spacing w:val="-10"/>
                <w:sz w:val="20"/>
              </w:rPr>
              <w:t> </w:t>
            </w:r>
            <w:r>
              <w:rPr>
                <w:b/>
                <w:color w:val="FFFFFF"/>
                <w:sz w:val="20"/>
              </w:rPr>
              <w:t>or</w:t>
            </w:r>
            <w:r>
              <w:rPr>
                <w:b/>
                <w:color w:val="FFFFFF"/>
                <w:spacing w:val="-10"/>
                <w:sz w:val="20"/>
              </w:rPr>
              <w:t> </w:t>
            </w:r>
            <w:r>
              <w:rPr>
                <w:b/>
                <w:color w:val="FFFFFF"/>
                <w:sz w:val="20"/>
              </w:rPr>
              <w:t>Designee</w:t>
            </w:r>
            <w:r>
              <w:rPr>
                <w:b/>
                <w:color w:val="FFFFFF"/>
                <w:spacing w:val="-9"/>
                <w:sz w:val="20"/>
              </w:rPr>
              <w:t> </w:t>
            </w:r>
            <w:r>
              <w:rPr>
                <w:b/>
                <w:color w:val="FFFFFF"/>
                <w:spacing w:val="-2"/>
                <w:sz w:val="20"/>
              </w:rPr>
              <w:t>Signature</w:t>
            </w:r>
          </w:p>
        </w:tc>
      </w:tr>
      <w:tr>
        <w:trPr>
          <w:trHeight w:val="182" w:hRule="atLeast"/>
        </w:trPr>
        <w:tc>
          <w:tcPr>
            <w:tcW w:w="2453" w:type="dxa"/>
            <w:tcBorders>
              <w:top w:val="nil"/>
            </w:tcBorders>
            <w:shd w:val="clear" w:color="auto" w:fill="EDEBE0"/>
          </w:tcPr>
          <w:p>
            <w:pPr>
              <w:pStyle w:val="TableParagraph"/>
              <w:spacing w:line="162" w:lineRule="exact" w:before="0"/>
              <w:ind w:left="0" w:right="77"/>
              <w:jc w:val="center"/>
              <w:rPr>
                <w:b/>
                <w:sz w:val="16"/>
              </w:rPr>
            </w:pPr>
            <w:r>
              <w:rPr>
                <w:b/>
                <w:spacing w:val="-4"/>
                <w:sz w:val="16"/>
              </w:rPr>
              <w:t>Title</w:t>
            </w:r>
          </w:p>
        </w:tc>
        <w:tc>
          <w:tcPr>
            <w:tcW w:w="2448" w:type="dxa"/>
            <w:tcBorders>
              <w:top w:val="nil"/>
            </w:tcBorders>
            <w:shd w:val="clear" w:color="auto" w:fill="EDEBE0"/>
          </w:tcPr>
          <w:p>
            <w:pPr>
              <w:pStyle w:val="TableParagraph"/>
              <w:spacing w:line="162" w:lineRule="exact" w:before="0"/>
              <w:ind w:left="762"/>
              <w:rPr>
                <w:b/>
                <w:sz w:val="16"/>
              </w:rPr>
            </w:pPr>
            <w:r>
              <w:rPr>
                <w:b/>
                <w:sz w:val="16"/>
              </w:rPr>
              <w:t>Print</w:t>
            </w:r>
            <w:r>
              <w:rPr>
                <w:b/>
                <w:spacing w:val="-4"/>
                <w:sz w:val="16"/>
              </w:rPr>
              <w:t> Name</w:t>
            </w:r>
          </w:p>
        </w:tc>
        <w:tc>
          <w:tcPr>
            <w:tcW w:w="2458" w:type="dxa"/>
            <w:tcBorders>
              <w:top w:val="nil"/>
            </w:tcBorders>
            <w:shd w:val="clear" w:color="auto" w:fill="EDEBE0"/>
          </w:tcPr>
          <w:p>
            <w:pPr>
              <w:pStyle w:val="TableParagraph"/>
              <w:spacing w:line="162" w:lineRule="exact" w:before="0"/>
              <w:ind w:left="815"/>
              <w:rPr>
                <w:b/>
                <w:sz w:val="16"/>
              </w:rPr>
            </w:pPr>
            <w:r>
              <w:rPr>
                <w:b/>
                <w:spacing w:val="-2"/>
                <w:sz w:val="16"/>
              </w:rPr>
              <w:t>Signature</w:t>
            </w:r>
          </w:p>
        </w:tc>
        <w:tc>
          <w:tcPr>
            <w:tcW w:w="2458" w:type="dxa"/>
            <w:tcBorders>
              <w:top w:val="nil"/>
            </w:tcBorders>
            <w:shd w:val="clear" w:color="auto" w:fill="EDEBE0"/>
          </w:tcPr>
          <w:p>
            <w:pPr>
              <w:pStyle w:val="TableParagraph"/>
              <w:spacing w:line="162" w:lineRule="exact" w:before="0"/>
              <w:ind w:left="839" w:right="918"/>
              <w:jc w:val="center"/>
              <w:rPr>
                <w:b/>
                <w:sz w:val="16"/>
              </w:rPr>
            </w:pPr>
            <w:r>
              <w:rPr>
                <w:b/>
                <w:spacing w:val="-4"/>
                <w:sz w:val="16"/>
              </w:rPr>
              <w:t>Date</w:t>
            </w:r>
          </w:p>
        </w:tc>
      </w:tr>
      <w:tr>
        <w:trPr>
          <w:trHeight w:val="517" w:hRule="atLeast"/>
        </w:trPr>
        <w:tc>
          <w:tcPr>
            <w:tcW w:w="2453" w:type="dxa"/>
            <w:tcBorders>
              <w:bottom w:val="single" w:sz="8" w:space="0" w:color="000000"/>
            </w:tcBorders>
          </w:tcPr>
          <w:p>
            <w:pPr>
              <w:pStyle w:val="TableParagraph"/>
              <w:spacing w:line="230" w:lineRule="exact" w:before="57"/>
              <w:ind w:left="182"/>
              <w:rPr>
                <w:sz w:val="20"/>
              </w:rPr>
            </w:pPr>
            <w:r>
              <w:rPr>
                <w:sz w:val="20"/>
              </w:rPr>
              <w:t>Regional</w:t>
            </w:r>
            <w:r>
              <w:rPr>
                <w:spacing w:val="-8"/>
                <w:sz w:val="20"/>
              </w:rPr>
              <w:t> </w:t>
            </w:r>
            <w:r>
              <w:rPr>
                <w:spacing w:val="-2"/>
                <w:sz w:val="20"/>
              </w:rPr>
              <w:t>Coordinator</w:t>
            </w:r>
          </w:p>
          <w:p>
            <w:pPr>
              <w:pStyle w:val="TableParagraph"/>
              <w:spacing w:line="184" w:lineRule="exact" w:before="0"/>
              <w:ind w:left="182"/>
              <w:rPr>
                <w:sz w:val="16"/>
              </w:rPr>
            </w:pPr>
            <w:r>
              <w:rPr>
                <w:sz w:val="16"/>
              </w:rPr>
              <w:t>(or</w:t>
            </w:r>
            <w:r>
              <w:rPr>
                <w:spacing w:val="-5"/>
                <w:sz w:val="16"/>
              </w:rPr>
              <w:t> </w:t>
            </w:r>
            <w:r>
              <w:rPr>
                <w:spacing w:val="-2"/>
                <w:sz w:val="16"/>
              </w:rPr>
              <w:t>designee)</w:t>
            </w:r>
          </w:p>
        </w:tc>
        <w:tc>
          <w:tcPr>
            <w:tcW w:w="2448" w:type="dxa"/>
            <w:tcBorders>
              <w:bottom w:val="single" w:sz="8" w:space="0" w:color="000000"/>
            </w:tcBorders>
          </w:tcPr>
          <w:p>
            <w:pPr>
              <w:pStyle w:val="TableParagraph"/>
              <w:spacing w:before="0"/>
              <w:ind w:left="0"/>
              <w:rPr>
                <w:rFonts w:ascii="Times New Roman"/>
                <w:sz w:val="18"/>
              </w:rPr>
            </w:pPr>
          </w:p>
        </w:tc>
        <w:tc>
          <w:tcPr>
            <w:tcW w:w="2458" w:type="dxa"/>
            <w:tcBorders>
              <w:bottom w:val="single" w:sz="8" w:space="0" w:color="000000"/>
            </w:tcBorders>
          </w:tcPr>
          <w:p>
            <w:pPr>
              <w:pStyle w:val="TableParagraph"/>
              <w:spacing w:before="0"/>
              <w:ind w:left="0"/>
              <w:rPr>
                <w:rFonts w:ascii="Times New Roman"/>
                <w:sz w:val="18"/>
              </w:rPr>
            </w:pPr>
          </w:p>
        </w:tc>
        <w:tc>
          <w:tcPr>
            <w:tcW w:w="2458" w:type="dxa"/>
            <w:tcBorders>
              <w:bottom w:val="single" w:sz="8" w:space="0" w:color="000000"/>
            </w:tcBorders>
          </w:tcPr>
          <w:p>
            <w:pPr>
              <w:pStyle w:val="TableParagraph"/>
              <w:spacing w:before="0"/>
              <w:ind w:left="0"/>
              <w:rPr>
                <w:rFonts w:ascii="Times New Roman"/>
                <w:sz w:val="18"/>
              </w:rPr>
            </w:pPr>
          </w:p>
        </w:tc>
      </w:tr>
      <w:tr>
        <w:trPr>
          <w:trHeight w:val="253" w:hRule="atLeast"/>
        </w:trPr>
        <w:tc>
          <w:tcPr>
            <w:tcW w:w="9817" w:type="dxa"/>
            <w:gridSpan w:val="4"/>
            <w:tcBorders>
              <w:top w:val="nil"/>
              <w:left w:val="nil"/>
              <w:bottom w:val="nil"/>
              <w:right w:val="nil"/>
            </w:tcBorders>
            <w:shd w:val="clear" w:color="auto" w:fill="000000"/>
          </w:tcPr>
          <w:p>
            <w:pPr>
              <w:pStyle w:val="TableParagraph"/>
              <w:spacing w:line="225" w:lineRule="exact" w:before="9"/>
              <w:ind w:left="100"/>
              <w:rPr>
                <w:b/>
                <w:sz w:val="20"/>
              </w:rPr>
            </w:pPr>
            <w:r>
              <w:rPr>
                <w:b/>
                <w:color w:val="FFFFFF"/>
                <w:sz w:val="20"/>
              </w:rPr>
              <w:t>Section</w:t>
            </w:r>
            <w:r>
              <w:rPr>
                <w:b/>
                <w:color w:val="FFFFFF"/>
                <w:spacing w:val="-7"/>
                <w:sz w:val="20"/>
              </w:rPr>
              <w:t> </w:t>
            </w:r>
            <w:r>
              <w:rPr>
                <w:b/>
                <w:color w:val="FFFFFF"/>
                <w:sz w:val="20"/>
              </w:rPr>
              <w:t>3</w:t>
            </w:r>
            <w:r>
              <w:rPr>
                <w:b/>
                <w:color w:val="FFFFFF"/>
                <w:spacing w:val="-5"/>
                <w:sz w:val="20"/>
              </w:rPr>
              <w:t> </w:t>
            </w:r>
            <w:r>
              <w:rPr>
                <w:b/>
                <w:color w:val="FFFFFF"/>
                <w:sz w:val="20"/>
              </w:rPr>
              <w:t>–</w:t>
            </w:r>
            <w:r>
              <w:rPr>
                <w:b/>
                <w:color w:val="FFFFFF"/>
                <w:spacing w:val="-5"/>
                <w:sz w:val="20"/>
              </w:rPr>
              <w:t> </w:t>
            </w:r>
            <w:r>
              <w:rPr>
                <w:b/>
                <w:color w:val="FFFFFF"/>
                <w:sz w:val="20"/>
              </w:rPr>
              <w:t>Content</w:t>
            </w:r>
            <w:r>
              <w:rPr>
                <w:b/>
                <w:color w:val="FFFFFF"/>
                <w:spacing w:val="-9"/>
                <w:sz w:val="20"/>
              </w:rPr>
              <w:t> </w:t>
            </w:r>
            <w:r>
              <w:rPr>
                <w:b/>
                <w:color w:val="FFFFFF"/>
                <w:sz w:val="20"/>
              </w:rPr>
              <w:t>Deviation</w:t>
            </w:r>
            <w:r>
              <w:rPr>
                <w:b/>
                <w:color w:val="FFFFFF"/>
                <w:spacing w:val="-2"/>
                <w:sz w:val="20"/>
              </w:rPr>
              <w:t> Approvals</w:t>
            </w:r>
          </w:p>
        </w:tc>
      </w:tr>
      <w:tr>
        <w:trPr>
          <w:trHeight w:val="369" w:hRule="atLeast"/>
        </w:trPr>
        <w:tc>
          <w:tcPr>
            <w:tcW w:w="2453" w:type="dxa"/>
            <w:tcBorders>
              <w:top w:val="nil"/>
            </w:tcBorders>
            <w:shd w:val="clear" w:color="auto" w:fill="EDEBE0"/>
          </w:tcPr>
          <w:p>
            <w:pPr>
              <w:pStyle w:val="TableParagraph"/>
              <w:spacing w:before="90"/>
              <w:ind w:left="0" w:right="77"/>
              <w:jc w:val="center"/>
              <w:rPr>
                <w:b/>
                <w:sz w:val="16"/>
              </w:rPr>
            </w:pPr>
            <w:r>
              <w:rPr>
                <w:b/>
                <w:spacing w:val="-4"/>
                <w:sz w:val="16"/>
              </w:rPr>
              <w:t>Title</w:t>
            </w:r>
          </w:p>
        </w:tc>
        <w:tc>
          <w:tcPr>
            <w:tcW w:w="2448" w:type="dxa"/>
            <w:tcBorders>
              <w:top w:val="nil"/>
            </w:tcBorders>
            <w:shd w:val="clear" w:color="auto" w:fill="EDEBE0"/>
          </w:tcPr>
          <w:p>
            <w:pPr>
              <w:pStyle w:val="TableParagraph"/>
              <w:spacing w:before="90"/>
              <w:ind w:left="762"/>
              <w:rPr>
                <w:b/>
                <w:sz w:val="16"/>
              </w:rPr>
            </w:pPr>
            <w:r>
              <w:rPr>
                <w:b/>
                <w:sz w:val="16"/>
              </w:rPr>
              <w:t>Print</w:t>
            </w:r>
            <w:r>
              <w:rPr>
                <w:b/>
                <w:spacing w:val="-4"/>
                <w:sz w:val="16"/>
              </w:rPr>
              <w:t> Name</w:t>
            </w:r>
          </w:p>
        </w:tc>
        <w:tc>
          <w:tcPr>
            <w:tcW w:w="2458" w:type="dxa"/>
            <w:tcBorders>
              <w:top w:val="nil"/>
            </w:tcBorders>
            <w:shd w:val="clear" w:color="auto" w:fill="EDEBE0"/>
          </w:tcPr>
          <w:p>
            <w:pPr>
              <w:pStyle w:val="TableParagraph"/>
              <w:spacing w:before="90"/>
              <w:ind w:left="815"/>
              <w:rPr>
                <w:b/>
                <w:sz w:val="16"/>
              </w:rPr>
            </w:pPr>
            <w:r>
              <w:rPr>
                <w:b/>
                <w:spacing w:val="-2"/>
                <w:sz w:val="16"/>
              </w:rPr>
              <w:t>Signature</w:t>
            </w:r>
          </w:p>
        </w:tc>
        <w:tc>
          <w:tcPr>
            <w:tcW w:w="2458" w:type="dxa"/>
            <w:tcBorders>
              <w:top w:val="nil"/>
            </w:tcBorders>
            <w:shd w:val="clear" w:color="auto" w:fill="EDEBE0"/>
          </w:tcPr>
          <w:p>
            <w:pPr>
              <w:pStyle w:val="TableParagraph"/>
              <w:spacing w:line="218" w:lineRule="auto" w:before="12"/>
              <w:ind w:left="839" w:right="919"/>
              <w:jc w:val="center"/>
              <w:rPr>
                <w:b/>
                <w:sz w:val="16"/>
              </w:rPr>
            </w:pPr>
            <w:r>
              <w:rPr>
                <w:b/>
                <w:spacing w:val="-2"/>
                <w:sz w:val="16"/>
              </w:rPr>
              <w:t>Approval </w:t>
            </w:r>
            <w:r>
              <w:rPr>
                <w:b/>
                <w:spacing w:val="-4"/>
                <w:sz w:val="16"/>
              </w:rPr>
              <w:t>Date</w:t>
            </w:r>
          </w:p>
        </w:tc>
      </w:tr>
      <w:tr>
        <w:trPr>
          <w:trHeight w:val="566" w:hRule="atLeast"/>
        </w:trPr>
        <w:tc>
          <w:tcPr>
            <w:tcW w:w="2453" w:type="dxa"/>
          </w:tcPr>
          <w:p>
            <w:pPr>
              <w:pStyle w:val="TableParagraph"/>
              <w:spacing w:line="244" w:lineRule="auto" w:before="47"/>
              <w:ind w:left="182" w:right="654"/>
              <w:rPr>
                <w:sz w:val="20"/>
              </w:rPr>
            </w:pPr>
            <w:r>
              <w:rPr>
                <w:sz w:val="20"/>
              </w:rPr>
              <w:t>Global</w:t>
            </w:r>
            <w:r>
              <w:rPr>
                <w:spacing w:val="-14"/>
                <w:sz w:val="20"/>
              </w:rPr>
              <w:t> </w:t>
            </w:r>
            <w:r>
              <w:rPr>
                <w:sz w:val="20"/>
              </w:rPr>
              <w:t>Regulatory Leader (GRL)</w:t>
            </w:r>
          </w:p>
        </w:tc>
        <w:tc>
          <w:tcPr>
            <w:tcW w:w="2448" w:type="dxa"/>
          </w:tcPr>
          <w:p>
            <w:pPr>
              <w:pStyle w:val="TableParagraph"/>
              <w:spacing w:before="0"/>
              <w:ind w:left="0"/>
              <w:rPr>
                <w:rFonts w:ascii="Times New Roman"/>
                <w:sz w:val="18"/>
              </w:rPr>
            </w:pPr>
          </w:p>
        </w:tc>
        <w:tc>
          <w:tcPr>
            <w:tcW w:w="2458" w:type="dxa"/>
          </w:tcPr>
          <w:p>
            <w:pPr>
              <w:pStyle w:val="TableParagraph"/>
              <w:spacing w:before="0"/>
              <w:ind w:left="0"/>
              <w:rPr>
                <w:rFonts w:ascii="Times New Roman"/>
                <w:sz w:val="18"/>
              </w:rPr>
            </w:pPr>
          </w:p>
        </w:tc>
        <w:tc>
          <w:tcPr>
            <w:tcW w:w="2458" w:type="dxa"/>
          </w:tcPr>
          <w:p>
            <w:pPr>
              <w:pStyle w:val="TableParagraph"/>
              <w:spacing w:before="0"/>
              <w:ind w:left="0"/>
              <w:rPr>
                <w:rFonts w:ascii="Times New Roman"/>
                <w:sz w:val="18"/>
              </w:rPr>
            </w:pPr>
          </w:p>
        </w:tc>
      </w:tr>
      <w:tr>
        <w:trPr>
          <w:trHeight w:val="561" w:hRule="atLeast"/>
        </w:trPr>
        <w:tc>
          <w:tcPr>
            <w:tcW w:w="2453" w:type="dxa"/>
          </w:tcPr>
          <w:p>
            <w:pPr>
              <w:pStyle w:val="TableParagraph"/>
              <w:spacing w:line="235" w:lineRule="auto" w:before="56"/>
              <w:ind w:left="187"/>
              <w:rPr>
                <w:sz w:val="16"/>
              </w:rPr>
            </w:pPr>
            <w:r>
              <w:rPr>
                <w:sz w:val="20"/>
              </w:rPr>
              <w:t>Global</w:t>
            </w:r>
            <w:r>
              <w:rPr>
                <w:spacing w:val="-14"/>
                <w:sz w:val="20"/>
              </w:rPr>
              <w:t> </w:t>
            </w:r>
            <w:r>
              <w:rPr>
                <w:sz w:val="20"/>
              </w:rPr>
              <w:t>Labeling</w:t>
            </w:r>
            <w:r>
              <w:rPr>
                <w:spacing w:val="-14"/>
                <w:sz w:val="20"/>
              </w:rPr>
              <w:t> </w:t>
            </w:r>
            <w:r>
              <w:rPr>
                <w:sz w:val="20"/>
              </w:rPr>
              <w:t>Lead (GLL) </w:t>
            </w:r>
            <w:r>
              <w:rPr>
                <w:sz w:val="16"/>
              </w:rPr>
              <w:t>(or designee)</w:t>
            </w:r>
          </w:p>
        </w:tc>
        <w:tc>
          <w:tcPr>
            <w:tcW w:w="2448" w:type="dxa"/>
          </w:tcPr>
          <w:p>
            <w:pPr>
              <w:pStyle w:val="TableParagraph"/>
              <w:spacing w:before="0"/>
              <w:ind w:left="0"/>
              <w:rPr>
                <w:rFonts w:ascii="Times New Roman"/>
                <w:sz w:val="18"/>
              </w:rPr>
            </w:pPr>
          </w:p>
        </w:tc>
        <w:tc>
          <w:tcPr>
            <w:tcW w:w="2458" w:type="dxa"/>
          </w:tcPr>
          <w:p>
            <w:pPr>
              <w:pStyle w:val="TableParagraph"/>
              <w:spacing w:before="0"/>
              <w:ind w:left="0"/>
              <w:rPr>
                <w:rFonts w:ascii="Times New Roman"/>
                <w:sz w:val="18"/>
              </w:rPr>
            </w:pPr>
          </w:p>
        </w:tc>
        <w:tc>
          <w:tcPr>
            <w:tcW w:w="2458" w:type="dxa"/>
          </w:tcPr>
          <w:p>
            <w:pPr>
              <w:pStyle w:val="TableParagraph"/>
              <w:spacing w:before="0"/>
              <w:ind w:left="0"/>
              <w:rPr>
                <w:rFonts w:ascii="Times New Roman"/>
                <w:sz w:val="18"/>
              </w:rPr>
            </w:pPr>
          </w:p>
        </w:tc>
      </w:tr>
      <w:tr>
        <w:trPr>
          <w:trHeight w:val="566" w:hRule="atLeast"/>
        </w:trPr>
        <w:tc>
          <w:tcPr>
            <w:tcW w:w="2453" w:type="dxa"/>
          </w:tcPr>
          <w:p>
            <w:pPr>
              <w:pStyle w:val="TableParagraph"/>
              <w:tabs>
                <w:tab w:pos="1883" w:val="left" w:leader="none"/>
              </w:tabs>
              <w:spacing w:before="167"/>
              <w:ind w:left="0" w:right="183"/>
              <w:jc w:val="center"/>
              <w:rPr>
                <w:rFonts w:ascii="Times New Roman"/>
                <w:sz w:val="20"/>
              </w:rPr>
            </w:pPr>
            <w:r>
              <w:rPr>
                <w:sz w:val="20"/>
              </w:rPr>
              <w:t>Other or N/A:</w:t>
            </w:r>
            <w:r>
              <w:rPr>
                <w:spacing w:val="53"/>
                <w:sz w:val="20"/>
              </w:rPr>
              <w:t> </w:t>
            </w:r>
            <w:r>
              <w:rPr>
                <w:rFonts w:ascii="Times New Roman"/>
                <w:sz w:val="20"/>
                <w:u w:val="single"/>
              </w:rPr>
              <w:tab/>
            </w:r>
          </w:p>
        </w:tc>
        <w:tc>
          <w:tcPr>
            <w:tcW w:w="2448" w:type="dxa"/>
          </w:tcPr>
          <w:p>
            <w:pPr>
              <w:pStyle w:val="TableParagraph"/>
              <w:spacing w:before="0"/>
              <w:ind w:left="0"/>
              <w:rPr>
                <w:rFonts w:ascii="Times New Roman"/>
                <w:sz w:val="18"/>
              </w:rPr>
            </w:pPr>
          </w:p>
        </w:tc>
        <w:tc>
          <w:tcPr>
            <w:tcW w:w="2458" w:type="dxa"/>
          </w:tcPr>
          <w:p>
            <w:pPr>
              <w:pStyle w:val="TableParagraph"/>
              <w:spacing w:before="0"/>
              <w:ind w:left="0"/>
              <w:rPr>
                <w:rFonts w:ascii="Times New Roman"/>
                <w:sz w:val="18"/>
              </w:rPr>
            </w:pPr>
          </w:p>
        </w:tc>
        <w:tc>
          <w:tcPr>
            <w:tcW w:w="2458" w:type="dxa"/>
          </w:tcPr>
          <w:p>
            <w:pPr>
              <w:pStyle w:val="TableParagraph"/>
              <w:spacing w:before="0"/>
              <w:ind w:left="0"/>
              <w:rPr>
                <w:rFonts w:ascii="Times New Roman"/>
                <w:sz w:val="18"/>
              </w:rPr>
            </w:pPr>
          </w:p>
        </w:tc>
      </w:tr>
      <w:tr>
        <w:trPr>
          <w:trHeight w:val="297" w:hRule="atLeast"/>
        </w:trPr>
        <w:tc>
          <w:tcPr>
            <w:tcW w:w="9817" w:type="dxa"/>
            <w:gridSpan w:val="4"/>
          </w:tcPr>
          <w:p>
            <w:pPr>
              <w:pStyle w:val="TableParagraph"/>
              <w:spacing w:before="0"/>
              <w:ind w:left="0"/>
              <w:rPr>
                <w:rFonts w:ascii="Times New Roman"/>
                <w:sz w:val="18"/>
              </w:rPr>
            </w:pPr>
          </w:p>
        </w:tc>
      </w:tr>
      <w:tr>
        <w:trPr>
          <w:trHeight w:val="724" w:hRule="atLeast"/>
        </w:trPr>
        <w:tc>
          <w:tcPr>
            <w:tcW w:w="9817" w:type="dxa"/>
            <w:gridSpan w:val="4"/>
          </w:tcPr>
          <w:p>
            <w:pPr>
              <w:pStyle w:val="TableParagraph"/>
              <w:spacing w:before="56"/>
              <w:ind w:left="95"/>
              <w:rPr>
                <w:b/>
                <w:i/>
                <w:sz w:val="16"/>
              </w:rPr>
            </w:pPr>
            <w:r>
              <w:rPr>
                <w:b/>
                <w:i/>
                <w:sz w:val="16"/>
              </w:rPr>
              <w:t>Print,</w:t>
            </w:r>
            <w:r>
              <w:rPr>
                <w:b/>
                <w:i/>
                <w:spacing w:val="-3"/>
                <w:sz w:val="16"/>
              </w:rPr>
              <w:t> </w:t>
            </w:r>
            <w:r>
              <w:rPr>
                <w:b/>
                <w:i/>
                <w:sz w:val="16"/>
              </w:rPr>
              <w:t>sign</w:t>
            </w:r>
            <w:r>
              <w:rPr>
                <w:b/>
                <w:i/>
                <w:spacing w:val="-3"/>
                <w:sz w:val="16"/>
              </w:rPr>
              <w:t> </w:t>
            </w:r>
            <w:r>
              <w:rPr>
                <w:b/>
                <w:i/>
                <w:sz w:val="16"/>
              </w:rPr>
              <w:t>and</w:t>
            </w:r>
            <w:r>
              <w:rPr>
                <w:b/>
                <w:i/>
                <w:spacing w:val="-3"/>
                <w:sz w:val="16"/>
              </w:rPr>
              <w:t> </w:t>
            </w:r>
            <w:r>
              <w:rPr>
                <w:b/>
                <w:i/>
                <w:sz w:val="16"/>
              </w:rPr>
              <w:t>date</w:t>
            </w:r>
            <w:r>
              <w:rPr>
                <w:b/>
                <w:i/>
                <w:spacing w:val="-3"/>
                <w:sz w:val="16"/>
              </w:rPr>
              <w:t> </w:t>
            </w:r>
            <w:r>
              <w:rPr>
                <w:b/>
                <w:i/>
                <w:sz w:val="16"/>
              </w:rPr>
              <w:t>your</w:t>
            </w:r>
            <w:r>
              <w:rPr>
                <w:b/>
                <w:i/>
                <w:spacing w:val="-3"/>
                <w:sz w:val="16"/>
              </w:rPr>
              <w:t> </w:t>
            </w:r>
            <w:r>
              <w:rPr>
                <w:b/>
                <w:i/>
                <w:sz w:val="16"/>
              </w:rPr>
              <w:t>approval.</w:t>
            </w:r>
            <w:r>
              <w:rPr>
                <w:b/>
                <w:i/>
                <w:spacing w:val="-3"/>
                <w:sz w:val="16"/>
              </w:rPr>
              <w:t> </w:t>
            </w:r>
            <w:r>
              <w:rPr>
                <w:b/>
                <w:i/>
                <w:sz w:val="16"/>
              </w:rPr>
              <w:t>Return</w:t>
            </w:r>
            <w:r>
              <w:rPr>
                <w:b/>
                <w:i/>
                <w:spacing w:val="-3"/>
                <w:sz w:val="16"/>
              </w:rPr>
              <w:t> </w:t>
            </w:r>
            <w:r>
              <w:rPr>
                <w:b/>
                <w:i/>
                <w:sz w:val="16"/>
              </w:rPr>
              <w:t>signed</w:t>
            </w:r>
            <w:r>
              <w:rPr>
                <w:b/>
                <w:i/>
                <w:spacing w:val="-3"/>
                <w:sz w:val="16"/>
              </w:rPr>
              <w:t> </w:t>
            </w:r>
            <w:r>
              <w:rPr>
                <w:b/>
                <w:i/>
                <w:sz w:val="16"/>
              </w:rPr>
              <w:t>Content</w:t>
            </w:r>
            <w:r>
              <w:rPr>
                <w:b/>
                <w:i/>
                <w:spacing w:val="-3"/>
                <w:sz w:val="16"/>
              </w:rPr>
              <w:t> </w:t>
            </w:r>
            <w:r>
              <w:rPr>
                <w:b/>
                <w:i/>
                <w:sz w:val="16"/>
              </w:rPr>
              <w:t>Deviation</w:t>
            </w:r>
            <w:r>
              <w:rPr>
                <w:b/>
                <w:i/>
                <w:spacing w:val="-3"/>
                <w:sz w:val="16"/>
              </w:rPr>
              <w:t> </w:t>
            </w:r>
            <w:r>
              <w:rPr>
                <w:b/>
                <w:i/>
                <w:sz w:val="16"/>
              </w:rPr>
              <w:t>Request</w:t>
            </w:r>
            <w:r>
              <w:rPr>
                <w:b/>
                <w:i/>
                <w:spacing w:val="-4"/>
                <w:sz w:val="16"/>
              </w:rPr>
              <w:t> </w:t>
            </w:r>
            <w:r>
              <w:rPr>
                <w:b/>
                <w:i/>
                <w:sz w:val="16"/>
              </w:rPr>
              <w:t>Form</w:t>
            </w:r>
            <w:r>
              <w:rPr>
                <w:b/>
                <w:i/>
                <w:spacing w:val="-3"/>
                <w:sz w:val="16"/>
              </w:rPr>
              <w:t> </w:t>
            </w:r>
            <w:r>
              <w:rPr>
                <w:b/>
                <w:i/>
                <w:sz w:val="16"/>
              </w:rPr>
              <w:t>to</w:t>
            </w:r>
            <w:r>
              <w:rPr>
                <w:b/>
                <w:i/>
                <w:spacing w:val="-3"/>
                <w:sz w:val="16"/>
              </w:rPr>
              <w:t> </w:t>
            </w:r>
            <w:r>
              <w:rPr>
                <w:b/>
                <w:i/>
                <w:sz w:val="16"/>
              </w:rPr>
              <w:t>Regional</w:t>
            </w:r>
            <w:r>
              <w:rPr>
                <w:b/>
                <w:i/>
                <w:spacing w:val="-3"/>
                <w:sz w:val="16"/>
              </w:rPr>
              <w:t> </w:t>
            </w:r>
            <w:r>
              <w:rPr>
                <w:b/>
                <w:i/>
                <w:sz w:val="16"/>
              </w:rPr>
              <w:t>Coordinator</w:t>
            </w:r>
            <w:r>
              <w:rPr>
                <w:b/>
                <w:i/>
                <w:spacing w:val="-3"/>
                <w:sz w:val="16"/>
              </w:rPr>
              <w:t> </w:t>
            </w:r>
            <w:r>
              <w:rPr>
                <w:b/>
                <w:i/>
                <w:sz w:val="16"/>
              </w:rPr>
              <w:t>(or</w:t>
            </w:r>
            <w:r>
              <w:rPr>
                <w:b/>
                <w:i/>
                <w:spacing w:val="-3"/>
                <w:sz w:val="16"/>
              </w:rPr>
              <w:t> </w:t>
            </w:r>
            <w:r>
              <w:rPr>
                <w:b/>
                <w:i/>
                <w:sz w:val="16"/>
              </w:rPr>
              <w:t>designee).</w:t>
            </w:r>
            <w:r>
              <w:rPr>
                <w:b/>
                <w:i/>
                <w:sz w:val="16"/>
              </w:rPr>
              <w:t> Regional Coordinator (or designee) to forward fully signed Content Deviation Request Form to GLL</w:t>
            </w:r>
          </w:p>
        </w:tc>
      </w:tr>
    </w:tbl>
    <w:p>
      <w:pPr>
        <w:spacing w:after="0"/>
        <w:rPr>
          <w:sz w:val="16"/>
        </w:rPr>
        <w:sectPr>
          <w:pgSz w:w="12240" w:h="15840"/>
          <w:pgMar w:header="979" w:footer="872" w:top="2760" w:bottom="1140" w:left="900" w:right="760"/>
        </w:sectPr>
      </w:pPr>
    </w:p>
    <w:p>
      <w:pPr>
        <w:pStyle w:val="BodyText"/>
        <w:rPr>
          <w:b/>
          <w:sz w:val="20"/>
        </w:rPr>
      </w:pPr>
      <w:r>
        <w:rPr/>
        <w:pict>
          <v:rect style="position:absolute;margin-left:45.119999pt;margin-top:554.159973pt;width:697.44pt;height:.24pt;mso-position-horizontal-relative:page;mso-position-vertical-relative:page;z-index:15730688" id="docshape8" filled="true" fillcolor="#000000" stroked="false">
            <v:fill type="solid"/>
            <w10:wrap type="none"/>
          </v:rect>
        </w:pict>
      </w:r>
    </w:p>
    <w:p>
      <w:pPr>
        <w:pStyle w:val="BodyText"/>
        <w:spacing w:before="6"/>
        <w:rPr>
          <w:b/>
        </w:rPr>
      </w:pPr>
    </w:p>
    <w:p>
      <w:pPr>
        <w:spacing w:before="0"/>
        <w:ind w:left="913" w:right="0" w:firstLine="0"/>
        <w:jc w:val="left"/>
        <w:rPr>
          <w:b/>
          <w:sz w:val="22"/>
        </w:rPr>
      </w:pPr>
      <w:bookmarkStart w:name="Appendix F: Flowcharts" w:id="30"/>
      <w:bookmarkEnd w:id="30"/>
      <w:r>
        <w:rPr/>
      </w:r>
      <w:r>
        <w:rPr>
          <w:b/>
          <w:sz w:val="22"/>
        </w:rPr>
        <w:t>Appendix</w:t>
      </w:r>
      <w:r>
        <w:rPr>
          <w:b/>
          <w:spacing w:val="-5"/>
          <w:sz w:val="22"/>
        </w:rPr>
        <w:t> </w:t>
      </w:r>
      <w:r>
        <w:rPr>
          <w:b/>
          <w:sz w:val="22"/>
        </w:rPr>
        <w:t>F:</w:t>
      </w:r>
      <w:r>
        <w:rPr>
          <w:b/>
          <w:spacing w:val="-4"/>
          <w:sz w:val="22"/>
        </w:rPr>
        <w:t> </w:t>
      </w:r>
      <w:r>
        <w:rPr>
          <w:b/>
          <w:spacing w:val="-2"/>
          <w:sz w:val="22"/>
        </w:rPr>
        <w:t>Flowcharts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
        <w:rPr>
          <w:b/>
          <w:sz w:val="28"/>
        </w:rPr>
      </w:pPr>
      <w:r>
        <w:rPr/>
        <w:drawing>
          <wp:anchor distT="0" distB="0" distL="0" distR="0" allowOverlap="1" layoutInCell="1" locked="0" behindDoc="0" simplePos="0" relativeHeight="3">
            <wp:simplePos x="0" y="0"/>
            <wp:positionH relativeFrom="page">
              <wp:posOffset>1021836</wp:posOffset>
            </wp:positionH>
            <wp:positionV relativeFrom="paragraph">
              <wp:posOffset>225407</wp:posOffset>
            </wp:positionV>
            <wp:extent cx="8021006" cy="2886075"/>
            <wp:effectExtent l="0" t="0" r="0" b="0"/>
            <wp:wrapTopAndBottom/>
            <wp:docPr id="7" name="image2.png"/>
            <wp:cNvGraphicFramePr>
              <a:graphicFrameLocks noChangeAspect="1"/>
            </wp:cNvGraphicFramePr>
            <a:graphic>
              <a:graphicData uri="http://schemas.openxmlformats.org/drawingml/2006/picture">
                <pic:pic>
                  <pic:nvPicPr>
                    <pic:cNvPr id="8" name="image2.png"/>
                    <pic:cNvPicPr/>
                  </pic:nvPicPr>
                  <pic:blipFill>
                    <a:blip r:embed="rId14" cstate="print"/>
                    <a:stretch>
                      <a:fillRect/>
                    </a:stretch>
                  </pic:blipFill>
                  <pic:spPr>
                    <a:xfrm>
                      <a:off x="0" y="0"/>
                      <a:ext cx="8021006" cy="2886075"/>
                    </a:xfrm>
                    <a:prstGeom prst="rect">
                      <a:avLst/>
                    </a:prstGeom>
                  </pic:spPr>
                </pic:pic>
              </a:graphicData>
            </a:graphic>
          </wp:anchor>
        </w:drawing>
      </w:r>
    </w:p>
    <w:p>
      <w:pPr>
        <w:spacing w:after="0"/>
        <w:rPr>
          <w:sz w:val="28"/>
        </w:rPr>
        <w:sectPr>
          <w:headerReference w:type="default" r:id="rId12"/>
          <w:footerReference w:type="default" r:id="rId13"/>
          <w:pgSz w:w="15840" w:h="12240" w:orient="landscape"/>
          <w:pgMar w:header="979" w:footer="666" w:top="2760" w:bottom="860" w:left="920" w:right="90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
        <w:rPr>
          <w:b/>
          <w:sz w:val="15"/>
        </w:rPr>
      </w:pPr>
    </w:p>
    <w:p>
      <w:pPr>
        <w:pStyle w:val="BodyText"/>
        <w:ind w:left="115"/>
        <w:rPr>
          <w:sz w:val="20"/>
        </w:rPr>
      </w:pPr>
      <w:r>
        <w:rPr>
          <w:sz w:val="20"/>
        </w:rPr>
        <w:drawing>
          <wp:inline distT="0" distB="0" distL="0" distR="0">
            <wp:extent cx="8671884" cy="3721512"/>
            <wp:effectExtent l="0" t="0" r="0" b="0"/>
            <wp:docPr id="11" name="image3.png"/>
            <wp:cNvGraphicFramePr>
              <a:graphicFrameLocks noChangeAspect="1"/>
            </wp:cNvGraphicFramePr>
            <a:graphic>
              <a:graphicData uri="http://schemas.openxmlformats.org/drawingml/2006/picture">
                <pic:pic>
                  <pic:nvPicPr>
                    <pic:cNvPr id="12" name="image3.png"/>
                    <pic:cNvPicPr/>
                  </pic:nvPicPr>
                  <pic:blipFill>
                    <a:blip r:embed="rId17" cstate="print"/>
                    <a:stretch>
                      <a:fillRect/>
                    </a:stretch>
                  </pic:blipFill>
                  <pic:spPr>
                    <a:xfrm>
                      <a:off x="0" y="0"/>
                      <a:ext cx="8671884" cy="3721512"/>
                    </a:xfrm>
                    <a:prstGeom prst="rect">
                      <a:avLst/>
                    </a:prstGeom>
                  </pic:spPr>
                </pic:pic>
              </a:graphicData>
            </a:graphic>
          </wp:inline>
        </w:drawing>
      </w:r>
      <w:r>
        <w:rPr>
          <w:sz w:val="20"/>
        </w:rPr>
      </w:r>
    </w:p>
    <w:p>
      <w:pPr>
        <w:spacing w:after="0"/>
        <w:rPr>
          <w:sz w:val="20"/>
        </w:rPr>
        <w:sectPr>
          <w:headerReference w:type="default" r:id="rId15"/>
          <w:footerReference w:type="default" r:id="rId16"/>
          <w:pgSz w:w="15840" w:h="12240" w:orient="landscape"/>
          <w:pgMar w:header="979" w:footer="877" w:top="2760" w:bottom="1060" w:left="920" w:right="900"/>
        </w:sectPr>
      </w:pPr>
    </w:p>
    <w:p>
      <w:pPr>
        <w:pStyle w:val="BodyText"/>
        <w:rPr>
          <w:b/>
          <w:sz w:val="20"/>
        </w:rPr>
      </w:pPr>
    </w:p>
    <w:p>
      <w:pPr>
        <w:pStyle w:val="BodyText"/>
        <w:spacing w:before="4"/>
        <w:rPr>
          <w:b/>
          <w:sz w:val="14"/>
        </w:rPr>
      </w:pPr>
    </w:p>
    <w:p>
      <w:pPr>
        <w:pStyle w:val="BodyText"/>
        <w:ind w:left="113"/>
        <w:rPr>
          <w:sz w:val="20"/>
        </w:rPr>
      </w:pPr>
      <w:r>
        <w:rPr>
          <w:sz w:val="20"/>
        </w:rPr>
        <w:drawing>
          <wp:inline distT="0" distB="0" distL="0" distR="0">
            <wp:extent cx="8712563" cy="4915281"/>
            <wp:effectExtent l="0" t="0" r="0" b="0"/>
            <wp:docPr id="13" name="image4.png"/>
            <wp:cNvGraphicFramePr>
              <a:graphicFrameLocks noChangeAspect="1"/>
            </wp:cNvGraphicFramePr>
            <a:graphic>
              <a:graphicData uri="http://schemas.openxmlformats.org/drawingml/2006/picture">
                <pic:pic>
                  <pic:nvPicPr>
                    <pic:cNvPr id="14" name="image4.png"/>
                    <pic:cNvPicPr/>
                  </pic:nvPicPr>
                  <pic:blipFill>
                    <a:blip r:embed="rId18" cstate="print"/>
                    <a:stretch>
                      <a:fillRect/>
                    </a:stretch>
                  </pic:blipFill>
                  <pic:spPr>
                    <a:xfrm>
                      <a:off x="0" y="0"/>
                      <a:ext cx="8712563" cy="4915281"/>
                    </a:xfrm>
                    <a:prstGeom prst="rect">
                      <a:avLst/>
                    </a:prstGeom>
                  </pic:spPr>
                </pic:pic>
              </a:graphicData>
            </a:graphic>
          </wp:inline>
        </w:drawing>
      </w:r>
      <w:r>
        <w:rPr>
          <w:sz w:val="20"/>
        </w:rPr>
      </w:r>
    </w:p>
    <w:p>
      <w:pPr>
        <w:spacing w:after="0"/>
        <w:rPr>
          <w:sz w:val="20"/>
        </w:rPr>
        <w:sectPr>
          <w:pgSz w:w="15840" w:h="12240" w:orient="landscape"/>
          <w:pgMar w:header="979" w:footer="877" w:top="2760" w:bottom="1060" w:left="920" w:right="90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
        <w:rPr>
          <w:b/>
          <w:sz w:val="16"/>
        </w:rPr>
      </w:pPr>
    </w:p>
    <w:p>
      <w:pPr>
        <w:spacing w:line="249" w:lineRule="auto" w:before="93"/>
        <w:ind w:left="100" w:right="5217" w:firstLine="0"/>
        <w:jc w:val="left"/>
        <w:rPr>
          <w:sz w:val="20"/>
        </w:rPr>
      </w:pPr>
      <w:r>
        <w:rPr>
          <w:sz w:val="20"/>
        </w:rPr>
        <w:t>UserName:</w:t>
      </w:r>
      <w:r>
        <w:rPr>
          <w:spacing w:val="-11"/>
          <w:sz w:val="20"/>
        </w:rPr>
        <w:t> </w:t>
      </w:r>
      <w:r>
        <w:rPr>
          <w:sz w:val="20"/>
        </w:rPr>
        <w:t>Corley,</w:t>
      </w:r>
      <w:r>
        <w:rPr>
          <w:spacing w:val="-11"/>
          <w:sz w:val="20"/>
        </w:rPr>
        <w:t> </w:t>
      </w:r>
      <w:r>
        <w:rPr>
          <w:sz w:val="20"/>
        </w:rPr>
        <w:t>Helen</w:t>
      </w:r>
      <w:r>
        <w:rPr>
          <w:spacing w:val="37"/>
          <w:sz w:val="20"/>
        </w:rPr>
        <w:t> </w:t>
      </w:r>
      <w:r>
        <w:rPr>
          <w:sz w:val="20"/>
        </w:rPr>
        <w:t>(q730385) </w:t>
      </w:r>
      <w:r>
        <w:rPr>
          <w:spacing w:val="-2"/>
          <w:sz w:val="20"/>
        </w:rPr>
        <w:t>Title:</w:t>
      </w:r>
    </w:p>
    <w:p>
      <w:pPr>
        <w:spacing w:line="249" w:lineRule="auto" w:before="2"/>
        <w:ind w:left="100" w:right="2504" w:firstLine="0"/>
        <w:jc w:val="left"/>
        <w:rPr>
          <w:sz w:val="20"/>
        </w:rPr>
      </w:pPr>
      <w:r>
        <w:rPr>
          <w:sz w:val="20"/>
        </w:rPr>
        <w:t>Date:</w:t>
      </w:r>
      <w:r>
        <w:rPr>
          <w:spacing w:val="-4"/>
          <w:sz w:val="20"/>
        </w:rPr>
        <w:t> </w:t>
      </w:r>
      <w:r>
        <w:rPr>
          <w:sz w:val="20"/>
        </w:rPr>
        <w:t>Friday,</w:t>
      </w:r>
      <w:r>
        <w:rPr>
          <w:spacing w:val="-4"/>
          <w:sz w:val="20"/>
        </w:rPr>
        <w:t> </w:t>
      </w:r>
      <w:r>
        <w:rPr>
          <w:sz w:val="20"/>
        </w:rPr>
        <w:t>25</w:t>
      </w:r>
      <w:r>
        <w:rPr>
          <w:spacing w:val="-4"/>
          <w:sz w:val="20"/>
        </w:rPr>
        <w:t> </w:t>
      </w:r>
      <w:r>
        <w:rPr>
          <w:sz w:val="20"/>
        </w:rPr>
        <w:t>March</w:t>
      </w:r>
      <w:r>
        <w:rPr>
          <w:spacing w:val="-4"/>
          <w:sz w:val="20"/>
        </w:rPr>
        <w:t> </w:t>
      </w:r>
      <w:r>
        <w:rPr>
          <w:sz w:val="20"/>
        </w:rPr>
        <w:t>2022,</w:t>
      </w:r>
      <w:r>
        <w:rPr>
          <w:spacing w:val="-4"/>
          <w:sz w:val="20"/>
        </w:rPr>
        <w:t> </w:t>
      </w:r>
      <w:r>
        <w:rPr>
          <w:sz w:val="20"/>
        </w:rPr>
        <w:t>12:42</w:t>
      </w:r>
      <w:r>
        <w:rPr>
          <w:spacing w:val="-4"/>
          <w:sz w:val="20"/>
        </w:rPr>
        <w:t> </w:t>
      </w:r>
      <w:r>
        <w:rPr>
          <w:sz w:val="20"/>
        </w:rPr>
        <w:t>PM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1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100" w:right="4618" w:firstLine="0"/>
        <w:jc w:val="left"/>
        <w:rPr>
          <w:sz w:val="20"/>
        </w:rPr>
      </w:pPr>
      <w:r>
        <w:rPr>
          <w:sz w:val="20"/>
        </w:rPr>
        <w:t>UserName:</w:t>
      </w:r>
      <w:r>
        <w:rPr>
          <w:spacing w:val="-11"/>
          <w:sz w:val="20"/>
        </w:rPr>
        <w:t> </w:t>
      </w:r>
      <w:r>
        <w:rPr>
          <w:sz w:val="20"/>
        </w:rPr>
        <w:t>Dobrychlop,</w:t>
      </w:r>
      <w:r>
        <w:rPr>
          <w:spacing w:val="-11"/>
          <w:sz w:val="20"/>
        </w:rPr>
        <w:t> </w:t>
      </w:r>
      <w:r>
        <w:rPr>
          <w:sz w:val="20"/>
        </w:rPr>
        <w:t>Karolina</w:t>
      </w:r>
      <w:r>
        <w:rPr>
          <w:spacing w:val="37"/>
          <w:sz w:val="20"/>
        </w:rPr>
        <w:t> </w:t>
      </w:r>
      <w:r>
        <w:rPr>
          <w:sz w:val="20"/>
        </w:rPr>
        <w:t>(q1025820) </w:t>
      </w:r>
      <w:r>
        <w:rPr>
          <w:spacing w:val="-2"/>
          <w:sz w:val="20"/>
        </w:rPr>
        <w:t>Title:</w:t>
      </w:r>
    </w:p>
    <w:p>
      <w:pPr>
        <w:spacing w:line="249" w:lineRule="auto" w:before="2"/>
        <w:ind w:left="100" w:right="2504" w:firstLine="0"/>
        <w:jc w:val="left"/>
        <w:rPr>
          <w:sz w:val="20"/>
        </w:rPr>
      </w:pPr>
      <w:r>
        <w:rPr>
          <w:sz w:val="20"/>
        </w:rPr>
        <w:t>Date:</w:t>
      </w:r>
      <w:r>
        <w:rPr>
          <w:spacing w:val="-5"/>
          <w:sz w:val="20"/>
        </w:rPr>
        <w:t> </w:t>
      </w:r>
      <w:r>
        <w:rPr>
          <w:sz w:val="20"/>
        </w:rPr>
        <w:t>Monday,</w:t>
      </w:r>
      <w:r>
        <w:rPr>
          <w:spacing w:val="-4"/>
          <w:sz w:val="20"/>
        </w:rPr>
        <w:t> </w:t>
      </w:r>
      <w:r>
        <w:rPr>
          <w:sz w:val="20"/>
        </w:rPr>
        <w:t>28</w:t>
      </w:r>
      <w:r>
        <w:rPr>
          <w:spacing w:val="-5"/>
          <w:sz w:val="20"/>
        </w:rPr>
        <w:t> </w:t>
      </w:r>
      <w:r>
        <w:rPr>
          <w:sz w:val="20"/>
        </w:rPr>
        <w:t>March</w:t>
      </w:r>
      <w:r>
        <w:rPr>
          <w:spacing w:val="-4"/>
          <w:sz w:val="20"/>
        </w:rPr>
        <w:t> </w:t>
      </w:r>
      <w:r>
        <w:rPr>
          <w:sz w:val="20"/>
        </w:rPr>
        <w:t>2022,</w:t>
      </w:r>
      <w:r>
        <w:rPr>
          <w:spacing w:val="-5"/>
          <w:sz w:val="20"/>
        </w:rPr>
        <w:t> </w:t>
      </w:r>
      <w:r>
        <w:rPr>
          <w:sz w:val="20"/>
        </w:rPr>
        <w:t>03:15</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1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100" w:right="5217" w:firstLine="0"/>
        <w:jc w:val="left"/>
        <w:rPr>
          <w:sz w:val="20"/>
        </w:rPr>
      </w:pPr>
      <w:r>
        <w:rPr>
          <w:sz w:val="20"/>
        </w:rPr>
        <w:t>UserName:</w:t>
      </w:r>
      <w:r>
        <w:rPr>
          <w:spacing w:val="-11"/>
          <w:sz w:val="20"/>
        </w:rPr>
        <w:t> </w:t>
      </w:r>
      <w:r>
        <w:rPr>
          <w:sz w:val="20"/>
        </w:rPr>
        <w:t>Lewicky,</w:t>
      </w:r>
      <w:r>
        <w:rPr>
          <w:spacing w:val="-11"/>
          <w:sz w:val="20"/>
        </w:rPr>
        <w:t> </w:t>
      </w:r>
      <w:r>
        <w:rPr>
          <w:sz w:val="20"/>
        </w:rPr>
        <w:t>Tamara</w:t>
      </w:r>
      <w:r>
        <w:rPr>
          <w:spacing w:val="37"/>
          <w:sz w:val="20"/>
        </w:rPr>
        <w:t> </w:t>
      </w:r>
      <w:r>
        <w:rPr>
          <w:sz w:val="20"/>
        </w:rPr>
        <w:t>(q730348) </w:t>
      </w:r>
      <w:r>
        <w:rPr>
          <w:spacing w:val="-2"/>
          <w:sz w:val="20"/>
        </w:rPr>
        <w:t>Title:</w:t>
      </w:r>
    </w:p>
    <w:p>
      <w:pPr>
        <w:spacing w:line="249" w:lineRule="auto" w:before="2"/>
        <w:ind w:left="100" w:right="2504" w:firstLine="0"/>
        <w:jc w:val="left"/>
        <w:rPr>
          <w:sz w:val="20"/>
        </w:rPr>
      </w:pPr>
      <w:r>
        <w:rPr>
          <w:sz w:val="20"/>
        </w:rPr>
        <w:t>Date:</w:t>
      </w:r>
      <w:r>
        <w:rPr>
          <w:spacing w:val="-5"/>
          <w:sz w:val="20"/>
        </w:rPr>
        <w:t> </w:t>
      </w:r>
      <w:r>
        <w:rPr>
          <w:sz w:val="20"/>
        </w:rPr>
        <w:t>Monday,</w:t>
      </w:r>
      <w:r>
        <w:rPr>
          <w:spacing w:val="-4"/>
          <w:sz w:val="20"/>
        </w:rPr>
        <w:t> </w:t>
      </w:r>
      <w:r>
        <w:rPr>
          <w:sz w:val="20"/>
        </w:rPr>
        <w:t>28</w:t>
      </w:r>
      <w:r>
        <w:rPr>
          <w:spacing w:val="-5"/>
          <w:sz w:val="20"/>
        </w:rPr>
        <w:t> </w:t>
      </w:r>
      <w:r>
        <w:rPr>
          <w:sz w:val="20"/>
        </w:rPr>
        <w:t>March</w:t>
      </w:r>
      <w:r>
        <w:rPr>
          <w:spacing w:val="-4"/>
          <w:sz w:val="20"/>
        </w:rPr>
        <w:t> </w:t>
      </w:r>
      <w:r>
        <w:rPr>
          <w:sz w:val="20"/>
        </w:rPr>
        <w:t>2022,</w:t>
      </w:r>
      <w:r>
        <w:rPr>
          <w:spacing w:val="-5"/>
          <w:sz w:val="20"/>
        </w:rPr>
        <w:t> </w:t>
      </w:r>
      <w:r>
        <w:rPr>
          <w:sz w:val="20"/>
        </w:rPr>
        <w:t>05:23</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15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100" w:right="4618" w:firstLine="0"/>
        <w:jc w:val="left"/>
        <w:rPr>
          <w:sz w:val="20"/>
        </w:rPr>
      </w:pPr>
      <w:r>
        <w:rPr>
          <w:sz w:val="20"/>
        </w:rPr>
        <w:t>UserName:</w:t>
      </w:r>
      <w:r>
        <w:rPr>
          <w:spacing w:val="-11"/>
          <w:sz w:val="20"/>
        </w:rPr>
        <w:t> </w:t>
      </w:r>
      <w:r>
        <w:rPr>
          <w:sz w:val="20"/>
        </w:rPr>
        <w:t>Nandikonda,</w:t>
      </w:r>
      <w:r>
        <w:rPr>
          <w:spacing w:val="-11"/>
          <w:sz w:val="20"/>
        </w:rPr>
        <w:t> </w:t>
      </w:r>
      <w:r>
        <w:rPr>
          <w:sz w:val="20"/>
        </w:rPr>
        <w:t>Sruthi</w:t>
      </w:r>
      <w:r>
        <w:rPr>
          <w:spacing w:val="36"/>
          <w:sz w:val="20"/>
        </w:rPr>
        <w:t> </w:t>
      </w:r>
      <w:r>
        <w:rPr>
          <w:sz w:val="20"/>
        </w:rPr>
        <w:t>(u1076598) </w:t>
      </w:r>
      <w:r>
        <w:rPr>
          <w:spacing w:val="-2"/>
          <w:sz w:val="20"/>
        </w:rPr>
        <w:t>Title:</w:t>
      </w:r>
    </w:p>
    <w:p>
      <w:pPr>
        <w:spacing w:line="249" w:lineRule="auto" w:before="1"/>
        <w:ind w:left="100" w:right="2504" w:firstLine="0"/>
        <w:jc w:val="left"/>
        <w:rPr>
          <w:sz w:val="20"/>
        </w:rPr>
      </w:pPr>
      <w:r>
        <w:rPr>
          <w:sz w:val="20"/>
        </w:rPr>
        <w:t>Date:</w:t>
      </w:r>
      <w:r>
        <w:rPr>
          <w:spacing w:val="-5"/>
          <w:sz w:val="20"/>
        </w:rPr>
        <w:t> </w:t>
      </w:r>
      <w:r>
        <w:rPr>
          <w:sz w:val="20"/>
        </w:rPr>
        <w:t>Monday,</w:t>
      </w:r>
      <w:r>
        <w:rPr>
          <w:spacing w:val="-4"/>
          <w:sz w:val="20"/>
        </w:rPr>
        <w:t> </w:t>
      </w:r>
      <w:r>
        <w:rPr>
          <w:sz w:val="20"/>
        </w:rPr>
        <w:t>28</w:t>
      </w:r>
      <w:r>
        <w:rPr>
          <w:spacing w:val="-5"/>
          <w:sz w:val="20"/>
        </w:rPr>
        <w:t> </w:t>
      </w:r>
      <w:r>
        <w:rPr>
          <w:sz w:val="20"/>
        </w:rPr>
        <w:t>March</w:t>
      </w:r>
      <w:r>
        <w:rPr>
          <w:spacing w:val="-4"/>
          <w:sz w:val="20"/>
        </w:rPr>
        <w:t> </w:t>
      </w:r>
      <w:r>
        <w:rPr>
          <w:sz w:val="20"/>
        </w:rPr>
        <w:t>2022,</w:t>
      </w:r>
      <w:r>
        <w:rPr>
          <w:spacing w:val="-5"/>
          <w:sz w:val="20"/>
        </w:rPr>
        <w:t> </w:t>
      </w:r>
      <w:r>
        <w:rPr>
          <w:sz w:val="20"/>
        </w:rPr>
        <w:t>08:57</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15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100" w:right="5217" w:firstLine="0"/>
        <w:jc w:val="left"/>
        <w:rPr>
          <w:sz w:val="20"/>
        </w:rPr>
      </w:pPr>
      <w:r>
        <w:rPr>
          <w:sz w:val="20"/>
        </w:rPr>
        <w:t>UserName:</w:t>
      </w:r>
      <w:r>
        <w:rPr>
          <w:spacing w:val="-11"/>
          <w:sz w:val="20"/>
        </w:rPr>
        <w:t> </w:t>
      </w:r>
      <w:r>
        <w:rPr>
          <w:sz w:val="20"/>
        </w:rPr>
        <w:t>Kennedy,</w:t>
      </w:r>
      <w:r>
        <w:rPr>
          <w:spacing w:val="-10"/>
          <w:sz w:val="20"/>
        </w:rPr>
        <w:t> </w:t>
      </w:r>
      <w:r>
        <w:rPr>
          <w:sz w:val="20"/>
        </w:rPr>
        <w:t>Jillian</w:t>
      </w:r>
      <w:r>
        <w:rPr>
          <w:spacing w:val="37"/>
          <w:sz w:val="20"/>
        </w:rPr>
        <w:t> </w:t>
      </w:r>
      <w:r>
        <w:rPr>
          <w:sz w:val="20"/>
        </w:rPr>
        <w:t>(q600133) </w:t>
      </w:r>
      <w:r>
        <w:rPr>
          <w:spacing w:val="-2"/>
          <w:sz w:val="20"/>
        </w:rPr>
        <w:t>Title:</w:t>
      </w:r>
    </w:p>
    <w:p>
      <w:pPr>
        <w:spacing w:line="249" w:lineRule="auto" w:before="1"/>
        <w:ind w:left="100" w:right="2504" w:firstLine="0"/>
        <w:jc w:val="left"/>
        <w:rPr>
          <w:sz w:val="20"/>
        </w:rPr>
      </w:pPr>
      <w:r>
        <w:rPr>
          <w:sz w:val="20"/>
        </w:rPr>
        <w:t>Date:</w:t>
      </w:r>
      <w:r>
        <w:rPr>
          <w:spacing w:val="-5"/>
          <w:sz w:val="20"/>
        </w:rPr>
        <w:t> </w:t>
      </w:r>
      <w:r>
        <w:rPr>
          <w:sz w:val="20"/>
        </w:rPr>
        <w:t>Monday,</w:t>
      </w:r>
      <w:r>
        <w:rPr>
          <w:spacing w:val="-4"/>
          <w:sz w:val="20"/>
        </w:rPr>
        <w:t> </w:t>
      </w:r>
      <w:r>
        <w:rPr>
          <w:sz w:val="20"/>
        </w:rPr>
        <w:t>28</w:t>
      </w:r>
      <w:r>
        <w:rPr>
          <w:spacing w:val="-5"/>
          <w:sz w:val="20"/>
        </w:rPr>
        <w:t> </w:t>
      </w:r>
      <w:r>
        <w:rPr>
          <w:sz w:val="20"/>
        </w:rPr>
        <w:t>March</w:t>
      </w:r>
      <w:r>
        <w:rPr>
          <w:spacing w:val="-4"/>
          <w:sz w:val="20"/>
        </w:rPr>
        <w:t> </w:t>
      </w:r>
      <w:r>
        <w:rPr>
          <w:sz w:val="20"/>
        </w:rPr>
        <w:t>2022,</w:t>
      </w:r>
      <w:r>
        <w:rPr>
          <w:spacing w:val="-5"/>
          <w:sz w:val="20"/>
        </w:rPr>
        <w:t> </w:t>
      </w:r>
      <w:r>
        <w:rPr>
          <w:sz w:val="20"/>
        </w:rPr>
        <w:t>02:19</w:t>
      </w:r>
      <w:r>
        <w:rPr>
          <w:spacing w:val="-5"/>
          <w:sz w:val="20"/>
        </w:rPr>
        <w:t> </w:t>
      </w:r>
      <w:r>
        <w:rPr>
          <w:sz w:val="20"/>
        </w:rPr>
        <w:t>PM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155" w:right="0" w:firstLine="0"/>
        <w:jc w:val="left"/>
        <w:rPr>
          <w:sz w:val="20"/>
        </w:rPr>
      </w:pPr>
      <w:r>
        <w:rPr>
          <w:spacing w:val="-2"/>
          <w:sz w:val="20"/>
        </w:rPr>
        <w:t>================================================</w:t>
      </w:r>
    </w:p>
    <w:p>
      <w:pPr>
        <w:spacing w:after="0"/>
        <w:jc w:val="left"/>
        <w:rPr>
          <w:sz w:val="20"/>
        </w:rPr>
        <w:sectPr>
          <w:headerReference w:type="default" r:id="rId19"/>
          <w:footerReference w:type="default" r:id="rId20"/>
          <w:pgSz w:w="12240" w:h="15840"/>
          <w:pgMar w:header="1448" w:footer="268" w:top="2840" w:bottom="460" w:left="1540" w:right="1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100" w:right="5217" w:firstLine="0"/>
        <w:jc w:val="left"/>
        <w:rPr>
          <w:sz w:val="20"/>
        </w:rPr>
      </w:pPr>
      <w:r>
        <w:rPr>
          <w:sz w:val="20"/>
        </w:rPr>
        <w:t>UserName:</w:t>
      </w:r>
      <w:r>
        <w:rPr>
          <w:spacing w:val="-11"/>
          <w:sz w:val="20"/>
        </w:rPr>
        <w:t> </w:t>
      </w:r>
      <w:r>
        <w:rPr>
          <w:sz w:val="20"/>
        </w:rPr>
        <w:t>Glizer,</w:t>
      </w:r>
      <w:r>
        <w:rPr>
          <w:spacing w:val="-10"/>
          <w:sz w:val="20"/>
        </w:rPr>
        <w:t> </w:t>
      </w:r>
      <w:r>
        <w:rPr>
          <w:sz w:val="20"/>
        </w:rPr>
        <w:t>Veronica</w:t>
      </w:r>
      <w:r>
        <w:rPr>
          <w:spacing w:val="37"/>
          <w:sz w:val="20"/>
        </w:rPr>
        <w:t> </w:t>
      </w:r>
      <w:r>
        <w:rPr>
          <w:sz w:val="20"/>
        </w:rPr>
        <w:t>(q735279) </w:t>
      </w:r>
      <w:r>
        <w:rPr>
          <w:spacing w:val="-2"/>
          <w:sz w:val="20"/>
        </w:rPr>
        <w:t>Title:</w:t>
      </w:r>
    </w:p>
    <w:p>
      <w:pPr>
        <w:spacing w:line="249" w:lineRule="auto" w:before="2"/>
        <w:ind w:left="100" w:right="2504" w:firstLine="0"/>
        <w:jc w:val="left"/>
        <w:rPr>
          <w:sz w:val="20"/>
        </w:rPr>
      </w:pPr>
      <w:r>
        <w:rPr>
          <w:sz w:val="20"/>
        </w:rPr>
        <w:t>Date:</w:t>
      </w:r>
      <w:r>
        <w:rPr>
          <w:spacing w:val="-5"/>
          <w:sz w:val="20"/>
        </w:rPr>
        <w:t> </w:t>
      </w:r>
      <w:r>
        <w:rPr>
          <w:sz w:val="20"/>
        </w:rPr>
        <w:t>Tuesday,</w:t>
      </w:r>
      <w:r>
        <w:rPr>
          <w:spacing w:val="-4"/>
          <w:sz w:val="20"/>
        </w:rPr>
        <w:t> </w:t>
      </w:r>
      <w:r>
        <w:rPr>
          <w:sz w:val="20"/>
        </w:rPr>
        <w:t>29</w:t>
      </w:r>
      <w:r>
        <w:rPr>
          <w:spacing w:val="-5"/>
          <w:sz w:val="20"/>
        </w:rPr>
        <w:t> </w:t>
      </w:r>
      <w:r>
        <w:rPr>
          <w:sz w:val="20"/>
        </w:rPr>
        <w:t>March</w:t>
      </w:r>
      <w:r>
        <w:rPr>
          <w:spacing w:val="-4"/>
          <w:sz w:val="20"/>
        </w:rPr>
        <w:t> </w:t>
      </w:r>
      <w:r>
        <w:rPr>
          <w:sz w:val="20"/>
        </w:rPr>
        <w:t>2022,</w:t>
      </w:r>
      <w:r>
        <w:rPr>
          <w:spacing w:val="-5"/>
          <w:sz w:val="20"/>
        </w:rPr>
        <w:t> </w:t>
      </w:r>
      <w:r>
        <w:rPr>
          <w:sz w:val="20"/>
        </w:rPr>
        <w:t>10:28</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155" w:right="0" w:firstLine="0"/>
        <w:jc w:val="left"/>
        <w:rPr>
          <w:sz w:val="20"/>
        </w:rPr>
      </w:pPr>
      <w:r>
        <w:rPr>
          <w:spacing w:val="-2"/>
          <w:sz w:val="20"/>
        </w:rPr>
        <w:t>================================================</w:t>
      </w:r>
    </w:p>
    <w:sectPr>
      <w:pgSz w:w="12240" w:h="15840"/>
      <w:pgMar w:header="1448" w:footer="268" w:top="2840" w:bottom="460" w:left="1540" w:right="1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10.647987pt;margin-top:767.575989pt;width:390.75pt;height:16.45pt;mso-position-horizontal-relative:page;mso-position-vertical-relative:page;z-index:-16826880" type="#_x0000_t202" id="docshape1"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8"/>
                    <w:sz w:val="24"/>
                  </w:rPr>
                  <w:t> </w:t>
                </w:r>
                <w:r>
                  <w:rPr>
                    <w:rFonts w:ascii="Trebuchet MS"/>
                    <w:color w:val="191919"/>
                    <w:spacing w:val="-6"/>
                    <w:sz w:val="24"/>
                  </w:rPr>
                  <w:t>CS_WI_RA0303</w:t>
                </w:r>
                <w:r>
                  <w:rPr>
                    <w:rFonts w:ascii="Trebuchet MS"/>
                    <w:color w:val="191919"/>
                    <w:spacing w:val="-17"/>
                    <w:sz w:val="24"/>
                  </w:rPr>
                  <w:t> </w:t>
                </w:r>
                <w:r>
                  <w:rPr>
                    <w:rFonts w:ascii="Trebuchet MS"/>
                    <w:color w:val="191919"/>
                    <w:spacing w:val="-6"/>
                    <w:sz w:val="24"/>
                  </w:rPr>
                  <w:t>Revision</w:t>
                </w:r>
                <w:r>
                  <w:rPr>
                    <w:rFonts w:ascii="Trebuchet MS"/>
                    <w:color w:val="191919"/>
                    <w:spacing w:val="-18"/>
                    <w:sz w:val="24"/>
                  </w:rPr>
                  <w:t> </w:t>
                </w:r>
                <w:r>
                  <w:rPr>
                    <w:rFonts w:ascii="Trebuchet MS"/>
                    <w:color w:val="191919"/>
                    <w:spacing w:val="-6"/>
                    <w:sz w:val="24"/>
                  </w:rPr>
                  <w:t>2</w:t>
                </w:r>
                <w:r>
                  <w:rPr>
                    <w:rFonts w:ascii="Trebuchet MS"/>
                    <w:color w:val="191919"/>
                    <w:spacing w:val="-18"/>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8"/>
                    <w:sz w:val="24"/>
                  </w:rPr>
                  <w:t> </w:t>
                </w:r>
                <w:r>
                  <w:rPr>
                    <w:rFonts w:ascii="Trebuchet MS"/>
                    <w:color w:val="191919"/>
                    <w:spacing w:val="-6"/>
                    <w:sz w:val="24"/>
                  </w:rPr>
                  <w:t>15-Apr-2022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825856" id="docshape4" filled="true" fillcolor="#000000" stroked="false">
          <v:fill type="solid"/>
          <w10:wrap type="none"/>
        </v:rect>
      </w:pict>
    </w:r>
    <w:r>
      <w:rPr/>
      <w:pict>
        <v:shape style="position:absolute;margin-left:66.440002pt;margin-top:734.870239pt;width:470.4pt;height:49.15pt;mso-position-horizontal-relative:page;mso-position-vertical-relative:page;z-index:-16825344" type="#_x0000_t202" id="docshape5"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21</w:t>
                </w:r>
              </w:p>
              <w:p>
                <w:pPr>
                  <w:spacing w:line="244" w:lineRule="auto" w:before="0"/>
                  <w:ind w:left="20" w:right="0" w:firstLine="0"/>
                  <w:jc w:val="left"/>
                  <w:rPr>
                    <w:sz w:val="16"/>
                  </w:rPr>
                </w:pPr>
                <w:r>
                  <w:rPr>
                    <w:sz w:val="16"/>
                  </w:rPr>
                  <w:t>Copyright</w:t>
                </w:r>
                <w:r>
                  <w:rPr>
                    <w:spacing w:val="-3"/>
                    <w:sz w:val="16"/>
                  </w:rPr>
                  <w:t> </w:t>
                </w:r>
                <w:r>
                  <w:rPr>
                    <w:sz w:val="16"/>
                  </w:rPr>
                  <w:t>©</w:t>
                </w:r>
                <w:r>
                  <w:rPr>
                    <w:spacing w:val="-2"/>
                    <w:sz w:val="16"/>
                  </w:rPr>
                  <w:t> </w:t>
                </w:r>
                <w:r>
                  <w:rPr>
                    <w:sz w:val="16"/>
                  </w:rPr>
                  <w:t>2021,</w:t>
                </w:r>
                <w:r>
                  <w:rPr>
                    <w:spacing w:val="-3"/>
                    <w:sz w:val="16"/>
                  </w:rPr>
                  <w:t> </w:t>
                </w:r>
                <w:r>
                  <w:rPr>
                    <w:sz w:val="16"/>
                  </w:rPr>
                  <w:t>2022.</w:t>
                </w:r>
                <w:r>
                  <w:rPr>
                    <w:spacing w:val="-4"/>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before="105"/>
                  <w:ind w:left="904"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8"/>
                    <w:sz w:val="24"/>
                  </w:rPr>
                  <w:t> </w:t>
                </w:r>
                <w:r>
                  <w:rPr>
                    <w:rFonts w:ascii="Trebuchet MS"/>
                    <w:color w:val="191919"/>
                    <w:spacing w:val="-6"/>
                    <w:sz w:val="24"/>
                  </w:rPr>
                  <w:t>CS_WI_RA0303</w:t>
                </w:r>
                <w:r>
                  <w:rPr>
                    <w:rFonts w:ascii="Trebuchet MS"/>
                    <w:color w:val="191919"/>
                    <w:spacing w:val="-17"/>
                    <w:sz w:val="24"/>
                  </w:rPr>
                  <w:t> </w:t>
                </w:r>
                <w:r>
                  <w:rPr>
                    <w:rFonts w:ascii="Trebuchet MS"/>
                    <w:color w:val="191919"/>
                    <w:spacing w:val="-6"/>
                    <w:sz w:val="24"/>
                  </w:rPr>
                  <w:t>Revision</w:t>
                </w:r>
                <w:r>
                  <w:rPr>
                    <w:rFonts w:ascii="Trebuchet MS"/>
                    <w:color w:val="191919"/>
                    <w:spacing w:val="-18"/>
                    <w:sz w:val="24"/>
                  </w:rPr>
                  <w:t> </w:t>
                </w:r>
                <w:r>
                  <w:rPr>
                    <w:rFonts w:ascii="Trebuchet MS"/>
                    <w:color w:val="191919"/>
                    <w:spacing w:val="-6"/>
                    <w:sz w:val="24"/>
                  </w:rPr>
                  <w:t>2</w:t>
                </w:r>
                <w:r>
                  <w:rPr>
                    <w:rFonts w:ascii="Trebuchet MS"/>
                    <w:color w:val="191919"/>
                    <w:spacing w:val="-18"/>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8"/>
                    <w:sz w:val="24"/>
                  </w:rPr>
                  <w:t> </w:t>
                </w:r>
                <w:r>
                  <w:rPr>
                    <w:rFonts w:ascii="Trebuchet MS"/>
                    <w:color w:val="191919"/>
                    <w:spacing w:val="-6"/>
                    <w:sz w:val="24"/>
                  </w:rPr>
                  <w:t>15-Apr-2022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5.560001pt;margin-top:554.870239pt;width:672.75pt;height:49.15pt;mso-position-horizontal-relative:page;mso-position-vertical-relative:page;z-index:-16824320" type="#_x0000_t202" id="docshape7" filled="false" stroked="false">
          <v:textbox inset="0,0,0,0">
            <w:txbxContent>
              <w:p>
                <w:pPr>
                  <w:spacing w:line="183" w:lineRule="exact" w:before="13"/>
                  <w:ind w:left="6466"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19</w:t>
                </w:r>
                <w:r>
                  <w:rPr>
                    <w:sz w:val="16"/>
                  </w:rPr>
                  <w:fldChar w:fldCharType="end"/>
                </w:r>
                <w:r>
                  <w:rPr>
                    <w:spacing w:val="-4"/>
                    <w:sz w:val="16"/>
                  </w:rPr>
                  <w:t> </w:t>
                </w:r>
                <w:r>
                  <w:rPr>
                    <w:sz w:val="16"/>
                  </w:rPr>
                  <w:t>of</w:t>
                </w:r>
                <w:r>
                  <w:rPr>
                    <w:spacing w:val="1"/>
                    <w:sz w:val="16"/>
                  </w:rPr>
                  <w:t> </w:t>
                </w:r>
                <w:r>
                  <w:rPr>
                    <w:spacing w:val="-5"/>
                    <w:sz w:val="16"/>
                  </w:rPr>
                  <w:t>21</w:t>
                </w:r>
              </w:p>
              <w:p>
                <w:pPr>
                  <w:spacing w:before="0"/>
                  <w:ind w:left="20" w:right="0" w:firstLine="0"/>
                  <w:jc w:val="left"/>
                  <w:rPr>
                    <w:sz w:val="16"/>
                  </w:rPr>
                </w:pPr>
                <w:r>
                  <w:rPr>
                    <w:sz w:val="16"/>
                  </w:rPr>
                  <w:t>Copyright</w:t>
                </w:r>
                <w:r>
                  <w:rPr>
                    <w:spacing w:val="-3"/>
                    <w:sz w:val="16"/>
                  </w:rPr>
                  <w:t> </w:t>
                </w:r>
                <w:r>
                  <w:rPr>
                    <w:sz w:val="16"/>
                  </w:rPr>
                  <w:t>©</w:t>
                </w:r>
                <w:r>
                  <w:rPr>
                    <w:spacing w:val="-2"/>
                    <w:sz w:val="16"/>
                  </w:rPr>
                  <w:t> </w:t>
                </w:r>
                <w:r>
                  <w:rPr>
                    <w:sz w:val="16"/>
                  </w:rPr>
                  <w:t>2021,</w:t>
                </w:r>
                <w:r>
                  <w:rPr>
                    <w:spacing w:val="-3"/>
                    <w:sz w:val="16"/>
                  </w:rPr>
                  <w:t> </w:t>
                </w:r>
                <w:r>
                  <w:rPr>
                    <w:sz w:val="16"/>
                  </w:rPr>
                  <w:t>2022.</w:t>
                </w:r>
                <w:r>
                  <w:rPr>
                    <w:spacing w:val="-3"/>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w:t>
                </w:r>
                <w:r>
                  <w:rPr>
                    <w:spacing w:val="-2"/>
                    <w:sz w:val="16"/>
                  </w:rPr>
                  <w:t> </w:t>
                </w:r>
                <w:r>
                  <w:rPr>
                    <w:sz w:val="16"/>
                  </w:rPr>
                  <w:t>and</w:t>
                </w:r>
                <w:r>
                  <w:rPr>
                    <w:spacing w:val="-3"/>
                    <w:sz w:val="16"/>
                  </w:rPr>
                  <w:t> </w:t>
                </w:r>
                <w:r>
                  <w:rPr>
                    <w:sz w:val="16"/>
                  </w:rPr>
                  <w:t>its</w:t>
                </w:r>
                <w:r>
                  <w:rPr>
                    <w:spacing w:val="-3"/>
                    <w:sz w:val="16"/>
                  </w:rPr>
                  <w:t> </w:t>
                </w:r>
                <w:r>
                  <w:rPr>
                    <w:sz w:val="16"/>
                  </w:rPr>
                  <w:t>subsidiaries.</w:t>
                </w:r>
                <w:r>
                  <w:rPr>
                    <w:spacing w:val="-2"/>
                    <w:sz w:val="16"/>
                  </w:rPr>
                  <w:t> </w:t>
                </w:r>
                <w:r>
                  <w:rPr>
                    <w:sz w:val="16"/>
                  </w:rPr>
                  <w:t>Unauthorized</w:t>
                </w:r>
                <w:r>
                  <w:rPr>
                    <w:spacing w:val="-2"/>
                    <w:sz w:val="16"/>
                  </w:rPr>
                  <w:t> </w:t>
                </w:r>
                <w:r>
                  <w:rPr>
                    <w:sz w:val="16"/>
                  </w:rPr>
                  <w:t>use,</w:t>
                </w:r>
                <w:r>
                  <w:rPr>
                    <w:spacing w:val="-2"/>
                    <w:sz w:val="16"/>
                  </w:rPr>
                  <w:t> </w:t>
                </w:r>
                <w:r>
                  <w:rPr>
                    <w:sz w:val="16"/>
                  </w:rPr>
                  <w:t>disclosure</w:t>
                </w:r>
                <w:r>
                  <w:rPr>
                    <w:spacing w:val="-2"/>
                    <w:sz w:val="16"/>
                  </w:rPr>
                  <w:t> </w:t>
                </w:r>
                <w:r>
                  <w:rPr>
                    <w:sz w:val="16"/>
                  </w:rPr>
                  <w:t>or reproduction is strictly prohibited.</w:t>
                </w:r>
              </w:p>
              <w:p>
                <w:pPr>
                  <w:spacing w:before="113"/>
                  <w:ind w:left="3123" w:right="2560" w:firstLine="0"/>
                  <w:jc w:val="center"/>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8"/>
                    <w:sz w:val="24"/>
                  </w:rPr>
                  <w:t> </w:t>
                </w:r>
                <w:r>
                  <w:rPr>
                    <w:rFonts w:ascii="Trebuchet MS"/>
                    <w:color w:val="191919"/>
                    <w:spacing w:val="-6"/>
                    <w:sz w:val="24"/>
                  </w:rPr>
                  <w:t>CS_WI_RA0303</w:t>
                </w:r>
                <w:r>
                  <w:rPr>
                    <w:rFonts w:ascii="Trebuchet MS"/>
                    <w:color w:val="191919"/>
                    <w:spacing w:val="-17"/>
                    <w:sz w:val="24"/>
                  </w:rPr>
                  <w:t> </w:t>
                </w:r>
                <w:r>
                  <w:rPr>
                    <w:rFonts w:ascii="Trebuchet MS"/>
                    <w:color w:val="191919"/>
                    <w:spacing w:val="-6"/>
                    <w:sz w:val="24"/>
                  </w:rPr>
                  <w:t>Revision</w:t>
                </w:r>
                <w:r>
                  <w:rPr>
                    <w:rFonts w:ascii="Trebuchet MS"/>
                    <w:color w:val="191919"/>
                    <w:spacing w:val="-18"/>
                    <w:sz w:val="24"/>
                  </w:rPr>
                  <w:t> </w:t>
                </w:r>
                <w:r>
                  <w:rPr>
                    <w:rFonts w:ascii="Trebuchet MS"/>
                    <w:color w:val="191919"/>
                    <w:spacing w:val="-6"/>
                    <w:sz w:val="24"/>
                  </w:rPr>
                  <w:t>2</w:t>
                </w:r>
                <w:r>
                  <w:rPr>
                    <w:rFonts w:ascii="Trebuchet MS"/>
                    <w:color w:val="191919"/>
                    <w:spacing w:val="-18"/>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8"/>
                    <w:sz w:val="24"/>
                  </w:rPr>
                  <w:t> </w:t>
                </w:r>
                <w:r>
                  <w:rPr>
                    <w:rFonts w:ascii="Trebuchet MS"/>
                    <w:color w:val="191919"/>
                    <w:spacing w:val="-6"/>
                    <w:sz w:val="24"/>
                  </w:rPr>
                  <w:t>15-Apr-2022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45.119999pt;margin-top:554.159973pt;width:697.44pt;height:.24pt;mso-position-horizontal-relative:page;mso-position-vertical-relative:page;z-index:-16823296" id="docshape10" filled="true" fillcolor="#000000" stroked="false">
          <v:fill type="solid"/>
          <w10:wrap type="none"/>
        </v:rect>
      </w:pict>
    </w:r>
    <w:r>
      <w:rPr/>
      <w:pict>
        <v:shape style="position:absolute;margin-left:45.560001pt;margin-top:554.870239pt;width:672.75pt;height:49.15pt;mso-position-horizontal-relative:page;mso-position-vertical-relative:page;z-index:-16822784" type="#_x0000_t202" id="docshape11" filled="false" stroked="false">
          <v:textbox inset="0,0,0,0">
            <w:txbxContent>
              <w:p>
                <w:pPr>
                  <w:spacing w:line="183" w:lineRule="exact" w:before="13"/>
                  <w:ind w:left="6466"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20</w:t>
                </w:r>
                <w:r>
                  <w:rPr>
                    <w:sz w:val="16"/>
                  </w:rPr>
                  <w:fldChar w:fldCharType="end"/>
                </w:r>
                <w:r>
                  <w:rPr>
                    <w:spacing w:val="-4"/>
                    <w:sz w:val="16"/>
                  </w:rPr>
                  <w:t> </w:t>
                </w:r>
                <w:r>
                  <w:rPr>
                    <w:sz w:val="16"/>
                  </w:rPr>
                  <w:t>of</w:t>
                </w:r>
                <w:r>
                  <w:rPr>
                    <w:spacing w:val="1"/>
                    <w:sz w:val="16"/>
                  </w:rPr>
                  <w:t> </w:t>
                </w:r>
                <w:r>
                  <w:rPr>
                    <w:spacing w:val="-5"/>
                    <w:sz w:val="16"/>
                  </w:rPr>
                  <w:t>21</w:t>
                </w:r>
              </w:p>
              <w:p>
                <w:pPr>
                  <w:spacing w:before="0"/>
                  <w:ind w:left="20" w:right="0" w:firstLine="0"/>
                  <w:jc w:val="left"/>
                  <w:rPr>
                    <w:sz w:val="16"/>
                  </w:rPr>
                </w:pPr>
                <w:r>
                  <w:rPr>
                    <w:sz w:val="16"/>
                  </w:rPr>
                  <w:t>Copyright</w:t>
                </w:r>
                <w:r>
                  <w:rPr>
                    <w:spacing w:val="-3"/>
                    <w:sz w:val="16"/>
                  </w:rPr>
                  <w:t> </w:t>
                </w:r>
                <w:r>
                  <w:rPr>
                    <w:sz w:val="16"/>
                  </w:rPr>
                  <w:t>©</w:t>
                </w:r>
                <w:r>
                  <w:rPr>
                    <w:spacing w:val="-2"/>
                    <w:sz w:val="16"/>
                  </w:rPr>
                  <w:t> </w:t>
                </w:r>
                <w:r>
                  <w:rPr>
                    <w:sz w:val="16"/>
                  </w:rPr>
                  <w:t>2021,</w:t>
                </w:r>
                <w:r>
                  <w:rPr>
                    <w:spacing w:val="-3"/>
                    <w:sz w:val="16"/>
                  </w:rPr>
                  <w:t> </w:t>
                </w:r>
                <w:r>
                  <w:rPr>
                    <w:sz w:val="16"/>
                  </w:rPr>
                  <w:t>2022.</w:t>
                </w:r>
                <w:r>
                  <w:rPr>
                    <w:spacing w:val="-3"/>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2"/>
                    <w:sz w:val="16"/>
                  </w:rPr>
                  <w:t> </w:t>
                </w:r>
                <w:r>
                  <w:rPr>
                    <w:sz w:val="16"/>
                  </w:rPr>
                  <w:t>IQVIA</w:t>
                </w:r>
                <w:r>
                  <w:rPr>
                    <w:spacing w:val="-2"/>
                    <w:sz w:val="16"/>
                  </w:rPr>
                  <w:t> </w:t>
                </w:r>
                <w:r>
                  <w:rPr>
                    <w:sz w:val="16"/>
                  </w:rPr>
                  <w:t>Holdings</w:t>
                </w:r>
                <w:r>
                  <w:rPr>
                    <w:spacing w:val="-3"/>
                    <w:sz w:val="16"/>
                  </w:rPr>
                  <w:t> </w:t>
                </w:r>
                <w:r>
                  <w:rPr>
                    <w:sz w:val="16"/>
                  </w:rPr>
                  <w:t>Inc.</w:t>
                </w:r>
                <w:r>
                  <w:rPr>
                    <w:spacing w:val="-2"/>
                    <w:sz w:val="16"/>
                  </w:rPr>
                  <w:t> </w:t>
                </w:r>
                <w:r>
                  <w:rPr>
                    <w:sz w:val="16"/>
                  </w:rPr>
                  <w:t>and</w:t>
                </w:r>
                <w:r>
                  <w:rPr>
                    <w:spacing w:val="-3"/>
                    <w:sz w:val="16"/>
                  </w:rPr>
                  <w:t> </w:t>
                </w:r>
                <w:r>
                  <w:rPr>
                    <w:sz w:val="16"/>
                  </w:rPr>
                  <w:t>its</w:t>
                </w:r>
                <w:r>
                  <w:rPr>
                    <w:spacing w:val="-3"/>
                    <w:sz w:val="16"/>
                  </w:rPr>
                  <w:t> </w:t>
                </w:r>
                <w:r>
                  <w:rPr>
                    <w:sz w:val="16"/>
                  </w:rPr>
                  <w:t>subsidiaries.</w:t>
                </w:r>
                <w:r>
                  <w:rPr>
                    <w:spacing w:val="-2"/>
                    <w:sz w:val="16"/>
                  </w:rPr>
                  <w:t> </w:t>
                </w:r>
                <w:r>
                  <w:rPr>
                    <w:sz w:val="16"/>
                  </w:rPr>
                  <w:t>Unauthorized</w:t>
                </w:r>
                <w:r>
                  <w:rPr>
                    <w:spacing w:val="-2"/>
                    <w:sz w:val="16"/>
                  </w:rPr>
                  <w:t> </w:t>
                </w:r>
                <w:r>
                  <w:rPr>
                    <w:sz w:val="16"/>
                  </w:rPr>
                  <w:t>use,</w:t>
                </w:r>
                <w:r>
                  <w:rPr>
                    <w:spacing w:val="-2"/>
                    <w:sz w:val="16"/>
                  </w:rPr>
                  <w:t> </w:t>
                </w:r>
                <w:r>
                  <w:rPr>
                    <w:sz w:val="16"/>
                  </w:rPr>
                  <w:t>disclosure</w:t>
                </w:r>
                <w:r>
                  <w:rPr>
                    <w:spacing w:val="-2"/>
                    <w:sz w:val="16"/>
                  </w:rPr>
                  <w:t> </w:t>
                </w:r>
                <w:r>
                  <w:rPr>
                    <w:sz w:val="16"/>
                  </w:rPr>
                  <w:t>or reproduction is strictly prohibited.</w:t>
                </w:r>
              </w:p>
              <w:p>
                <w:pPr>
                  <w:spacing w:before="113"/>
                  <w:ind w:left="3123" w:right="2560" w:firstLine="0"/>
                  <w:jc w:val="center"/>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8"/>
                    <w:sz w:val="24"/>
                  </w:rPr>
                  <w:t> </w:t>
                </w:r>
                <w:r>
                  <w:rPr>
                    <w:rFonts w:ascii="Trebuchet MS"/>
                    <w:color w:val="191919"/>
                    <w:spacing w:val="-6"/>
                    <w:sz w:val="24"/>
                  </w:rPr>
                  <w:t>CS_WI_RA0303</w:t>
                </w:r>
                <w:r>
                  <w:rPr>
                    <w:rFonts w:ascii="Trebuchet MS"/>
                    <w:color w:val="191919"/>
                    <w:spacing w:val="-17"/>
                    <w:sz w:val="24"/>
                  </w:rPr>
                  <w:t> </w:t>
                </w:r>
                <w:r>
                  <w:rPr>
                    <w:rFonts w:ascii="Trebuchet MS"/>
                    <w:color w:val="191919"/>
                    <w:spacing w:val="-6"/>
                    <w:sz w:val="24"/>
                  </w:rPr>
                  <w:t>Revision</w:t>
                </w:r>
                <w:r>
                  <w:rPr>
                    <w:rFonts w:ascii="Trebuchet MS"/>
                    <w:color w:val="191919"/>
                    <w:spacing w:val="-18"/>
                    <w:sz w:val="24"/>
                  </w:rPr>
                  <w:t> </w:t>
                </w:r>
                <w:r>
                  <w:rPr>
                    <w:rFonts w:ascii="Trebuchet MS"/>
                    <w:color w:val="191919"/>
                    <w:spacing w:val="-6"/>
                    <w:sz w:val="24"/>
                  </w:rPr>
                  <w:t>2</w:t>
                </w:r>
                <w:r>
                  <w:rPr>
                    <w:rFonts w:ascii="Trebuchet MS"/>
                    <w:color w:val="191919"/>
                    <w:spacing w:val="-18"/>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8"/>
                    <w:sz w:val="24"/>
                  </w:rPr>
                  <w:t> </w:t>
                </w:r>
                <w:r>
                  <w:rPr>
                    <w:rFonts w:ascii="Trebuchet MS"/>
                    <w:color w:val="191919"/>
                    <w:spacing w:val="-6"/>
                    <w:sz w:val="24"/>
                  </w:rPr>
                  <w:t>15-Apr-2022</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10.647987pt;margin-top:767.575989pt;width:390.75pt;height:16.45pt;mso-position-horizontal-relative:page;mso-position-vertical-relative:page;z-index:-16821248" type="#_x0000_t202" id="docshape13"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8"/>
                    <w:sz w:val="24"/>
                  </w:rPr>
                  <w:t> </w:t>
                </w:r>
                <w:r>
                  <w:rPr>
                    <w:rFonts w:ascii="Trebuchet MS"/>
                    <w:color w:val="191919"/>
                    <w:spacing w:val="-6"/>
                    <w:sz w:val="24"/>
                  </w:rPr>
                  <w:t>COPY</w:t>
                </w:r>
                <w:r>
                  <w:rPr>
                    <w:rFonts w:ascii="Trebuchet MS"/>
                    <w:color w:val="191919"/>
                    <w:spacing w:val="-18"/>
                    <w:sz w:val="24"/>
                  </w:rPr>
                  <w:t> </w:t>
                </w:r>
                <w:r>
                  <w:rPr>
                    <w:rFonts w:ascii="Trebuchet MS"/>
                    <w:color w:val="191919"/>
                    <w:spacing w:val="-6"/>
                    <w:sz w:val="24"/>
                  </w:rPr>
                  <w:t>CS_WI_RA0303</w:t>
                </w:r>
                <w:r>
                  <w:rPr>
                    <w:rFonts w:ascii="Trebuchet MS"/>
                    <w:color w:val="191919"/>
                    <w:spacing w:val="-17"/>
                    <w:sz w:val="24"/>
                  </w:rPr>
                  <w:t> </w:t>
                </w:r>
                <w:r>
                  <w:rPr>
                    <w:rFonts w:ascii="Trebuchet MS"/>
                    <w:color w:val="191919"/>
                    <w:spacing w:val="-6"/>
                    <w:sz w:val="24"/>
                  </w:rPr>
                  <w:t>Revision</w:t>
                </w:r>
                <w:r>
                  <w:rPr>
                    <w:rFonts w:ascii="Trebuchet MS"/>
                    <w:color w:val="191919"/>
                    <w:spacing w:val="-18"/>
                    <w:sz w:val="24"/>
                  </w:rPr>
                  <w:t> </w:t>
                </w:r>
                <w:r>
                  <w:rPr>
                    <w:rFonts w:ascii="Trebuchet MS"/>
                    <w:color w:val="191919"/>
                    <w:spacing w:val="-6"/>
                    <w:sz w:val="24"/>
                  </w:rPr>
                  <w:t>2</w:t>
                </w:r>
                <w:r>
                  <w:rPr>
                    <w:rFonts w:ascii="Trebuchet MS"/>
                    <w:color w:val="191919"/>
                    <w:spacing w:val="-18"/>
                    <w:sz w:val="24"/>
                  </w:rPr>
                  <w:t> </w:t>
                </w:r>
                <w:r>
                  <w:rPr>
                    <w:rFonts w:ascii="Trebuchet MS"/>
                    <w:color w:val="191919"/>
                    <w:spacing w:val="-6"/>
                    <w:sz w:val="24"/>
                  </w:rPr>
                  <w:t>-</w:t>
                </w:r>
                <w:r>
                  <w:rPr>
                    <w:rFonts w:ascii="Trebuchet MS"/>
                    <w:color w:val="191919"/>
                    <w:spacing w:val="-17"/>
                    <w:sz w:val="24"/>
                  </w:rPr>
                  <w:t> </w:t>
                </w:r>
                <w:r>
                  <w:rPr>
                    <w:rFonts w:ascii="Trebuchet MS"/>
                    <w:color w:val="191919"/>
                    <w:spacing w:val="-6"/>
                    <w:sz w:val="24"/>
                  </w:rPr>
                  <w:t>EFFECTIVE</w:t>
                </w:r>
                <w:r>
                  <w:rPr>
                    <w:rFonts w:ascii="Trebuchet MS"/>
                    <w:color w:val="191919"/>
                    <w:spacing w:val="-18"/>
                    <w:sz w:val="24"/>
                  </w:rPr>
                  <w:t> </w:t>
                </w:r>
                <w:r>
                  <w:rPr>
                    <w:rFonts w:ascii="Trebuchet MS"/>
                    <w:color w:val="191919"/>
                    <w:spacing w:val="-6"/>
                    <w:sz w:val="24"/>
                  </w:rPr>
                  <w:t>on</w:t>
                </w:r>
                <w:r>
                  <w:rPr>
                    <w:rFonts w:ascii="Trebuchet MS"/>
                    <w:color w:val="191919"/>
                    <w:spacing w:val="-18"/>
                    <w:sz w:val="24"/>
                  </w:rPr>
                  <w:t> </w:t>
                </w:r>
                <w:r>
                  <w:rPr>
                    <w:rFonts w:ascii="Trebuchet MS"/>
                    <w:color w:val="191919"/>
                    <w:spacing w:val="-6"/>
                    <w:sz w:val="24"/>
                  </w:rPr>
                  <w:t>15-Apr-2022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7.400002pt;margin-top:48.719971pt;width:509.8pt;height:90.5pt;mso-position-horizontal-relative:page;mso-position-vertical-relative:page;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30"/>
                  <w:gridCol w:w="6235"/>
                </w:tblGrid>
                <w:tr>
                  <w:trPr>
                    <w:trHeight w:val="950" w:hRule="atLeast"/>
                  </w:trPr>
                  <w:tc>
                    <w:tcPr>
                      <w:tcW w:w="3830" w:type="dxa"/>
                      <w:vMerge w:val="restart"/>
                    </w:tcPr>
                    <w:p>
                      <w:pPr>
                        <w:pStyle w:val="TableParagraph"/>
                        <w:spacing w:before="0"/>
                        <w:ind w:left="0"/>
                        <w:rPr>
                          <w:rFonts w:ascii="Times New Roman"/>
                          <w:sz w:val="20"/>
                        </w:rPr>
                      </w:pPr>
                    </w:p>
                  </w:tc>
                  <w:tc>
                    <w:tcPr>
                      <w:tcW w:w="6235" w:type="dxa"/>
                    </w:tcPr>
                    <w:p>
                      <w:pPr>
                        <w:pStyle w:val="TableParagraph"/>
                        <w:spacing w:before="153"/>
                        <w:ind w:left="105"/>
                        <w:rPr>
                          <w:b/>
                          <w:sz w:val="20"/>
                        </w:rPr>
                      </w:pPr>
                      <w:r>
                        <w:rPr>
                          <w:b/>
                          <w:sz w:val="20"/>
                        </w:rPr>
                        <w:t>Document</w:t>
                      </w:r>
                      <w:r>
                        <w:rPr>
                          <w:b/>
                          <w:spacing w:val="-8"/>
                          <w:sz w:val="20"/>
                        </w:rPr>
                        <w:t> </w:t>
                      </w:r>
                      <w:r>
                        <w:rPr>
                          <w:b/>
                          <w:spacing w:val="-2"/>
                          <w:sz w:val="20"/>
                        </w:rPr>
                        <w:t>Title:</w:t>
                      </w:r>
                    </w:p>
                    <w:p>
                      <w:pPr>
                        <w:pStyle w:val="TableParagraph"/>
                        <w:spacing w:line="235" w:lineRule="auto" w:before="9"/>
                        <w:ind w:left="105"/>
                        <w:rPr>
                          <w:sz w:val="20"/>
                        </w:rPr>
                      </w:pPr>
                      <w:r>
                        <w:rPr>
                          <w:sz w:val="20"/>
                        </w:rPr>
                        <w:t>Global</w:t>
                      </w:r>
                      <w:r>
                        <w:rPr>
                          <w:spacing w:val="-5"/>
                          <w:sz w:val="20"/>
                        </w:rPr>
                        <w:t> </w:t>
                      </w:r>
                      <w:r>
                        <w:rPr>
                          <w:sz w:val="20"/>
                        </w:rPr>
                        <w:t>Regulatory</w:t>
                      </w:r>
                      <w:r>
                        <w:rPr>
                          <w:spacing w:val="-6"/>
                          <w:sz w:val="20"/>
                        </w:rPr>
                        <w:t> </w:t>
                      </w:r>
                      <w:r>
                        <w:rPr>
                          <w:sz w:val="20"/>
                        </w:rPr>
                        <w:t>Affairs</w:t>
                      </w:r>
                      <w:r>
                        <w:rPr>
                          <w:spacing w:val="-3"/>
                          <w:sz w:val="20"/>
                        </w:rPr>
                        <w:t> </w:t>
                      </w:r>
                      <w:r>
                        <w:rPr>
                          <w:sz w:val="20"/>
                        </w:rPr>
                        <w:t>-</w:t>
                      </w:r>
                      <w:r>
                        <w:rPr>
                          <w:spacing w:val="-2"/>
                          <w:sz w:val="20"/>
                        </w:rPr>
                        <w:t> </w:t>
                      </w:r>
                      <w:r>
                        <w:rPr>
                          <w:sz w:val="20"/>
                        </w:rPr>
                        <w:t>Labeling</w:t>
                      </w:r>
                      <w:r>
                        <w:rPr>
                          <w:spacing w:val="-3"/>
                          <w:sz w:val="20"/>
                        </w:rPr>
                        <w:t> </w:t>
                      </w:r>
                      <w:r>
                        <w:rPr>
                          <w:sz w:val="20"/>
                        </w:rPr>
                        <w:t>-</w:t>
                      </w:r>
                      <w:r>
                        <w:rPr>
                          <w:spacing w:val="-2"/>
                          <w:sz w:val="20"/>
                        </w:rPr>
                        <w:t> </w:t>
                      </w:r>
                      <w:r>
                        <w:rPr>
                          <w:sz w:val="20"/>
                        </w:rPr>
                        <w:t>Creation</w:t>
                      </w:r>
                      <w:r>
                        <w:rPr>
                          <w:spacing w:val="-6"/>
                          <w:sz w:val="20"/>
                        </w:rPr>
                        <w:t> </w:t>
                      </w:r>
                      <w:r>
                        <w:rPr>
                          <w:sz w:val="20"/>
                        </w:rPr>
                        <w:t>and</w:t>
                      </w:r>
                      <w:r>
                        <w:rPr>
                          <w:spacing w:val="-6"/>
                          <w:sz w:val="20"/>
                        </w:rPr>
                        <w:t> </w:t>
                      </w:r>
                      <w:r>
                        <w:rPr>
                          <w:sz w:val="20"/>
                        </w:rPr>
                        <w:t>maintenance</w:t>
                      </w:r>
                      <w:r>
                        <w:rPr>
                          <w:spacing w:val="-6"/>
                          <w:sz w:val="20"/>
                        </w:rPr>
                        <w:t> </w:t>
                      </w:r>
                      <w:r>
                        <w:rPr>
                          <w:sz w:val="20"/>
                        </w:rPr>
                        <w:t>of Company Core Data Sheets / Company Core Safety Information</w:t>
                      </w:r>
                    </w:p>
                  </w:tc>
                </w:tr>
                <w:tr>
                  <w:trPr>
                    <w:trHeight w:val="830" w:hRule="atLeast"/>
                  </w:trPr>
                  <w:tc>
                    <w:tcPr>
                      <w:tcW w:w="3830" w:type="dxa"/>
                      <w:vMerge/>
                      <w:tcBorders>
                        <w:top w:val="nil"/>
                      </w:tcBorders>
                    </w:tcPr>
                    <w:p>
                      <w:pPr>
                        <w:rPr>
                          <w:sz w:val="2"/>
                          <w:szCs w:val="2"/>
                        </w:rPr>
                      </w:pPr>
                    </w:p>
                  </w:tc>
                  <w:tc>
                    <w:tcPr>
                      <w:tcW w:w="6235" w:type="dxa"/>
                    </w:tcPr>
                    <w:p>
                      <w:pPr>
                        <w:pStyle w:val="TableParagraph"/>
                        <w:spacing w:before="186"/>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5"/>
                        <w:rPr>
                          <w:sz w:val="20"/>
                        </w:rPr>
                      </w:pPr>
                      <w:r>
                        <w:rPr>
                          <w:sz w:val="20"/>
                        </w:rPr>
                        <w:t>CS_WI_RA0303</w:t>
                      </w:r>
                      <w:r>
                        <w:rPr>
                          <w:spacing w:val="-10"/>
                          <w:sz w:val="20"/>
                        </w:rPr>
                        <w:t> </w:t>
                      </w:r>
                      <w:r>
                        <w:rPr>
                          <w:sz w:val="20"/>
                        </w:rPr>
                        <w:t>Revision</w:t>
                      </w:r>
                      <w:r>
                        <w:rPr>
                          <w:spacing w:val="-7"/>
                          <w:sz w:val="20"/>
                        </w:rPr>
                        <w:t> </w:t>
                      </w:r>
                      <w:r>
                        <w:rPr>
                          <w:spacing w:val="-10"/>
                          <w:sz w:val="20"/>
                        </w:rPr>
                        <w:t>2</w:t>
                      </w:r>
                    </w:p>
                  </w:tc>
                </w:tr>
              </w:tbl>
              <w:p>
                <w:pPr>
                  <w:pStyle w:val="BodyText"/>
                </w:pPr>
              </w:p>
            </w:txbxContent>
          </v:textbox>
          <w10:wrap type="none"/>
        </v:shape>
      </w:pict>
    </w:r>
    <w:r>
      <w:rPr/>
      <w:drawing>
        <wp:anchor distT="0" distB="0" distL="0" distR="0" allowOverlap="1" layoutInCell="1" locked="0" behindDoc="1" simplePos="0" relativeHeight="486490112">
          <wp:simplePos x="0" y="0"/>
          <wp:positionH relativeFrom="page">
            <wp:posOffset>811963</wp:posOffset>
          </wp:positionH>
          <wp:positionV relativeFrom="page">
            <wp:posOffset>1018891</wp:posOffset>
          </wp:positionV>
          <wp:extent cx="2000316" cy="365291"/>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2000316" cy="36529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3.880005pt;margin-top:48.719971pt;width:509.55pt;height:90.5pt;mso-position-horizontal-relative:page;mso-position-vertical-relative:page;z-index:15729664"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6"/>
                  <w:gridCol w:w="6236"/>
                </w:tblGrid>
                <w:tr>
                  <w:trPr>
                    <w:trHeight w:val="950" w:hRule="atLeast"/>
                  </w:trPr>
                  <w:tc>
                    <w:tcPr>
                      <w:tcW w:w="3826" w:type="dxa"/>
                      <w:vMerge w:val="restart"/>
                    </w:tcPr>
                    <w:p>
                      <w:pPr>
                        <w:pStyle w:val="TableParagraph"/>
                        <w:spacing w:before="0"/>
                        <w:ind w:left="0"/>
                        <w:rPr>
                          <w:rFonts w:ascii="Times New Roman"/>
                          <w:sz w:val="18"/>
                        </w:rPr>
                      </w:pPr>
                    </w:p>
                  </w:tc>
                  <w:tc>
                    <w:tcPr>
                      <w:tcW w:w="6236" w:type="dxa"/>
                    </w:tcPr>
                    <w:p>
                      <w:pPr>
                        <w:pStyle w:val="TableParagraph"/>
                        <w:spacing w:before="153"/>
                        <w:ind w:left="109"/>
                        <w:rPr>
                          <w:b/>
                          <w:sz w:val="20"/>
                        </w:rPr>
                      </w:pPr>
                      <w:r>
                        <w:rPr>
                          <w:b/>
                          <w:sz w:val="20"/>
                        </w:rPr>
                        <w:t>Document</w:t>
                      </w:r>
                      <w:r>
                        <w:rPr>
                          <w:b/>
                          <w:spacing w:val="-8"/>
                          <w:sz w:val="20"/>
                        </w:rPr>
                        <w:t> </w:t>
                      </w:r>
                      <w:r>
                        <w:rPr>
                          <w:b/>
                          <w:spacing w:val="-2"/>
                          <w:sz w:val="20"/>
                        </w:rPr>
                        <w:t>Title:</w:t>
                      </w:r>
                    </w:p>
                    <w:p>
                      <w:pPr>
                        <w:pStyle w:val="TableParagraph"/>
                        <w:spacing w:line="235" w:lineRule="auto" w:before="9"/>
                        <w:ind w:left="109"/>
                        <w:rPr>
                          <w:sz w:val="20"/>
                        </w:rPr>
                      </w:pPr>
                      <w:r>
                        <w:rPr>
                          <w:sz w:val="20"/>
                        </w:rPr>
                        <w:t>Global</w:t>
                      </w:r>
                      <w:r>
                        <w:rPr>
                          <w:spacing w:val="-5"/>
                          <w:sz w:val="20"/>
                        </w:rPr>
                        <w:t> </w:t>
                      </w:r>
                      <w:r>
                        <w:rPr>
                          <w:sz w:val="20"/>
                        </w:rPr>
                        <w:t>Regulatory</w:t>
                      </w:r>
                      <w:r>
                        <w:rPr>
                          <w:spacing w:val="-6"/>
                          <w:sz w:val="20"/>
                        </w:rPr>
                        <w:t> </w:t>
                      </w:r>
                      <w:r>
                        <w:rPr>
                          <w:sz w:val="20"/>
                        </w:rPr>
                        <w:t>Affairs</w:t>
                      </w:r>
                      <w:r>
                        <w:rPr>
                          <w:spacing w:val="-3"/>
                          <w:sz w:val="20"/>
                        </w:rPr>
                        <w:t> </w:t>
                      </w:r>
                      <w:r>
                        <w:rPr>
                          <w:sz w:val="20"/>
                        </w:rPr>
                        <w:t>-</w:t>
                      </w:r>
                      <w:r>
                        <w:rPr>
                          <w:spacing w:val="-2"/>
                          <w:sz w:val="20"/>
                        </w:rPr>
                        <w:t> </w:t>
                      </w:r>
                      <w:r>
                        <w:rPr>
                          <w:sz w:val="20"/>
                        </w:rPr>
                        <w:t>Labeling</w:t>
                      </w:r>
                      <w:r>
                        <w:rPr>
                          <w:spacing w:val="-3"/>
                          <w:sz w:val="20"/>
                        </w:rPr>
                        <w:t> </w:t>
                      </w:r>
                      <w:r>
                        <w:rPr>
                          <w:sz w:val="20"/>
                        </w:rPr>
                        <w:t>-</w:t>
                      </w:r>
                      <w:r>
                        <w:rPr>
                          <w:spacing w:val="-2"/>
                          <w:sz w:val="20"/>
                        </w:rPr>
                        <w:t> </w:t>
                      </w:r>
                      <w:r>
                        <w:rPr>
                          <w:sz w:val="20"/>
                        </w:rPr>
                        <w:t>Creation</w:t>
                      </w:r>
                      <w:r>
                        <w:rPr>
                          <w:spacing w:val="-6"/>
                          <w:sz w:val="20"/>
                        </w:rPr>
                        <w:t> </w:t>
                      </w:r>
                      <w:r>
                        <w:rPr>
                          <w:sz w:val="20"/>
                        </w:rPr>
                        <w:t>and</w:t>
                      </w:r>
                      <w:r>
                        <w:rPr>
                          <w:spacing w:val="-6"/>
                          <w:sz w:val="20"/>
                        </w:rPr>
                        <w:t> </w:t>
                      </w:r>
                      <w:r>
                        <w:rPr>
                          <w:sz w:val="20"/>
                        </w:rPr>
                        <w:t>maintenance</w:t>
                      </w:r>
                      <w:r>
                        <w:rPr>
                          <w:spacing w:val="-6"/>
                          <w:sz w:val="20"/>
                        </w:rPr>
                        <w:t> </w:t>
                      </w:r>
                      <w:r>
                        <w:rPr>
                          <w:sz w:val="20"/>
                        </w:rPr>
                        <w:t>of Company Core Data Sheets / Company Core Safety Information</w:t>
                      </w:r>
                    </w:p>
                  </w:tc>
                </w:tr>
                <w:tr>
                  <w:trPr>
                    <w:trHeight w:val="830" w:hRule="atLeast"/>
                  </w:trPr>
                  <w:tc>
                    <w:tcPr>
                      <w:tcW w:w="3826" w:type="dxa"/>
                      <w:vMerge/>
                      <w:tcBorders>
                        <w:top w:val="nil"/>
                      </w:tcBorders>
                    </w:tcPr>
                    <w:p>
                      <w:pPr>
                        <w:rPr>
                          <w:sz w:val="2"/>
                          <w:szCs w:val="2"/>
                        </w:rPr>
                      </w:pPr>
                    </w:p>
                  </w:tc>
                  <w:tc>
                    <w:tcPr>
                      <w:tcW w:w="6236" w:type="dxa"/>
                    </w:tcPr>
                    <w:p>
                      <w:pPr>
                        <w:pStyle w:val="TableParagraph"/>
                        <w:spacing w:before="186"/>
                        <w:ind w:left="109"/>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9"/>
                        <w:rPr>
                          <w:sz w:val="20"/>
                        </w:rPr>
                      </w:pPr>
                      <w:r>
                        <w:rPr>
                          <w:sz w:val="20"/>
                        </w:rPr>
                        <w:t>CS_WI_RA0303</w:t>
                      </w:r>
                      <w:r>
                        <w:rPr>
                          <w:spacing w:val="-10"/>
                          <w:sz w:val="20"/>
                        </w:rPr>
                        <w:t> </w:t>
                      </w:r>
                      <w:r>
                        <w:rPr>
                          <w:sz w:val="20"/>
                        </w:rPr>
                        <w:t>Revision</w:t>
                      </w:r>
                      <w:r>
                        <w:rPr>
                          <w:spacing w:val="-7"/>
                          <w:sz w:val="20"/>
                        </w:rPr>
                        <w:t> </w:t>
                      </w:r>
                      <w:r>
                        <w:rPr>
                          <w:spacing w:val="-10"/>
                          <w:sz w:val="20"/>
                        </w:rPr>
                        <w:t>2</w:t>
                      </w:r>
                    </w:p>
                  </w:tc>
                </w:tr>
              </w:tbl>
              <w:p>
                <w:pPr>
                  <w:pStyle w:val="BodyText"/>
                </w:pPr>
              </w:p>
            </w:txbxContent>
          </v:textbox>
          <w10:wrap type="none"/>
        </v:shape>
      </w:pict>
    </w:r>
    <w:r>
      <w:rPr/>
      <w:drawing>
        <wp:anchor distT="0" distB="0" distL="0" distR="0" allowOverlap="1" layoutInCell="1" locked="0" behindDoc="1" simplePos="0" relativeHeight="486491648">
          <wp:simplePos x="0" y="0"/>
          <wp:positionH relativeFrom="page">
            <wp:posOffset>2037109</wp:posOffset>
          </wp:positionH>
          <wp:positionV relativeFrom="page">
            <wp:posOffset>1018891</wp:posOffset>
          </wp:positionV>
          <wp:extent cx="1997545" cy="365291"/>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1997545" cy="365291"/>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43.880005pt;margin-top:48.719971pt;width:509.55pt;height:90.5pt;mso-position-horizontal-relative:page;mso-position-vertical-relative:page;z-index:15731200"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6"/>
                  <w:gridCol w:w="6236"/>
                </w:tblGrid>
                <w:tr>
                  <w:trPr>
                    <w:trHeight w:val="950" w:hRule="atLeast"/>
                  </w:trPr>
                  <w:tc>
                    <w:tcPr>
                      <w:tcW w:w="3826" w:type="dxa"/>
                      <w:vMerge w:val="restart"/>
                    </w:tcPr>
                    <w:p>
                      <w:pPr>
                        <w:pStyle w:val="TableParagraph"/>
                        <w:spacing w:before="0"/>
                        <w:ind w:left="0"/>
                        <w:rPr>
                          <w:rFonts w:ascii="Times New Roman"/>
                          <w:sz w:val="18"/>
                        </w:rPr>
                      </w:pPr>
                    </w:p>
                  </w:tc>
                  <w:tc>
                    <w:tcPr>
                      <w:tcW w:w="6236" w:type="dxa"/>
                    </w:tcPr>
                    <w:p>
                      <w:pPr>
                        <w:pStyle w:val="TableParagraph"/>
                        <w:spacing w:before="153"/>
                        <w:ind w:left="109"/>
                        <w:rPr>
                          <w:b/>
                          <w:sz w:val="20"/>
                        </w:rPr>
                      </w:pPr>
                      <w:r>
                        <w:rPr>
                          <w:b/>
                          <w:sz w:val="20"/>
                        </w:rPr>
                        <w:t>Document</w:t>
                      </w:r>
                      <w:r>
                        <w:rPr>
                          <w:b/>
                          <w:spacing w:val="-8"/>
                          <w:sz w:val="20"/>
                        </w:rPr>
                        <w:t> </w:t>
                      </w:r>
                      <w:r>
                        <w:rPr>
                          <w:b/>
                          <w:spacing w:val="-2"/>
                          <w:sz w:val="20"/>
                        </w:rPr>
                        <w:t>Title:</w:t>
                      </w:r>
                    </w:p>
                    <w:p>
                      <w:pPr>
                        <w:pStyle w:val="TableParagraph"/>
                        <w:spacing w:line="235" w:lineRule="auto" w:before="9"/>
                        <w:ind w:left="109"/>
                        <w:rPr>
                          <w:sz w:val="20"/>
                        </w:rPr>
                      </w:pPr>
                      <w:r>
                        <w:rPr>
                          <w:sz w:val="20"/>
                        </w:rPr>
                        <w:t>Global</w:t>
                      </w:r>
                      <w:r>
                        <w:rPr>
                          <w:spacing w:val="-5"/>
                          <w:sz w:val="20"/>
                        </w:rPr>
                        <w:t> </w:t>
                      </w:r>
                      <w:r>
                        <w:rPr>
                          <w:sz w:val="20"/>
                        </w:rPr>
                        <w:t>Regulatory</w:t>
                      </w:r>
                      <w:r>
                        <w:rPr>
                          <w:spacing w:val="-6"/>
                          <w:sz w:val="20"/>
                        </w:rPr>
                        <w:t> </w:t>
                      </w:r>
                      <w:r>
                        <w:rPr>
                          <w:sz w:val="20"/>
                        </w:rPr>
                        <w:t>Affairs</w:t>
                      </w:r>
                      <w:r>
                        <w:rPr>
                          <w:spacing w:val="-3"/>
                          <w:sz w:val="20"/>
                        </w:rPr>
                        <w:t> </w:t>
                      </w:r>
                      <w:r>
                        <w:rPr>
                          <w:sz w:val="20"/>
                        </w:rPr>
                        <w:t>-</w:t>
                      </w:r>
                      <w:r>
                        <w:rPr>
                          <w:spacing w:val="-2"/>
                          <w:sz w:val="20"/>
                        </w:rPr>
                        <w:t> </w:t>
                      </w:r>
                      <w:r>
                        <w:rPr>
                          <w:sz w:val="20"/>
                        </w:rPr>
                        <w:t>Labeling</w:t>
                      </w:r>
                      <w:r>
                        <w:rPr>
                          <w:spacing w:val="-3"/>
                          <w:sz w:val="20"/>
                        </w:rPr>
                        <w:t> </w:t>
                      </w:r>
                      <w:r>
                        <w:rPr>
                          <w:sz w:val="20"/>
                        </w:rPr>
                        <w:t>-</w:t>
                      </w:r>
                      <w:r>
                        <w:rPr>
                          <w:spacing w:val="-2"/>
                          <w:sz w:val="20"/>
                        </w:rPr>
                        <w:t> </w:t>
                      </w:r>
                      <w:r>
                        <w:rPr>
                          <w:sz w:val="20"/>
                        </w:rPr>
                        <w:t>Creation</w:t>
                      </w:r>
                      <w:r>
                        <w:rPr>
                          <w:spacing w:val="-6"/>
                          <w:sz w:val="20"/>
                        </w:rPr>
                        <w:t> </w:t>
                      </w:r>
                      <w:r>
                        <w:rPr>
                          <w:sz w:val="20"/>
                        </w:rPr>
                        <w:t>and</w:t>
                      </w:r>
                      <w:r>
                        <w:rPr>
                          <w:spacing w:val="-6"/>
                          <w:sz w:val="20"/>
                        </w:rPr>
                        <w:t> </w:t>
                      </w:r>
                      <w:r>
                        <w:rPr>
                          <w:sz w:val="20"/>
                        </w:rPr>
                        <w:t>maintenance</w:t>
                      </w:r>
                      <w:r>
                        <w:rPr>
                          <w:spacing w:val="-6"/>
                          <w:sz w:val="20"/>
                        </w:rPr>
                        <w:t> </w:t>
                      </w:r>
                      <w:r>
                        <w:rPr>
                          <w:sz w:val="20"/>
                        </w:rPr>
                        <w:t>of Company Core Data Sheets / Company Core Safety Information</w:t>
                      </w:r>
                    </w:p>
                  </w:tc>
                </w:tr>
                <w:tr>
                  <w:trPr>
                    <w:trHeight w:val="830" w:hRule="atLeast"/>
                  </w:trPr>
                  <w:tc>
                    <w:tcPr>
                      <w:tcW w:w="3826" w:type="dxa"/>
                      <w:vMerge/>
                      <w:tcBorders>
                        <w:top w:val="nil"/>
                      </w:tcBorders>
                    </w:tcPr>
                    <w:p>
                      <w:pPr>
                        <w:rPr>
                          <w:sz w:val="2"/>
                          <w:szCs w:val="2"/>
                        </w:rPr>
                      </w:pPr>
                    </w:p>
                  </w:tc>
                  <w:tc>
                    <w:tcPr>
                      <w:tcW w:w="6236" w:type="dxa"/>
                    </w:tcPr>
                    <w:p>
                      <w:pPr>
                        <w:pStyle w:val="TableParagraph"/>
                        <w:spacing w:before="186"/>
                        <w:ind w:left="109"/>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9"/>
                        <w:rPr>
                          <w:sz w:val="20"/>
                        </w:rPr>
                      </w:pPr>
                      <w:r>
                        <w:rPr>
                          <w:sz w:val="20"/>
                        </w:rPr>
                        <w:t>CS_WI_RA0303</w:t>
                      </w:r>
                      <w:r>
                        <w:rPr>
                          <w:spacing w:val="-10"/>
                          <w:sz w:val="20"/>
                        </w:rPr>
                        <w:t> </w:t>
                      </w:r>
                      <w:r>
                        <w:rPr>
                          <w:sz w:val="20"/>
                        </w:rPr>
                        <w:t>Revision</w:t>
                      </w:r>
                      <w:r>
                        <w:rPr>
                          <w:spacing w:val="-7"/>
                          <w:sz w:val="20"/>
                        </w:rPr>
                        <w:t> </w:t>
                      </w:r>
                      <w:r>
                        <w:rPr>
                          <w:spacing w:val="-10"/>
                          <w:sz w:val="20"/>
                        </w:rPr>
                        <w:t>2</w:t>
                      </w:r>
                    </w:p>
                  </w:tc>
                </w:tr>
              </w:tbl>
              <w:p>
                <w:pPr>
                  <w:pStyle w:val="BodyText"/>
                </w:pPr>
              </w:p>
            </w:txbxContent>
          </v:textbox>
          <w10:wrap type="none"/>
        </v:shape>
      </w:pict>
    </w:r>
    <w:r>
      <w:rPr/>
      <w:drawing>
        <wp:anchor distT="0" distB="0" distL="0" distR="0" allowOverlap="1" layoutInCell="1" locked="0" behindDoc="1" simplePos="0" relativeHeight="486492672">
          <wp:simplePos x="0" y="0"/>
          <wp:positionH relativeFrom="page">
            <wp:posOffset>2037109</wp:posOffset>
          </wp:positionH>
          <wp:positionV relativeFrom="page">
            <wp:posOffset>1018891</wp:posOffset>
          </wp:positionV>
          <wp:extent cx="1997545" cy="365291"/>
          <wp:effectExtent l="0" t="0" r="0" b="0"/>
          <wp:wrapNone/>
          <wp:docPr id="9" name="image1.png"/>
          <wp:cNvGraphicFramePr>
            <a:graphicFrameLocks noChangeAspect="1"/>
          </wp:cNvGraphicFramePr>
          <a:graphic>
            <a:graphicData uri="http://schemas.openxmlformats.org/drawingml/2006/picture">
              <pic:pic>
                <pic:nvPicPr>
                  <pic:cNvPr id="10" name="image1.png"/>
                  <pic:cNvPicPr/>
                </pic:nvPicPr>
                <pic:blipFill>
                  <a:blip r:embed="rId1" cstate="print"/>
                  <a:stretch>
                    <a:fillRect/>
                  </a:stretch>
                </pic:blipFill>
                <pic:spPr>
                  <a:xfrm>
                    <a:off x="0" y="0"/>
                    <a:ext cx="1997545" cy="365291"/>
                  </a:xfrm>
                  <a:prstGeom prst="rect">
                    <a:avLst/>
                  </a:prstGeom>
                </pic:spPr>
              </pic:pic>
            </a:graphicData>
          </a:graphic>
        </wp:anchor>
      </w:drawing>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6494208">
          <wp:simplePos x="0" y="0"/>
          <wp:positionH relativeFrom="page">
            <wp:posOffset>1780794</wp:posOffset>
          </wp:positionH>
          <wp:positionV relativeFrom="page">
            <wp:posOffset>1070610</wp:posOffset>
          </wp:positionV>
          <wp:extent cx="19812" cy="9905"/>
          <wp:effectExtent l="0" t="0" r="0" b="0"/>
          <wp:wrapNone/>
          <wp:docPr id="15" name="image5.png"/>
          <wp:cNvGraphicFramePr>
            <a:graphicFrameLocks noChangeAspect="1"/>
          </wp:cNvGraphicFramePr>
          <a:graphic>
            <a:graphicData uri="http://schemas.openxmlformats.org/drawingml/2006/picture">
              <pic:pic>
                <pic:nvPicPr>
                  <pic:cNvPr id="16" name="image5.png"/>
                  <pic:cNvPicPr/>
                </pic:nvPicPr>
                <pic:blipFill>
                  <a:blip r:embed="rId1" cstate="print"/>
                  <a:stretch>
                    <a:fillRect/>
                  </a:stretch>
                </pic:blipFill>
                <pic:spPr>
                  <a:xfrm>
                    <a:off x="0" y="0"/>
                    <a:ext cx="19812" cy="9905"/>
                  </a:xfrm>
                  <a:prstGeom prst="rect">
                    <a:avLst/>
                  </a:prstGeom>
                </pic:spPr>
              </pic:pic>
            </a:graphicData>
          </a:graphic>
        </wp:anchor>
      </w:drawing>
    </w:r>
    <w:r>
      <w:rPr/>
      <w:pict>
        <v:shape style="position:absolute;margin-left:72.980003pt;margin-top:71.424278pt;width:465.9pt;height:71.95pt;mso-position-horizontal-relative:page;mso-position-vertical-relative:page;z-index:-16821760" type="#_x0000_t202" id="docshape12" filled="false" stroked="false">
          <v:textbox inset="0,0,0,0">
            <w:txbxContent>
              <w:p>
                <w:pPr>
                  <w:spacing w:line="321" w:lineRule="exact" w:before="10"/>
                  <w:ind w:left="47" w:right="14" w:firstLine="0"/>
                  <w:jc w:val="center"/>
                  <w:rPr>
                    <w:sz w:val="28"/>
                  </w:rPr>
                </w:pP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47" w:right="47"/>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47" w:right="42"/>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7" w:right="163"/>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
      <w:numFmt w:val="decimal"/>
      <w:lvlText w:val="%1."/>
      <w:lvlJc w:val="left"/>
      <w:pPr>
        <w:ind w:left="321" w:hanging="226"/>
        <w:jc w:val="left"/>
      </w:pPr>
      <w:rPr>
        <w:rFonts w:hint="default" w:ascii="Arial" w:hAnsi="Arial" w:eastAsia="Arial" w:cs="Arial"/>
        <w:b w:val="0"/>
        <w:bCs w:val="0"/>
        <w:i w:val="0"/>
        <w:iCs w:val="0"/>
        <w:spacing w:val="-2"/>
        <w:w w:val="100"/>
        <w:sz w:val="20"/>
        <w:szCs w:val="20"/>
        <w:lang w:val="en-US" w:eastAsia="en-US" w:bidi="ar-SA"/>
      </w:rPr>
    </w:lvl>
    <w:lvl w:ilvl="1">
      <w:start w:val="0"/>
      <w:numFmt w:val="bullet"/>
      <w:lvlText w:val="•"/>
      <w:lvlJc w:val="left"/>
      <w:pPr>
        <w:ind w:left="1268" w:hanging="226"/>
      </w:pPr>
      <w:rPr>
        <w:rFonts w:hint="default"/>
        <w:lang w:val="en-US" w:eastAsia="en-US" w:bidi="ar-SA"/>
      </w:rPr>
    </w:lvl>
    <w:lvl w:ilvl="2">
      <w:start w:val="0"/>
      <w:numFmt w:val="bullet"/>
      <w:lvlText w:val="•"/>
      <w:lvlJc w:val="left"/>
      <w:pPr>
        <w:ind w:left="2216" w:hanging="226"/>
      </w:pPr>
      <w:rPr>
        <w:rFonts w:hint="default"/>
        <w:lang w:val="en-US" w:eastAsia="en-US" w:bidi="ar-SA"/>
      </w:rPr>
    </w:lvl>
    <w:lvl w:ilvl="3">
      <w:start w:val="0"/>
      <w:numFmt w:val="bullet"/>
      <w:lvlText w:val="•"/>
      <w:lvlJc w:val="left"/>
      <w:pPr>
        <w:ind w:left="3164" w:hanging="226"/>
      </w:pPr>
      <w:rPr>
        <w:rFonts w:hint="default"/>
        <w:lang w:val="en-US" w:eastAsia="en-US" w:bidi="ar-SA"/>
      </w:rPr>
    </w:lvl>
    <w:lvl w:ilvl="4">
      <w:start w:val="0"/>
      <w:numFmt w:val="bullet"/>
      <w:lvlText w:val="•"/>
      <w:lvlJc w:val="left"/>
      <w:pPr>
        <w:ind w:left="4112" w:hanging="226"/>
      </w:pPr>
      <w:rPr>
        <w:rFonts w:hint="default"/>
        <w:lang w:val="en-US" w:eastAsia="en-US" w:bidi="ar-SA"/>
      </w:rPr>
    </w:lvl>
    <w:lvl w:ilvl="5">
      <w:start w:val="0"/>
      <w:numFmt w:val="bullet"/>
      <w:lvlText w:val="•"/>
      <w:lvlJc w:val="left"/>
      <w:pPr>
        <w:ind w:left="5060" w:hanging="226"/>
      </w:pPr>
      <w:rPr>
        <w:rFonts w:hint="default"/>
        <w:lang w:val="en-US" w:eastAsia="en-US" w:bidi="ar-SA"/>
      </w:rPr>
    </w:lvl>
    <w:lvl w:ilvl="6">
      <w:start w:val="0"/>
      <w:numFmt w:val="bullet"/>
      <w:lvlText w:val="•"/>
      <w:lvlJc w:val="left"/>
      <w:pPr>
        <w:ind w:left="6008" w:hanging="226"/>
      </w:pPr>
      <w:rPr>
        <w:rFonts w:hint="default"/>
        <w:lang w:val="en-US" w:eastAsia="en-US" w:bidi="ar-SA"/>
      </w:rPr>
    </w:lvl>
    <w:lvl w:ilvl="7">
      <w:start w:val="0"/>
      <w:numFmt w:val="bullet"/>
      <w:lvlText w:val="•"/>
      <w:lvlJc w:val="left"/>
      <w:pPr>
        <w:ind w:left="6956" w:hanging="226"/>
      </w:pPr>
      <w:rPr>
        <w:rFonts w:hint="default"/>
        <w:lang w:val="en-US" w:eastAsia="en-US" w:bidi="ar-SA"/>
      </w:rPr>
    </w:lvl>
    <w:lvl w:ilvl="8">
      <w:start w:val="0"/>
      <w:numFmt w:val="bullet"/>
      <w:lvlText w:val="•"/>
      <w:lvlJc w:val="left"/>
      <w:pPr>
        <w:ind w:left="7904" w:hanging="226"/>
      </w:pPr>
      <w:rPr>
        <w:rFonts w:hint="default"/>
        <w:lang w:val="en-US" w:eastAsia="en-US" w:bidi="ar-SA"/>
      </w:rPr>
    </w:lvl>
  </w:abstractNum>
  <w:abstractNum w:abstractNumId="19">
    <w:multiLevelType w:val="hybridMultilevel"/>
    <w:lvl w:ilvl="0">
      <w:start w:val="1"/>
      <w:numFmt w:val="decimal"/>
      <w:lvlText w:val="%1."/>
      <w:lvlJc w:val="left"/>
      <w:pPr>
        <w:ind w:left="1260" w:hanging="360"/>
        <w:jc w:val="left"/>
      </w:pPr>
      <w:rPr>
        <w:rFonts w:hint="default" w:ascii="Arial" w:hAnsi="Arial" w:eastAsia="Arial" w:cs="Arial"/>
        <w:b w:val="0"/>
        <w:bCs w:val="0"/>
        <w:i w:val="0"/>
        <w:iCs w:val="0"/>
        <w:spacing w:val="0"/>
        <w:w w:val="100"/>
        <w:sz w:val="22"/>
        <w:szCs w:val="22"/>
        <w:lang w:val="en-US" w:eastAsia="en-US" w:bidi="ar-SA"/>
      </w:rPr>
    </w:lvl>
    <w:lvl w:ilvl="1">
      <w:start w:val="1"/>
      <w:numFmt w:val="lowerRoman"/>
      <w:lvlText w:val="%2."/>
      <w:lvlJc w:val="left"/>
      <w:pPr>
        <w:ind w:left="2700" w:hanging="288"/>
        <w:jc w:val="righ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3575" w:hanging="288"/>
      </w:pPr>
      <w:rPr>
        <w:rFonts w:hint="default"/>
        <w:lang w:val="en-US" w:eastAsia="en-US" w:bidi="ar-SA"/>
      </w:rPr>
    </w:lvl>
    <w:lvl w:ilvl="3">
      <w:start w:val="0"/>
      <w:numFmt w:val="bullet"/>
      <w:lvlText w:val="•"/>
      <w:lvlJc w:val="left"/>
      <w:pPr>
        <w:ind w:left="4451" w:hanging="288"/>
      </w:pPr>
      <w:rPr>
        <w:rFonts w:hint="default"/>
        <w:lang w:val="en-US" w:eastAsia="en-US" w:bidi="ar-SA"/>
      </w:rPr>
    </w:lvl>
    <w:lvl w:ilvl="4">
      <w:start w:val="0"/>
      <w:numFmt w:val="bullet"/>
      <w:lvlText w:val="•"/>
      <w:lvlJc w:val="left"/>
      <w:pPr>
        <w:ind w:left="5326" w:hanging="288"/>
      </w:pPr>
      <w:rPr>
        <w:rFonts w:hint="default"/>
        <w:lang w:val="en-US" w:eastAsia="en-US" w:bidi="ar-SA"/>
      </w:rPr>
    </w:lvl>
    <w:lvl w:ilvl="5">
      <w:start w:val="0"/>
      <w:numFmt w:val="bullet"/>
      <w:lvlText w:val="•"/>
      <w:lvlJc w:val="left"/>
      <w:pPr>
        <w:ind w:left="6202" w:hanging="288"/>
      </w:pPr>
      <w:rPr>
        <w:rFonts w:hint="default"/>
        <w:lang w:val="en-US" w:eastAsia="en-US" w:bidi="ar-SA"/>
      </w:rPr>
    </w:lvl>
    <w:lvl w:ilvl="6">
      <w:start w:val="0"/>
      <w:numFmt w:val="bullet"/>
      <w:lvlText w:val="•"/>
      <w:lvlJc w:val="left"/>
      <w:pPr>
        <w:ind w:left="7077" w:hanging="288"/>
      </w:pPr>
      <w:rPr>
        <w:rFonts w:hint="default"/>
        <w:lang w:val="en-US" w:eastAsia="en-US" w:bidi="ar-SA"/>
      </w:rPr>
    </w:lvl>
    <w:lvl w:ilvl="7">
      <w:start w:val="0"/>
      <w:numFmt w:val="bullet"/>
      <w:lvlText w:val="•"/>
      <w:lvlJc w:val="left"/>
      <w:pPr>
        <w:ind w:left="7953" w:hanging="288"/>
      </w:pPr>
      <w:rPr>
        <w:rFonts w:hint="default"/>
        <w:lang w:val="en-US" w:eastAsia="en-US" w:bidi="ar-SA"/>
      </w:rPr>
    </w:lvl>
    <w:lvl w:ilvl="8">
      <w:start w:val="0"/>
      <w:numFmt w:val="bullet"/>
      <w:lvlText w:val="•"/>
      <w:lvlJc w:val="left"/>
      <w:pPr>
        <w:ind w:left="8828" w:hanging="288"/>
      </w:pPr>
      <w:rPr>
        <w:rFonts w:hint="default"/>
        <w:lang w:val="en-US" w:eastAsia="en-US" w:bidi="ar-SA"/>
      </w:rPr>
    </w:lvl>
  </w:abstractNum>
  <w:abstractNum w:abstractNumId="18">
    <w:multiLevelType w:val="hybridMultilevel"/>
    <w:lvl w:ilvl="0">
      <w:start w:val="0"/>
      <w:numFmt w:val="bullet"/>
      <w:lvlText w:val=""/>
      <w:lvlJc w:val="left"/>
      <w:pPr>
        <w:ind w:left="126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192" w:hanging="360"/>
      </w:pPr>
      <w:rPr>
        <w:rFonts w:hint="default"/>
        <w:lang w:val="en-US" w:eastAsia="en-US" w:bidi="ar-SA"/>
      </w:rPr>
    </w:lvl>
    <w:lvl w:ilvl="2">
      <w:start w:val="0"/>
      <w:numFmt w:val="bullet"/>
      <w:lvlText w:val="•"/>
      <w:lvlJc w:val="left"/>
      <w:pPr>
        <w:ind w:left="3124" w:hanging="360"/>
      </w:pPr>
      <w:rPr>
        <w:rFonts w:hint="default"/>
        <w:lang w:val="en-US" w:eastAsia="en-US" w:bidi="ar-SA"/>
      </w:rPr>
    </w:lvl>
    <w:lvl w:ilvl="3">
      <w:start w:val="0"/>
      <w:numFmt w:val="bullet"/>
      <w:lvlText w:val="•"/>
      <w:lvlJc w:val="left"/>
      <w:pPr>
        <w:ind w:left="4056" w:hanging="360"/>
      </w:pPr>
      <w:rPr>
        <w:rFonts w:hint="default"/>
        <w:lang w:val="en-US" w:eastAsia="en-US" w:bidi="ar-SA"/>
      </w:rPr>
    </w:lvl>
    <w:lvl w:ilvl="4">
      <w:start w:val="0"/>
      <w:numFmt w:val="bullet"/>
      <w:lvlText w:val="•"/>
      <w:lvlJc w:val="left"/>
      <w:pPr>
        <w:ind w:left="4988" w:hanging="360"/>
      </w:pPr>
      <w:rPr>
        <w:rFonts w:hint="default"/>
        <w:lang w:val="en-US" w:eastAsia="en-US" w:bidi="ar-SA"/>
      </w:rPr>
    </w:lvl>
    <w:lvl w:ilvl="5">
      <w:start w:val="0"/>
      <w:numFmt w:val="bullet"/>
      <w:lvlText w:val="•"/>
      <w:lvlJc w:val="left"/>
      <w:pPr>
        <w:ind w:left="5920" w:hanging="360"/>
      </w:pPr>
      <w:rPr>
        <w:rFonts w:hint="default"/>
        <w:lang w:val="en-US" w:eastAsia="en-US" w:bidi="ar-SA"/>
      </w:rPr>
    </w:lvl>
    <w:lvl w:ilvl="6">
      <w:start w:val="0"/>
      <w:numFmt w:val="bullet"/>
      <w:lvlText w:val="•"/>
      <w:lvlJc w:val="left"/>
      <w:pPr>
        <w:ind w:left="6852" w:hanging="360"/>
      </w:pPr>
      <w:rPr>
        <w:rFonts w:hint="default"/>
        <w:lang w:val="en-US" w:eastAsia="en-US" w:bidi="ar-SA"/>
      </w:rPr>
    </w:lvl>
    <w:lvl w:ilvl="7">
      <w:start w:val="0"/>
      <w:numFmt w:val="bullet"/>
      <w:lvlText w:val="•"/>
      <w:lvlJc w:val="left"/>
      <w:pPr>
        <w:ind w:left="7784" w:hanging="360"/>
      </w:pPr>
      <w:rPr>
        <w:rFonts w:hint="default"/>
        <w:lang w:val="en-US" w:eastAsia="en-US" w:bidi="ar-SA"/>
      </w:rPr>
    </w:lvl>
    <w:lvl w:ilvl="8">
      <w:start w:val="0"/>
      <w:numFmt w:val="bullet"/>
      <w:lvlText w:val="•"/>
      <w:lvlJc w:val="left"/>
      <w:pPr>
        <w:ind w:left="8716" w:hanging="360"/>
      </w:pPr>
      <w:rPr>
        <w:rFonts w:hint="default"/>
        <w:lang w:val="en-US" w:eastAsia="en-US" w:bidi="ar-SA"/>
      </w:rPr>
    </w:lvl>
  </w:abstractNum>
  <w:abstractNum w:abstractNumId="17">
    <w:multiLevelType w:val="hybridMultilevel"/>
    <w:lvl w:ilvl="0">
      <w:start w:val="0"/>
      <w:numFmt w:val="bullet"/>
      <w:lvlText w:val=""/>
      <w:lvlJc w:val="left"/>
      <w:pPr>
        <w:ind w:left="5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02" w:hanging="360"/>
      </w:pPr>
      <w:rPr>
        <w:rFonts w:hint="default"/>
        <w:lang w:val="en-US" w:eastAsia="en-US" w:bidi="ar-SA"/>
      </w:rPr>
    </w:lvl>
    <w:lvl w:ilvl="2">
      <w:start w:val="0"/>
      <w:numFmt w:val="bullet"/>
      <w:lvlText w:val="•"/>
      <w:lvlJc w:val="left"/>
      <w:pPr>
        <w:ind w:left="1624" w:hanging="360"/>
      </w:pPr>
      <w:rPr>
        <w:rFonts w:hint="default"/>
        <w:lang w:val="en-US" w:eastAsia="en-US" w:bidi="ar-SA"/>
      </w:rPr>
    </w:lvl>
    <w:lvl w:ilvl="3">
      <w:start w:val="0"/>
      <w:numFmt w:val="bullet"/>
      <w:lvlText w:val="•"/>
      <w:lvlJc w:val="left"/>
      <w:pPr>
        <w:ind w:left="2146" w:hanging="360"/>
      </w:pPr>
      <w:rPr>
        <w:rFonts w:hint="default"/>
        <w:lang w:val="en-US" w:eastAsia="en-US" w:bidi="ar-SA"/>
      </w:rPr>
    </w:lvl>
    <w:lvl w:ilvl="4">
      <w:start w:val="0"/>
      <w:numFmt w:val="bullet"/>
      <w:lvlText w:val="•"/>
      <w:lvlJc w:val="left"/>
      <w:pPr>
        <w:ind w:left="2669" w:hanging="360"/>
      </w:pPr>
      <w:rPr>
        <w:rFonts w:hint="default"/>
        <w:lang w:val="en-US" w:eastAsia="en-US" w:bidi="ar-SA"/>
      </w:rPr>
    </w:lvl>
    <w:lvl w:ilvl="5">
      <w:start w:val="0"/>
      <w:numFmt w:val="bullet"/>
      <w:lvlText w:val="•"/>
      <w:lvlJc w:val="left"/>
      <w:pPr>
        <w:ind w:left="3191" w:hanging="360"/>
      </w:pPr>
      <w:rPr>
        <w:rFonts w:hint="default"/>
        <w:lang w:val="en-US" w:eastAsia="en-US" w:bidi="ar-SA"/>
      </w:rPr>
    </w:lvl>
    <w:lvl w:ilvl="6">
      <w:start w:val="0"/>
      <w:numFmt w:val="bullet"/>
      <w:lvlText w:val="•"/>
      <w:lvlJc w:val="left"/>
      <w:pPr>
        <w:ind w:left="3713" w:hanging="360"/>
      </w:pPr>
      <w:rPr>
        <w:rFonts w:hint="default"/>
        <w:lang w:val="en-US" w:eastAsia="en-US" w:bidi="ar-SA"/>
      </w:rPr>
    </w:lvl>
    <w:lvl w:ilvl="7">
      <w:start w:val="0"/>
      <w:numFmt w:val="bullet"/>
      <w:lvlText w:val="•"/>
      <w:lvlJc w:val="left"/>
      <w:pPr>
        <w:ind w:left="4236" w:hanging="360"/>
      </w:pPr>
      <w:rPr>
        <w:rFonts w:hint="default"/>
        <w:lang w:val="en-US" w:eastAsia="en-US" w:bidi="ar-SA"/>
      </w:rPr>
    </w:lvl>
    <w:lvl w:ilvl="8">
      <w:start w:val="0"/>
      <w:numFmt w:val="bullet"/>
      <w:lvlText w:val="•"/>
      <w:lvlJc w:val="left"/>
      <w:pPr>
        <w:ind w:left="4758" w:hanging="360"/>
      </w:pPr>
      <w:rPr>
        <w:rFonts w:hint="default"/>
        <w:lang w:val="en-US" w:eastAsia="en-US" w:bidi="ar-SA"/>
      </w:rPr>
    </w:lvl>
  </w:abstractNum>
  <w:abstractNum w:abstractNumId="16">
    <w:multiLevelType w:val="hybridMultilevel"/>
    <w:lvl w:ilvl="0">
      <w:start w:val="0"/>
      <w:numFmt w:val="bullet"/>
      <w:lvlText w:val=""/>
      <w:lvlJc w:val="left"/>
      <w:pPr>
        <w:ind w:left="5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02" w:hanging="360"/>
      </w:pPr>
      <w:rPr>
        <w:rFonts w:hint="default"/>
        <w:lang w:val="en-US" w:eastAsia="en-US" w:bidi="ar-SA"/>
      </w:rPr>
    </w:lvl>
    <w:lvl w:ilvl="2">
      <w:start w:val="0"/>
      <w:numFmt w:val="bullet"/>
      <w:lvlText w:val="•"/>
      <w:lvlJc w:val="left"/>
      <w:pPr>
        <w:ind w:left="1624" w:hanging="360"/>
      </w:pPr>
      <w:rPr>
        <w:rFonts w:hint="default"/>
        <w:lang w:val="en-US" w:eastAsia="en-US" w:bidi="ar-SA"/>
      </w:rPr>
    </w:lvl>
    <w:lvl w:ilvl="3">
      <w:start w:val="0"/>
      <w:numFmt w:val="bullet"/>
      <w:lvlText w:val="•"/>
      <w:lvlJc w:val="left"/>
      <w:pPr>
        <w:ind w:left="2146" w:hanging="360"/>
      </w:pPr>
      <w:rPr>
        <w:rFonts w:hint="default"/>
        <w:lang w:val="en-US" w:eastAsia="en-US" w:bidi="ar-SA"/>
      </w:rPr>
    </w:lvl>
    <w:lvl w:ilvl="4">
      <w:start w:val="0"/>
      <w:numFmt w:val="bullet"/>
      <w:lvlText w:val="•"/>
      <w:lvlJc w:val="left"/>
      <w:pPr>
        <w:ind w:left="2669" w:hanging="360"/>
      </w:pPr>
      <w:rPr>
        <w:rFonts w:hint="default"/>
        <w:lang w:val="en-US" w:eastAsia="en-US" w:bidi="ar-SA"/>
      </w:rPr>
    </w:lvl>
    <w:lvl w:ilvl="5">
      <w:start w:val="0"/>
      <w:numFmt w:val="bullet"/>
      <w:lvlText w:val="•"/>
      <w:lvlJc w:val="left"/>
      <w:pPr>
        <w:ind w:left="3191" w:hanging="360"/>
      </w:pPr>
      <w:rPr>
        <w:rFonts w:hint="default"/>
        <w:lang w:val="en-US" w:eastAsia="en-US" w:bidi="ar-SA"/>
      </w:rPr>
    </w:lvl>
    <w:lvl w:ilvl="6">
      <w:start w:val="0"/>
      <w:numFmt w:val="bullet"/>
      <w:lvlText w:val="•"/>
      <w:lvlJc w:val="left"/>
      <w:pPr>
        <w:ind w:left="3713" w:hanging="360"/>
      </w:pPr>
      <w:rPr>
        <w:rFonts w:hint="default"/>
        <w:lang w:val="en-US" w:eastAsia="en-US" w:bidi="ar-SA"/>
      </w:rPr>
    </w:lvl>
    <w:lvl w:ilvl="7">
      <w:start w:val="0"/>
      <w:numFmt w:val="bullet"/>
      <w:lvlText w:val="•"/>
      <w:lvlJc w:val="left"/>
      <w:pPr>
        <w:ind w:left="4236" w:hanging="360"/>
      </w:pPr>
      <w:rPr>
        <w:rFonts w:hint="default"/>
        <w:lang w:val="en-US" w:eastAsia="en-US" w:bidi="ar-SA"/>
      </w:rPr>
    </w:lvl>
    <w:lvl w:ilvl="8">
      <w:start w:val="0"/>
      <w:numFmt w:val="bullet"/>
      <w:lvlText w:val="•"/>
      <w:lvlJc w:val="left"/>
      <w:pPr>
        <w:ind w:left="4758" w:hanging="360"/>
      </w:pPr>
      <w:rPr>
        <w:rFonts w:hint="default"/>
        <w:lang w:val="en-US" w:eastAsia="en-US" w:bidi="ar-SA"/>
      </w:rPr>
    </w:lvl>
  </w:abstractNum>
  <w:abstractNum w:abstractNumId="15">
    <w:multiLevelType w:val="hybridMultilevel"/>
    <w:lvl w:ilvl="0">
      <w:start w:val="0"/>
      <w:numFmt w:val="bullet"/>
      <w:lvlText w:val=""/>
      <w:lvlJc w:val="left"/>
      <w:pPr>
        <w:ind w:left="5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02" w:hanging="360"/>
      </w:pPr>
      <w:rPr>
        <w:rFonts w:hint="default"/>
        <w:lang w:val="en-US" w:eastAsia="en-US" w:bidi="ar-SA"/>
      </w:rPr>
    </w:lvl>
    <w:lvl w:ilvl="2">
      <w:start w:val="0"/>
      <w:numFmt w:val="bullet"/>
      <w:lvlText w:val="•"/>
      <w:lvlJc w:val="left"/>
      <w:pPr>
        <w:ind w:left="1624" w:hanging="360"/>
      </w:pPr>
      <w:rPr>
        <w:rFonts w:hint="default"/>
        <w:lang w:val="en-US" w:eastAsia="en-US" w:bidi="ar-SA"/>
      </w:rPr>
    </w:lvl>
    <w:lvl w:ilvl="3">
      <w:start w:val="0"/>
      <w:numFmt w:val="bullet"/>
      <w:lvlText w:val="•"/>
      <w:lvlJc w:val="left"/>
      <w:pPr>
        <w:ind w:left="2146" w:hanging="360"/>
      </w:pPr>
      <w:rPr>
        <w:rFonts w:hint="default"/>
        <w:lang w:val="en-US" w:eastAsia="en-US" w:bidi="ar-SA"/>
      </w:rPr>
    </w:lvl>
    <w:lvl w:ilvl="4">
      <w:start w:val="0"/>
      <w:numFmt w:val="bullet"/>
      <w:lvlText w:val="•"/>
      <w:lvlJc w:val="left"/>
      <w:pPr>
        <w:ind w:left="2669" w:hanging="360"/>
      </w:pPr>
      <w:rPr>
        <w:rFonts w:hint="default"/>
        <w:lang w:val="en-US" w:eastAsia="en-US" w:bidi="ar-SA"/>
      </w:rPr>
    </w:lvl>
    <w:lvl w:ilvl="5">
      <w:start w:val="0"/>
      <w:numFmt w:val="bullet"/>
      <w:lvlText w:val="•"/>
      <w:lvlJc w:val="left"/>
      <w:pPr>
        <w:ind w:left="3191" w:hanging="360"/>
      </w:pPr>
      <w:rPr>
        <w:rFonts w:hint="default"/>
        <w:lang w:val="en-US" w:eastAsia="en-US" w:bidi="ar-SA"/>
      </w:rPr>
    </w:lvl>
    <w:lvl w:ilvl="6">
      <w:start w:val="0"/>
      <w:numFmt w:val="bullet"/>
      <w:lvlText w:val="•"/>
      <w:lvlJc w:val="left"/>
      <w:pPr>
        <w:ind w:left="3713" w:hanging="360"/>
      </w:pPr>
      <w:rPr>
        <w:rFonts w:hint="default"/>
        <w:lang w:val="en-US" w:eastAsia="en-US" w:bidi="ar-SA"/>
      </w:rPr>
    </w:lvl>
    <w:lvl w:ilvl="7">
      <w:start w:val="0"/>
      <w:numFmt w:val="bullet"/>
      <w:lvlText w:val="•"/>
      <w:lvlJc w:val="left"/>
      <w:pPr>
        <w:ind w:left="4236" w:hanging="360"/>
      </w:pPr>
      <w:rPr>
        <w:rFonts w:hint="default"/>
        <w:lang w:val="en-US" w:eastAsia="en-US" w:bidi="ar-SA"/>
      </w:rPr>
    </w:lvl>
    <w:lvl w:ilvl="8">
      <w:start w:val="0"/>
      <w:numFmt w:val="bullet"/>
      <w:lvlText w:val="•"/>
      <w:lvlJc w:val="left"/>
      <w:pPr>
        <w:ind w:left="4758" w:hanging="360"/>
      </w:pPr>
      <w:rPr>
        <w:rFonts w:hint="default"/>
        <w:lang w:val="en-US" w:eastAsia="en-US" w:bidi="ar-SA"/>
      </w:rPr>
    </w:lvl>
  </w:abstractNum>
  <w:abstractNum w:abstractNumId="14">
    <w:multiLevelType w:val="hybridMultilevel"/>
    <w:lvl w:ilvl="0">
      <w:start w:val="0"/>
      <w:numFmt w:val="bullet"/>
      <w:lvlText w:val=""/>
      <w:lvlJc w:val="left"/>
      <w:pPr>
        <w:ind w:left="5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02" w:hanging="360"/>
      </w:pPr>
      <w:rPr>
        <w:rFonts w:hint="default"/>
        <w:lang w:val="en-US" w:eastAsia="en-US" w:bidi="ar-SA"/>
      </w:rPr>
    </w:lvl>
    <w:lvl w:ilvl="2">
      <w:start w:val="0"/>
      <w:numFmt w:val="bullet"/>
      <w:lvlText w:val="•"/>
      <w:lvlJc w:val="left"/>
      <w:pPr>
        <w:ind w:left="1624" w:hanging="360"/>
      </w:pPr>
      <w:rPr>
        <w:rFonts w:hint="default"/>
        <w:lang w:val="en-US" w:eastAsia="en-US" w:bidi="ar-SA"/>
      </w:rPr>
    </w:lvl>
    <w:lvl w:ilvl="3">
      <w:start w:val="0"/>
      <w:numFmt w:val="bullet"/>
      <w:lvlText w:val="•"/>
      <w:lvlJc w:val="left"/>
      <w:pPr>
        <w:ind w:left="2146" w:hanging="360"/>
      </w:pPr>
      <w:rPr>
        <w:rFonts w:hint="default"/>
        <w:lang w:val="en-US" w:eastAsia="en-US" w:bidi="ar-SA"/>
      </w:rPr>
    </w:lvl>
    <w:lvl w:ilvl="4">
      <w:start w:val="0"/>
      <w:numFmt w:val="bullet"/>
      <w:lvlText w:val="•"/>
      <w:lvlJc w:val="left"/>
      <w:pPr>
        <w:ind w:left="2669" w:hanging="360"/>
      </w:pPr>
      <w:rPr>
        <w:rFonts w:hint="default"/>
        <w:lang w:val="en-US" w:eastAsia="en-US" w:bidi="ar-SA"/>
      </w:rPr>
    </w:lvl>
    <w:lvl w:ilvl="5">
      <w:start w:val="0"/>
      <w:numFmt w:val="bullet"/>
      <w:lvlText w:val="•"/>
      <w:lvlJc w:val="left"/>
      <w:pPr>
        <w:ind w:left="3191" w:hanging="360"/>
      </w:pPr>
      <w:rPr>
        <w:rFonts w:hint="default"/>
        <w:lang w:val="en-US" w:eastAsia="en-US" w:bidi="ar-SA"/>
      </w:rPr>
    </w:lvl>
    <w:lvl w:ilvl="6">
      <w:start w:val="0"/>
      <w:numFmt w:val="bullet"/>
      <w:lvlText w:val="•"/>
      <w:lvlJc w:val="left"/>
      <w:pPr>
        <w:ind w:left="3713" w:hanging="360"/>
      </w:pPr>
      <w:rPr>
        <w:rFonts w:hint="default"/>
        <w:lang w:val="en-US" w:eastAsia="en-US" w:bidi="ar-SA"/>
      </w:rPr>
    </w:lvl>
    <w:lvl w:ilvl="7">
      <w:start w:val="0"/>
      <w:numFmt w:val="bullet"/>
      <w:lvlText w:val="•"/>
      <w:lvlJc w:val="left"/>
      <w:pPr>
        <w:ind w:left="4236" w:hanging="360"/>
      </w:pPr>
      <w:rPr>
        <w:rFonts w:hint="default"/>
        <w:lang w:val="en-US" w:eastAsia="en-US" w:bidi="ar-SA"/>
      </w:rPr>
    </w:lvl>
    <w:lvl w:ilvl="8">
      <w:start w:val="0"/>
      <w:numFmt w:val="bullet"/>
      <w:lvlText w:val="•"/>
      <w:lvlJc w:val="left"/>
      <w:pPr>
        <w:ind w:left="4758" w:hanging="360"/>
      </w:pPr>
      <w:rPr>
        <w:rFonts w:hint="default"/>
        <w:lang w:val="en-US" w:eastAsia="en-US" w:bidi="ar-SA"/>
      </w:rPr>
    </w:lvl>
  </w:abstractNum>
  <w:abstractNum w:abstractNumId="13">
    <w:multiLevelType w:val="hybridMultilevel"/>
    <w:lvl w:ilvl="0">
      <w:start w:val="0"/>
      <w:numFmt w:val="bullet"/>
      <w:lvlText w:val=""/>
      <w:lvlJc w:val="left"/>
      <w:pPr>
        <w:ind w:left="57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02" w:hanging="360"/>
      </w:pPr>
      <w:rPr>
        <w:rFonts w:hint="default"/>
        <w:lang w:val="en-US" w:eastAsia="en-US" w:bidi="ar-SA"/>
      </w:rPr>
    </w:lvl>
    <w:lvl w:ilvl="2">
      <w:start w:val="0"/>
      <w:numFmt w:val="bullet"/>
      <w:lvlText w:val="•"/>
      <w:lvlJc w:val="left"/>
      <w:pPr>
        <w:ind w:left="1624" w:hanging="360"/>
      </w:pPr>
      <w:rPr>
        <w:rFonts w:hint="default"/>
        <w:lang w:val="en-US" w:eastAsia="en-US" w:bidi="ar-SA"/>
      </w:rPr>
    </w:lvl>
    <w:lvl w:ilvl="3">
      <w:start w:val="0"/>
      <w:numFmt w:val="bullet"/>
      <w:lvlText w:val="•"/>
      <w:lvlJc w:val="left"/>
      <w:pPr>
        <w:ind w:left="2146" w:hanging="360"/>
      </w:pPr>
      <w:rPr>
        <w:rFonts w:hint="default"/>
        <w:lang w:val="en-US" w:eastAsia="en-US" w:bidi="ar-SA"/>
      </w:rPr>
    </w:lvl>
    <w:lvl w:ilvl="4">
      <w:start w:val="0"/>
      <w:numFmt w:val="bullet"/>
      <w:lvlText w:val="•"/>
      <w:lvlJc w:val="left"/>
      <w:pPr>
        <w:ind w:left="2669" w:hanging="360"/>
      </w:pPr>
      <w:rPr>
        <w:rFonts w:hint="default"/>
        <w:lang w:val="en-US" w:eastAsia="en-US" w:bidi="ar-SA"/>
      </w:rPr>
    </w:lvl>
    <w:lvl w:ilvl="5">
      <w:start w:val="0"/>
      <w:numFmt w:val="bullet"/>
      <w:lvlText w:val="•"/>
      <w:lvlJc w:val="left"/>
      <w:pPr>
        <w:ind w:left="3191" w:hanging="360"/>
      </w:pPr>
      <w:rPr>
        <w:rFonts w:hint="default"/>
        <w:lang w:val="en-US" w:eastAsia="en-US" w:bidi="ar-SA"/>
      </w:rPr>
    </w:lvl>
    <w:lvl w:ilvl="6">
      <w:start w:val="0"/>
      <w:numFmt w:val="bullet"/>
      <w:lvlText w:val="•"/>
      <w:lvlJc w:val="left"/>
      <w:pPr>
        <w:ind w:left="3713" w:hanging="360"/>
      </w:pPr>
      <w:rPr>
        <w:rFonts w:hint="default"/>
        <w:lang w:val="en-US" w:eastAsia="en-US" w:bidi="ar-SA"/>
      </w:rPr>
    </w:lvl>
    <w:lvl w:ilvl="7">
      <w:start w:val="0"/>
      <w:numFmt w:val="bullet"/>
      <w:lvlText w:val="•"/>
      <w:lvlJc w:val="left"/>
      <w:pPr>
        <w:ind w:left="4236" w:hanging="360"/>
      </w:pPr>
      <w:rPr>
        <w:rFonts w:hint="default"/>
        <w:lang w:val="en-US" w:eastAsia="en-US" w:bidi="ar-SA"/>
      </w:rPr>
    </w:lvl>
    <w:lvl w:ilvl="8">
      <w:start w:val="0"/>
      <w:numFmt w:val="bullet"/>
      <w:lvlText w:val="•"/>
      <w:lvlJc w:val="left"/>
      <w:pPr>
        <w:ind w:left="4758" w:hanging="360"/>
      </w:pPr>
      <w:rPr>
        <w:rFonts w:hint="default"/>
        <w:lang w:val="en-US" w:eastAsia="en-US" w:bidi="ar-SA"/>
      </w:rPr>
    </w:lvl>
  </w:abstractNum>
  <w:abstractNum w:abstractNumId="12">
    <w:multiLevelType w:val="hybridMultilevel"/>
    <w:lvl w:ilvl="0">
      <w:start w:val="0"/>
      <w:numFmt w:val="bullet"/>
      <w:lvlText w:val=""/>
      <w:lvlJc w:val="left"/>
      <w:pPr>
        <w:ind w:left="599"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165" w:hanging="360"/>
      </w:pPr>
      <w:rPr>
        <w:rFonts w:hint="default"/>
        <w:lang w:val="en-US" w:eastAsia="en-US" w:bidi="ar-SA"/>
      </w:rPr>
    </w:lvl>
    <w:lvl w:ilvl="2">
      <w:start w:val="0"/>
      <w:numFmt w:val="bullet"/>
      <w:lvlText w:val="•"/>
      <w:lvlJc w:val="left"/>
      <w:pPr>
        <w:ind w:left="1730" w:hanging="360"/>
      </w:pPr>
      <w:rPr>
        <w:rFonts w:hint="default"/>
        <w:lang w:val="en-US" w:eastAsia="en-US" w:bidi="ar-SA"/>
      </w:rPr>
    </w:lvl>
    <w:lvl w:ilvl="3">
      <w:start w:val="0"/>
      <w:numFmt w:val="bullet"/>
      <w:lvlText w:val="•"/>
      <w:lvlJc w:val="left"/>
      <w:pPr>
        <w:ind w:left="2296" w:hanging="360"/>
      </w:pPr>
      <w:rPr>
        <w:rFonts w:hint="default"/>
        <w:lang w:val="en-US" w:eastAsia="en-US" w:bidi="ar-SA"/>
      </w:rPr>
    </w:lvl>
    <w:lvl w:ilvl="4">
      <w:start w:val="0"/>
      <w:numFmt w:val="bullet"/>
      <w:lvlText w:val="•"/>
      <w:lvlJc w:val="left"/>
      <w:pPr>
        <w:ind w:left="2861" w:hanging="360"/>
      </w:pPr>
      <w:rPr>
        <w:rFonts w:hint="default"/>
        <w:lang w:val="en-US" w:eastAsia="en-US" w:bidi="ar-SA"/>
      </w:rPr>
    </w:lvl>
    <w:lvl w:ilvl="5">
      <w:start w:val="0"/>
      <w:numFmt w:val="bullet"/>
      <w:lvlText w:val="•"/>
      <w:lvlJc w:val="left"/>
      <w:pPr>
        <w:ind w:left="3427" w:hanging="360"/>
      </w:pPr>
      <w:rPr>
        <w:rFonts w:hint="default"/>
        <w:lang w:val="en-US" w:eastAsia="en-US" w:bidi="ar-SA"/>
      </w:rPr>
    </w:lvl>
    <w:lvl w:ilvl="6">
      <w:start w:val="0"/>
      <w:numFmt w:val="bullet"/>
      <w:lvlText w:val="•"/>
      <w:lvlJc w:val="left"/>
      <w:pPr>
        <w:ind w:left="3992" w:hanging="360"/>
      </w:pPr>
      <w:rPr>
        <w:rFonts w:hint="default"/>
        <w:lang w:val="en-US" w:eastAsia="en-US" w:bidi="ar-SA"/>
      </w:rPr>
    </w:lvl>
    <w:lvl w:ilvl="7">
      <w:start w:val="0"/>
      <w:numFmt w:val="bullet"/>
      <w:lvlText w:val="•"/>
      <w:lvlJc w:val="left"/>
      <w:pPr>
        <w:ind w:left="4557" w:hanging="360"/>
      </w:pPr>
      <w:rPr>
        <w:rFonts w:hint="default"/>
        <w:lang w:val="en-US" w:eastAsia="en-US" w:bidi="ar-SA"/>
      </w:rPr>
    </w:lvl>
    <w:lvl w:ilvl="8">
      <w:start w:val="0"/>
      <w:numFmt w:val="bullet"/>
      <w:lvlText w:val="•"/>
      <w:lvlJc w:val="left"/>
      <w:pPr>
        <w:ind w:left="5123" w:hanging="360"/>
      </w:pPr>
      <w:rPr>
        <w:rFonts w:hint="default"/>
        <w:lang w:val="en-US" w:eastAsia="en-US" w:bidi="ar-SA"/>
      </w:rPr>
    </w:lvl>
  </w:abstractNum>
  <w:abstractNum w:abstractNumId="11">
    <w:multiLevelType w:val="hybridMultilevel"/>
    <w:lvl w:ilvl="0">
      <w:start w:val="0"/>
      <w:numFmt w:val="bullet"/>
      <w:lvlText w:val=""/>
      <w:lvlJc w:val="left"/>
      <w:pPr>
        <w:ind w:left="517"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7" w:hanging="360"/>
      </w:pPr>
      <w:rPr>
        <w:rFonts w:hint="default"/>
        <w:lang w:val="en-US" w:eastAsia="en-US" w:bidi="ar-SA"/>
      </w:rPr>
    </w:lvl>
    <w:lvl w:ilvl="2">
      <w:start w:val="0"/>
      <w:numFmt w:val="bullet"/>
      <w:lvlText w:val="•"/>
      <w:lvlJc w:val="left"/>
      <w:pPr>
        <w:ind w:left="1634" w:hanging="360"/>
      </w:pPr>
      <w:rPr>
        <w:rFonts w:hint="default"/>
        <w:lang w:val="en-US" w:eastAsia="en-US" w:bidi="ar-SA"/>
      </w:rPr>
    </w:lvl>
    <w:lvl w:ilvl="3">
      <w:start w:val="0"/>
      <w:numFmt w:val="bullet"/>
      <w:lvlText w:val="•"/>
      <w:lvlJc w:val="left"/>
      <w:pPr>
        <w:ind w:left="2191" w:hanging="360"/>
      </w:pPr>
      <w:rPr>
        <w:rFonts w:hint="default"/>
        <w:lang w:val="en-US" w:eastAsia="en-US" w:bidi="ar-SA"/>
      </w:rPr>
    </w:lvl>
    <w:lvl w:ilvl="4">
      <w:start w:val="0"/>
      <w:numFmt w:val="bullet"/>
      <w:lvlText w:val="•"/>
      <w:lvlJc w:val="left"/>
      <w:pPr>
        <w:ind w:left="2748" w:hanging="360"/>
      </w:pPr>
      <w:rPr>
        <w:rFonts w:hint="default"/>
        <w:lang w:val="en-US" w:eastAsia="en-US" w:bidi="ar-SA"/>
      </w:rPr>
    </w:lvl>
    <w:lvl w:ilvl="5">
      <w:start w:val="0"/>
      <w:numFmt w:val="bullet"/>
      <w:lvlText w:val="•"/>
      <w:lvlJc w:val="left"/>
      <w:pPr>
        <w:ind w:left="3305" w:hanging="360"/>
      </w:pPr>
      <w:rPr>
        <w:rFonts w:hint="default"/>
        <w:lang w:val="en-US" w:eastAsia="en-US" w:bidi="ar-SA"/>
      </w:rPr>
    </w:lvl>
    <w:lvl w:ilvl="6">
      <w:start w:val="0"/>
      <w:numFmt w:val="bullet"/>
      <w:lvlText w:val="•"/>
      <w:lvlJc w:val="left"/>
      <w:pPr>
        <w:ind w:left="3862" w:hanging="360"/>
      </w:pPr>
      <w:rPr>
        <w:rFonts w:hint="default"/>
        <w:lang w:val="en-US" w:eastAsia="en-US" w:bidi="ar-SA"/>
      </w:rPr>
    </w:lvl>
    <w:lvl w:ilvl="7">
      <w:start w:val="0"/>
      <w:numFmt w:val="bullet"/>
      <w:lvlText w:val="•"/>
      <w:lvlJc w:val="left"/>
      <w:pPr>
        <w:ind w:left="4419" w:hanging="360"/>
      </w:pPr>
      <w:rPr>
        <w:rFonts w:hint="default"/>
        <w:lang w:val="en-US" w:eastAsia="en-US" w:bidi="ar-SA"/>
      </w:rPr>
    </w:lvl>
    <w:lvl w:ilvl="8">
      <w:start w:val="0"/>
      <w:numFmt w:val="bullet"/>
      <w:lvlText w:val="•"/>
      <w:lvlJc w:val="left"/>
      <w:pPr>
        <w:ind w:left="4976" w:hanging="360"/>
      </w:pPr>
      <w:rPr>
        <w:rFonts w:hint="default"/>
        <w:lang w:val="en-US" w:eastAsia="en-US" w:bidi="ar-SA"/>
      </w:rPr>
    </w:lvl>
  </w:abstractNum>
  <w:abstractNum w:abstractNumId="10">
    <w:multiLevelType w:val="hybridMultilevel"/>
    <w:lvl w:ilvl="0">
      <w:start w:val="0"/>
      <w:numFmt w:val="bullet"/>
      <w:lvlText w:val=""/>
      <w:lvlJc w:val="left"/>
      <w:pPr>
        <w:ind w:left="517"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7" w:hanging="360"/>
      </w:pPr>
      <w:rPr>
        <w:rFonts w:hint="default"/>
        <w:lang w:val="en-US" w:eastAsia="en-US" w:bidi="ar-SA"/>
      </w:rPr>
    </w:lvl>
    <w:lvl w:ilvl="2">
      <w:start w:val="0"/>
      <w:numFmt w:val="bullet"/>
      <w:lvlText w:val="•"/>
      <w:lvlJc w:val="left"/>
      <w:pPr>
        <w:ind w:left="1634" w:hanging="360"/>
      </w:pPr>
      <w:rPr>
        <w:rFonts w:hint="default"/>
        <w:lang w:val="en-US" w:eastAsia="en-US" w:bidi="ar-SA"/>
      </w:rPr>
    </w:lvl>
    <w:lvl w:ilvl="3">
      <w:start w:val="0"/>
      <w:numFmt w:val="bullet"/>
      <w:lvlText w:val="•"/>
      <w:lvlJc w:val="left"/>
      <w:pPr>
        <w:ind w:left="2191" w:hanging="360"/>
      </w:pPr>
      <w:rPr>
        <w:rFonts w:hint="default"/>
        <w:lang w:val="en-US" w:eastAsia="en-US" w:bidi="ar-SA"/>
      </w:rPr>
    </w:lvl>
    <w:lvl w:ilvl="4">
      <w:start w:val="0"/>
      <w:numFmt w:val="bullet"/>
      <w:lvlText w:val="•"/>
      <w:lvlJc w:val="left"/>
      <w:pPr>
        <w:ind w:left="2748" w:hanging="360"/>
      </w:pPr>
      <w:rPr>
        <w:rFonts w:hint="default"/>
        <w:lang w:val="en-US" w:eastAsia="en-US" w:bidi="ar-SA"/>
      </w:rPr>
    </w:lvl>
    <w:lvl w:ilvl="5">
      <w:start w:val="0"/>
      <w:numFmt w:val="bullet"/>
      <w:lvlText w:val="•"/>
      <w:lvlJc w:val="left"/>
      <w:pPr>
        <w:ind w:left="3305" w:hanging="360"/>
      </w:pPr>
      <w:rPr>
        <w:rFonts w:hint="default"/>
        <w:lang w:val="en-US" w:eastAsia="en-US" w:bidi="ar-SA"/>
      </w:rPr>
    </w:lvl>
    <w:lvl w:ilvl="6">
      <w:start w:val="0"/>
      <w:numFmt w:val="bullet"/>
      <w:lvlText w:val="•"/>
      <w:lvlJc w:val="left"/>
      <w:pPr>
        <w:ind w:left="3862" w:hanging="360"/>
      </w:pPr>
      <w:rPr>
        <w:rFonts w:hint="default"/>
        <w:lang w:val="en-US" w:eastAsia="en-US" w:bidi="ar-SA"/>
      </w:rPr>
    </w:lvl>
    <w:lvl w:ilvl="7">
      <w:start w:val="0"/>
      <w:numFmt w:val="bullet"/>
      <w:lvlText w:val="•"/>
      <w:lvlJc w:val="left"/>
      <w:pPr>
        <w:ind w:left="4419" w:hanging="360"/>
      </w:pPr>
      <w:rPr>
        <w:rFonts w:hint="default"/>
        <w:lang w:val="en-US" w:eastAsia="en-US" w:bidi="ar-SA"/>
      </w:rPr>
    </w:lvl>
    <w:lvl w:ilvl="8">
      <w:start w:val="0"/>
      <w:numFmt w:val="bullet"/>
      <w:lvlText w:val="•"/>
      <w:lvlJc w:val="left"/>
      <w:pPr>
        <w:ind w:left="4976" w:hanging="360"/>
      </w:pPr>
      <w:rPr>
        <w:rFonts w:hint="default"/>
        <w:lang w:val="en-US" w:eastAsia="en-US" w:bidi="ar-SA"/>
      </w:rPr>
    </w:lvl>
  </w:abstractNum>
  <w:abstractNum w:abstractNumId="9">
    <w:multiLevelType w:val="hybridMultilevel"/>
    <w:lvl w:ilvl="0">
      <w:start w:val="0"/>
      <w:numFmt w:val="bullet"/>
      <w:lvlText w:val=""/>
      <w:lvlJc w:val="left"/>
      <w:pPr>
        <w:ind w:left="517"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1077" w:hanging="360"/>
      </w:pPr>
      <w:rPr>
        <w:rFonts w:hint="default"/>
        <w:lang w:val="en-US" w:eastAsia="en-US" w:bidi="ar-SA"/>
      </w:rPr>
    </w:lvl>
    <w:lvl w:ilvl="2">
      <w:start w:val="0"/>
      <w:numFmt w:val="bullet"/>
      <w:lvlText w:val="•"/>
      <w:lvlJc w:val="left"/>
      <w:pPr>
        <w:ind w:left="1634" w:hanging="360"/>
      </w:pPr>
      <w:rPr>
        <w:rFonts w:hint="default"/>
        <w:lang w:val="en-US" w:eastAsia="en-US" w:bidi="ar-SA"/>
      </w:rPr>
    </w:lvl>
    <w:lvl w:ilvl="3">
      <w:start w:val="0"/>
      <w:numFmt w:val="bullet"/>
      <w:lvlText w:val="•"/>
      <w:lvlJc w:val="left"/>
      <w:pPr>
        <w:ind w:left="2191" w:hanging="360"/>
      </w:pPr>
      <w:rPr>
        <w:rFonts w:hint="default"/>
        <w:lang w:val="en-US" w:eastAsia="en-US" w:bidi="ar-SA"/>
      </w:rPr>
    </w:lvl>
    <w:lvl w:ilvl="4">
      <w:start w:val="0"/>
      <w:numFmt w:val="bullet"/>
      <w:lvlText w:val="•"/>
      <w:lvlJc w:val="left"/>
      <w:pPr>
        <w:ind w:left="2748" w:hanging="360"/>
      </w:pPr>
      <w:rPr>
        <w:rFonts w:hint="default"/>
        <w:lang w:val="en-US" w:eastAsia="en-US" w:bidi="ar-SA"/>
      </w:rPr>
    </w:lvl>
    <w:lvl w:ilvl="5">
      <w:start w:val="0"/>
      <w:numFmt w:val="bullet"/>
      <w:lvlText w:val="•"/>
      <w:lvlJc w:val="left"/>
      <w:pPr>
        <w:ind w:left="3305" w:hanging="360"/>
      </w:pPr>
      <w:rPr>
        <w:rFonts w:hint="default"/>
        <w:lang w:val="en-US" w:eastAsia="en-US" w:bidi="ar-SA"/>
      </w:rPr>
    </w:lvl>
    <w:lvl w:ilvl="6">
      <w:start w:val="0"/>
      <w:numFmt w:val="bullet"/>
      <w:lvlText w:val="•"/>
      <w:lvlJc w:val="left"/>
      <w:pPr>
        <w:ind w:left="3862" w:hanging="360"/>
      </w:pPr>
      <w:rPr>
        <w:rFonts w:hint="default"/>
        <w:lang w:val="en-US" w:eastAsia="en-US" w:bidi="ar-SA"/>
      </w:rPr>
    </w:lvl>
    <w:lvl w:ilvl="7">
      <w:start w:val="0"/>
      <w:numFmt w:val="bullet"/>
      <w:lvlText w:val="•"/>
      <w:lvlJc w:val="left"/>
      <w:pPr>
        <w:ind w:left="4419" w:hanging="360"/>
      </w:pPr>
      <w:rPr>
        <w:rFonts w:hint="default"/>
        <w:lang w:val="en-US" w:eastAsia="en-US" w:bidi="ar-SA"/>
      </w:rPr>
    </w:lvl>
    <w:lvl w:ilvl="8">
      <w:start w:val="0"/>
      <w:numFmt w:val="bullet"/>
      <w:lvlText w:val="•"/>
      <w:lvlJc w:val="left"/>
      <w:pPr>
        <w:ind w:left="4976" w:hanging="360"/>
      </w:pPr>
      <w:rPr>
        <w:rFonts w:hint="default"/>
        <w:lang w:val="en-US" w:eastAsia="en-US" w:bidi="ar-SA"/>
      </w:rPr>
    </w:lvl>
  </w:abstractNum>
  <w:abstractNum w:abstractNumId="8">
    <w:multiLevelType w:val="hybridMultilevel"/>
    <w:lvl w:ilvl="0">
      <w:start w:val="0"/>
      <w:numFmt w:val="bullet"/>
      <w:lvlText w:val=""/>
      <w:lvlJc w:val="left"/>
      <w:pPr>
        <w:ind w:left="517"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7" w:hanging="360"/>
      </w:pPr>
      <w:rPr>
        <w:rFonts w:hint="default"/>
        <w:lang w:val="en-US" w:eastAsia="en-US" w:bidi="ar-SA"/>
      </w:rPr>
    </w:lvl>
    <w:lvl w:ilvl="2">
      <w:start w:val="0"/>
      <w:numFmt w:val="bullet"/>
      <w:lvlText w:val="•"/>
      <w:lvlJc w:val="left"/>
      <w:pPr>
        <w:ind w:left="1634" w:hanging="360"/>
      </w:pPr>
      <w:rPr>
        <w:rFonts w:hint="default"/>
        <w:lang w:val="en-US" w:eastAsia="en-US" w:bidi="ar-SA"/>
      </w:rPr>
    </w:lvl>
    <w:lvl w:ilvl="3">
      <w:start w:val="0"/>
      <w:numFmt w:val="bullet"/>
      <w:lvlText w:val="•"/>
      <w:lvlJc w:val="left"/>
      <w:pPr>
        <w:ind w:left="2191" w:hanging="360"/>
      </w:pPr>
      <w:rPr>
        <w:rFonts w:hint="default"/>
        <w:lang w:val="en-US" w:eastAsia="en-US" w:bidi="ar-SA"/>
      </w:rPr>
    </w:lvl>
    <w:lvl w:ilvl="4">
      <w:start w:val="0"/>
      <w:numFmt w:val="bullet"/>
      <w:lvlText w:val="•"/>
      <w:lvlJc w:val="left"/>
      <w:pPr>
        <w:ind w:left="2748" w:hanging="360"/>
      </w:pPr>
      <w:rPr>
        <w:rFonts w:hint="default"/>
        <w:lang w:val="en-US" w:eastAsia="en-US" w:bidi="ar-SA"/>
      </w:rPr>
    </w:lvl>
    <w:lvl w:ilvl="5">
      <w:start w:val="0"/>
      <w:numFmt w:val="bullet"/>
      <w:lvlText w:val="•"/>
      <w:lvlJc w:val="left"/>
      <w:pPr>
        <w:ind w:left="3305" w:hanging="360"/>
      </w:pPr>
      <w:rPr>
        <w:rFonts w:hint="default"/>
        <w:lang w:val="en-US" w:eastAsia="en-US" w:bidi="ar-SA"/>
      </w:rPr>
    </w:lvl>
    <w:lvl w:ilvl="6">
      <w:start w:val="0"/>
      <w:numFmt w:val="bullet"/>
      <w:lvlText w:val="•"/>
      <w:lvlJc w:val="left"/>
      <w:pPr>
        <w:ind w:left="3862" w:hanging="360"/>
      </w:pPr>
      <w:rPr>
        <w:rFonts w:hint="default"/>
        <w:lang w:val="en-US" w:eastAsia="en-US" w:bidi="ar-SA"/>
      </w:rPr>
    </w:lvl>
    <w:lvl w:ilvl="7">
      <w:start w:val="0"/>
      <w:numFmt w:val="bullet"/>
      <w:lvlText w:val="•"/>
      <w:lvlJc w:val="left"/>
      <w:pPr>
        <w:ind w:left="4419" w:hanging="360"/>
      </w:pPr>
      <w:rPr>
        <w:rFonts w:hint="default"/>
        <w:lang w:val="en-US" w:eastAsia="en-US" w:bidi="ar-SA"/>
      </w:rPr>
    </w:lvl>
    <w:lvl w:ilvl="8">
      <w:start w:val="0"/>
      <w:numFmt w:val="bullet"/>
      <w:lvlText w:val="•"/>
      <w:lvlJc w:val="left"/>
      <w:pPr>
        <w:ind w:left="4976" w:hanging="360"/>
      </w:pPr>
      <w:rPr>
        <w:rFonts w:hint="default"/>
        <w:lang w:val="en-US" w:eastAsia="en-US" w:bidi="ar-SA"/>
      </w:rPr>
    </w:lvl>
  </w:abstractNum>
  <w:abstractNum w:abstractNumId="7">
    <w:multiLevelType w:val="hybridMultilevel"/>
    <w:lvl w:ilvl="0">
      <w:start w:val="0"/>
      <w:numFmt w:val="bullet"/>
      <w:lvlText w:val=""/>
      <w:lvlJc w:val="left"/>
      <w:pPr>
        <w:ind w:left="517" w:hanging="360"/>
      </w:pPr>
      <w:rPr>
        <w:rFonts w:hint="default" w:ascii="Symbol" w:hAnsi="Symbol" w:eastAsia="Symbol" w:cs="Symbol"/>
        <w:w w:val="100"/>
        <w:lang w:val="en-US" w:eastAsia="en-US" w:bidi="ar-SA"/>
      </w:rPr>
    </w:lvl>
    <w:lvl w:ilvl="1">
      <w:start w:val="0"/>
      <w:numFmt w:val="bullet"/>
      <w:lvlText w:val="•"/>
      <w:lvlJc w:val="left"/>
      <w:pPr>
        <w:ind w:left="1077" w:hanging="360"/>
      </w:pPr>
      <w:rPr>
        <w:rFonts w:hint="default"/>
        <w:lang w:val="en-US" w:eastAsia="en-US" w:bidi="ar-SA"/>
      </w:rPr>
    </w:lvl>
    <w:lvl w:ilvl="2">
      <w:start w:val="0"/>
      <w:numFmt w:val="bullet"/>
      <w:lvlText w:val="•"/>
      <w:lvlJc w:val="left"/>
      <w:pPr>
        <w:ind w:left="1634" w:hanging="360"/>
      </w:pPr>
      <w:rPr>
        <w:rFonts w:hint="default"/>
        <w:lang w:val="en-US" w:eastAsia="en-US" w:bidi="ar-SA"/>
      </w:rPr>
    </w:lvl>
    <w:lvl w:ilvl="3">
      <w:start w:val="0"/>
      <w:numFmt w:val="bullet"/>
      <w:lvlText w:val="•"/>
      <w:lvlJc w:val="left"/>
      <w:pPr>
        <w:ind w:left="2191" w:hanging="360"/>
      </w:pPr>
      <w:rPr>
        <w:rFonts w:hint="default"/>
        <w:lang w:val="en-US" w:eastAsia="en-US" w:bidi="ar-SA"/>
      </w:rPr>
    </w:lvl>
    <w:lvl w:ilvl="4">
      <w:start w:val="0"/>
      <w:numFmt w:val="bullet"/>
      <w:lvlText w:val="•"/>
      <w:lvlJc w:val="left"/>
      <w:pPr>
        <w:ind w:left="2748" w:hanging="360"/>
      </w:pPr>
      <w:rPr>
        <w:rFonts w:hint="default"/>
        <w:lang w:val="en-US" w:eastAsia="en-US" w:bidi="ar-SA"/>
      </w:rPr>
    </w:lvl>
    <w:lvl w:ilvl="5">
      <w:start w:val="0"/>
      <w:numFmt w:val="bullet"/>
      <w:lvlText w:val="•"/>
      <w:lvlJc w:val="left"/>
      <w:pPr>
        <w:ind w:left="3305" w:hanging="360"/>
      </w:pPr>
      <w:rPr>
        <w:rFonts w:hint="default"/>
        <w:lang w:val="en-US" w:eastAsia="en-US" w:bidi="ar-SA"/>
      </w:rPr>
    </w:lvl>
    <w:lvl w:ilvl="6">
      <w:start w:val="0"/>
      <w:numFmt w:val="bullet"/>
      <w:lvlText w:val="•"/>
      <w:lvlJc w:val="left"/>
      <w:pPr>
        <w:ind w:left="3862" w:hanging="360"/>
      </w:pPr>
      <w:rPr>
        <w:rFonts w:hint="default"/>
        <w:lang w:val="en-US" w:eastAsia="en-US" w:bidi="ar-SA"/>
      </w:rPr>
    </w:lvl>
    <w:lvl w:ilvl="7">
      <w:start w:val="0"/>
      <w:numFmt w:val="bullet"/>
      <w:lvlText w:val="•"/>
      <w:lvlJc w:val="left"/>
      <w:pPr>
        <w:ind w:left="4419" w:hanging="360"/>
      </w:pPr>
      <w:rPr>
        <w:rFonts w:hint="default"/>
        <w:lang w:val="en-US" w:eastAsia="en-US" w:bidi="ar-SA"/>
      </w:rPr>
    </w:lvl>
    <w:lvl w:ilvl="8">
      <w:start w:val="0"/>
      <w:numFmt w:val="bullet"/>
      <w:lvlText w:val="•"/>
      <w:lvlJc w:val="left"/>
      <w:pPr>
        <w:ind w:left="4976" w:hanging="360"/>
      </w:pPr>
      <w:rPr>
        <w:rFonts w:hint="default"/>
        <w:lang w:val="en-US" w:eastAsia="en-US" w:bidi="ar-SA"/>
      </w:rPr>
    </w:lvl>
  </w:abstractNum>
  <w:abstractNum w:abstractNumId="6">
    <w:multiLevelType w:val="hybridMultilevel"/>
    <w:lvl w:ilvl="0">
      <w:start w:val="0"/>
      <w:numFmt w:val="bullet"/>
      <w:lvlText w:val=""/>
      <w:lvlJc w:val="left"/>
      <w:pPr>
        <w:ind w:left="517"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77" w:hanging="360"/>
      </w:pPr>
      <w:rPr>
        <w:rFonts w:hint="default"/>
        <w:lang w:val="en-US" w:eastAsia="en-US" w:bidi="ar-SA"/>
      </w:rPr>
    </w:lvl>
    <w:lvl w:ilvl="2">
      <w:start w:val="0"/>
      <w:numFmt w:val="bullet"/>
      <w:lvlText w:val="•"/>
      <w:lvlJc w:val="left"/>
      <w:pPr>
        <w:ind w:left="1634" w:hanging="360"/>
      </w:pPr>
      <w:rPr>
        <w:rFonts w:hint="default"/>
        <w:lang w:val="en-US" w:eastAsia="en-US" w:bidi="ar-SA"/>
      </w:rPr>
    </w:lvl>
    <w:lvl w:ilvl="3">
      <w:start w:val="0"/>
      <w:numFmt w:val="bullet"/>
      <w:lvlText w:val="•"/>
      <w:lvlJc w:val="left"/>
      <w:pPr>
        <w:ind w:left="2191" w:hanging="360"/>
      </w:pPr>
      <w:rPr>
        <w:rFonts w:hint="default"/>
        <w:lang w:val="en-US" w:eastAsia="en-US" w:bidi="ar-SA"/>
      </w:rPr>
    </w:lvl>
    <w:lvl w:ilvl="4">
      <w:start w:val="0"/>
      <w:numFmt w:val="bullet"/>
      <w:lvlText w:val="•"/>
      <w:lvlJc w:val="left"/>
      <w:pPr>
        <w:ind w:left="2748" w:hanging="360"/>
      </w:pPr>
      <w:rPr>
        <w:rFonts w:hint="default"/>
        <w:lang w:val="en-US" w:eastAsia="en-US" w:bidi="ar-SA"/>
      </w:rPr>
    </w:lvl>
    <w:lvl w:ilvl="5">
      <w:start w:val="0"/>
      <w:numFmt w:val="bullet"/>
      <w:lvlText w:val="•"/>
      <w:lvlJc w:val="left"/>
      <w:pPr>
        <w:ind w:left="3305" w:hanging="360"/>
      </w:pPr>
      <w:rPr>
        <w:rFonts w:hint="default"/>
        <w:lang w:val="en-US" w:eastAsia="en-US" w:bidi="ar-SA"/>
      </w:rPr>
    </w:lvl>
    <w:lvl w:ilvl="6">
      <w:start w:val="0"/>
      <w:numFmt w:val="bullet"/>
      <w:lvlText w:val="•"/>
      <w:lvlJc w:val="left"/>
      <w:pPr>
        <w:ind w:left="3862" w:hanging="360"/>
      </w:pPr>
      <w:rPr>
        <w:rFonts w:hint="default"/>
        <w:lang w:val="en-US" w:eastAsia="en-US" w:bidi="ar-SA"/>
      </w:rPr>
    </w:lvl>
    <w:lvl w:ilvl="7">
      <w:start w:val="0"/>
      <w:numFmt w:val="bullet"/>
      <w:lvlText w:val="•"/>
      <w:lvlJc w:val="left"/>
      <w:pPr>
        <w:ind w:left="4419" w:hanging="360"/>
      </w:pPr>
      <w:rPr>
        <w:rFonts w:hint="default"/>
        <w:lang w:val="en-US" w:eastAsia="en-US" w:bidi="ar-SA"/>
      </w:rPr>
    </w:lvl>
    <w:lvl w:ilvl="8">
      <w:start w:val="0"/>
      <w:numFmt w:val="bullet"/>
      <w:lvlText w:val="•"/>
      <w:lvlJc w:val="left"/>
      <w:pPr>
        <w:ind w:left="4976" w:hanging="360"/>
      </w:pPr>
      <w:rPr>
        <w:rFonts w:hint="default"/>
        <w:lang w:val="en-US" w:eastAsia="en-US" w:bidi="ar-SA"/>
      </w:rPr>
    </w:lvl>
  </w:abstractNum>
  <w:abstractNum w:abstractNumId="5">
    <w:multiLevelType w:val="hybridMultilevel"/>
    <w:lvl w:ilvl="0">
      <w:start w:val="0"/>
      <w:numFmt w:val="bullet"/>
      <w:lvlText w:val=""/>
      <w:lvlJc w:val="left"/>
      <w:pPr>
        <w:ind w:left="59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0" w:hanging="360"/>
      </w:pPr>
      <w:rPr>
        <w:rFonts w:hint="default"/>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040" w:hanging="360"/>
      </w:pPr>
      <w:rPr>
        <w:rFonts w:hint="default"/>
        <w:lang w:val="en-US" w:eastAsia="en-US" w:bidi="ar-SA"/>
      </w:rPr>
    </w:lvl>
    <w:lvl w:ilvl="4">
      <w:start w:val="0"/>
      <w:numFmt w:val="bullet"/>
      <w:lvlText w:val="•"/>
      <w:lvlJc w:val="left"/>
      <w:pPr>
        <w:ind w:left="2520" w:hanging="360"/>
      </w:pPr>
      <w:rPr>
        <w:rFonts w:hint="default"/>
        <w:lang w:val="en-US" w:eastAsia="en-US" w:bidi="ar-SA"/>
      </w:rPr>
    </w:lvl>
    <w:lvl w:ilvl="5">
      <w:start w:val="0"/>
      <w:numFmt w:val="bullet"/>
      <w:lvlText w:val="•"/>
      <w:lvlJc w:val="left"/>
      <w:pPr>
        <w:ind w:left="3000" w:hanging="360"/>
      </w:pPr>
      <w:rPr>
        <w:rFonts w:hint="default"/>
        <w:lang w:val="en-US" w:eastAsia="en-US" w:bidi="ar-SA"/>
      </w:rPr>
    </w:lvl>
    <w:lvl w:ilvl="6">
      <w:start w:val="0"/>
      <w:numFmt w:val="bullet"/>
      <w:lvlText w:val="•"/>
      <w:lvlJc w:val="left"/>
      <w:pPr>
        <w:ind w:left="3480" w:hanging="360"/>
      </w:pPr>
      <w:rPr>
        <w:rFonts w:hint="default"/>
        <w:lang w:val="en-US" w:eastAsia="en-US" w:bidi="ar-SA"/>
      </w:rPr>
    </w:lvl>
    <w:lvl w:ilvl="7">
      <w:start w:val="0"/>
      <w:numFmt w:val="bullet"/>
      <w:lvlText w:val="•"/>
      <w:lvlJc w:val="left"/>
      <w:pPr>
        <w:ind w:left="3960" w:hanging="360"/>
      </w:pPr>
      <w:rPr>
        <w:rFonts w:hint="default"/>
        <w:lang w:val="en-US" w:eastAsia="en-US" w:bidi="ar-SA"/>
      </w:rPr>
    </w:lvl>
    <w:lvl w:ilvl="8">
      <w:start w:val="0"/>
      <w:numFmt w:val="bullet"/>
      <w:lvlText w:val="•"/>
      <w:lvlJc w:val="left"/>
      <w:pPr>
        <w:ind w:left="4440" w:hanging="360"/>
      </w:pPr>
      <w:rPr>
        <w:rFonts w:hint="default"/>
        <w:lang w:val="en-US" w:eastAsia="en-US" w:bidi="ar-SA"/>
      </w:rPr>
    </w:lvl>
  </w:abstractNum>
  <w:abstractNum w:abstractNumId="4">
    <w:multiLevelType w:val="hybridMultilevel"/>
    <w:lvl w:ilvl="0">
      <w:start w:val="0"/>
      <w:numFmt w:val="bullet"/>
      <w:lvlText w:val=""/>
      <w:lvlJc w:val="left"/>
      <w:pPr>
        <w:ind w:left="59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0" w:hanging="360"/>
      </w:pPr>
      <w:rPr>
        <w:rFonts w:hint="default"/>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040" w:hanging="360"/>
      </w:pPr>
      <w:rPr>
        <w:rFonts w:hint="default"/>
        <w:lang w:val="en-US" w:eastAsia="en-US" w:bidi="ar-SA"/>
      </w:rPr>
    </w:lvl>
    <w:lvl w:ilvl="4">
      <w:start w:val="0"/>
      <w:numFmt w:val="bullet"/>
      <w:lvlText w:val="•"/>
      <w:lvlJc w:val="left"/>
      <w:pPr>
        <w:ind w:left="2520" w:hanging="360"/>
      </w:pPr>
      <w:rPr>
        <w:rFonts w:hint="default"/>
        <w:lang w:val="en-US" w:eastAsia="en-US" w:bidi="ar-SA"/>
      </w:rPr>
    </w:lvl>
    <w:lvl w:ilvl="5">
      <w:start w:val="0"/>
      <w:numFmt w:val="bullet"/>
      <w:lvlText w:val="•"/>
      <w:lvlJc w:val="left"/>
      <w:pPr>
        <w:ind w:left="3000" w:hanging="360"/>
      </w:pPr>
      <w:rPr>
        <w:rFonts w:hint="default"/>
        <w:lang w:val="en-US" w:eastAsia="en-US" w:bidi="ar-SA"/>
      </w:rPr>
    </w:lvl>
    <w:lvl w:ilvl="6">
      <w:start w:val="0"/>
      <w:numFmt w:val="bullet"/>
      <w:lvlText w:val="•"/>
      <w:lvlJc w:val="left"/>
      <w:pPr>
        <w:ind w:left="3480" w:hanging="360"/>
      </w:pPr>
      <w:rPr>
        <w:rFonts w:hint="default"/>
        <w:lang w:val="en-US" w:eastAsia="en-US" w:bidi="ar-SA"/>
      </w:rPr>
    </w:lvl>
    <w:lvl w:ilvl="7">
      <w:start w:val="0"/>
      <w:numFmt w:val="bullet"/>
      <w:lvlText w:val="•"/>
      <w:lvlJc w:val="left"/>
      <w:pPr>
        <w:ind w:left="3960" w:hanging="360"/>
      </w:pPr>
      <w:rPr>
        <w:rFonts w:hint="default"/>
        <w:lang w:val="en-US" w:eastAsia="en-US" w:bidi="ar-SA"/>
      </w:rPr>
    </w:lvl>
    <w:lvl w:ilvl="8">
      <w:start w:val="0"/>
      <w:numFmt w:val="bullet"/>
      <w:lvlText w:val="•"/>
      <w:lvlJc w:val="left"/>
      <w:pPr>
        <w:ind w:left="4440" w:hanging="360"/>
      </w:pPr>
      <w:rPr>
        <w:rFonts w:hint="default"/>
        <w:lang w:val="en-US" w:eastAsia="en-US" w:bidi="ar-SA"/>
      </w:rPr>
    </w:lvl>
  </w:abstractNum>
  <w:abstractNum w:abstractNumId="3">
    <w:multiLevelType w:val="hybridMultilevel"/>
    <w:lvl w:ilvl="0">
      <w:start w:val="0"/>
      <w:numFmt w:val="bullet"/>
      <w:lvlText w:val=""/>
      <w:lvlJc w:val="left"/>
      <w:pPr>
        <w:ind w:left="59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0" w:hanging="360"/>
      </w:pPr>
      <w:rPr>
        <w:rFonts w:hint="default"/>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040" w:hanging="360"/>
      </w:pPr>
      <w:rPr>
        <w:rFonts w:hint="default"/>
        <w:lang w:val="en-US" w:eastAsia="en-US" w:bidi="ar-SA"/>
      </w:rPr>
    </w:lvl>
    <w:lvl w:ilvl="4">
      <w:start w:val="0"/>
      <w:numFmt w:val="bullet"/>
      <w:lvlText w:val="•"/>
      <w:lvlJc w:val="left"/>
      <w:pPr>
        <w:ind w:left="2520" w:hanging="360"/>
      </w:pPr>
      <w:rPr>
        <w:rFonts w:hint="default"/>
        <w:lang w:val="en-US" w:eastAsia="en-US" w:bidi="ar-SA"/>
      </w:rPr>
    </w:lvl>
    <w:lvl w:ilvl="5">
      <w:start w:val="0"/>
      <w:numFmt w:val="bullet"/>
      <w:lvlText w:val="•"/>
      <w:lvlJc w:val="left"/>
      <w:pPr>
        <w:ind w:left="3000" w:hanging="360"/>
      </w:pPr>
      <w:rPr>
        <w:rFonts w:hint="default"/>
        <w:lang w:val="en-US" w:eastAsia="en-US" w:bidi="ar-SA"/>
      </w:rPr>
    </w:lvl>
    <w:lvl w:ilvl="6">
      <w:start w:val="0"/>
      <w:numFmt w:val="bullet"/>
      <w:lvlText w:val="•"/>
      <w:lvlJc w:val="left"/>
      <w:pPr>
        <w:ind w:left="3480" w:hanging="360"/>
      </w:pPr>
      <w:rPr>
        <w:rFonts w:hint="default"/>
        <w:lang w:val="en-US" w:eastAsia="en-US" w:bidi="ar-SA"/>
      </w:rPr>
    </w:lvl>
    <w:lvl w:ilvl="7">
      <w:start w:val="0"/>
      <w:numFmt w:val="bullet"/>
      <w:lvlText w:val="•"/>
      <w:lvlJc w:val="left"/>
      <w:pPr>
        <w:ind w:left="3960" w:hanging="360"/>
      </w:pPr>
      <w:rPr>
        <w:rFonts w:hint="default"/>
        <w:lang w:val="en-US" w:eastAsia="en-US" w:bidi="ar-SA"/>
      </w:rPr>
    </w:lvl>
    <w:lvl w:ilvl="8">
      <w:start w:val="0"/>
      <w:numFmt w:val="bullet"/>
      <w:lvlText w:val="•"/>
      <w:lvlJc w:val="left"/>
      <w:pPr>
        <w:ind w:left="4440" w:hanging="360"/>
      </w:pPr>
      <w:rPr>
        <w:rFonts w:hint="default"/>
        <w:lang w:val="en-US" w:eastAsia="en-US" w:bidi="ar-SA"/>
      </w:rPr>
    </w:lvl>
  </w:abstractNum>
  <w:abstractNum w:abstractNumId="2">
    <w:multiLevelType w:val="hybridMultilevel"/>
    <w:lvl w:ilvl="0">
      <w:start w:val="0"/>
      <w:numFmt w:val="bullet"/>
      <w:lvlText w:val=""/>
      <w:lvlJc w:val="left"/>
      <w:pPr>
        <w:ind w:left="416" w:hanging="284"/>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646" w:hanging="284"/>
      </w:pPr>
      <w:rPr>
        <w:rFonts w:hint="default"/>
        <w:lang w:val="en-US" w:eastAsia="en-US" w:bidi="ar-SA"/>
      </w:rPr>
    </w:lvl>
    <w:lvl w:ilvl="2">
      <w:start w:val="0"/>
      <w:numFmt w:val="bullet"/>
      <w:lvlText w:val="•"/>
      <w:lvlJc w:val="left"/>
      <w:pPr>
        <w:ind w:left="873" w:hanging="284"/>
      </w:pPr>
      <w:rPr>
        <w:rFonts w:hint="default"/>
        <w:lang w:val="en-US" w:eastAsia="en-US" w:bidi="ar-SA"/>
      </w:rPr>
    </w:lvl>
    <w:lvl w:ilvl="3">
      <w:start w:val="0"/>
      <w:numFmt w:val="bullet"/>
      <w:lvlText w:val="•"/>
      <w:lvlJc w:val="left"/>
      <w:pPr>
        <w:ind w:left="1100" w:hanging="284"/>
      </w:pPr>
      <w:rPr>
        <w:rFonts w:hint="default"/>
        <w:lang w:val="en-US" w:eastAsia="en-US" w:bidi="ar-SA"/>
      </w:rPr>
    </w:lvl>
    <w:lvl w:ilvl="4">
      <w:start w:val="0"/>
      <w:numFmt w:val="bullet"/>
      <w:lvlText w:val="•"/>
      <w:lvlJc w:val="left"/>
      <w:pPr>
        <w:ind w:left="1327" w:hanging="284"/>
      </w:pPr>
      <w:rPr>
        <w:rFonts w:hint="default"/>
        <w:lang w:val="en-US" w:eastAsia="en-US" w:bidi="ar-SA"/>
      </w:rPr>
    </w:lvl>
    <w:lvl w:ilvl="5">
      <w:start w:val="0"/>
      <w:numFmt w:val="bullet"/>
      <w:lvlText w:val="•"/>
      <w:lvlJc w:val="left"/>
      <w:pPr>
        <w:ind w:left="1554" w:hanging="284"/>
      </w:pPr>
      <w:rPr>
        <w:rFonts w:hint="default"/>
        <w:lang w:val="en-US" w:eastAsia="en-US" w:bidi="ar-SA"/>
      </w:rPr>
    </w:lvl>
    <w:lvl w:ilvl="6">
      <w:start w:val="0"/>
      <w:numFmt w:val="bullet"/>
      <w:lvlText w:val="•"/>
      <w:lvlJc w:val="left"/>
      <w:pPr>
        <w:ind w:left="1780" w:hanging="284"/>
      </w:pPr>
      <w:rPr>
        <w:rFonts w:hint="default"/>
        <w:lang w:val="en-US" w:eastAsia="en-US" w:bidi="ar-SA"/>
      </w:rPr>
    </w:lvl>
    <w:lvl w:ilvl="7">
      <w:start w:val="0"/>
      <w:numFmt w:val="bullet"/>
      <w:lvlText w:val="•"/>
      <w:lvlJc w:val="left"/>
      <w:pPr>
        <w:ind w:left="2007" w:hanging="284"/>
      </w:pPr>
      <w:rPr>
        <w:rFonts w:hint="default"/>
        <w:lang w:val="en-US" w:eastAsia="en-US" w:bidi="ar-SA"/>
      </w:rPr>
    </w:lvl>
    <w:lvl w:ilvl="8">
      <w:start w:val="0"/>
      <w:numFmt w:val="bullet"/>
      <w:lvlText w:val="•"/>
      <w:lvlJc w:val="left"/>
      <w:pPr>
        <w:ind w:left="2234" w:hanging="284"/>
      </w:pPr>
      <w:rPr>
        <w:rFonts w:hint="default"/>
        <w:lang w:val="en-US" w:eastAsia="en-US" w:bidi="ar-SA"/>
      </w:rPr>
    </w:lvl>
  </w:abstractNum>
  <w:abstractNum w:abstractNumId="1">
    <w:multiLevelType w:val="hybridMultilevel"/>
    <w:lvl w:ilvl="0">
      <w:start w:val="0"/>
      <w:numFmt w:val="bullet"/>
      <w:lvlText w:val=""/>
      <w:lvlJc w:val="left"/>
      <w:pPr>
        <w:ind w:left="59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80" w:hanging="360"/>
      </w:pPr>
      <w:rPr>
        <w:rFonts w:hint="default"/>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040" w:hanging="360"/>
      </w:pPr>
      <w:rPr>
        <w:rFonts w:hint="default"/>
        <w:lang w:val="en-US" w:eastAsia="en-US" w:bidi="ar-SA"/>
      </w:rPr>
    </w:lvl>
    <w:lvl w:ilvl="4">
      <w:start w:val="0"/>
      <w:numFmt w:val="bullet"/>
      <w:lvlText w:val="•"/>
      <w:lvlJc w:val="left"/>
      <w:pPr>
        <w:ind w:left="2520" w:hanging="360"/>
      </w:pPr>
      <w:rPr>
        <w:rFonts w:hint="default"/>
        <w:lang w:val="en-US" w:eastAsia="en-US" w:bidi="ar-SA"/>
      </w:rPr>
    </w:lvl>
    <w:lvl w:ilvl="5">
      <w:start w:val="0"/>
      <w:numFmt w:val="bullet"/>
      <w:lvlText w:val="•"/>
      <w:lvlJc w:val="left"/>
      <w:pPr>
        <w:ind w:left="3000" w:hanging="360"/>
      </w:pPr>
      <w:rPr>
        <w:rFonts w:hint="default"/>
        <w:lang w:val="en-US" w:eastAsia="en-US" w:bidi="ar-SA"/>
      </w:rPr>
    </w:lvl>
    <w:lvl w:ilvl="6">
      <w:start w:val="0"/>
      <w:numFmt w:val="bullet"/>
      <w:lvlText w:val="•"/>
      <w:lvlJc w:val="left"/>
      <w:pPr>
        <w:ind w:left="3480" w:hanging="360"/>
      </w:pPr>
      <w:rPr>
        <w:rFonts w:hint="default"/>
        <w:lang w:val="en-US" w:eastAsia="en-US" w:bidi="ar-SA"/>
      </w:rPr>
    </w:lvl>
    <w:lvl w:ilvl="7">
      <w:start w:val="0"/>
      <w:numFmt w:val="bullet"/>
      <w:lvlText w:val="•"/>
      <w:lvlJc w:val="left"/>
      <w:pPr>
        <w:ind w:left="3960" w:hanging="360"/>
      </w:pPr>
      <w:rPr>
        <w:rFonts w:hint="default"/>
        <w:lang w:val="en-US" w:eastAsia="en-US" w:bidi="ar-SA"/>
      </w:rPr>
    </w:lvl>
    <w:lvl w:ilvl="8">
      <w:start w:val="0"/>
      <w:numFmt w:val="bullet"/>
      <w:lvlText w:val="•"/>
      <w:lvlJc w:val="left"/>
      <w:pPr>
        <w:ind w:left="4440"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2071"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3024" w:hanging="720"/>
      </w:pPr>
      <w:rPr>
        <w:rFonts w:hint="default"/>
        <w:lang w:val="en-US" w:eastAsia="en-US" w:bidi="ar-SA"/>
      </w:rPr>
    </w:lvl>
    <w:lvl w:ilvl="3">
      <w:start w:val="0"/>
      <w:numFmt w:val="bullet"/>
      <w:lvlText w:val="•"/>
      <w:lvlJc w:val="left"/>
      <w:pPr>
        <w:ind w:left="3968" w:hanging="720"/>
      </w:pPr>
      <w:rPr>
        <w:rFonts w:hint="default"/>
        <w:lang w:val="en-US" w:eastAsia="en-US" w:bidi="ar-SA"/>
      </w:rPr>
    </w:lvl>
    <w:lvl w:ilvl="4">
      <w:start w:val="0"/>
      <w:numFmt w:val="bullet"/>
      <w:lvlText w:val="•"/>
      <w:lvlJc w:val="left"/>
      <w:pPr>
        <w:ind w:left="4913" w:hanging="720"/>
      </w:pPr>
      <w:rPr>
        <w:rFonts w:hint="default"/>
        <w:lang w:val="en-US" w:eastAsia="en-US" w:bidi="ar-SA"/>
      </w:rPr>
    </w:lvl>
    <w:lvl w:ilvl="5">
      <w:start w:val="0"/>
      <w:numFmt w:val="bullet"/>
      <w:lvlText w:val="•"/>
      <w:lvlJc w:val="left"/>
      <w:pPr>
        <w:ind w:left="5857" w:hanging="720"/>
      </w:pPr>
      <w:rPr>
        <w:rFonts w:hint="default"/>
        <w:lang w:val="en-US" w:eastAsia="en-US" w:bidi="ar-SA"/>
      </w:rPr>
    </w:lvl>
    <w:lvl w:ilvl="6">
      <w:start w:val="0"/>
      <w:numFmt w:val="bullet"/>
      <w:lvlText w:val="•"/>
      <w:lvlJc w:val="left"/>
      <w:pPr>
        <w:ind w:left="6802" w:hanging="720"/>
      </w:pPr>
      <w:rPr>
        <w:rFonts w:hint="default"/>
        <w:lang w:val="en-US" w:eastAsia="en-US" w:bidi="ar-SA"/>
      </w:rPr>
    </w:lvl>
    <w:lvl w:ilvl="7">
      <w:start w:val="0"/>
      <w:numFmt w:val="bullet"/>
      <w:lvlText w:val="•"/>
      <w:lvlJc w:val="left"/>
      <w:pPr>
        <w:ind w:left="7746" w:hanging="720"/>
      </w:pPr>
      <w:rPr>
        <w:rFonts w:hint="default"/>
        <w:lang w:val="en-US" w:eastAsia="en-US" w:bidi="ar-SA"/>
      </w:rPr>
    </w:lvl>
    <w:lvl w:ilvl="8">
      <w:start w:val="0"/>
      <w:numFmt w:val="bullet"/>
      <w:lvlText w:val="•"/>
      <w:lvlJc w:val="left"/>
      <w:pPr>
        <w:ind w:left="8691" w:hanging="720"/>
      </w:pPr>
      <w:rPr>
        <w:rFonts w:hint="default"/>
        <w:lang w:val="en-U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60" w:hanging="72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361"/>
    </w:pPr>
    <w:rPr>
      <w:rFonts w:ascii="Arial" w:hAnsi="Arial" w:eastAsia="Arial" w:cs="Arial"/>
      <w:lang w:val="en-US" w:eastAsia="en-US" w:bidi="ar-SA"/>
    </w:rPr>
  </w:style>
  <w:style w:styleId="TableParagraph" w:type="paragraph">
    <w:name w:val="Table Paragraph"/>
    <w:basedOn w:val="Normal"/>
    <w:uiPriority w:val="1"/>
    <w:qFormat/>
    <w:pPr>
      <w:spacing w:before="42"/>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WI_RA0273" TargetMode="External"/><Relationship Id="rId10" Type="http://schemas.openxmlformats.org/officeDocument/2006/relationships/hyperlink" Target="https://elvis.quintiles.com/livelink/llisapi.dll/open/CS_WI_RA032" TargetMode="External"/><Relationship Id="rId11" Type="http://schemas.openxmlformats.org/officeDocument/2006/relationships/hyperlink" Target="https://elvis.quintiles.com/livelink/llisapi.dll/open/CS_WI_RA0279" TargetMode="Externa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eader" Target="header4.xml"/><Relationship Id="rId20" Type="http://schemas.openxmlformats.org/officeDocument/2006/relationships/footer" Target="footer5.xml"/><Relationship Id="rId2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2023-04-11T12:20:12Z</dcterms:created>
  <dcterms:modified xsi:type="dcterms:W3CDTF">2023-04-11T12:20:12Z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2022-03-24T00:00:00Z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