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line="300" w:lineRule="auto"/>
              <w:ind w:left="1485" w:hanging="452"/>
              <w:rPr>
                <w:b/>
                <w:sz w:val="22"/>
              </w:rPr>
            </w:pPr>
            <w:r>
              <w:rPr>
                <w:b/>
                <w:sz w:val="22"/>
              </w:rPr>
              <w:t>IQVIA</w:t>
            </w:r>
            <w:r>
              <w:rPr>
                <w:b/>
                <w:sz w:val="22"/>
                <w:vertAlign w:val="superscript"/>
              </w:rPr>
              <w:t>TM</w:t>
            </w:r>
            <w:r>
              <w:rPr>
                <w:b/>
                <w:spacing w:val="-16"/>
                <w:sz w:val="22"/>
                <w:vertAlign w:val="baseline"/>
              </w:rPr>
              <w:t> </w:t>
            </w:r>
            <w:r>
              <w:rPr>
                <w:b/>
                <w:sz w:val="22"/>
                <w:vertAlign w:val="baseline"/>
              </w:rPr>
              <w:t>Operating</w:t>
            </w:r>
            <w:r>
              <w:rPr>
                <w:b/>
                <w:spacing w:val="-15"/>
                <w:sz w:val="22"/>
                <w:vertAlign w:val="baseline"/>
              </w:rPr>
              <w:t> </w:t>
            </w:r>
            <w:r>
              <w:rPr>
                <w:b/>
                <w:sz w:val="22"/>
                <w:vertAlign w:val="baseline"/>
              </w:rPr>
              <w:t>Procedure Statistical Principles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CS_OP_BS001</w:t>
            </w:r>
            <w:r>
              <w:rPr>
                <w:spacing w:val="-11"/>
                <w:sz w:val="20"/>
              </w:rPr>
              <w:t> </w:t>
            </w:r>
            <w:r>
              <w:rPr>
                <w:sz w:val="20"/>
              </w:rPr>
              <w:t>Revision</w:t>
            </w:r>
            <w:r>
              <w:rPr>
                <w:spacing w:val="-10"/>
                <w:sz w:val="20"/>
              </w:rPr>
              <w:t> </w:t>
            </w:r>
            <w:r>
              <w:rPr>
                <w:spacing w:val="-5"/>
                <w:sz w:val="20"/>
              </w:rPr>
              <w:t>13</w:t>
            </w:r>
          </w:p>
        </w:tc>
      </w:tr>
      <w:tr>
        <w:trPr>
          <w:trHeight w:val="77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Sharon</w:t>
            </w:r>
            <w:r>
              <w:rPr>
                <w:spacing w:val="-7"/>
                <w:sz w:val="20"/>
              </w:rPr>
              <w:t> </w:t>
            </w:r>
            <w:r>
              <w:rPr>
                <w:spacing w:val="-2"/>
                <w:sz w:val="20"/>
              </w:rPr>
              <w:t>Rossouw</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30" w:lineRule="atLeast" w:before="24"/>
              <w:ind w:left="121"/>
              <w:rPr>
                <w:sz w:val="20"/>
              </w:rPr>
            </w:pPr>
            <w:r>
              <w:rPr>
                <w:sz w:val="20"/>
              </w:rPr>
              <w:t>Sharon</w:t>
            </w:r>
            <w:r>
              <w:rPr>
                <w:spacing w:val="-7"/>
                <w:sz w:val="20"/>
              </w:rPr>
              <w:t> </w:t>
            </w:r>
            <w:r>
              <w:rPr>
                <w:sz w:val="20"/>
              </w:rPr>
              <w:t>Rossouw,</w:t>
            </w:r>
            <w:r>
              <w:rPr>
                <w:spacing w:val="-5"/>
                <w:sz w:val="20"/>
              </w:rPr>
              <w:t> </w:t>
            </w:r>
            <w:r>
              <w:rPr>
                <w:sz w:val="20"/>
              </w:rPr>
              <w:t>Jaco</w:t>
            </w:r>
            <w:r>
              <w:rPr>
                <w:spacing w:val="-5"/>
                <w:sz w:val="20"/>
              </w:rPr>
              <w:t> </w:t>
            </w:r>
            <w:r>
              <w:rPr>
                <w:sz w:val="20"/>
              </w:rPr>
              <w:t>Kemp,</w:t>
            </w:r>
            <w:r>
              <w:rPr>
                <w:spacing w:val="-7"/>
                <w:sz w:val="20"/>
              </w:rPr>
              <w:t> </w:t>
            </w:r>
            <w:r>
              <w:rPr>
                <w:sz w:val="20"/>
              </w:rPr>
              <w:t>Armand</w:t>
            </w:r>
            <w:r>
              <w:rPr>
                <w:spacing w:val="-7"/>
                <w:sz w:val="20"/>
              </w:rPr>
              <w:t> </w:t>
            </w:r>
            <w:r>
              <w:rPr>
                <w:sz w:val="20"/>
              </w:rPr>
              <w:t>Stone,</w:t>
            </w:r>
            <w:r>
              <w:rPr>
                <w:spacing w:val="-7"/>
                <w:sz w:val="20"/>
              </w:rPr>
              <w:t> </w:t>
            </w:r>
            <w:r>
              <w:rPr>
                <w:sz w:val="20"/>
              </w:rPr>
              <w:t>Emma Bickford, Melanie Knoshaug</w:t>
            </w:r>
          </w:p>
        </w:tc>
      </w:tr>
    </w:tbl>
    <w:p>
      <w:pPr>
        <w:pStyle w:val="BodyText"/>
        <w:rPr>
          <w:rFonts w:ascii="Times New Roman"/>
          <w:sz w:val="20"/>
        </w:rPr>
      </w:pPr>
    </w:p>
    <w:p>
      <w:pPr>
        <w:pStyle w:val="BodyText"/>
        <w:spacing w:before="8"/>
        <w:rPr>
          <w:rFonts w:ascii="Times New Roman"/>
          <w:sz w:val="15"/>
        </w:rPr>
      </w:pPr>
    </w:p>
    <w:p>
      <w:pPr>
        <w:pStyle w:val="Heading1"/>
        <w:numPr>
          <w:ilvl w:val="1"/>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4"/>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sz w:val="22"/>
        </w:rPr>
      </w:pPr>
      <w:r>
        <w:rPr>
          <w:sz w:val="22"/>
        </w:rPr>
        <w:t>To</w:t>
      </w:r>
      <w:r>
        <w:rPr>
          <w:spacing w:val="-7"/>
          <w:sz w:val="22"/>
        </w:rPr>
        <w:t> </w:t>
      </w:r>
      <w:r>
        <w:rPr>
          <w:sz w:val="22"/>
        </w:rPr>
        <w:t>describe</w:t>
      </w:r>
      <w:r>
        <w:rPr>
          <w:spacing w:val="-7"/>
          <w:sz w:val="22"/>
        </w:rPr>
        <w:t> </w:t>
      </w:r>
      <w:r>
        <w:rPr>
          <w:sz w:val="22"/>
        </w:rPr>
        <w:t>the</w:t>
      </w:r>
      <w:r>
        <w:rPr>
          <w:spacing w:val="-7"/>
          <w:sz w:val="22"/>
        </w:rPr>
        <w:t> </w:t>
      </w:r>
      <w:r>
        <w:rPr>
          <w:sz w:val="22"/>
        </w:rPr>
        <w:t>principles</w:t>
      </w:r>
      <w:r>
        <w:rPr>
          <w:spacing w:val="-6"/>
          <w:sz w:val="22"/>
        </w:rPr>
        <w:t> </w:t>
      </w:r>
      <w:r>
        <w:rPr>
          <w:sz w:val="22"/>
        </w:rPr>
        <w:t>underlying</w:t>
      </w:r>
      <w:r>
        <w:rPr>
          <w:spacing w:val="-7"/>
          <w:sz w:val="22"/>
        </w:rPr>
        <w:t> </w:t>
      </w:r>
      <w:r>
        <w:rPr>
          <w:sz w:val="22"/>
        </w:rPr>
        <w:t>all</w:t>
      </w:r>
      <w:r>
        <w:rPr>
          <w:spacing w:val="-7"/>
          <w:sz w:val="22"/>
        </w:rPr>
        <w:t> </w:t>
      </w:r>
      <w:r>
        <w:rPr>
          <w:sz w:val="22"/>
        </w:rPr>
        <w:t>statistical</w:t>
      </w:r>
      <w:r>
        <w:rPr>
          <w:spacing w:val="-6"/>
          <w:sz w:val="22"/>
        </w:rPr>
        <w:t> </w:t>
      </w:r>
      <w:r>
        <w:rPr>
          <w:spacing w:val="-2"/>
          <w:sz w:val="22"/>
        </w:rPr>
        <w:t>services.</w:t>
      </w:r>
    </w:p>
    <w:p>
      <w:pPr>
        <w:pStyle w:val="BodyText"/>
        <w:spacing w:before="7"/>
        <w:rPr>
          <w:sz w:val="20"/>
        </w:rPr>
      </w:pPr>
    </w:p>
    <w:p>
      <w:pPr>
        <w:pStyle w:val="Heading1"/>
        <w:numPr>
          <w:ilvl w:val="1"/>
          <w:numId w:val="2"/>
        </w:numPr>
        <w:tabs>
          <w:tab w:pos="1259" w:val="left" w:leader="none"/>
          <w:tab w:pos="1260" w:val="left" w:leader="none"/>
        </w:tabs>
        <w:spacing w:line="240" w:lineRule="auto" w:before="0" w:after="0"/>
        <w:ind w:left="1260" w:right="0" w:hanging="720"/>
        <w:jc w:val="left"/>
      </w:pPr>
      <w:bookmarkStart w:name="SCOPE" w:id="2"/>
      <w:bookmarkEnd w:id="2"/>
      <w:r>
        <w:rPr>
          <w:spacing w:val="-2"/>
        </w:rPr>
        <w:t>SCOPE</w:t>
      </w:r>
    </w:p>
    <w:p>
      <w:pPr>
        <w:pStyle w:val="BodyText"/>
        <w:spacing w:before="5"/>
        <w:rPr>
          <w:b/>
          <w:sz w:val="21"/>
        </w:rPr>
      </w:pPr>
    </w:p>
    <w:p>
      <w:pPr>
        <w:pStyle w:val="ListParagraph"/>
        <w:numPr>
          <w:ilvl w:val="1"/>
          <w:numId w:val="2"/>
        </w:numPr>
        <w:tabs>
          <w:tab w:pos="1979" w:val="left" w:leader="none"/>
          <w:tab w:pos="1980" w:val="left" w:leader="none"/>
        </w:tabs>
        <w:spacing w:line="240" w:lineRule="auto" w:before="0" w:after="0"/>
        <w:ind w:left="1979" w:right="645" w:hanging="720"/>
        <w:jc w:val="left"/>
        <w:rPr>
          <w:sz w:val="22"/>
        </w:rPr>
      </w:pPr>
      <w:r>
        <w:rPr>
          <w:sz w:val="22"/>
        </w:rPr>
        <w:t>Applies</w:t>
      </w:r>
      <w:r>
        <w:rPr>
          <w:spacing w:val="-4"/>
          <w:sz w:val="22"/>
        </w:rPr>
        <w:t> </w:t>
      </w:r>
      <w:r>
        <w:rPr>
          <w:sz w:val="22"/>
        </w:rPr>
        <w:t>to</w:t>
      </w:r>
      <w:r>
        <w:rPr>
          <w:spacing w:val="-4"/>
          <w:sz w:val="22"/>
        </w:rPr>
        <w:t> </w:t>
      </w:r>
      <w:r>
        <w:rPr>
          <w:sz w:val="22"/>
        </w:rPr>
        <w:t>all</w:t>
      </w:r>
      <w:r>
        <w:rPr>
          <w:spacing w:val="-3"/>
          <w:sz w:val="22"/>
        </w:rPr>
        <w:t> </w:t>
      </w:r>
      <w:r>
        <w:rPr>
          <w:sz w:val="22"/>
        </w:rPr>
        <w:t>projects</w:t>
      </w:r>
      <w:r>
        <w:rPr>
          <w:spacing w:val="-2"/>
          <w:sz w:val="22"/>
        </w:rPr>
        <w:t> </w:t>
      </w:r>
      <w:r>
        <w:rPr>
          <w:sz w:val="22"/>
        </w:rPr>
        <w:t>which</w:t>
      </w:r>
      <w:r>
        <w:rPr>
          <w:spacing w:val="-5"/>
          <w:sz w:val="22"/>
        </w:rPr>
        <w:t> </w:t>
      </w:r>
      <w:r>
        <w:rPr>
          <w:sz w:val="22"/>
        </w:rPr>
        <w:t>include</w:t>
      </w:r>
      <w:r>
        <w:rPr>
          <w:spacing w:val="-5"/>
          <w:sz w:val="22"/>
        </w:rPr>
        <w:t> </w:t>
      </w:r>
      <w:r>
        <w:rPr>
          <w:sz w:val="22"/>
        </w:rPr>
        <w:t>any</w:t>
      </w:r>
      <w:r>
        <w:rPr>
          <w:spacing w:val="-5"/>
          <w:sz w:val="22"/>
        </w:rPr>
        <w:t> </w:t>
      </w:r>
      <w:r>
        <w:rPr>
          <w:sz w:val="22"/>
        </w:rPr>
        <w:t>IQVIA Biostatistics</w:t>
      </w:r>
      <w:r>
        <w:rPr>
          <w:spacing w:val="-4"/>
          <w:sz w:val="22"/>
        </w:rPr>
        <w:t> </w:t>
      </w:r>
      <w:r>
        <w:rPr>
          <w:sz w:val="22"/>
        </w:rPr>
        <w:t>scope</w:t>
      </w:r>
      <w:r>
        <w:rPr>
          <w:spacing w:val="-4"/>
          <w:sz w:val="22"/>
        </w:rPr>
        <w:t> </w:t>
      </w:r>
      <w:r>
        <w:rPr>
          <w:sz w:val="22"/>
        </w:rPr>
        <w:t>for</w:t>
      </w:r>
      <w:r>
        <w:rPr>
          <w:spacing w:val="-4"/>
          <w:sz w:val="22"/>
        </w:rPr>
        <w:t> </w:t>
      </w:r>
      <w:r>
        <w:rPr>
          <w:sz w:val="22"/>
        </w:rPr>
        <w:t>internal</w:t>
      </w:r>
      <w:r>
        <w:rPr>
          <w:spacing w:val="-4"/>
          <w:sz w:val="22"/>
        </w:rPr>
        <w:t> </w:t>
      </w:r>
      <w:r>
        <w:rPr>
          <w:sz w:val="22"/>
        </w:rPr>
        <w:t>or external customers.</w:t>
      </w:r>
    </w:p>
    <w:p>
      <w:pPr>
        <w:pStyle w:val="BodyText"/>
        <w:spacing w:before="3"/>
        <w:rPr>
          <w:sz w:val="20"/>
        </w:rPr>
      </w:pPr>
    </w:p>
    <w:p>
      <w:pPr>
        <w:pStyle w:val="Heading1"/>
        <w:numPr>
          <w:ilvl w:val="1"/>
          <w:numId w:val="3"/>
        </w:numPr>
        <w:tabs>
          <w:tab w:pos="1259" w:val="left" w:leader="none"/>
          <w:tab w:pos="1260" w:val="left" w:leader="none"/>
        </w:tabs>
        <w:spacing w:line="240" w:lineRule="auto" w:before="0" w:after="0"/>
        <w:ind w:left="1260" w:right="0" w:hanging="721"/>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6"/>
        <w:ind w:left="1259"/>
      </w:pPr>
      <w:r>
        <w:rPr/>
        <w:t>The</w:t>
      </w:r>
      <w:r>
        <w:rPr>
          <w:spacing w:val="-9"/>
        </w:rPr>
        <w:t> </w:t>
      </w:r>
      <w:r>
        <w:rPr/>
        <w:t>following</w:t>
      </w:r>
      <w:r>
        <w:rPr>
          <w:spacing w:val="-7"/>
        </w:rPr>
        <w:t> </w:t>
      </w:r>
      <w:r>
        <w:rPr/>
        <w:t>roles</w:t>
      </w:r>
      <w:r>
        <w:rPr>
          <w:spacing w:val="-6"/>
        </w:rPr>
        <w:t> </w:t>
      </w:r>
      <w:r>
        <w:rPr/>
        <w:t>perform</w:t>
      </w:r>
      <w:r>
        <w:rPr>
          <w:spacing w:val="-7"/>
        </w:rPr>
        <w:t> </w:t>
      </w:r>
      <w:r>
        <w:rPr/>
        <w:t>tasks</w:t>
      </w:r>
      <w:r>
        <w:rPr>
          <w:spacing w:val="-7"/>
        </w:rPr>
        <w:t> </w:t>
      </w:r>
      <w:r>
        <w:rPr/>
        <w:t>described</w:t>
      </w:r>
      <w:r>
        <w:rPr>
          <w:spacing w:val="-6"/>
        </w:rPr>
        <w:t> </w:t>
      </w:r>
      <w:r>
        <w:rPr/>
        <w:t>within</w:t>
      </w:r>
      <w:r>
        <w:rPr>
          <w:spacing w:val="-7"/>
        </w:rPr>
        <w:t> </w:t>
      </w:r>
      <w:r>
        <w:rPr/>
        <w:t>this</w:t>
      </w:r>
      <w:r>
        <w:rPr>
          <w:spacing w:val="-10"/>
        </w:rPr>
        <w:t> </w:t>
      </w:r>
      <w:r>
        <w:rPr/>
        <w:t>Operating</w:t>
      </w:r>
      <w:r>
        <w:rPr>
          <w:spacing w:val="-7"/>
        </w:rPr>
        <w:t> </w:t>
      </w:r>
      <w:r>
        <w:rPr/>
        <w:t>Procedure</w:t>
      </w:r>
      <w:r>
        <w:rPr>
          <w:spacing w:val="-6"/>
        </w:rPr>
        <w:t> </w:t>
      </w:r>
      <w:r>
        <w:rPr>
          <w:spacing w:val="-2"/>
        </w:rPr>
        <w:t>(OP):</w:t>
      </w:r>
    </w:p>
    <w:p>
      <w:pPr>
        <w:pStyle w:val="BodyText"/>
        <w:spacing w:before="6" w:after="1"/>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spacing w:before="38"/>
              <w:ind w:left="105"/>
              <w:rPr>
                <w:sz w:val="22"/>
              </w:rPr>
            </w:pPr>
            <w:r>
              <w:rPr>
                <w:sz w:val="22"/>
              </w:rPr>
              <w:t>Biostatistics</w:t>
            </w:r>
            <w:r>
              <w:rPr>
                <w:spacing w:val="-8"/>
                <w:sz w:val="22"/>
              </w:rPr>
              <w:t> </w:t>
            </w:r>
            <w:r>
              <w:rPr>
                <w:sz w:val="22"/>
              </w:rPr>
              <w:t>Project</w:t>
            </w:r>
            <w:r>
              <w:rPr>
                <w:spacing w:val="-4"/>
                <w:sz w:val="22"/>
              </w:rPr>
              <w:t> </w:t>
            </w:r>
            <w:r>
              <w:rPr>
                <w:sz w:val="22"/>
              </w:rPr>
              <w:t>Team</w:t>
            </w:r>
            <w:r>
              <w:rPr>
                <w:spacing w:val="-5"/>
                <w:sz w:val="22"/>
              </w:rPr>
              <w:t> </w:t>
            </w:r>
            <w:r>
              <w:rPr>
                <w:sz w:val="22"/>
              </w:rPr>
              <w:t>Member</w:t>
            </w:r>
            <w:r>
              <w:rPr>
                <w:spacing w:val="-4"/>
                <w:sz w:val="22"/>
              </w:rPr>
              <w:t> </w:t>
            </w:r>
            <w:r>
              <w:rPr>
                <w:spacing w:val="-2"/>
                <w:sz w:val="22"/>
              </w:rPr>
              <w:t>(BPTM)</w:t>
            </w:r>
          </w:p>
        </w:tc>
        <w:tc>
          <w:tcPr>
            <w:tcW w:w="3595" w:type="dxa"/>
          </w:tcPr>
          <w:p>
            <w:pPr>
              <w:pStyle w:val="TableParagraph"/>
              <w:spacing w:before="38"/>
              <w:ind w:left="105"/>
              <w:rPr>
                <w:sz w:val="22"/>
              </w:rPr>
            </w:pPr>
            <w:r>
              <w:rPr>
                <w:sz w:val="22"/>
              </w:rPr>
              <w:t>All </w:t>
            </w:r>
            <w:r>
              <w:rPr>
                <w:spacing w:val="-2"/>
                <w:sz w:val="22"/>
              </w:rPr>
              <w:t>sections</w:t>
            </w:r>
          </w:p>
        </w:tc>
      </w:tr>
    </w:tbl>
    <w:p>
      <w:pPr>
        <w:pStyle w:val="BodyText"/>
        <w:spacing w:before="121"/>
        <w:ind w:left="1260"/>
      </w:pPr>
      <w:r>
        <w:rPr/>
        <w:t>Notes</w:t>
      </w:r>
      <w:r>
        <w:rPr>
          <w:spacing w:val="-8"/>
        </w:rPr>
        <w:t> </w:t>
      </w:r>
      <w:r>
        <w:rPr/>
        <w:t>applicable</w:t>
      </w:r>
      <w:r>
        <w:rPr>
          <w:spacing w:val="-5"/>
        </w:rPr>
        <w:t> </w:t>
      </w:r>
      <w:r>
        <w:rPr/>
        <w:t>to</w:t>
      </w:r>
      <w:r>
        <w:rPr>
          <w:spacing w:val="-5"/>
        </w:rPr>
        <w:t> </w:t>
      </w:r>
      <w:r>
        <w:rPr/>
        <w:t>this</w:t>
      </w:r>
      <w:r>
        <w:rPr>
          <w:spacing w:val="-5"/>
        </w:rPr>
        <w:t> </w:t>
      </w:r>
      <w:r>
        <w:rPr/>
        <w:t>OP</w:t>
      </w:r>
      <w:r>
        <w:rPr>
          <w:spacing w:val="-5"/>
        </w:rPr>
        <w:t> </w:t>
      </w:r>
      <w:r>
        <w:rPr/>
        <w:t>and</w:t>
      </w:r>
      <w:r>
        <w:rPr>
          <w:spacing w:val="-6"/>
        </w:rPr>
        <w:t> </w:t>
      </w:r>
      <w:r>
        <w:rPr/>
        <w:t>its</w:t>
      </w:r>
      <w:r>
        <w:rPr>
          <w:spacing w:val="-3"/>
        </w:rPr>
        <w:t> </w:t>
      </w:r>
      <w:r>
        <w:rPr/>
        <w:t>associated</w:t>
      </w:r>
      <w:r>
        <w:rPr>
          <w:spacing w:val="-5"/>
        </w:rPr>
        <w:t> </w:t>
      </w:r>
      <w:r>
        <w:rPr/>
        <w:t>Work</w:t>
      </w:r>
      <w:r>
        <w:rPr>
          <w:spacing w:val="-5"/>
        </w:rPr>
        <w:t> </w:t>
      </w:r>
      <w:r>
        <w:rPr/>
        <w:t>Instructions</w:t>
      </w:r>
      <w:r>
        <w:rPr>
          <w:spacing w:val="-5"/>
        </w:rPr>
        <w:t> </w:t>
      </w:r>
      <w:r>
        <w:rPr>
          <w:spacing w:val="-2"/>
        </w:rPr>
        <w:t>(WI):</w:t>
      </w:r>
    </w:p>
    <w:p>
      <w:pPr>
        <w:pStyle w:val="ListParagraph"/>
        <w:numPr>
          <w:ilvl w:val="2"/>
          <w:numId w:val="3"/>
        </w:numPr>
        <w:tabs>
          <w:tab w:pos="1979" w:val="left" w:leader="none"/>
          <w:tab w:pos="1980" w:val="left" w:leader="none"/>
        </w:tabs>
        <w:spacing w:line="240" w:lineRule="auto" w:before="116" w:after="0"/>
        <w:ind w:left="1979" w:right="504" w:hanging="360"/>
        <w:jc w:val="left"/>
        <w:rPr>
          <w:sz w:val="22"/>
        </w:rPr>
      </w:pPr>
      <w:r>
        <w:rPr>
          <w:sz w:val="22"/>
        </w:rPr>
        <w:t>Steps are intended to be performed by individuals fulfilling the roles specified in section 3.0 Roles and Responsibilities and in the Who columns within the subsections of section 6.0 Procedures. However, responsibility for a step(s) can be delegated to an individual who is not fulfilling that specific role as long as that delegate</w:t>
      </w:r>
      <w:r>
        <w:rPr>
          <w:spacing w:val="-3"/>
          <w:sz w:val="22"/>
        </w:rPr>
        <w:t> </w:t>
      </w:r>
      <w:r>
        <w:rPr>
          <w:sz w:val="22"/>
        </w:rPr>
        <w:t>is</w:t>
      </w:r>
      <w:r>
        <w:rPr>
          <w:spacing w:val="-3"/>
          <w:sz w:val="22"/>
        </w:rPr>
        <w:t> </w:t>
      </w:r>
      <w:r>
        <w:rPr>
          <w:sz w:val="22"/>
        </w:rPr>
        <w:t>qualified</w:t>
      </w:r>
      <w:r>
        <w:rPr>
          <w:spacing w:val="-3"/>
          <w:sz w:val="22"/>
        </w:rPr>
        <w:t> </w:t>
      </w:r>
      <w:r>
        <w:rPr>
          <w:sz w:val="22"/>
        </w:rPr>
        <w:t>by</w:t>
      </w:r>
      <w:r>
        <w:rPr>
          <w:spacing w:val="-3"/>
          <w:sz w:val="22"/>
        </w:rPr>
        <w:t> </w:t>
      </w:r>
      <w:r>
        <w:rPr>
          <w:sz w:val="22"/>
        </w:rPr>
        <w:t>education,</w:t>
      </w:r>
      <w:r>
        <w:rPr>
          <w:spacing w:val="-3"/>
          <w:sz w:val="22"/>
        </w:rPr>
        <w:t> </w:t>
      </w:r>
      <w:r>
        <w:rPr>
          <w:sz w:val="22"/>
        </w:rPr>
        <w:t>training,</w:t>
      </w:r>
      <w:r>
        <w:rPr>
          <w:spacing w:val="-3"/>
          <w:sz w:val="22"/>
        </w:rPr>
        <w:t> </w:t>
      </w:r>
      <w:r>
        <w:rPr>
          <w:sz w:val="22"/>
        </w:rPr>
        <w:t>and/or</w:t>
      </w:r>
      <w:r>
        <w:rPr>
          <w:spacing w:val="-3"/>
          <w:sz w:val="22"/>
        </w:rPr>
        <w:t> </w:t>
      </w:r>
      <w:r>
        <w:rPr>
          <w:sz w:val="22"/>
        </w:rPr>
        <w:t>experience</w:t>
      </w:r>
      <w:r>
        <w:rPr>
          <w:spacing w:val="-3"/>
          <w:sz w:val="22"/>
        </w:rPr>
        <w:t> </w:t>
      </w:r>
      <w:r>
        <w:rPr>
          <w:sz w:val="22"/>
        </w:rPr>
        <w:t>to</w:t>
      </w:r>
      <w:r>
        <w:rPr>
          <w:spacing w:val="-3"/>
          <w:sz w:val="22"/>
        </w:rPr>
        <w:t> </w:t>
      </w:r>
      <w:r>
        <w:rPr>
          <w:sz w:val="22"/>
        </w:rPr>
        <w:t>perform</w:t>
      </w:r>
      <w:r>
        <w:rPr>
          <w:spacing w:val="-3"/>
          <w:sz w:val="22"/>
        </w:rPr>
        <w:t> </w:t>
      </w:r>
      <w:r>
        <w:rPr>
          <w:sz w:val="22"/>
        </w:rPr>
        <w:t>the</w:t>
      </w:r>
      <w:r>
        <w:rPr>
          <w:spacing w:val="-3"/>
          <w:sz w:val="22"/>
        </w:rPr>
        <w:t> </w:t>
      </w:r>
      <w:r>
        <w:rPr>
          <w:sz w:val="22"/>
        </w:rPr>
        <w:t>step (i.e., “or designate” is not specified in the work instructions).</w:t>
      </w:r>
    </w:p>
    <w:p>
      <w:pPr>
        <w:pStyle w:val="ListParagraph"/>
        <w:numPr>
          <w:ilvl w:val="2"/>
          <w:numId w:val="3"/>
        </w:numPr>
        <w:tabs>
          <w:tab w:pos="1979" w:val="left" w:leader="none"/>
          <w:tab w:pos="1980" w:val="left" w:leader="none"/>
        </w:tabs>
        <w:spacing w:line="240" w:lineRule="auto" w:before="117" w:after="0"/>
        <w:ind w:left="1979" w:right="500" w:hanging="360"/>
        <w:jc w:val="left"/>
        <w:rPr>
          <w:sz w:val="22"/>
        </w:rPr>
      </w:pPr>
      <w:r>
        <w:rPr>
          <w:sz w:val="22"/>
        </w:rPr>
        <w:t>A</w:t>
      </w:r>
      <w:r>
        <w:rPr>
          <w:spacing w:val="-3"/>
          <w:sz w:val="22"/>
        </w:rPr>
        <w:t> </w:t>
      </w:r>
      <w:r>
        <w:rPr>
          <w:sz w:val="22"/>
        </w:rPr>
        <w:t>single</w:t>
      </w:r>
      <w:r>
        <w:rPr>
          <w:spacing w:val="-3"/>
          <w:sz w:val="22"/>
        </w:rPr>
        <w:t> </w:t>
      </w:r>
      <w:r>
        <w:rPr>
          <w:sz w:val="22"/>
        </w:rPr>
        <w:t>individual</w:t>
      </w:r>
      <w:r>
        <w:rPr>
          <w:spacing w:val="-3"/>
          <w:sz w:val="22"/>
        </w:rPr>
        <w:t> </w:t>
      </w:r>
      <w:r>
        <w:rPr>
          <w:sz w:val="22"/>
        </w:rPr>
        <w:t>may</w:t>
      </w:r>
      <w:r>
        <w:rPr>
          <w:spacing w:val="-6"/>
          <w:sz w:val="22"/>
        </w:rPr>
        <w:t> </w:t>
      </w:r>
      <w:r>
        <w:rPr>
          <w:sz w:val="22"/>
        </w:rPr>
        <w:t>fulfil</w:t>
      </w:r>
      <w:r>
        <w:rPr>
          <w:spacing w:val="-2"/>
          <w:sz w:val="22"/>
        </w:rPr>
        <w:t> </w:t>
      </w:r>
      <w:r>
        <w:rPr>
          <w:sz w:val="22"/>
        </w:rPr>
        <w:t>multiple</w:t>
      </w:r>
      <w:r>
        <w:rPr>
          <w:spacing w:val="-3"/>
          <w:sz w:val="22"/>
        </w:rPr>
        <w:t> </w:t>
      </w:r>
      <w:r>
        <w:rPr>
          <w:sz w:val="22"/>
        </w:rPr>
        <w:t>roles,</w:t>
      </w:r>
      <w:r>
        <w:rPr>
          <w:spacing w:val="-3"/>
          <w:sz w:val="22"/>
        </w:rPr>
        <w:t> </w:t>
      </w:r>
      <w:r>
        <w:rPr>
          <w:sz w:val="22"/>
        </w:rPr>
        <w:t>except</w:t>
      </w:r>
      <w:r>
        <w:rPr>
          <w:spacing w:val="-3"/>
          <w:sz w:val="22"/>
        </w:rPr>
        <w:t> </w:t>
      </w:r>
      <w:r>
        <w:rPr>
          <w:sz w:val="22"/>
        </w:rPr>
        <w:t>where</w:t>
      </w:r>
      <w:r>
        <w:rPr>
          <w:spacing w:val="-3"/>
          <w:sz w:val="22"/>
        </w:rPr>
        <w:t> </w:t>
      </w:r>
      <w:r>
        <w:rPr>
          <w:sz w:val="22"/>
        </w:rPr>
        <w:t>it</w:t>
      </w:r>
      <w:r>
        <w:rPr>
          <w:spacing w:val="-3"/>
          <w:sz w:val="22"/>
        </w:rPr>
        <w:t> </w:t>
      </w:r>
      <w:r>
        <w:rPr>
          <w:sz w:val="22"/>
        </w:rPr>
        <w:t>is</w:t>
      </w:r>
      <w:r>
        <w:rPr>
          <w:spacing w:val="-3"/>
          <w:sz w:val="22"/>
        </w:rPr>
        <w:t> </w:t>
      </w:r>
      <w:r>
        <w:rPr>
          <w:sz w:val="22"/>
        </w:rPr>
        <w:t>indicated</w:t>
      </w:r>
      <w:r>
        <w:rPr>
          <w:spacing w:val="-3"/>
          <w:sz w:val="22"/>
        </w:rPr>
        <w:t> </w:t>
      </w:r>
      <w:r>
        <w:rPr>
          <w:sz w:val="22"/>
        </w:rPr>
        <w:t>that</w:t>
      </w:r>
      <w:r>
        <w:rPr>
          <w:spacing w:val="-3"/>
          <w:sz w:val="22"/>
        </w:rPr>
        <w:t> </w:t>
      </w:r>
      <w:r>
        <w:rPr>
          <w:sz w:val="22"/>
        </w:rPr>
        <w:t>a</w:t>
      </w:r>
      <w:r>
        <w:rPr>
          <w:spacing w:val="-3"/>
          <w:sz w:val="22"/>
        </w:rPr>
        <w:t> </w:t>
      </w:r>
      <w:r>
        <w:rPr>
          <w:sz w:val="22"/>
        </w:rPr>
        <w:t>step needs to be performed by an independent person (e.g., in the case of independent quality control).</w:t>
      </w:r>
    </w:p>
    <w:p>
      <w:pPr>
        <w:pStyle w:val="ListParagraph"/>
        <w:numPr>
          <w:ilvl w:val="2"/>
          <w:numId w:val="3"/>
        </w:numPr>
        <w:tabs>
          <w:tab w:pos="1980" w:val="left" w:leader="none"/>
        </w:tabs>
        <w:spacing w:line="237" w:lineRule="auto" w:before="124" w:after="0"/>
        <w:ind w:left="1979" w:right="499" w:hanging="360"/>
        <w:jc w:val="both"/>
        <w:rPr>
          <w:sz w:val="22"/>
        </w:rPr>
      </w:pPr>
      <w:r>
        <w:rPr>
          <w:sz w:val="22"/>
        </w:rPr>
        <w:t>Any</w:t>
      </w:r>
      <w:r>
        <w:rPr>
          <w:spacing w:val="-3"/>
          <w:sz w:val="22"/>
        </w:rPr>
        <w:t> </w:t>
      </w:r>
      <w:r>
        <w:rPr>
          <w:sz w:val="22"/>
        </w:rPr>
        <w:t>required</w:t>
      </w:r>
      <w:r>
        <w:rPr>
          <w:spacing w:val="-3"/>
          <w:sz w:val="22"/>
        </w:rPr>
        <w:t> </w:t>
      </w:r>
      <w:r>
        <w:rPr>
          <w:sz w:val="22"/>
        </w:rPr>
        <w:t>records</w:t>
      </w:r>
      <w:r>
        <w:rPr>
          <w:spacing w:val="-3"/>
          <w:sz w:val="22"/>
        </w:rPr>
        <w:t> </w:t>
      </w:r>
      <w:r>
        <w:rPr>
          <w:sz w:val="22"/>
        </w:rPr>
        <w:t>associated</w:t>
      </w:r>
      <w:r>
        <w:rPr>
          <w:spacing w:val="-2"/>
          <w:sz w:val="22"/>
        </w:rPr>
        <w:t> </w:t>
      </w:r>
      <w:r>
        <w:rPr>
          <w:sz w:val="22"/>
        </w:rPr>
        <w:t>with</w:t>
      </w:r>
      <w:r>
        <w:rPr>
          <w:spacing w:val="-3"/>
          <w:sz w:val="22"/>
        </w:rPr>
        <w:t> </w:t>
      </w:r>
      <w:r>
        <w:rPr>
          <w:sz w:val="22"/>
        </w:rPr>
        <w:t>a</w:t>
      </w:r>
      <w:r>
        <w:rPr>
          <w:spacing w:val="-3"/>
          <w:sz w:val="22"/>
        </w:rPr>
        <w:t> </w:t>
      </w:r>
      <w:r>
        <w:rPr>
          <w:sz w:val="22"/>
        </w:rPr>
        <w:t>step</w:t>
      </w:r>
      <w:r>
        <w:rPr>
          <w:spacing w:val="-3"/>
          <w:sz w:val="22"/>
        </w:rPr>
        <w:t> </w:t>
      </w:r>
      <w:r>
        <w:rPr>
          <w:sz w:val="22"/>
        </w:rPr>
        <w:t>need</w:t>
      </w:r>
      <w:r>
        <w:rPr>
          <w:spacing w:val="-3"/>
          <w:sz w:val="22"/>
        </w:rPr>
        <w:t> </w:t>
      </w:r>
      <w:r>
        <w:rPr>
          <w:sz w:val="22"/>
        </w:rPr>
        <w:t>to</w:t>
      </w:r>
      <w:r>
        <w:rPr>
          <w:spacing w:val="-3"/>
          <w:sz w:val="22"/>
        </w:rPr>
        <w:t> </w:t>
      </w:r>
      <w:r>
        <w:rPr>
          <w:sz w:val="22"/>
        </w:rPr>
        <w:t>identify</w:t>
      </w:r>
      <w:r>
        <w:rPr>
          <w:spacing w:val="-3"/>
          <w:sz w:val="22"/>
        </w:rPr>
        <w:t> </w:t>
      </w:r>
      <w:r>
        <w:rPr>
          <w:sz w:val="22"/>
        </w:rPr>
        <w:t>the</w:t>
      </w:r>
      <w:r>
        <w:rPr>
          <w:spacing w:val="-3"/>
          <w:sz w:val="22"/>
        </w:rPr>
        <w:t> </w:t>
      </w:r>
      <w:r>
        <w:rPr>
          <w:sz w:val="22"/>
        </w:rPr>
        <w:t>individual(s)</w:t>
      </w:r>
      <w:r>
        <w:rPr>
          <w:spacing w:val="-3"/>
          <w:sz w:val="22"/>
        </w:rPr>
        <w:t> </w:t>
      </w:r>
      <w:r>
        <w:rPr>
          <w:sz w:val="22"/>
        </w:rPr>
        <w:t>who performed</w:t>
      </w:r>
      <w:r>
        <w:rPr>
          <w:spacing w:val="-4"/>
          <w:sz w:val="22"/>
        </w:rPr>
        <w:t> </w:t>
      </w:r>
      <w:r>
        <w:rPr>
          <w:sz w:val="22"/>
        </w:rPr>
        <w:t>the</w:t>
      </w:r>
      <w:r>
        <w:rPr>
          <w:spacing w:val="-4"/>
          <w:sz w:val="22"/>
        </w:rPr>
        <w:t> </w:t>
      </w:r>
      <w:r>
        <w:rPr>
          <w:sz w:val="22"/>
        </w:rPr>
        <w:t>step,</w:t>
      </w:r>
      <w:r>
        <w:rPr>
          <w:spacing w:val="-4"/>
          <w:sz w:val="22"/>
        </w:rPr>
        <w:t> </w:t>
      </w:r>
      <w:r>
        <w:rPr>
          <w:sz w:val="22"/>
        </w:rPr>
        <w:t>regardless</w:t>
      </w:r>
      <w:r>
        <w:rPr>
          <w:spacing w:val="-4"/>
          <w:sz w:val="22"/>
        </w:rPr>
        <w:t> </w:t>
      </w:r>
      <w:r>
        <w:rPr>
          <w:sz w:val="22"/>
        </w:rPr>
        <w:t>of</w:t>
      </w:r>
      <w:r>
        <w:rPr>
          <w:spacing w:val="-4"/>
          <w:sz w:val="22"/>
        </w:rPr>
        <w:t> </w:t>
      </w:r>
      <w:r>
        <w:rPr>
          <w:sz w:val="22"/>
        </w:rPr>
        <w:t>whether</w:t>
      </w:r>
      <w:r>
        <w:rPr>
          <w:spacing w:val="-4"/>
          <w:sz w:val="22"/>
        </w:rPr>
        <w:t> </w:t>
      </w:r>
      <w:r>
        <w:rPr>
          <w:sz w:val="22"/>
        </w:rPr>
        <w:t>the</w:t>
      </w:r>
      <w:r>
        <w:rPr>
          <w:spacing w:val="-4"/>
          <w:sz w:val="22"/>
        </w:rPr>
        <w:t> </w:t>
      </w:r>
      <w:r>
        <w:rPr>
          <w:sz w:val="22"/>
        </w:rPr>
        <w:t>step</w:t>
      </w:r>
      <w:r>
        <w:rPr>
          <w:spacing w:val="-4"/>
          <w:sz w:val="22"/>
        </w:rPr>
        <w:t> </w:t>
      </w:r>
      <w:r>
        <w:rPr>
          <w:sz w:val="22"/>
        </w:rPr>
        <w:t>was</w:t>
      </w:r>
      <w:r>
        <w:rPr>
          <w:spacing w:val="-4"/>
          <w:sz w:val="22"/>
        </w:rPr>
        <w:t> </w:t>
      </w:r>
      <w:r>
        <w:rPr>
          <w:sz w:val="22"/>
        </w:rPr>
        <w:t>delegated</w:t>
      </w:r>
      <w:r>
        <w:rPr>
          <w:spacing w:val="-4"/>
          <w:sz w:val="22"/>
        </w:rPr>
        <w:t> </w:t>
      </w:r>
      <w:r>
        <w:rPr>
          <w:sz w:val="22"/>
        </w:rPr>
        <w:t>(e.g.,</w:t>
      </w:r>
      <w:r>
        <w:rPr>
          <w:spacing w:val="-4"/>
          <w:sz w:val="22"/>
        </w:rPr>
        <w:t> </w:t>
      </w:r>
      <w:r>
        <w:rPr>
          <w:sz w:val="22"/>
        </w:rPr>
        <w:t>author</w:t>
      </w:r>
      <w:r>
        <w:rPr>
          <w:spacing w:val="-4"/>
          <w:sz w:val="22"/>
        </w:rPr>
        <w:t> </w:t>
      </w:r>
      <w:r>
        <w:rPr>
          <w:sz w:val="22"/>
        </w:rPr>
        <w:t>of operational plan).</w:t>
      </w:r>
    </w:p>
    <w:p>
      <w:pPr>
        <w:pStyle w:val="BodyText"/>
        <w:spacing w:before="8"/>
        <w:rPr>
          <w:sz w:val="20"/>
        </w:rPr>
      </w:pPr>
    </w:p>
    <w:p>
      <w:pPr>
        <w:pStyle w:val="Heading1"/>
        <w:numPr>
          <w:ilvl w:val="0"/>
          <w:numId w:val="4"/>
        </w:numPr>
        <w:tabs>
          <w:tab w:pos="1259" w:val="left" w:leader="none"/>
          <w:tab w:pos="1260" w:val="left" w:leader="none"/>
        </w:tabs>
        <w:spacing w:line="240" w:lineRule="auto" w:before="1" w:after="0"/>
        <w:ind w:left="1260" w:right="0" w:hanging="721"/>
        <w:jc w:val="left"/>
      </w:pPr>
      <w:bookmarkStart w:name="DEFINITIONS" w:id="4"/>
      <w:bookmarkEnd w:id="4"/>
      <w:r>
        <w:rPr>
          <w:spacing w:val="-2"/>
        </w:rPr>
        <w:t>DEFINITIONS</w:t>
      </w:r>
    </w:p>
    <w:p>
      <w:pPr>
        <w:pStyle w:val="BodyText"/>
        <w:spacing w:before="126"/>
        <w:ind w:left="1259"/>
      </w:pPr>
      <w:bookmarkStart w:name="MATERIAL AND EQUIPMENT" w:id="5"/>
      <w:bookmarkEnd w:id="5"/>
      <w:r>
        <w:rPr/>
      </w:r>
      <w:r>
        <w:rPr/>
        <w:t>Not</w:t>
      </w:r>
      <w:r>
        <w:rPr>
          <w:spacing w:val="-3"/>
        </w:rPr>
        <w:t> </w:t>
      </w:r>
      <w:r>
        <w:rPr>
          <w:spacing w:val="-2"/>
        </w:rPr>
        <w:t>Applicable</w:t>
      </w:r>
    </w:p>
    <w:p>
      <w:pPr>
        <w:pStyle w:val="BodyText"/>
        <w:spacing w:before="1"/>
        <w:rPr>
          <w:sz w:val="20"/>
        </w:rPr>
      </w:pPr>
    </w:p>
    <w:p>
      <w:pPr>
        <w:pStyle w:val="Heading1"/>
        <w:numPr>
          <w:ilvl w:val="0"/>
          <w:numId w:val="4"/>
        </w:numPr>
        <w:tabs>
          <w:tab w:pos="1259" w:val="left" w:leader="none"/>
          <w:tab w:pos="1260" w:val="left" w:leader="none"/>
        </w:tabs>
        <w:spacing w:line="240" w:lineRule="auto" w:before="1" w:after="0"/>
        <w:ind w:left="1260" w:right="0" w:hanging="721"/>
        <w:jc w:val="left"/>
      </w:pPr>
      <w:r>
        <w:rPr/>
        <w:t>MATERIAL</w:t>
      </w:r>
      <w:r>
        <w:rPr>
          <w:spacing w:val="-9"/>
        </w:rPr>
        <w:t> </w:t>
      </w:r>
      <w:r>
        <w:rPr/>
        <w:t>AND</w:t>
      </w:r>
      <w:r>
        <w:rPr>
          <w:spacing w:val="-9"/>
        </w:rPr>
        <w:t> </w:t>
      </w:r>
      <w:r>
        <w:rPr>
          <w:spacing w:val="-2"/>
        </w:rPr>
        <w:t>EQUIPMENT</w:t>
      </w:r>
    </w:p>
    <w:p>
      <w:pPr>
        <w:pStyle w:val="BodyText"/>
        <w:spacing w:before="126"/>
        <w:ind w:left="1259"/>
      </w:pPr>
      <w:r>
        <w:rPr/>
        <w:t>Not</w:t>
      </w:r>
      <w:r>
        <w:rPr>
          <w:spacing w:val="-3"/>
        </w:rPr>
        <w:t> </w:t>
      </w:r>
      <w:r>
        <w:rPr>
          <w:spacing w:val="-2"/>
        </w:rPr>
        <w:t>Applicable</w:t>
      </w:r>
    </w:p>
    <w:p>
      <w:pPr>
        <w:pStyle w:val="BodyText"/>
        <w:spacing w:before="6"/>
        <w:rPr>
          <w:sz w:val="20"/>
        </w:rPr>
      </w:pPr>
    </w:p>
    <w:p>
      <w:pPr>
        <w:pStyle w:val="Heading1"/>
        <w:numPr>
          <w:ilvl w:val="0"/>
          <w:numId w:val="4"/>
        </w:numPr>
        <w:tabs>
          <w:tab w:pos="1259" w:val="left" w:leader="none"/>
          <w:tab w:pos="1260" w:val="left" w:leader="none"/>
        </w:tabs>
        <w:spacing w:line="240" w:lineRule="auto" w:before="0" w:after="0"/>
        <w:ind w:left="1260" w:right="0" w:hanging="721"/>
        <w:jc w:val="left"/>
      </w:pPr>
      <w:bookmarkStart w:name="PROCEDURE" w:id="6"/>
      <w:bookmarkEnd w:id="6"/>
      <w:r>
        <w:rPr>
          <w:spacing w:val="-2"/>
        </w:rPr>
        <w:t>PROCEDURE</w:t>
      </w:r>
    </w:p>
    <w:p>
      <w:pPr>
        <w:pStyle w:val="BodyText"/>
        <w:spacing w:before="122"/>
        <w:ind w:left="1259"/>
      </w:pPr>
      <w:r>
        <w:rPr/>
        <w:t>Biostatistics</w:t>
      </w:r>
      <w:r>
        <w:rPr>
          <w:spacing w:val="-4"/>
        </w:rPr>
        <w:t> </w:t>
      </w:r>
      <w:r>
        <w:rPr/>
        <w:t>Standard</w:t>
      </w:r>
      <w:r>
        <w:rPr>
          <w:spacing w:val="-4"/>
        </w:rPr>
        <w:t> </w:t>
      </w:r>
      <w:r>
        <w:rPr/>
        <w:t>Operating</w:t>
      </w:r>
      <w:r>
        <w:rPr>
          <w:spacing w:val="-4"/>
        </w:rPr>
        <w:t> </w:t>
      </w:r>
      <w:r>
        <w:rPr/>
        <w:t>Procedures</w:t>
      </w:r>
      <w:r>
        <w:rPr>
          <w:spacing w:val="-4"/>
        </w:rPr>
        <w:t> </w:t>
      </w:r>
      <w:r>
        <w:rPr/>
        <w:t>(SOPs)</w:t>
      </w:r>
      <w:r>
        <w:rPr>
          <w:spacing w:val="-4"/>
        </w:rPr>
        <w:t> </w:t>
      </w:r>
      <w:r>
        <w:rPr/>
        <w:t>cover</w:t>
      </w:r>
      <w:r>
        <w:rPr>
          <w:spacing w:val="-4"/>
        </w:rPr>
        <w:t> </w:t>
      </w:r>
      <w:r>
        <w:rPr/>
        <w:t>key</w:t>
      </w:r>
      <w:r>
        <w:rPr>
          <w:spacing w:val="-4"/>
        </w:rPr>
        <w:t> </w:t>
      </w:r>
      <w:r>
        <w:rPr/>
        <w:t>aspects</w:t>
      </w:r>
      <w:r>
        <w:rPr>
          <w:spacing w:val="-4"/>
        </w:rPr>
        <w:t> </w:t>
      </w:r>
      <w:r>
        <w:rPr/>
        <w:t>of</w:t>
      </w:r>
      <w:r>
        <w:rPr>
          <w:spacing w:val="-4"/>
        </w:rPr>
        <w:t> </w:t>
      </w:r>
      <w:r>
        <w:rPr/>
        <w:t>the</w:t>
      </w:r>
      <w:r>
        <w:rPr>
          <w:spacing w:val="-4"/>
        </w:rPr>
        <w:t> </w:t>
      </w:r>
      <w:r>
        <w:rPr/>
        <w:t>following guidelines (and associated addendums) for use in Biostatistics projects:</w:t>
      </w:r>
    </w:p>
    <w:p>
      <w:pPr>
        <w:pStyle w:val="BodyText"/>
        <w:spacing w:before="7"/>
        <w:rPr>
          <w:sz w:val="28"/>
        </w:rPr>
      </w:pPr>
      <w:r>
        <w:rPr/>
      </w:r>
    </w:p>
    <w:p>
      <w:pPr>
        <w:spacing w:line="183" w:lineRule="exact" w:before="22"/>
        <w:ind w:left="476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12</w:t>
      </w:r>
    </w:p>
    <w:p>
      <w:pPr>
        <w:spacing w:line="240" w:lineRule="auto" w:before="0"/>
        <w:ind w:left="540" w:right="540" w:firstLine="0"/>
        <w:jc w:val="left"/>
        <w:rPr>
          <w:sz w:val="16"/>
        </w:rPr>
      </w:pPr>
      <w:r>
        <w:rPr>
          <w:sz w:val="16"/>
        </w:rPr>
        <w:t>Copyright © 1998-2000, 2003, 2006, 2008, 2010, 2012, 2016, 2018, 2019, 2021 IQVIA. All rights reserved. The contents of this 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w:t>
      </w:r>
      <w:r>
        <w:rPr>
          <w:spacing w:val="-2"/>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3"/>
          <w:sz w:val="16"/>
        </w:rPr>
        <w:t> </w:t>
      </w:r>
      <w:r>
        <w:rPr>
          <w:sz w:val="16"/>
        </w:rPr>
        <w:t>or</w:t>
      </w:r>
      <w:r>
        <w:rPr>
          <w:spacing w:val="-3"/>
          <w:sz w:val="16"/>
        </w:rPr>
        <w:t> </w:t>
      </w:r>
      <w:r>
        <w:rPr>
          <w:sz w:val="16"/>
        </w:rPr>
        <w:t>reproduction is strictly prohibited.</w:t>
      </w:r>
    </w:p>
    <w:p>
      <w:pPr>
        <w:spacing w:after="0" w:line="240" w:lineRule="auto"/>
        <w:jc w:val="left"/>
        <w:rPr>
          <w:sz w:val="16"/>
        </w:rPr>
        <w:sectPr>
          <w:footerReference w:type="default" r:id="rId5"/>
          <w:headerReference w:type="default" r:id="rId46"/>
          <w:headerReference w:type="first" r:id="rId47"/>
          <w:headerReference w:type="even" r:id="rId48"/>
          <w:footerReference w:type="first" r:id="rId49"/>
          <w:footerReference w:type="even" r:id="rId50"/>
          <w:type w:val="continuous"/>
          <w:pgSz w:w="12240" w:h="15840"/>
          <w:pgMar w:footer="268" w:header="0" w:top="700" w:bottom="460" w:left="900" w:right="960"/>
          <w:pgNumType w:start="1"/>
        </w:sectPr>
      </w:pPr>
    </w:p>
    <w:p>
      <w:pPr>
        <w:pStyle w:val="BodyText"/>
        <w:spacing w:before="8"/>
        <w:rPr>
          <w:sz w:val="13"/>
        </w:rPr>
      </w:pPr>
    </w:p>
    <w:p>
      <w:pPr>
        <w:pStyle w:val="ListParagraph"/>
        <w:numPr>
          <w:ilvl w:val="1"/>
          <w:numId w:val="4"/>
        </w:numPr>
        <w:tabs>
          <w:tab w:pos="1619" w:val="left" w:leader="none"/>
          <w:tab w:pos="1620" w:val="left" w:leader="none"/>
        </w:tabs>
        <w:spacing w:line="267" w:lineRule="exact" w:before="101" w:after="0"/>
        <w:ind w:left="1620" w:right="0" w:hanging="360"/>
        <w:jc w:val="left"/>
        <w:rPr>
          <w:sz w:val="22"/>
        </w:rPr>
      </w:pPr>
      <w:r>
        <w:rPr>
          <w:sz w:val="22"/>
        </w:rPr>
        <w:t>Applicable</w:t>
      </w:r>
      <w:r>
        <w:rPr>
          <w:spacing w:val="-9"/>
          <w:sz w:val="22"/>
        </w:rPr>
        <w:t> </w:t>
      </w:r>
      <w:r>
        <w:rPr>
          <w:sz w:val="22"/>
        </w:rPr>
        <w:t>International</w:t>
      </w:r>
      <w:r>
        <w:rPr>
          <w:spacing w:val="-8"/>
          <w:sz w:val="22"/>
        </w:rPr>
        <w:t> </w:t>
      </w:r>
      <w:r>
        <w:rPr>
          <w:sz w:val="22"/>
        </w:rPr>
        <w:t>Council</w:t>
      </w:r>
      <w:r>
        <w:rPr>
          <w:spacing w:val="-11"/>
          <w:sz w:val="22"/>
        </w:rPr>
        <w:t> </w:t>
      </w:r>
      <w:r>
        <w:rPr>
          <w:sz w:val="22"/>
        </w:rPr>
        <w:t>for</w:t>
      </w:r>
      <w:r>
        <w:rPr>
          <w:spacing w:val="-9"/>
          <w:sz w:val="22"/>
        </w:rPr>
        <w:t> </w:t>
      </w:r>
      <w:r>
        <w:rPr>
          <w:sz w:val="22"/>
        </w:rPr>
        <w:t>Harmonisation</w:t>
      </w:r>
      <w:r>
        <w:rPr>
          <w:spacing w:val="-9"/>
          <w:sz w:val="22"/>
        </w:rPr>
        <w:t> </w:t>
      </w:r>
      <w:r>
        <w:rPr>
          <w:sz w:val="22"/>
        </w:rPr>
        <w:t>(ICH)</w:t>
      </w:r>
      <w:r>
        <w:rPr>
          <w:spacing w:val="-8"/>
          <w:sz w:val="22"/>
        </w:rPr>
        <w:t> </w:t>
      </w:r>
      <w:r>
        <w:rPr>
          <w:sz w:val="22"/>
        </w:rPr>
        <w:t>Guidelines</w:t>
      </w:r>
      <w:r>
        <w:rPr>
          <w:spacing w:val="-8"/>
          <w:sz w:val="22"/>
        </w:rPr>
        <w:t> </w:t>
      </w:r>
      <w:r>
        <w:rPr>
          <w:sz w:val="22"/>
        </w:rPr>
        <w:t>including</w:t>
      </w:r>
      <w:r>
        <w:rPr>
          <w:spacing w:val="-7"/>
          <w:sz w:val="22"/>
        </w:rPr>
        <w:t> </w:t>
      </w:r>
      <w:r>
        <w:rPr>
          <w:spacing w:val="-2"/>
          <w:sz w:val="22"/>
        </w:rPr>
        <w:t>Topics:</w:t>
      </w:r>
    </w:p>
    <w:p>
      <w:pPr>
        <w:pStyle w:val="ListParagraph"/>
        <w:numPr>
          <w:ilvl w:val="2"/>
          <w:numId w:val="4"/>
        </w:numPr>
        <w:tabs>
          <w:tab w:pos="1980" w:val="left" w:leader="none"/>
        </w:tabs>
        <w:spacing w:line="261" w:lineRule="exact" w:before="0" w:after="0"/>
        <w:ind w:left="1980" w:right="0" w:hanging="360"/>
        <w:jc w:val="left"/>
        <w:rPr>
          <w:sz w:val="22"/>
        </w:rPr>
      </w:pPr>
      <w:r>
        <w:rPr>
          <w:sz w:val="22"/>
        </w:rPr>
        <w:t>E3</w:t>
      </w:r>
      <w:r>
        <w:rPr>
          <w:spacing w:val="-8"/>
          <w:sz w:val="22"/>
        </w:rPr>
        <w:t> </w:t>
      </w:r>
      <w:r>
        <w:rPr>
          <w:sz w:val="22"/>
        </w:rPr>
        <w:t>– Structure</w:t>
      </w:r>
      <w:r>
        <w:rPr>
          <w:spacing w:val="-5"/>
          <w:sz w:val="22"/>
        </w:rPr>
        <w:t> </w:t>
      </w:r>
      <w:r>
        <w:rPr>
          <w:sz w:val="22"/>
        </w:rPr>
        <w:t>and</w:t>
      </w:r>
      <w:r>
        <w:rPr>
          <w:spacing w:val="-4"/>
          <w:sz w:val="22"/>
        </w:rPr>
        <w:t> </w:t>
      </w:r>
      <w:r>
        <w:rPr>
          <w:sz w:val="22"/>
        </w:rPr>
        <w:t>Content</w:t>
      </w:r>
      <w:r>
        <w:rPr>
          <w:spacing w:val="-4"/>
          <w:sz w:val="22"/>
        </w:rPr>
        <w:t> </w:t>
      </w:r>
      <w:r>
        <w:rPr>
          <w:sz w:val="22"/>
        </w:rPr>
        <w:t>of</w:t>
      </w:r>
      <w:r>
        <w:rPr>
          <w:spacing w:val="-5"/>
          <w:sz w:val="22"/>
        </w:rPr>
        <w:t> </w:t>
      </w:r>
      <w:r>
        <w:rPr>
          <w:sz w:val="22"/>
        </w:rPr>
        <w:t>Clinical</w:t>
      </w:r>
      <w:r>
        <w:rPr>
          <w:spacing w:val="-4"/>
          <w:sz w:val="22"/>
        </w:rPr>
        <w:t> </w:t>
      </w:r>
      <w:r>
        <w:rPr>
          <w:sz w:val="22"/>
        </w:rPr>
        <w:t>Study</w:t>
      </w:r>
      <w:r>
        <w:rPr>
          <w:spacing w:val="-4"/>
          <w:sz w:val="22"/>
        </w:rPr>
        <w:t> </w:t>
      </w:r>
      <w:r>
        <w:rPr>
          <w:spacing w:val="-2"/>
          <w:sz w:val="22"/>
        </w:rPr>
        <w:t>Reports</w:t>
      </w:r>
    </w:p>
    <w:p>
      <w:pPr>
        <w:pStyle w:val="ListParagraph"/>
        <w:numPr>
          <w:ilvl w:val="2"/>
          <w:numId w:val="4"/>
        </w:numPr>
        <w:tabs>
          <w:tab w:pos="1980" w:val="left" w:leader="none"/>
        </w:tabs>
        <w:spacing w:line="254" w:lineRule="exact" w:before="0" w:after="0"/>
        <w:ind w:left="1980" w:right="0" w:hanging="360"/>
        <w:jc w:val="left"/>
        <w:rPr>
          <w:sz w:val="22"/>
        </w:rPr>
      </w:pPr>
      <w:r>
        <w:rPr>
          <w:sz w:val="22"/>
        </w:rPr>
        <w:t>E6</w:t>
      </w:r>
      <w:r>
        <w:rPr>
          <w:spacing w:val="-5"/>
          <w:sz w:val="22"/>
        </w:rPr>
        <w:t> </w:t>
      </w:r>
      <w:r>
        <w:rPr>
          <w:sz w:val="22"/>
        </w:rPr>
        <w:t>–</w:t>
      </w:r>
      <w:r>
        <w:rPr>
          <w:spacing w:val="1"/>
          <w:sz w:val="22"/>
        </w:rPr>
        <w:t> </w:t>
      </w:r>
      <w:r>
        <w:rPr>
          <w:sz w:val="22"/>
        </w:rPr>
        <w:t>Good</w:t>
      </w:r>
      <w:r>
        <w:rPr>
          <w:spacing w:val="-3"/>
          <w:sz w:val="22"/>
        </w:rPr>
        <w:t> </w:t>
      </w:r>
      <w:r>
        <w:rPr>
          <w:sz w:val="22"/>
        </w:rPr>
        <w:t>Clinical</w:t>
      </w:r>
      <w:r>
        <w:rPr>
          <w:spacing w:val="-3"/>
          <w:sz w:val="22"/>
        </w:rPr>
        <w:t> </w:t>
      </w:r>
      <w:r>
        <w:rPr>
          <w:spacing w:val="-2"/>
          <w:sz w:val="22"/>
        </w:rPr>
        <w:t>Practice</w:t>
      </w:r>
    </w:p>
    <w:p>
      <w:pPr>
        <w:pStyle w:val="ListParagraph"/>
        <w:numPr>
          <w:ilvl w:val="2"/>
          <w:numId w:val="4"/>
        </w:numPr>
        <w:tabs>
          <w:tab w:pos="1980" w:val="left" w:leader="none"/>
        </w:tabs>
        <w:spacing w:line="252" w:lineRule="exact" w:before="0" w:after="0"/>
        <w:ind w:left="1980" w:right="0" w:hanging="360"/>
        <w:jc w:val="left"/>
        <w:rPr>
          <w:sz w:val="22"/>
        </w:rPr>
      </w:pPr>
      <w:r>
        <w:rPr>
          <w:sz w:val="22"/>
        </w:rPr>
        <w:t>E9</w:t>
      </w:r>
      <w:r>
        <w:rPr>
          <w:spacing w:val="-7"/>
          <w:sz w:val="22"/>
        </w:rPr>
        <w:t> </w:t>
      </w:r>
      <w:r>
        <w:rPr>
          <w:sz w:val="22"/>
        </w:rPr>
        <w:t>–</w:t>
      </w:r>
      <w:r>
        <w:rPr>
          <w:spacing w:val="-2"/>
          <w:sz w:val="22"/>
        </w:rPr>
        <w:t> </w:t>
      </w:r>
      <w:r>
        <w:rPr>
          <w:sz w:val="22"/>
        </w:rPr>
        <w:t>Statistical</w:t>
      </w:r>
      <w:r>
        <w:rPr>
          <w:spacing w:val="-5"/>
          <w:sz w:val="22"/>
        </w:rPr>
        <w:t> </w:t>
      </w:r>
      <w:r>
        <w:rPr>
          <w:sz w:val="22"/>
        </w:rPr>
        <w:t>Principles</w:t>
      </w:r>
      <w:r>
        <w:rPr>
          <w:spacing w:val="-6"/>
          <w:sz w:val="22"/>
        </w:rPr>
        <w:t> </w:t>
      </w:r>
      <w:r>
        <w:rPr>
          <w:sz w:val="22"/>
        </w:rPr>
        <w:t>for</w:t>
      </w:r>
      <w:r>
        <w:rPr>
          <w:spacing w:val="-4"/>
          <w:sz w:val="22"/>
        </w:rPr>
        <w:t> </w:t>
      </w:r>
      <w:r>
        <w:rPr>
          <w:sz w:val="22"/>
        </w:rPr>
        <w:t>Clinical</w:t>
      </w:r>
      <w:r>
        <w:rPr>
          <w:spacing w:val="-5"/>
          <w:sz w:val="22"/>
        </w:rPr>
        <w:t> </w:t>
      </w:r>
      <w:r>
        <w:rPr>
          <w:spacing w:val="-2"/>
          <w:sz w:val="22"/>
        </w:rPr>
        <w:t>Trials</w:t>
      </w:r>
    </w:p>
    <w:p>
      <w:pPr>
        <w:pStyle w:val="ListParagraph"/>
        <w:numPr>
          <w:ilvl w:val="1"/>
          <w:numId w:val="4"/>
        </w:numPr>
        <w:tabs>
          <w:tab w:pos="1619" w:val="left" w:leader="none"/>
          <w:tab w:pos="1620" w:val="left" w:leader="none"/>
        </w:tabs>
        <w:spacing w:line="240" w:lineRule="auto" w:before="0" w:after="0"/>
        <w:ind w:left="1620" w:right="1210" w:hanging="360"/>
        <w:jc w:val="left"/>
        <w:rPr>
          <w:sz w:val="22"/>
        </w:rPr>
      </w:pPr>
      <w:r>
        <w:rPr>
          <w:sz w:val="22"/>
        </w:rPr>
        <w:t>Title</w:t>
      </w:r>
      <w:r>
        <w:rPr>
          <w:spacing w:val="-3"/>
          <w:sz w:val="22"/>
        </w:rPr>
        <w:t> </w:t>
      </w:r>
      <w:r>
        <w:rPr>
          <w:sz w:val="22"/>
        </w:rPr>
        <w:t>21</w:t>
      </w:r>
      <w:r>
        <w:rPr>
          <w:spacing w:val="-3"/>
          <w:sz w:val="22"/>
        </w:rPr>
        <w:t> </w:t>
      </w:r>
      <w:r>
        <w:rPr>
          <w:sz w:val="22"/>
        </w:rPr>
        <w:t>Code</w:t>
      </w:r>
      <w:r>
        <w:rPr>
          <w:spacing w:val="-3"/>
          <w:sz w:val="22"/>
        </w:rPr>
        <w:t> </w:t>
      </w:r>
      <w:r>
        <w:rPr>
          <w:sz w:val="22"/>
        </w:rPr>
        <w:t>of</w:t>
      </w:r>
      <w:r>
        <w:rPr>
          <w:spacing w:val="-3"/>
          <w:sz w:val="22"/>
        </w:rPr>
        <w:t> </w:t>
      </w:r>
      <w:r>
        <w:rPr>
          <w:sz w:val="22"/>
        </w:rPr>
        <w:t>Federal</w:t>
      </w:r>
      <w:r>
        <w:rPr>
          <w:spacing w:val="-3"/>
          <w:sz w:val="22"/>
        </w:rPr>
        <w:t> </w:t>
      </w:r>
      <w:r>
        <w:rPr>
          <w:sz w:val="22"/>
        </w:rPr>
        <w:t>Regulations</w:t>
      </w:r>
      <w:r>
        <w:rPr>
          <w:spacing w:val="-3"/>
          <w:sz w:val="22"/>
        </w:rPr>
        <w:t> </w:t>
      </w:r>
      <w:r>
        <w:rPr>
          <w:sz w:val="22"/>
        </w:rPr>
        <w:t>(21</w:t>
      </w:r>
      <w:r>
        <w:rPr>
          <w:spacing w:val="-3"/>
          <w:sz w:val="22"/>
        </w:rPr>
        <w:t> </w:t>
      </w:r>
      <w:r>
        <w:rPr>
          <w:sz w:val="22"/>
        </w:rPr>
        <w:t>CFR)</w:t>
      </w:r>
      <w:r>
        <w:rPr>
          <w:spacing w:val="-3"/>
          <w:sz w:val="22"/>
        </w:rPr>
        <w:t> </w:t>
      </w:r>
      <w:r>
        <w:rPr>
          <w:sz w:val="22"/>
        </w:rPr>
        <w:t>Part</w:t>
      </w:r>
      <w:r>
        <w:rPr>
          <w:spacing w:val="-3"/>
          <w:sz w:val="22"/>
        </w:rPr>
        <w:t> </w:t>
      </w:r>
      <w:r>
        <w:rPr>
          <w:sz w:val="22"/>
        </w:rPr>
        <w:t>11</w:t>
      </w:r>
      <w:r>
        <w:rPr>
          <w:spacing w:val="-2"/>
          <w:sz w:val="22"/>
        </w:rPr>
        <w:t> </w:t>
      </w:r>
      <w:r>
        <w:rPr>
          <w:sz w:val="22"/>
        </w:rPr>
        <w:t>–</w:t>
      </w:r>
      <w:r>
        <w:rPr>
          <w:spacing w:val="-4"/>
          <w:sz w:val="22"/>
        </w:rPr>
        <w:t> </w:t>
      </w:r>
      <w:r>
        <w:rPr>
          <w:sz w:val="22"/>
        </w:rPr>
        <w:t>Electronic</w:t>
      </w:r>
      <w:r>
        <w:rPr>
          <w:spacing w:val="-3"/>
          <w:sz w:val="22"/>
        </w:rPr>
        <w:t> </w:t>
      </w:r>
      <w:r>
        <w:rPr>
          <w:sz w:val="22"/>
        </w:rPr>
        <w:t>Records</w:t>
      </w:r>
      <w:r>
        <w:rPr>
          <w:spacing w:val="-1"/>
          <w:sz w:val="22"/>
        </w:rPr>
        <w:t> </w:t>
      </w:r>
      <w:r>
        <w:rPr>
          <w:sz w:val="22"/>
        </w:rPr>
        <w:t>- Electronic Signatures</w:t>
      </w:r>
    </w:p>
    <w:p>
      <w:pPr>
        <w:pStyle w:val="ListParagraph"/>
        <w:numPr>
          <w:ilvl w:val="1"/>
          <w:numId w:val="4"/>
        </w:numPr>
        <w:tabs>
          <w:tab w:pos="1619" w:val="left" w:leader="none"/>
          <w:tab w:pos="1620" w:val="left" w:leader="none"/>
        </w:tabs>
        <w:spacing w:line="269" w:lineRule="exact" w:before="0" w:after="0"/>
        <w:ind w:left="1620" w:right="0" w:hanging="360"/>
        <w:jc w:val="left"/>
        <w:rPr>
          <w:sz w:val="22"/>
        </w:rPr>
      </w:pPr>
      <w:r>
        <w:rPr>
          <w:sz w:val="22"/>
        </w:rPr>
        <w:t>Clinical</w:t>
      </w:r>
      <w:r>
        <w:rPr>
          <w:spacing w:val="-9"/>
          <w:sz w:val="22"/>
        </w:rPr>
        <w:t> </w:t>
      </w:r>
      <w:r>
        <w:rPr>
          <w:sz w:val="22"/>
        </w:rPr>
        <w:t>Data</w:t>
      </w:r>
      <w:r>
        <w:rPr>
          <w:spacing w:val="-8"/>
          <w:sz w:val="22"/>
        </w:rPr>
        <w:t> </w:t>
      </w:r>
      <w:r>
        <w:rPr>
          <w:sz w:val="22"/>
        </w:rPr>
        <w:t>Interchange</w:t>
      </w:r>
      <w:r>
        <w:rPr>
          <w:spacing w:val="-8"/>
          <w:sz w:val="22"/>
        </w:rPr>
        <w:t> </w:t>
      </w:r>
      <w:r>
        <w:rPr>
          <w:sz w:val="22"/>
        </w:rPr>
        <w:t>Standards</w:t>
      </w:r>
      <w:r>
        <w:rPr>
          <w:spacing w:val="-8"/>
          <w:sz w:val="22"/>
        </w:rPr>
        <w:t> </w:t>
      </w:r>
      <w:r>
        <w:rPr>
          <w:sz w:val="22"/>
        </w:rPr>
        <w:t>Consortium</w:t>
      </w:r>
      <w:r>
        <w:rPr>
          <w:spacing w:val="-8"/>
          <w:sz w:val="22"/>
        </w:rPr>
        <w:t> </w:t>
      </w:r>
      <w:r>
        <w:rPr>
          <w:sz w:val="22"/>
        </w:rPr>
        <w:t>(CDISC)</w:t>
      </w:r>
      <w:r>
        <w:rPr>
          <w:spacing w:val="-8"/>
          <w:sz w:val="22"/>
        </w:rPr>
        <w:t> </w:t>
      </w:r>
      <w:r>
        <w:rPr>
          <w:spacing w:val="-2"/>
          <w:sz w:val="22"/>
        </w:rPr>
        <w:t>principles</w:t>
      </w:r>
    </w:p>
    <w:p>
      <w:pPr>
        <w:pStyle w:val="ListParagraph"/>
        <w:numPr>
          <w:ilvl w:val="1"/>
          <w:numId w:val="4"/>
        </w:numPr>
        <w:tabs>
          <w:tab w:pos="1619" w:val="left" w:leader="none"/>
          <w:tab w:pos="1620" w:val="left" w:leader="none"/>
        </w:tabs>
        <w:spacing w:line="269" w:lineRule="exact" w:before="0" w:after="0"/>
        <w:ind w:left="1620" w:right="0" w:hanging="360"/>
        <w:jc w:val="left"/>
        <w:rPr>
          <w:sz w:val="22"/>
        </w:rPr>
      </w:pPr>
      <w:r>
        <w:rPr>
          <w:sz w:val="22"/>
        </w:rPr>
        <w:t>ICH</w:t>
      </w:r>
      <w:r>
        <w:rPr>
          <w:spacing w:val="-3"/>
          <w:sz w:val="22"/>
        </w:rPr>
        <w:t> </w:t>
      </w:r>
      <w:r>
        <w:rPr>
          <w:sz w:val="22"/>
        </w:rPr>
        <w:t>M2:</w:t>
      </w:r>
      <w:r>
        <w:rPr>
          <w:spacing w:val="-7"/>
          <w:sz w:val="22"/>
        </w:rPr>
        <w:t> </w:t>
      </w:r>
      <w:r>
        <w:rPr>
          <w:sz w:val="22"/>
        </w:rPr>
        <w:t>Electronic</w:t>
      </w:r>
      <w:r>
        <w:rPr>
          <w:spacing w:val="-5"/>
          <w:sz w:val="22"/>
        </w:rPr>
        <w:t> </w:t>
      </w:r>
      <w:r>
        <w:rPr>
          <w:sz w:val="22"/>
        </w:rPr>
        <w:t>Common</w:t>
      </w:r>
      <w:r>
        <w:rPr>
          <w:spacing w:val="-7"/>
          <w:sz w:val="22"/>
        </w:rPr>
        <w:t> </w:t>
      </w:r>
      <w:r>
        <w:rPr>
          <w:sz w:val="22"/>
        </w:rPr>
        <w:t>Technical</w:t>
      </w:r>
      <w:r>
        <w:rPr>
          <w:spacing w:val="-7"/>
          <w:sz w:val="22"/>
        </w:rPr>
        <w:t> </w:t>
      </w:r>
      <w:r>
        <w:rPr>
          <w:sz w:val="22"/>
        </w:rPr>
        <w:t>Document</w:t>
      </w:r>
      <w:r>
        <w:rPr>
          <w:spacing w:val="-7"/>
          <w:sz w:val="22"/>
        </w:rPr>
        <w:t> </w:t>
      </w:r>
      <w:r>
        <w:rPr>
          <w:sz w:val="22"/>
        </w:rPr>
        <w:t>(eCTD)</w:t>
      </w:r>
      <w:r>
        <w:rPr>
          <w:spacing w:val="-6"/>
          <w:sz w:val="22"/>
        </w:rPr>
        <w:t> </w:t>
      </w:r>
      <w:r>
        <w:rPr>
          <w:spacing w:val="-2"/>
          <w:sz w:val="22"/>
        </w:rPr>
        <w:t>Specification</w:t>
      </w:r>
    </w:p>
    <w:p>
      <w:pPr>
        <w:pStyle w:val="ListParagraph"/>
        <w:numPr>
          <w:ilvl w:val="1"/>
          <w:numId w:val="4"/>
        </w:numPr>
        <w:tabs>
          <w:tab w:pos="1619" w:val="left" w:leader="none"/>
          <w:tab w:pos="1620" w:val="left" w:leader="none"/>
        </w:tabs>
        <w:spacing w:line="235" w:lineRule="auto" w:before="0" w:after="0"/>
        <w:ind w:left="1619" w:right="649" w:hanging="360"/>
        <w:jc w:val="left"/>
        <w:rPr>
          <w:sz w:val="22"/>
        </w:rPr>
      </w:pPr>
      <w:r>
        <w:rPr>
          <w:sz w:val="22"/>
        </w:rPr>
        <w:t>Applicable</w:t>
      </w:r>
      <w:r>
        <w:rPr>
          <w:spacing w:val="-5"/>
          <w:sz w:val="22"/>
        </w:rPr>
        <w:t> </w:t>
      </w:r>
      <w:r>
        <w:rPr>
          <w:sz w:val="22"/>
        </w:rPr>
        <w:t>regulatory</w:t>
      </w:r>
      <w:r>
        <w:rPr>
          <w:spacing w:val="-5"/>
          <w:sz w:val="22"/>
        </w:rPr>
        <w:t> </w:t>
      </w:r>
      <w:r>
        <w:rPr>
          <w:sz w:val="22"/>
        </w:rPr>
        <w:t>body</w:t>
      </w:r>
      <w:r>
        <w:rPr>
          <w:spacing w:val="-5"/>
          <w:sz w:val="22"/>
        </w:rPr>
        <w:t> </w:t>
      </w:r>
      <w:r>
        <w:rPr>
          <w:sz w:val="22"/>
        </w:rPr>
        <w:t>technical</w:t>
      </w:r>
      <w:r>
        <w:rPr>
          <w:spacing w:val="-5"/>
          <w:sz w:val="22"/>
        </w:rPr>
        <w:t> </w:t>
      </w:r>
      <w:r>
        <w:rPr>
          <w:sz w:val="22"/>
        </w:rPr>
        <w:t>conformance</w:t>
      </w:r>
      <w:r>
        <w:rPr>
          <w:spacing w:val="-5"/>
          <w:sz w:val="22"/>
        </w:rPr>
        <w:t> </w:t>
      </w:r>
      <w:r>
        <w:rPr>
          <w:sz w:val="22"/>
        </w:rPr>
        <w:t>guidelines</w:t>
      </w:r>
      <w:r>
        <w:rPr>
          <w:spacing w:val="-5"/>
          <w:sz w:val="22"/>
        </w:rPr>
        <w:t> </w:t>
      </w:r>
      <w:r>
        <w:rPr>
          <w:sz w:val="22"/>
        </w:rPr>
        <w:t>and</w:t>
      </w:r>
      <w:r>
        <w:rPr>
          <w:spacing w:val="-5"/>
          <w:sz w:val="22"/>
        </w:rPr>
        <w:t> </w:t>
      </w:r>
      <w:r>
        <w:rPr>
          <w:sz w:val="22"/>
        </w:rPr>
        <w:t>relevant</w:t>
      </w:r>
      <w:r>
        <w:rPr>
          <w:spacing w:val="-5"/>
          <w:sz w:val="22"/>
        </w:rPr>
        <w:t> </w:t>
      </w:r>
      <w:r>
        <w:rPr>
          <w:sz w:val="22"/>
        </w:rPr>
        <w:t>technical </w:t>
      </w:r>
      <w:bookmarkStart w:name="Team Member Transitions" w:id="7"/>
      <w:bookmarkEnd w:id="7"/>
      <w:r>
        <w:rPr>
          <w:spacing w:val="-2"/>
          <w:sz w:val="22"/>
        </w:rPr>
        <w:t>specifications</w:t>
      </w:r>
    </w:p>
    <w:p>
      <w:pPr>
        <w:pStyle w:val="BodyText"/>
        <w:spacing w:before="1"/>
        <w:rPr>
          <w:sz w:val="20"/>
        </w:rPr>
      </w:pPr>
    </w:p>
    <w:p>
      <w:pPr>
        <w:pStyle w:val="ListParagraph"/>
        <w:numPr>
          <w:ilvl w:val="1"/>
          <w:numId w:val="5"/>
        </w:numPr>
        <w:tabs>
          <w:tab w:pos="1979" w:val="left" w:leader="none"/>
          <w:tab w:pos="1980" w:val="left" w:leader="none"/>
        </w:tabs>
        <w:spacing w:line="240" w:lineRule="auto" w:before="0" w:after="0"/>
        <w:ind w:left="1980" w:right="0" w:hanging="721"/>
        <w:jc w:val="left"/>
        <w:rPr>
          <w:b/>
          <w:sz w:val="22"/>
        </w:rPr>
      </w:pPr>
      <w:r>
        <w:rPr>
          <w:b/>
          <w:sz w:val="22"/>
        </w:rPr>
        <w:t>Team</w:t>
      </w:r>
      <w:r>
        <w:rPr>
          <w:b/>
          <w:spacing w:val="-5"/>
          <w:sz w:val="22"/>
        </w:rPr>
        <w:t> </w:t>
      </w:r>
      <w:r>
        <w:rPr>
          <w:b/>
          <w:sz w:val="22"/>
        </w:rPr>
        <w:t>Member</w:t>
      </w:r>
      <w:r>
        <w:rPr>
          <w:b/>
          <w:spacing w:val="-4"/>
          <w:sz w:val="22"/>
        </w:rPr>
        <w:t> </w:t>
      </w:r>
      <w:r>
        <w:rPr>
          <w:b/>
          <w:spacing w:val="-2"/>
          <w:sz w:val="22"/>
        </w:rPr>
        <w:t>Transitions</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420" w:hRule="atLeast"/>
        </w:trPr>
        <w:tc>
          <w:tcPr>
            <w:tcW w:w="797" w:type="dxa"/>
          </w:tcPr>
          <w:p>
            <w:pPr>
              <w:pStyle w:val="TableParagraph"/>
              <w:spacing w:before="42"/>
              <w:ind w:left="172"/>
              <w:rPr>
                <w:b/>
                <w:sz w:val="20"/>
              </w:rPr>
            </w:pPr>
            <w:r>
              <w:rPr>
                <w:b/>
                <w:spacing w:val="-2"/>
                <w:sz w:val="20"/>
              </w:rPr>
              <w:t>6.1.1</w:t>
            </w:r>
          </w:p>
        </w:tc>
        <w:tc>
          <w:tcPr>
            <w:tcW w:w="1162" w:type="dxa"/>
            <w:vMerge w:val="restart"/>
          </w:tcPr>
          <w:p>
            <w:pPr>
              <w:pStyle w:val="TableParagraph"/>
              <w:spacing w:before="42"/>
              <w:rPr>
                <w:sz w:val="20"/>
              </w:rPr>
            </w:pPr>
            <w:r>
              <w:rPr>
                <w:spacing w:val="-4"/>
                <w:sz w:val="20"/>
              </w:rPr>
              <w:t>BPTM</w:t>
            </w:r>
          </w:p>
        </w:tc>
        <w:tc>
          <w:tcPr>
            <w:tcW w:w="6264" w:type="dxa"/>
          </w:tcPr>
          <w:p>
            <w:pPr>
              <w:pStyle w:val="TableParagraph"/>
              <w:spacing w:line="237" w:lineRule="auto" w:before="1"/>
              <w:ind w:left="109" w:right="181"/>
              <w:rPr>
                <w:sz w:val="20"/>
              </w:rPr>
            </w:pPr>
            <w:r>
              <w:rPr>
                <w:sz w:val="20"/>
              </w:rPr>
              <w:t>Give</w:t>
            </w:r>
            <w:r>
              <w:rPr>
                <w:spacing w:val="-6"/>
                <w:sz w:val="20"/>
              </w:rPr>
              <w:t> </w:t>
            </w:r>
            <w:r>
              <w:rPr>
                <w:sz w:val="20"/>
              </w:rPr>
              <w:t>special</w:t>
            </w:r>
            <w:r>
              <w:rPr>
                <w:spacing w:val="-6"/>
                <w:sz w:val="20"/>
              </w:rPr>
              <w:t> </w:t>
            </w:r>
            <w:r>
              <w:rPr>
                <w:sz w:val="20"/>
              </w:rPr>
              <w:t>attention</w:t>
            </w:r>
            <w:r>
              <w:rPr>
                <w:spacing w:val="-6"/>
                <w:sz w:val="20"/>
              </w:rPr>
              <w:t> </w:t>
            </w:r>
            <w:r>
              <w:rPr>
                <w:sz w:val="20"/>
              </w:rPr>
              <w:t>to</w:t>
            </w:r>
            <w:r>
              <w:rPr>
                <w:spacing w:val="-6"/>
                <w:sz w:val="20"/>
              </w:rPr>
              <w:t> </w:t>
            </w:r>
            <w:r>
              <w:rPr>
                <w:sz w:val="20"/>
              </w:rPr>
              <w:t>active</w:t>
            </w:r>
            <w:r>
              <w:rPr>
                <w:spacing w:val="-3"/>
                <w:sz w:val="20"/>
              </w:rPr>
              <w:t> </w:t>
            </w:r>
            <w:r>
              <w:rPr>
                <w:sz w:val="20"/>
              </w:rPr>
              <w:t>projects</w:t>
            </w:r>
            <w:r>
              <w:rPr>
                <w:spacing w:val="-7"/>
                <w:sz w:val="20"/>
              </w:rPr>
              <w:t> </w:t>
            </w:r>
            <w:r>
              <w:rPr>
                <w:sz w:val="20"/>
              </w:rPr>
              <w:t>transitioning</w:t>
            </w:r>
            <w:r>
              <w:rPr>
                <w:spacing w:val="-6"/>
                <w:sz w:val="20"/>
              </w:rPr>
              <w:t> </w:t>
            </w:r>
            <w:r>
              <w:rPr>
                <w:sz w:val="20"/>
              </w:rPr>
              <w:t>between</w:t>
            </w:r>
            <w:r>
              <w:rPr>
                <w:spacing w:val="-4"/>
                <w:sz w:val="20"/>
              </w:rPr>
              <w:t> </w:t>
            </w:r>
            <w:r>
              <w:rPr>
                <w:sz w:val="20"/>
              </w:rPr>
              <w:t>the Operational Team Lead (OTL) or Key Team Members (KTMs) within the Global Biostatistics organization, in order to:</w:t>
            </w:r>
          </w:p>
          <w:p>
            <w:pPr>
              <w:pStyle w:val="TableParagraph"/>
              <w:numPr>
                <w:ilvl w:val="0"/>
                <w:numId w:val="6"/>
              </w:numPr>
              <w:tabs>
                <w:tab w:pos="829" w:val="left" w:leader="none"/>
                <w:tab w:pos="830" w:val="left" w:leader="none"/>
              </w:tabs>
              <w:spacing w:line="245" w:lineRule="exact" w:before="2" w:after="0"/>
              <w:ind w:left="829" w:right="0" w:hanging="361"/>
              <w:jc w:val="left"/>
              <w:rPr>
                <w:sz w:val="20"/>
              </w:rPr>
            </w:pPr>
            <w:r>
              <w:rPr>
                <w:sz w:val="20"/>
              </w:rPr>
              <w:t>prevent</w:t>
            </w:r>
            <w:r>
              <w:rPr>
                <w:spacing w:val="-3"/>
                <w:sz w:val="20"/>
              </w:rPr>
              <w:t> </w:t>
            </w:r>
            <w:r>
              <w:rPr>
                <w:sz w:val="20"/>
              </w:rPr>
              <w:t>loss</w:t>
            </w:r>
            <w:r>
              <w:rPr>
                <w:spacing w:val="-3"/>
                <w:sz w:val="20"/>
              </w:rPr>
              <w:t> </w:t>
            </w:r>
            <w:r>
              <w:rPr>
                <w:sz w:val="20"/>
              </w:rPr>
              <w:t>of</w:t>
            </w:r>
            <w:r>
              <w:rPr>
                <w:spacing w:val="-3"/>
                <w:sz w:val="20"/>
              </w:rPr>
              <w:t> </w:t>
            </w:r>
            <w:r>
              <w:rPr>
                <w:spacing w:val="-2"/>
                <w:sz w:val="20"/>
              </w:rPr>
              <w:t>efficiency,</w:t>
            </w:r>
          </w:p>
          <w:p>
            <w:pPr>
              <w:pStyle w:val="TableParagraph"/>
              <w:numPr>
                <w:ilvl w:val="0"/>
                <w:numId w:val="6"/>
              </w:numPr>
              <w:tabs>
                <w:tab w:pos="829" w:val="left" w:leader="none"/>
                <w:tab w:pos="830" w:val="left" w:leader="none"/>
              </w:tabs>
              <w:spacing w:line="245" w:lineRule="exact" w:before="0" w:after="0"/>
              <w:ind w:left="829" w:right="0" w:hanging="361"/>
              <w:jc w:val="left"/>
              <w:rPr>
                <w:sz w:val="20"/>
              </w:rPr>
            </w:pPr>
            <w:r>
              <w:rPr>
                <w:sz w:val="20"/>
              </w:rPr>
              <w:t>maintain</w:t>
            </w:r>
            <w:r>
              <w:rPr>
                <w:spacing w:val="-9"/>
                <w:sz w:val="20"/>
              </w:rPr>
              <w:t> </w:t>
            </w:r>
            <w:r>
              <w:rPr>
                <w:sz w:val="20"/>
              </w:rPr>
              <w:t>quality,</w:t>
            </w:r>
            <w:r>
              <w:rPr>
                <w:spacing w:val="-8"/>
                <w:sz w:val="20"/>
              </w:rPr>
              <w:t> </w:t>
            </w:r>
            <w:r>
              <w:rPr>
                <w:spacing w:val="-5"/>
                <w:sz w:val="20"/>
              </w:rPr>
              <w:t>and</w:t>
            </w:r>
          </w:p>
          <w:p>
            <w:pPr>
              <w:pStyle w:val="TableParagraph"/>
              <w:numPr>
                <w:ilvl w:val="0"/>
                <w:numId w:val="6"/>
              </w:numPr>
              <w:tabs>
                <w:tab w:pos="829" w:val="left" w:leader="none"/>
                <w:tab w:pos="830" w:val="left" w:leader="none"/>
              </w:tabs>
              <w:spacing w:line="224" w:lineRule="exact" w:before="0" w:after="0"/>
              <w:ind w:left="829" w:right="0" w:hanging="361"/>
              <w:jc w:val="left"/>
              <w:rPr>
                <w:sz w:val="20"/>
              </w:rPr>
            </w:pPr>
            <w:r>
              <w:rPr>
                <w:sz w:val="20"/>
              </w:rPr>
              <w:t>address</w:t>
            </w:r>
            <w:r>
              <w:rPr>
                <w:spacing w:val="-9"/>
                <w:sz w:val="20"/>
              </w:rPr>
              <w:t> </w:t>
            </w:r>
            <w:r>
              <w:rPr>
                <w:sz w:val="20"/>
              </w:rPr>
              <w:t>customer</w:t>
            </w:r>
            <w:r>
              <w:rPr>
                <w:spacing w:val="-7"/>
                <w:sz w:val="20"/>
              </w:rPr>
              <w:t> </w:t>
            </w:r>
            <w:r>
              <w:rPr>
                <w:spacing w:val="-2"/>
                <w:sz w:val="20"/>
              </w:rPr>
              <w:t>concerns.</w:t>
            </w:r>
          </w:p>
        </w:tc>
        <w:tc>
          <w:tcPr>
            <w:tcW w:w="1843" w:type="dxa"/>
            <w:vMerge w:val="restart"/>
          </w:tcPr>
          <w:p>
            <w:pPr>
              <w:pStyle w:val="TableParagraph"/>
              <w:spacing w:before="38"/>
              <w:ind w:left="109" w:right="261"/>
              <w:rPr>
                <w:sz w:val="20"/>
              </w:rPr>
            </w:pPr>
            <w:r>
              <w:rPr>
                <w:sz w:val="20"/>
              </w:rPr>
              <w:t>Throughout</w:t>
            </w:r>
            <w:r>
              <w:rPr>
                <w:spacing w:val="-14"/>
                <w:sz w:val="20"/>
              </w:rPr>
              <w:t> </w:t>
            </w:r>
            <w:r>
              <w:rPr>
                <w:sz w:val="20"/>
              </w:rPr>
              <w:t>the project</w:t>
            </w:r>
            <w:r>
              <w:rPr>
                <w:spacing w:val="-8"/>
                <w:sz w:val="20"/>
              </w:rPr>
              <w:t> </w:t>
            </w:r>
            <w:r>
              <w:rPr>
                <w:spacing w:val="-2"/>
                <w:sz w:val="20"/>
              </w:rPr>
              <w:t>lifecycle</w:t>
            </w:r>
          </w:p>
        </w:tc>
      </w:tr>
      <w:tr>
        <w:trPr>
          <w:trHeight w:val="983" w:hRule="atLeast"/>
        </w:trPr>
        <w:tc>
          <w:tcPr>
            <w:tcW w:w="797" w:type="dxa"/>
          </w:tcPr>
          <w:p>
            <w:pPr>
              <w:pStyle w:val="TableParagraph"/>
              <w:spacing w:before="42"/>
              <w:ind w:left="172"/>
              <w:rPr>
                <w:b/>
                <w:sz w:val="20"/>
              </w:rPr>
            </w:pPr>
            <w:r>
              <w:rPr>
                <w:b/>
                <w:spacing w:val="-2"/>
                <w:sz w:val="20"/>
              </w:rPr>
              <w:t>6.1.2</w:t>
            </w:r>
          </w:p>
        </w:tc>
        <w:tc>
          <w:tcPr>
            <w:tcW w:w="1162" w:type="dxa"/>
            <w:vMerge/>
            <w:tcBorders>
              <w:top w:val="nil"/>
            </w:tcBorders>
          </w:tcPr>
          <w:p>
            <w:pPr>
              <w:rPr>
                <w:sz w:val="2"/>
                <w:szCs w:val="2"/>
              </w:rPr>
            </w:pPr>
          </w:p>
        </w:tc>
        <w:tc>
          <w:tcPr>
            <w:tcW w:w="6264" w:type="dxa"/>
          </w:tcPr>
          <w:p>
            <w:pPr>
              <w:pStyle w:val="TableParagraph"/>
              <w:spacing w:line="228" w:lineRule="exact"/>
              <w:ind w:left="109"/>
              <w:rPr>
                <w:sz w:val="20"/>
              </w:rPr>
            </w:pPr>
            <w:r>
              <w:rPr>
                <w:sz w:val="20"/>
              </w:rPr>
              <w:t>Please</w:t>
            </w:r>
            <w:r>
              <w:rPr>
                <w:spacing w:val="-6"/>
                <w:sz w:val="20"/>
              </w:rPr>
              <w:t> </w:t>
            </w:r>
            <w:r>
              <w:rPr>
                <w:sz w:val="20"/>
              </w:rPr>
              <w:t>refer</w:t>
            </w:r>
            <w:r>
              <w:rPr>
                <w:spacing w:val="-5"/>
                <w:sz w:val="20"/>
              </w:rPr>
              <w:t> to:</w:t>
            </w:r>
          </w:p>
          <w:p>
            <w:pPr>
              <w:pStyle w:val="TableParagraph"/>
              <w:numPr>
                <w:ilvl w:val="0"/>
                <w:numId w:val="7"/>
              </w:numPr>
              <w:tabs>
                <w:tab w:pos="829" w:val="left" w:leader="none"/>
                <w:tab w:pos="830" w:val="left" w:leader="none"/>
              </w:tabs>
              <w:spacing w:line="240" w:lineRule="auto" w:before="0" w:after="0"/>
              <w:ind w:left="829" w:right="572" w:hanging="360"/>
              <w:jc w:val="left"/>
              <w:rPr>
                <w:sz w:val="20"/>
              </w:rPr>
            </w:pPr>
            <w:r>
              <w:rPr>
                <w:sz w:val="20"/>
              </w:rPr>
              <w:t>Project-Specific</w:t>
            </w:r>
            <w:r>
              <w:rPr>
                <w:spacing w:val="-7"/>
                <w:sz w:val="20"/>
              </w:rPr>
              <w:t> </w:t>
            </w:r>
            <w:r>
              <w:rPr>
                <w:sz w:val="20"/>
              </w:rPr>
              <w:t>Training</w:t>
            </w:r>
            <w:r>
              <w:rPr>
                <w:spacing w:val="-7"/>
                <w:sz w:val="20"/>
              </w:rPr>
              <w:t> </w:t>
            </w:r>
            <w:r>
              <w:rPr>
                <w:sz w:val="20"/>
              </w:rPr>
              <w:t>and</w:t>
            </w:r>
            <w:r>
              <w:rPr>
                <w:spacing w:val="-8"/>
                <w:sz w:val="20"/>
              </w:rPr>
              <w:t> </w:t>
            </w:r>
            <w:r>
              <w:rPr>
                <w:sz w:val="20"/>
              </w:rPr>
              <w:t>Team</w:t>
            </w:r>
            <w:r>
              <w:rPr>
                <w:spacing w:val="-7"/>
                <w:sz w:val="20"/>
              </w:rPr>
              <w:t> </w:t>
            </w:r>
            <w:r>
              <w:rPr>
                <w:sz w:val="20"/>
              </w:rPr>
              <w:t>Member</w:t>
            </w:r>
            <w:r>
              <w:rPr>
                <w:spacing w:val="-7"/>
                <w:sz w:val="20"/>
              </w:rPr>
              <w:t> </w:t>
            </w:r>
            <w:r>
              <w:rPr>
                <w:sz w:val="20"/>
              </w:rPr>
              <w:t>Transition </w:t>
            </w:r>
            <w:r>
              <w:rPr>
                <w:spacing w:val="-2"/>
                <w:sz w:val="20"/>
              </w:rPr>
              <w:t>(CS_WI_PL0024)</w:t>
            </w:r>
          </w:p>
          <w:p>
            <w:pPr>
              <w:pStyle w:val="TableParagraph"/>
              <w:numPr>
                <w:ilvl w:val="0"/>
                <w:numId w:val="7"/>
              </w:numPr>
              <w:tabs>
                <w:tab w:pos="829" w:val="left" w:leader="none"/>
                <w:tab w:pos="830" w:val="left" w:leader="none"/>
              </w:tabs>
              <w:spacing w:line="240" w:lineRule="auto" w:before="0" w:after="0"/>
              <w:ind w:left="829" w:right="0" w:hanging="361"/>
              <w:jc w:val="left"/>
              <w:rPr>
                <w:sz w:val="20"/>
              </w:rPr>
            </w:pPr>
            <w:r>
              <w:rPr>
                <w:sz w:val="20"/>
              </w:rPr>
              <w:t>Transfer</w:t>
            </w:r>
            <w:r>
              <w:rPr>
                <w:spacing w:val="-7"/>
                <w:sz w:val="20"/>
              </w:rPr>
              <w:t> </w:t>
            </w:r>
            <w:r>
              <w:rPr>
                <w:sz w:val="20"/>
              </w:rPr>
              <w:t>of</w:t>
            </w:r>
            <w:r>
              <w:rPr>
                <w:spacing w:val="-7"/>
                <w:sz w:val="20"/>
              </w:rPr>
              <w:t> </w:t>
            </w:r>
            <w:r>
              <w:rPr>
                <w:sz w:val="20"/>
              </w:rPr>
              <w:t>Active</w:t>
            </w:r>
            <w:r>
              <w:rPr>
                <w:spacing w:val="-7"/>
                <w:sz w:val="20"/>
              </w:rPr>
              <w:t> </w:t>
            </w:r>
            <w:r>
              <w:rPr>
                <w:sz w:val="20"/>
              </w:rPr>
              <w:t>Studies</w:t>
            </w:r>
            <w:r>
              <w:rPr>
                <w:spacing w:val="-6"/>
                <w:sz w:val="20"/>
              </w:rPr>
              <w:t> </w:t>
            </w:r>
            <w:r>
              <w:rPr>
                <w:spacing w:val="-2"/>
                <w:sz w:val="20"/>
              </w:rPr>
              <w:t>(CS_FM_BS005)</w:t>
            </w:r>
          </w:p>
        </w:tc>
        <w:tc>
          <w:tcPr>
            <w:tcW w:w="1843" w:type="dxa"/>
            <w:vMerge/>
            <w:tcBorders>
              <w:top w:val="nil"/>
            </w:tcBorders>
          </w:tcPr>
          <w:p>
            <w:pPr>
              <w:rPr>
                <w:sz w:val="2"/>
                <w:szCs w:val="2"/>
              </w:rPr>
            </w:pPr>
          </w:p>
        </w:tc>
      </w:tr>
    </w:tbl>
    <w:p>
      <w:pPr>
        <w:pStyle w:val="BodyText"/>
        <w:spacing w:before="6"/>
        <w:rPr>
          <w:b/>
          <w:sz w:val="20"/>
        </w:rPr>
      </w:pPr>
    </w:p>
    <w:p>
      <w:pPr>
        <w:pStyle w:val="ListParagraph"/>
        <w:numPr>
          <w:ilvl w:val="1"/>
          <w:numId w:val="5"/>
        </w:numPr>
        <w:tabs>
          <w:tab w:pos="1979" w:val="left" w:leader="none"/>
          <w:tab w:pos="1980" w:val="left" w:leader="none"/>
        </w:tabs>
        <w:spacing w:line="240" w:lineRule="auto" w:before="0" w:after="0"/>
        <w:ind w:left="1980" w:right="0" w:hanging="720"/>
        <w:jc w:val="left"/>
        <w:rPr>
          <w:b/>
          <w:sz w:val="22"/>
        </w:rPr>
      </w:pPr>
      <w:bookmarkStart w:name="Standard Operating Procedures" w:id="8"/>
      <w:bookmarkEnd w:id="8"/>
      <w:r>
        <w:rPr>
          <w:b/>
          <w:sz w:val="22"/>
        </w:rPr>
        <w:t>Standar</w:t>
      </w:r>
      <w:r>
        <w:rPr>
          <w:b/>
          <w:sz w:val="22"/>
        </w:rPr>
        <w:t>d</w:t>
      </w:r>
      <w:r>
        <w:rPr>
          <w:b/>
          <w:spacing w:val="-9"/>
          <w:sz w:val="22"/>
        </w:rPr>
        <w:t> </w:t>
      </w:r>
      <w:r>
        <w:rPr>
          <w:b/>
          <w:sz w:val="22"/>
        </w:rPr>
        <w:t>Operating</w:t>
      </w:r>
      <w:r>
        <w:rPr>
          <w:b/>
          <w:spacing w:val="-8"/>
          <w:sz w:val="22"/>
        </w:rPr>
        <w:t> </w:t>
      </w:r>
      <w:r>
        <w:rPr>
          <w:b/>
          <w:spacing w:val="-2"/>
          <w:sz w:val="22"/>
        </w:rPr>
        <w:t>Procedures</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132"/>
        <w:gridCol w:w="6234"/>
        <w:gridCol w:w="1842"/>
      </w:tblGrid>
      <w:tr>
        <w:trPr>
          <w:trHeight w:val="311" w:hRule="atLeast"/>
        </w:trPr>
        <w:tc>
          <w:tcPr>
            <w:tcW w:w="854" w:type="dxa"/>
            <w:shd w:val="clear" w:color="auto" w:fill="D9D9D9"/>
          </w:tcPr>
          <w:p>
            <w:pPr>
              <w:pStyle w:val="TableParagraph"/>
              <w:spacing w:before="38"/>
              <w:rPr>
                <w:b/>
                <w:sz w:val="20"/>
              </w:rPr>
            </w:pPr>
            <w:r>
              <w:rPr>
                <w:b/>
                <w:spacing w:val="-5"/>
                <w:sz w:val="20"/>
              </w:rPr>
              <w:t>No:</w:t>
            </w:r>
          </w:p>
        </w:tc>
        <w:tc>
          <w:tcPr>
            <w:tcW w:w="1132" w:type="dxa"/>
            <w:shd w:val="clear" w:color="auto" w:fill="D9D9D9"/>
          </w:tcPr>
          <w:p>
            <w:pPr>
              <w:pStyle w:val="TableParagraph"/>
              <w:spacing w:before="38"/>
              <w:ind w:left="105"/>
              <w:rPr>
                <w:b/>
                <w:sz w:val="20"/>
              </w:rPr>
            </w:pPr>
            <w:r>
              <w:rPr>
                <w:b/>
                <w:spacing w:val="-4"/>
                <w:sz w:val="20"/>
              </w:rPr>
              <w:t>Who:</w:t>
            </w:r>
          </w:p>
        </w:tc>
        <w:tc>
          <w:tcPr>
            <w:tcW w:w="6234" w:type="dxa"/>
            <w:shd w:val="clear" w:color="auto" w:fill="D9D9D9"/>
          </w:tcPr>
          <w:p>
            <w:pPr>
              <w:pStyle w:val="TableParagraph"/>
              <w:spacing w:before="38"/>
              <w:ind w:left="106"/>
              <w:rPr>
                <w:b/>
                <w:sz w:val="20"/>
              </w:rPr>
            </w:pPr>
            <w:r>
              <w:rPr>
                <w:b/>
                <w:spacing w:val="-2"/>
                <w:sz w:val="20"/>
              </w:rPr>
              <w:t>Step:</w:t>
            </w:r>
          </w:p>
        </w:tc>
        <w:tc>
          <w:tcPr>
            <w:tcW w:w="1842" w:type="dxa"/>
            <w:shd w:val="clear" w:color="auto" w:fill="D9D9D9"/>
          </w:tcPr>
          <w:p>
            <w:pPr>
              <w:pStyle w:val="TableParagraph"/>
              <w:spacing w:before="38"/>
              <w:ind w:left="112"/>
              <w:rPr>
                <w:b/>
                <w:sz w:val="20"/>
              </w:rPr>
            </w:pPr>
            <w:r>
              <w:rPr>
                <w:b/>
                <w:spacing w:val="-2"/>
                <w:sz w:val="20"/>
              </w:rPr>
              <w:t>When:</w:t>
            </w:r>
          </w:p>
        </w:tc>
      </w:tr>
      <w:tr>
        <w:trPr>
          <w:trHeight w:val="1607" w:hRule="atLeast"/>
        </w:trPr>
        <w:tc>
          <w:tcPr>
            <w:tcW w:w="854" w:type="dxa"/>
          </w:tcPr>
          <w:p>
            <w:pPr>
              <w:pStyle w:val="TableParagraph"/>
              <w:spacing w:before="42"/>
              <w:rPr>
                <w:b/>
                <w:sz w:val="20"/>
              </w:rPr>
            </w:pPr>
            <w:r>
              <w:rPr>
                <w:b/>
                <w:spacing w:val="-2"/>
                <w:sz w:val="20"/>
              </w:rPr>
              <w:t>6.2.1</w:t>
            </w:r>
          </w:p>
        </w:tc>
        <w:tc>
          <w:tcPr>
            <w:tcW w:w="1132" w:type="dxa"/>
          </w:tcPr>
          <w:p>
            <w:pPr>
              <w:pStyle w:val="TableParagraph"/>
              <w:spacing w:before="42"/>
              <w:ind w:left="105"/>
              <w:rPr>
                <w:sz w:val="20"/>
              </w:rPr>
            </w:pPr>
            <w:r>
              <w:rPr>
                <w:spacing w:val="-4"/>
                <w:sz w:val="20"/>
              </w:rPr>
              <w:t>BPTM</w:t>
            </w:r>
          </w:p>
        </w:tc>
        <w:tc>
          <w:tcPr>
            <w:tcW w:w="6234" w:type="dxa"/>
          </w:tcPr>
          <w:p>
            <w:pPr>
              <w:pStyle w:val="TableParagraph"/>
              <w:ind w:left="106"/>
              <w:rPr>
                <w:sz w:val="20"/>
              </w:rPr>
            </w:pPr>
            <w:r>
              <w:rPr>
                <w:sz w:val="20"/>
              </w:rPr>
              <w:t>Follow</w:t>
            </w:r>
            <w:r>
              <w:rPr>
                <w:spacing w:val="-6"/>
                <w:sz w:val="20"/>
              </w:rPr>
              <w:t> </w:t>
            </w:r>
            <w:r>
              <w:rPr>
                <w:sz w:val="20"/>
              </w:rPr>
              <w:t>applicable</w:t>
            </w:r>
            <w:r>
              <w:rPr>
                <w:spacing w:val="-4"/>
                <w:sz w:val="20"/>
              </w:rPr>
              <w:t> </w:t>
            </w:r>
            <w:r>
              <w:rPr>
                <w:sz w:val="20"/>
              </w:rPr>
              <w:t>IQVIA</w:t>
            </w:r>
            <w:r>
              <w:rPr>
                <w:spacing w:val="-4"/>
                <w:sz w:val="20"/>
              </w:rPr>
              <w:t> </w:t>
            </w:r>
            <w:r>
              <w:rPr>
                <w:sz w:val="20"/>
              </w:rPr>
              <w:t>SOPs</w:t>
            </w:r>
            <w:r>
              <w:rPr>
                <w:spacing w:val="-6"/>
                <w:sz w:val="20"/>
              </w:rPr>
              <w:t> </w:t>
            </w:r>
            <w:r>
              <w:rPr>
                <w:sz w:val="20"/>
              </w:rPr>
              <w:t>for</w:t>
            </w:r>
            <w:r>
              <w:rPr>
                <w:spacing w:val="-6"/>
                <w:sz w:val="20"/>
              </w:rPr>
              <w:t> </w:t>
            </w:r>
            <w:r>
              <w:rPr>
                <w:sz w:val="20"/>
              </w:rPr>
              <w:t>all</w:t>
            </w:r>
            <w:r>
              <w:rPr>
                <w:spacing w:val="-6"/>
                <w:sz w:val="20"/>
              </w:rPr>
              <w:t> </w:t>
            </w:r>
            <w:r>
              <w:rPr>
                <w:sz w:val="20"/>
              </w:rPr>
              <w:t>projects</w:t>
            </w:r>
            <w:r>
              <w:rPr>
                <w:spacing w:val="-6"/>
                <w:sz w:val="20"/>
              </w:rPr>
              <w:t> </w:t>
            </w:r>
            <w:r>
              <w:rPr>
                <w:sz w:val="20"/>
              </w:rPr>
              <w:t>unless</w:t>
            </w:r>
            <w:r>
              <w:rPr>
                <w:spacing w:val="-6"/>
                <w:sz w:val="20"/>
              </w:rPr>
              <w:t> </w:t>
            </w:r>
            <w:r>
              <w:rPr>
                <w:sz w:val="20"/>
              </w:rPr>
              <w:t>otherwise required by the customer or Project Instructions.</w:t>
            </w:r>
          </w:p>
          <w:p>
            <w:pPr>
              <w:pStyle w:val="TableParagraph"/>
              <w:spacing w:before="2"/>
              <w:ind w:left="0"/>
              <w:rPr>
                <w:b/>
                <w:sz w:val="19"/>
              </w:rPr>
            </w:pPr>
          </w:p>
          <w:p>
            <w:pPr>
              <w:pStyle w:val="TableParagraph"/>
              <w:spacing w:line="242" w:lineRule="auto"/>
              <w:ind w:left="106" w:right="23"/>
              <w:rPr>
                <w:sz w:val="20"/>
              </w:rPr>
            </w:pPr>
            <w:r>
              <w:rPr>
                <w:b/>
                <w:sz w:val="20"/>
              </w:rPr>
              <w:t>Note: </w:t>
            </w:r>
            <w:r>
              <w:rPr>
                <w:sz w:val="20"/>
              </w:rPr>
              <w:t>Create a Project Instruction if no SOP exists for a specific process required for the project, or if a combination of a customer and</w:t>
            </w:r>
            <w:r>
              <w:rPr>
                <w:spacing w:val="-5"/>
                <w:sz w:val="20"/>
              </w:rPr>
              <w:t> </w:t>
            </w:r>
            <w:r>
              <w:rPr>
                <w:sz w:val="20"/>
              </w:rPr>
              <w:t>an</w:t>
            </w:r>
            <w:r>
              <w:rPr>
                <w:spacing w:val="-5"/>
                <w:sz w:val="20"/>
              </w:rPr>
              <w:t> </w:t>
            </w:r>
            <w:r>
              <w:rPr>
                <w:sz w:val="20"/>
              </w:rPr>
              <w:t>IQVIA</w:t>
            </w:r>
            <w:r>
              <w:rPr>
                <w:spacing w:val="-5"/>
                <w:sz w:val="20"/>
              </w:rPr>
              <w:t> </w:t>
            </w:r>
            <w:r>
              <w:rPr>
                <w:sz w:val="20"/>
              </w:rPr>
              <w:t>SOP</w:t>
            </w:r>
            <w:r>
              <w:rPr>
                <w:spacing w:val="-5"/>
                <w:sz w:val="20"/>
              </w:rPr>
              <w:t> </w:t>
            </w:r>
            <w:r>
              <w:rPr>
                <w:sz w:val="20"/>
              </w:rPr>
              <w:t>should</w:t>
            </w:r>
            <w:r>
              <w:rPr>
                <w:spacing w:val="-3"/>
                <w:sz w:val="20"/>
              </w:rPr>
              <w:t> </w:t>
            </w:r>
            <w:r>
              <w:rPr>
                <w:sz w:val="20"/>
              </w:rPr>
              <w:t>be</w:t>
            </w:r>
            <w:r>
              <w:rPr>
                <w:spacing w:val="-6"/>
                <w:sz w:val="20"/>
              </w:rPr>
              <w:t> </w:t>
            </w:r>
            <w:r>
              <w:rPr>
                <w:sz w:val="20"/>
              </w:rPr>
              <w:t>used. Project</w:t>
            </w:r>
            <w:r>
              <w:rPr>
                <w:spacing w:val="-4"/>
                <w:sz w:val="20"/>
              </w:rPr>
              <w:t> </w:t>
            </w:r>
            <w:r>
              <w:rPr>
                <w:sz w:val="20"/>
              </w:rPr>
              <w:t>Instructions</w:t>
            </w:r>
            <w:r>
              <w:rPr>
                <w:spacing w:val="-7"/>
                <w:sz w:val="20"/>
              </w:rPr>
              <w:t> </w:t>
            </w:r>
            <w:r>
              <w:rPr>
                <w:sz w:val="20"/>
              </w:rPr>
              <w:t>can</w:t>
            </w:r>
            <w:r>
              <w:rPr>
                <w:spacing w:val="-3"/>
                <w:sz w:val="20"/>
              </w:rPr>
              <w:t> </w:t>
            </w:r>
            <w:r>
              <w:rPr>
                <w:sz w:val="20"/>
              </w:rPr>
              <w:t>also</w:t>
            </w:r>
            <w:r>
              <w:rPr>
                <w:spacing w:val="-3"/>
                <w:sz w:val="20"/>
              </w:rPr>
              <w:t> </w:t>
            </w:r>
            <w:r>
              <w:rPr>
                <w:sz w:val="20"/>
              </w:rPr>
              <w:t>be</w:t>
            </w:r>
          </w:p>
          <w:p>
            <w:pPr>
              <w:pStyle w:val="TableParagraph"/>
              <w:spacing w:line="210" w:lineRule="exact"/>
              <w:ind w:left="106"/>
              <w:rPr>
                <w:sz w:val="20"/>
              </w:rPr>
            </w:pPr>
            <w:r>
              <w:rPr>
                <w:sz w:val="20"/>
              </w:rPr>
              <w:t>department</w:t>
            </w:r>
            <w:r>
              <w:rPr>
                <w:spacing w:val="-8"/>
                <w:sz w:val="20"/>
              </w:rPr>
              <w:t> </w:t>
            </w:r>
            <w:r>
              <w:rPr>
                <w:sz w:val="20"/>
              </w:rPr>
              <w:t>or</w:t>
            </w:r>
            <w:r>
              <w:rPr>
                <w:spacing w:val="-7"/>
                <w:sz w:val="20"/>
              </w:rPr>
              <w:t> </w:t>
            </w:r>
            <w:r>
              <w:rPr>
                <w:sz w:val="20"/>
              </w:rPr>
              <w:t>program</w:t>
            </w:r>
            <w:r>
              <w:rPr>
                <w:spacing w:val="-10"/>
                <w:sz w:val="20"/>
              </w:rPr>
              <w:t> </w:t>
            </w:r>
            <w:r>
              <w:rPr>
                <w:sz w:val="20"/>
              </w:rPr>
              <w:t>level</w:t>
            </w:r>
            <w:r>
              <w:rPr>
                <w:spacing w:val="-2"/>
                <w:sz w:val="20"/>
              </w:rPr>
              <w:t> </w:t>
            </w:r>
            <w:r>
              <w:rPr>
                <w:sz w:val="20"/>
              </w:rPr>
              <w:t>Project</w:t>
            </w:r>
            <w:r>
              <w:rPr>
                <w:spacing w:val="-6"/>
                <w:sz w:val="20"/>
              </w:rPr>
              <w:t> </w:t>
            </w:r>
            <w:r>
              <w:rPr>
                <w:spacing w:val="-2"/>
                <w:sz w:val="20"/>
              </w:rPr>
              <w:t>Instructions.</w:t>
            </w:r>
          </w:p>
        </w:tc>
        <w:tc>
          <w:tcPr>
            <w:tcW w:w="1842" w:type="dxa"/>
          </w:tcPr>
          <w:p>
            <w:pPr>
              <w:pStyle w:val="TableParagraph"/>
              <w:spacing w:before="38"/>
              <w:ind w:left="112"/>
              <w:rPr>
                <w:sz w:val="20"/>
              </w:rPr>
            </w:pPr>
            <w:r>
              <w:rPr>
                <w:sz w:val="20"/>
              </w:rPr>
              <w:t>Throughout</w:t>
            </w:r>
            <w:r>
              <w:rPr>
                <w:spacing w:val="-14"/>
                <w:sz w:val="20"/>
              </w:rPr>
              <w:t> </w:t>
            </w:r>
            <w:r>
              <w:rPr>
                <w:sz w:val="20"/>
              </w:rPr>
              <w:t>the project</w:t>
            </w:r>
            <w:r>
              <w:rPr>
                <w:spacing w:val="-6"/>
                <w:sz w:val="20"/>
              </w:rPr>
              <w:t> </w:t>
            </w:r>
            <w:r>
              <w:rPr>
                <w:spacing w:val="-2"/>
                <w:sz w:val="20"/>
              </w:rPr>
              <w:t>lifecycle</w:t>
            </w:r>
          </w:p>
        </w:tc>
      </w:tr>
    </w:tbl>
    <w:p>
      <w:pPr>
        <w:spacing w:after="0"/>
        <w:rPr>
          <w:sz w:val="20"/>
        </w:rPr>
        <w:sectPr>
          <w:headerReference w:type="default" r:id="rId7"/>
          <w:footerReference w:type="default" r:id="rId8"/>
          <w:pgSz w:w="12240" w:h="15840"/>
          <w:pgMar w:header="725" w:footer="1059" w:top="2520" w:bottom="1240" w:left="900" w:right="960"/>
          <w:pgNumType w:start="2"/>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132"/>
        <w:gridCol w:w="6234"/>
        <w:gridCol w:w="1842"/>
      </w:tblGrid>
      <w:tr>
        <w:trPr>
          <w:trHeight w:val="306" w:hRule="atLeast"/>
        </w:trPr>
        <w:tc>
          <w:tcPr>
            <w:tcW w:w="854" w:type="dxa"/>
            <w:shd w:val="clear" w:color="auto" w:fill="D9D9D9"/>
          </w:tcPr>
          <w:p>
            <w:pPr>
              <w:pStyle w:val="TableParagraph"/>
              <w:spacing w:before="38"/>
              <w:rPr>
                <w:b/>
                <w:sz w:val="20"/>
              </w:rPr>
            </w:pPr>
            <w:r>
              <w:rPr>
                <w:b/>
                <w:spacing w:val="-5"/>
                <w:sz w:val="20"/>
              </w:rPr>
              <w:t>No:</w:t>
            </w:r>
          </w:p>
        </w:tc>
        <w:tc>
          <w:tcPr>
            <w:tcW w:w="1132" w:type="dxa"/>
            <w:shd w:val="clear" w:color="auto" w:fill="D9D9D9"/>
          </w:tcPr>
          <w:p>
            <w:pPr>
              <w:pStyle w:val="TableParagraph"/>
              <w:spacing w:before="38"/>
              <w:ind w:left="105"/>
              <w:rPr>
                <w:b/>
                <w:sz w:val="20"/>
              </w:rPr>
            </w:pPr>
            <w:r>
              <w:rPr>
                <w:b/>
                <w:spacing w:val="-4"/>
                <w:sz w:val="20"/>
              </w:rPr>
              <w:t>Who:</w:t>
            </w:r>
          </w:p>
        </w:tc>
        <w:tc>
          <w:tcPr>
            <w:tcW w:w="6234" w:type="dxa"/>
            <w:shd w:val="clear" w:color="auto" w:fill="D9D9D9"/>
          </w:tcPr>
          <w:p>
            <w:pPr>
              <w:pStyle w:val="TableParagraph"/>
              <w:spacing w:before="38"/>
              <w:ind w:left="106"/>
              <w:rPr>
                <w:b/>
                <w:sz w:val="20"/>
              </w:rPr>
            </w:pPr>
            <w:r>
              <w:rPr>
                <w:b/>
                <w:spacing w:val="-2"/>
                <w:sz w:val="20"/>
              </w:rPr>
              <w:t>Step:</w:t>
            </w:r>
          </w:p>
        </w:tc>
        <w:tc>
          <w:tcPr>
            <w:tcW w:w="1842" w:type="dxa"/>
            <w:shd w:val="clear" w:color="auto" w:fill="D9D9D9"/>
          </w:tcPr>
          <w:p>
            <w:pPr>
              <w:pStyle w:val="TableParagraph"/>
              <w:spacing w:before="38"/>
              <w:ind w:left="112"/>
              <w:rPr>
                <w:b/>
                <w:sz w:val="20"/>
              </w:rPr>
            </w:pPr>
            <w:r>
              <w:rPr>
                <w:b/>
                <w:spacing w:val="-2"/>
                <w:sz w:val="20"/>
              </w:rPr>
              <w:t>When:</w:t>
            </w:r>
          </w:p>
        </w:tc>
      </w:tr>
      <w:tr>
        <w:trPr>
          <w:trHeight w:val="4425" w:hRule="atLeast"/>
        </w:trPr>
        <w:tc>
          <w:tcPr>
            <w:tcW w:w="854" w:type="dxa"/>
          </w:tcPr>
          <w:p>
            <w:pPr>
              <w:pStyle w:val="TableParagraph"/>
              <w:spacing w:before="47"/>
              <w:rPr>
                <w:b/>
                <w:sz w:val="20"/>
              </w:rPr>
            </w:pPr>
            <w:r>
              <w:rPr>
                <w:b/>
                <w:spacing w:val="-2"/>
                <w:sz w:val="20"/>
              </w:rPr>
              <w:t>6.2.2</w:t>
            </w:r>
          </w:p>
        </w:tc>
        <w:tc>
          <w:tcPr>
            <w:tcW w:w="1132" w:type="dxa"/>
            <w:vMerge w:val="restart"/>
          </w:tcPr>
          <w:p>
            <w:pPr>
              <w:pStyle w:val="TableParagraph"/>
              <w:spacing w:before="47"/>
              <w:ind w:left="105"/>
              <w:rPr>
                <w:sz w:val="20"/>
              </w:rPr>
            </w:pPr>
            <w:r>
              <w:rPr>
                <w:spacing w:val="-4"/>
                <w:sz w:val="20"/>
              </w:rPr>
              <w:t>BPTM</w:t>
            </w:r>
          </w:p>
        </w:tc>
        <w:tc>
          <w:tcPr>
            <w:tcW w:w="6234" w:type="dxa"/>
          </w:tcPr>
          <w:p>
            <w:pPr>
              <w:pStyle w:val="TableParagraph"/>
              <w:spacing w:line="229" w:lineRule="exact"/>
              <w:ind w:left="106"/>
              <w:rPr>
                <w:sz w:val="20"/>
              </w:rPr>
            </w:pPr>
            <w:r>
              <w:rPr>
                <w:sz w:val="20"/>
              </w:rPr>
              <w:t>Note</w:t>
            </w:r>
            <w:r>
              <w:rPr>
                <w:spacing w:val="-7"/>
                <w:sz w:val="20"/>
              </w:rPr>
              <w:t> </w:t>
            </w:r>
            <w:r>
              <w:rPr>
                <w:sz w:val="20"/>
              </w:rPr>
              <w:t>that</w:t>
            </w:r>
            <w:r>
              <w:rPr>
                <w:spacing w:val="-6"/>
                <w:sz w:val="20"/>
              </w:rPr>
              <w:t> </w:t>
            </w:r>
            <w:r>
              <w:rPr>
                <w:sz w:val="20"/>
              </w:rPr>
              <w:t>Biostatistics</w:t>
            </w:r>
            <w:r>
              <w:rPr>
                <w:spacing w:val="-7"/>
                <w:sz w:val="20"/>
              </w:rPr>
              <w:t> </w:t>
            </w:r>
            <w:r>
              <w:rPr>
                <w:sz w:val="20"/>
              </w:rPr>
              <w:t>SOPs</w:t>
            </w:r>
            <w:r>
              <w:rPr>
                <w:spacing w:val="-6"/>
                <w:sz w:val="20"/>
              </w:rPr>
              <w:t> </w:t>
            </w:r>
            <w:r>
              <w:rPr>
                <w:sz w:val="20"/>
              </w:rPr>
              <w:t>are</w:t>
            </w:r>
            <w:r>
              <w:rPr>
                <w:spacing w:val="-7"/>
                <w:sz w:val="20"/>
              </w:rPr>
              <w:t> </w:t>
            </w:r>
            <w:r>
              <w:rPr>
                <w:sz w:val="20"/>
              </w:rPr>
              <w:t>arranged</w:t>
            </w:r>
            <w:r>
              <w:rPr>
                <w:spacing w:val="-6"/>
                <w:sz w:val="20"/>
              </w:rPr>
              <w:t> </w:t>
            </w:r>
            <w:r>
              <w:rPr>
                <w:sz w:val="20"/>
              </w:rPr>
              <w:t>as</w:t>
            </w:r>
            <w:r>
              <w:rPr>
                <w:spacing w:val="-6"/>
                <w:sz w:val="20"/>
              </w:rPr>
              <w:t> </w:t>
            </w:r>
            <w:r>
              <w:rPr>
                <w:spacing w:val="-2"/>
                <w:sz w:val="20"/>
              </w:rPr>
              <w:t>follows:</w:t>
            </w:r>
          </w:p>
          <w:p>
            <w:pPr>
              <w:pStyle w:val="TableParagraph"/>
              <w:numPr>
                <w:ilvl w:val="0"/>
                <w:numId w:val="8"/>
              </w:numPr>
              <w:tabs>
                <w:tab w:pos="826" w:val="left" w:leader="none"/>
                <w:tab w:pos="827" w:val="left" w:leader="none"/>
              </w:tabs>
              <w:spacing w:line="240" w:lineRule="auto" w:before="1" w:after="0"/>
              <w:ind w:left="826" w:right="336" w:hanging="360"/>
              <w:jc w:val="left"/>
              <w:rPr>
                <w:sz w:val="20"/>
              </w:rPr>
            </w:pPr>
            <w:r>
              <w:rPr>
                <w:sz w:val="20"/>
              </w:rPr>
              <w:t>Functional Area Policy describing the IQVIA Global Biostatistics</w:t>
            </w:r>
            <w:r>
              <w:rPr>
                <w:spacing w:val="-6"/>
                <w:sz w:val="20"/>
              </w:rPr>
              <w:t> </w:t>
            </w:r>
            <w:r>
              <w:rPr>
                <w:sz w:val="20"/>
              </w:rPr>
              <w:t>commitment</w:t>
            </w:r>
            <w:r>
              <w:rPr>
                <w:spacing w:val="-6"/>
                <w:sz w:val="20"/>
              </w:rPr>
              <w:t> </w:t>
            </w:r>
            <w:r>
              <w:rPr>
                <w:sz w:val="20"/>
              </w:rPr>
              <w:t>to</w:t>
            </w:r>
            <w:r>
              <w:rPr>
                <w:spacing w:val="-6"/>
                <w:sz w:val="20"/>
              </w:rPr>
              <w:t> </w:t>
            </w:r>
            <w:r>
              <w:rPr>
                <w:sz w:val="20"/>
              </w:rPr>
              <w:t>widely</w:t>
            </w:r>
            <w:r>
              <w:rPr>
                <w:spacing w:val="-6"/>
                <w:sz w:val="20"/>
              </w:rPr>
              <w:t> </w:t>
            </w:r>
            <w:r>
              <w:rPr>
                <w:sz w:val="20"/>
              </w:rPr>
              <w:t>accepted</w:t>
            </w:r>
            <w:r>
              <w:rPr>
                <w:spacing w:val="-6"/>
                <w:sz w:val="20"/>
              </w:rPr>
              <w:t> </w:t>
            </w:r>
            <w:r>
              <w:rPr>
                <w:sz w:val="20"/>
              </w:rPr>
              <w:t>standards</w:t>
            </w:r>
            <w:r>
              <w:rPr>
                <w:spacing w:val="-7"/>
                <w:sz w:val="20"/>
              </w:rPr>
              <w:t> </w:t>
            </w:r>
            <w:r>
              <w:rPr>
                <w:sz w:val="20"/>
              </w:rPr>
              <w:t>of independence between Production and Quality Control (QC) programming.</w:t>
            </w:r>
          </w:p>
          <w:p>
            <w:pPr>
              <w:pStyle w:val="TableParagraph"/>
              <w:numPr>
                <w:ilvl w:val="0"/>
                <w:numId w:val="8"/>
              </w:numPr>
              <w:tabs>
                <w:tab w:pos="826" w:val="left" w:leader="none"/>
                <w:tab w:pos="827" w:val="left" w:leader="none"/>
              </w:tabs>
              <w:spacing w:line="240" w:lineRule="auto" w:before="1" w:after="0"/>
              <w:ind w:left="826" w:right="140" w:hanging="360"/>
              <w:jc w:val="left"/>
              <w:rPr>
                <w:sz w:val="20"/>
              </w:rPr>
            </w:pPr>
            <w:r>
              <w:rPr>
                <w:sz w:val="20"/>
              </w:rPr>
              <w:t>Two Operating Procedures providing a who/what/why overview of all Biostatistical services.</w:t>
            </w:r>
            <w:r>
              <w:rPr>
                <w:spacing w:val="40"/>
                <w:sz w:val="20"/>
              </w:rPr>
              <w:t> </w:t>
            </w:r>
            <w:r>
              <w:rPr>
                <w:sz w:val="20"/>
              </w:rPr>
              <w:t>The first operating procedure (this document) references Work Instructions and relevant Forms. The second, Ensuring Quality in Biostatistical</w:t>
            </w:r>
            <w:r>
              <w:rPr>
                <w:spacing w:val="-11"/>
                <w:sz w:val="20"/>
              </w:rPr>
              <w:t> </w:t>
            </w:r>
            <w:r>
              <w:rPr>
                <w:sz w:val="20"/>
              </w:rPr>
              <w:t>Deliverables</w:t>
            </w:r>
            <w:r>
              <w:rPr>
                <w:spacing w:val="-11"/>
                <w:sz w:val="20"/>
              </w:rPr>
              <w:t> </w:t>
            </w:r>
            <w:r>
              <w:rPr>
                <w:sz w:val="20"/>
              </w:rPr>
              <w:t>(CS_OP_BS0216),</w:t>
            </w:r>
            <w:r>
              <w:rPr>
                <w:spacing w:val="-11"/>
                <w:sz w:val="20"/>
              </w:rPr>
              <w:t> </w:t>
            </w:r>
            <w:r>
              <w:rPr>
                <w:sz w:val="20"/>
              </w:rPr>
              <w:t>describes</w:t>
            </w:r>
            <w:r>
              <w:rPr>
                <w:spacing w:val="-11"/>
                <w:sz w:val="20"/>
              </w:rPr>
              <w:t> </w:t>
            </w:r>
            <w:r>
              <w:rPr>
                <w:sz w:val="20"/>
              </w:rPr>
              <w:t>the responsibilities of all Global Biostatistics staff to plan for and deliver quality in Biostatistical deliverables.</w:t>
            </w:r>
          </w:p>
          <w:p>
            <w:pPr>
              <w:pStyle w:val="TableParagraph"/>
              <w:numPr>
                <w:ilvl w:val="0"/>
                <w:numId w:val="8"/>
              </w:numPr>
              <w:tabs>
                <w:tab w:pos="826" w:val="left" w:leader="none"/>
                <w:tab w:pos="827" w:val="left" w:leader="none"/>
              </w:tabs>
              <w:spacing w:line="240" w:lineRule="auto" w:before="0" w:after="0"/>
              <w:ind w:left="826" w:right="157" w:hanging="360"/>
              <w:jc w:val="left"/>
              <w:rPr>
                <w:sz w:val="20"/>
              </w:rPr>
            </w:pPr>
            <w:r>
              <w:rPr>
                <w:sz w:val="20"/>
              </w:rPr>
              <w:t>Work</w:t>
            </w:r>
            <w:r>
              <w:rPr>
                <w:spacing w:val="-6"/>
                <w:sz w:val="20"/>
              </w:rPr>
              <w:t> </w:t>
            </w:r>
            <w:r>
              <w:rPr>
                <w:sz w:val="20"/>
              </w:rPr>
              <w:t>Instructions</w:t>
            </w:r>
            <w:r>
              <w:rPr>
                <w:spacing w:val="-6"/>
                <w:sz w:val="20"/>
              </w:rPr>
              <w:t> </w:t>
            </w:r>
            <w:r>
              <w:rPr>
                <w:sz w:val="20"/>
              </w:rPr>
              <w:t>describing</w:t>
            </w:r>
            <w:r>
              <w:rPr>
                <w:spacing w:val="-6"/>
                <w:sz w:val="20"/>
              </w:rPr>
              <w:t> </w:t>
            </w:r>
            <w:r>
              <w:rPr>
                <w:sz w:val="20"/>
              </w:rPr>
              <w:t>how</w:t>
            </w:r>
            <w:r>
              <w:rPr>
                <w:spacing w:val="-6"/>
                <w:sz w:val="20"/>
              </w:rPr>
              <w:t> </w:t>
            </w:r>
            <w:r>
              <w:rPr>
                <w:sz w:val="20"/>
              </w:rPr>
              <w:t>Biostatistical</w:t>
            </w:r>
            <w:r>
              <w:rPr>
                <w:spacing w:val="-6"/>
                <w:sz w:val="20"/>
              </w:rPr>
              <w:t> </w:t>
            </w:r>
            <w:r>
              <w:rPr>
                <w:sz w:val="20"/>
              </w:rPr>
              <w:t>services</w:t>
            </w:r>
            <w:r>
              <w:rPr>
                <w:spacing w:val="-6"/>
                <w:sz w:val="20"/>
              </w:rPr>
              <w:t> </w:t>
            </w:r>
            <w:r>
              <w:rPr>
                <w:sz w:val="20"/>
              </w:rPr>
              <w:t>are to be completed.</w:t>
            </w:r>
            <w:r>
              <w:rPr>
                <w:spacing w:val="40"/>
                <w:sz w:val="20"/>
              </w:rPr>
              <w:t> </w:t>
            </w:r>
            <w:r>
              <w:rPr>
                <w:sz w:val="20"/>
              </w:rPr>
              <w:t>These Work Instructions reference the Forms and Templates.</w:t>
            </w:r>
          </w:p>
          <w:p>
            <w:pPr>
              <w:pStyle w:val="TableParagraph"/>
              <w:numPr>
                <w:ilvl w:val="0"/>
                <w:numId w:val="8"/>
              </w:numPr>
              <w:tabs>
                <w:tab w:pos="826" w:val="left" w:leader="none"/>
                <w:tab w:pos="827" w:val="left" w:leader="none"/>
              </w:tabs>
              <w:spacing w:line="230" w:lineRule="exact" w:before="0" w:after="0"/>
              <w:ind w:left="826" w:right="312" w:hanging="360"/>
              <w:jc w:val="left"/>
              <w:rPr>
                <w:sz w:val="20"/>
              </w:rPr>
            </w:pPr>
            <w:r>
              <w:rPr>
                <w:sz w:val="20"/>
              </w:rPr>
              <w:t>The Global Biostatistics General Work Flow Diagram (CS_OD_BS0205)</w:t>
            </w:r>
            <w:r>
              <w:rPr>
                <w:spacing w:val="-5"/>
                <w:sz w:val="20"/>
              </w:rPr>
              <w:t> </w:t>
            </w:r>
            <w:r>
              <w:rPr>
                <w:sz w:val="20"/>
              </w:rPr>
              <w:t>contains</w:t>
            </w:r>
            <w:r>
              <w:rPr>
                <w:spacing w:val="-5"/>
                <w:sz w:val="20"/>
              </w:rPr>
              <w:t> </w:t>
            </w:r>
            <w:r>
              <w:rPr>
                <w:sz w:val="20"/>
              </w:rPr>
              <w:t>a</w:t>
            </w:r>
            <w:r>
              <w:rPr>
                <w:spacing w:val="-6"/>
                <w:sz w:val="20"/>
              </w:rPr>
              <w:t> </w:t>
            </w:r>
            <w:r>
              <w:rPr>
                <w:sz w:val="20"/>
              </w:rPr>
              <w:t>flow</w:t>
            </w:r>
            <w:r>
              <w:rPr>
                <w:spacing w:val="-5"/>
                <w:sz w:val="20"/>
              </w:rPr>
              <w:t> </w:t>
            </w:r>
            <w:r>
              <w:rPr>
                <w:sz w:val="20"/>
              </w:rPr>
              <w:t>diagram</w:t>
            </w:r>
            <w:r>
              <w:rPr>
                <w:spacing w:val="-6"/>
                <w:sz w:val="20"/>
              </w:rPr>
              <w:t> </w:t>
            </w:r>
            <w:r>
              <w:rPr>
                <w:sz w:val="20"/>
              </w:rPr>
              <w:t>of</w:t>
            </w:r>
            <w:r>
              <w:rPr>
                <w:spacing w:val="-6"/>
                <w:sz w:val="20"/>
              </w:rPr>
              <w:t> </w:t>
            </w:r>
            <w:r>
              <w:rPr>
                <w:sz w:val="20"/>
              </w:rPr>
              <w:t>the</w:t>
            </w:r>
            <w:r>
              <w:rPr>
                <w:spacing w:val="-5"/>
                <w:sz w:val="20"/>
              </w:rPr>
              <w:t> </w:t>
            </w:r>
            <w:r>
              <w:rPr>
                <w:sz w:val="20"/>
              </w:rPr>
              <w:t>general Biostatistics workflow and references applicable Work Instructions, Forms and Templates.</w:t>
            </w:r>
          </w:p>
        </w:tc>
        <w:tc>
          <w:tcPr>
            <w:tcW w:w="1842" w:type="dxa"/>
            <w:vMerge w:val="restart"/>
          </w:tcPr>
          <w:p>
            <w:pPr>
              <w:pStyle w:val="TableParagraph"/>
              <w:spacing w:before="42"/>
              <w:ind w:left="112"/>
              <w:rPr>
                <w:sz w:val="20"/>
              </w:rPr>
            </w:pPr>
            <w:r>
              <w:rPr>
                <w:sz w:val="20"/>
              </w:rPr>
              <w:t>Throughout</w:t>
            </w:r>
            <w:r>
              <w:rPr>
                <w:spacing w:val="-14"/>
                <w:sz w:val="20"/>
              </w:rPr>
              <w:t> </w:t>
            </w:r>
            <w:r>
              <w:rPr>
                <w:sz w:val="20"/>
              </w:rPr>
              <w:t>the project</w:t>
            </w:r>
            <w:r>
              <w:rPr>
                <w:spacing w:val="-7"/>
                <w:sz w:val="20"/>
              </w:rPr>
              <w:t> </w:t>
            </w:r>
            <w:r>
              <w:rPr>
                <w:spacing w:val="-2"/>
                <w:sz w:val="20"/>
              </w:rPr>
              <w:t>lifecycle</w:t>
            </w:r>
          </w:p>
        </w:tc>
      </w:tr>
      <w:tr>
        <w:trPr>
          <w:trHeight w:val="2596" w:hRule="atLeast"/>
        </w:trPr>
        <w:tc>
          <w:tcPr>
            <w:tcW w:w="854" w:type="dxa"/>
          </w:tcPr>
          <w:p>
            <w:pPr>
              <w:pStyle w:val="TableParagraph"/>
              <w:spacing w:before="42"/>
              <w:rPr>
                <w:b/>
                <w:sz w:val="20"/>
              </w:rPr>
            </w:pPr>
            <w:r>
              <w:rPr>
                <w:b/>
                <w:spacing w:val="-2"/>
                <w:sz w:val="20"/>
              </w:rPr>
              <w:t>6.2.3</w:t>
            </w:r>
          </w:p>
        </w:tc>
        <w:tc>
          <w:tcPr>
            <w:tcW w:w="1132" w:type="dxa"/>
            <w:vMerge/>
            <w:tcBorders>
              <w:top w:val="nil"/>
            </w:tcBorders>
          </w:tcPr>
          <w:p>
            <w:pPr>
              <w:rPr>
                <w:sz w:val="2"/>
                <w:szCs w:val="2"/>
              </w:rPr>
            </w:pPr>
          </w:p>
        </w:tc>
        <w:tc>
          <w:tcPr>
            <w:tcW w:w="6234" w:type="dxa"/>
          </w:tcPr>
          <w:p>
            <w:pPr>
              <w:pStyle w:val="TableParagraph"/>
              <w:spacing w:line="229" w:lineRule="exact"/>
              <w:ind w:left="106"/>
              <w:rPr>
                <w:sz w:val="20"/>
              </w:rPr>
            </w:pPr>
            <w:r>
              <w:rPr>
                <w:sz w:val="20"/>
              </w:rPr>
              <w:t>Please</w:t>
            </w:r>
            <w:r>
              <w:rPr>
                <w:spacing w:val="-6"/>
                <w:sz w:val="20"/>
              </w:rPr>
              <w:t> </w:t>
            </w:r>
            <w:r>
              <w:rPr>
                <w:sz w:val="20"/>
              </w:rPr>
              <w:t>refer</w:t>
            </w:r>
            <w:r>
              <w:rPr>
                <w:spacing w:val="-5"/>
                <w:sz w:val="20"/>
              </w:rPr>
              <w:t> to:</w:t>
            </w:r>
          </w:p>
          <w:p>
            <w:pPr>
              <w:pStyle w:val="TableParagraph"/>
              <w:numPr>
                <w:ilvl w:val="0"/>
                <w:numId w:val="9"/>
              </w:numPr>
              <w:tabs>
                <w:tab w:pos="826" w:val="left" w:leader="none"/>
                <w:tab w:pos="827" w:val="left" w:leader="none"/>
              </w:tabs>
              <w:spacing w:line="240" w:lineRule="auto" w:before="1" w:after="0"/>
              <w:ind w:left="826" w:right="224" w:hanging="360"/>
              <w:jc w:val="left"/>
              <w:rPr>
                <w:sz w:val="20"/>
              </w:rPr>
            </w:pPr>
            <w:r>
              <w:rPr>
                <w:sz w:val="20"/>
              </w:rPr>
              <w:t>Global</w:t>
            </w:r>
            <w:r>
              <w:rPr>
                <w:spacing w:val="-7"/>
                <w:sz w:val="20"/>
              </w:rPr>
              <w:t> </w:t>
            </w:r>
            <w:r>
              <w:rPr>
                <w:sz w:val="20"/>
              </w:rPr>
              <w:t>Biostatistics</w:t>
            </w:r>
            <w:r>
              <w:rPr>
                <w:spacing w:val="-7"/>
                <w:sz w:val="20"/>
              </w:rPr>
              <w:t> </w:t>
            </w:r>
            <w:r>
              <w:rPr>
                <w:sz w:val="20"/>
              </w:rPr>
              <w:t>Policy</w:t>
            </w:r>
            <w:r>
              <w:rPr>
                <w:spacing w:val="-9"/>
                <w:sz w:val="20"/>
              </w:rPr>
              <w:t> </w:t>
            </w:r>
            <w:r>
              <w:rPr>
                <w:sz w:val="20"/>
              </w:rPr>
              <w:t>Independent</w:t>
            </w:r>
            <w:r>
              <w:rPr>
                <w:spacing w:val="-8"/>
                <w:sz w:val="20"/>
              </w:rPr>
              <w:t> </w:t>
            </w:r>
            <w:r>
              <w:rPr>
                <w:sz w:val="20"/>
              </w:rPr>
              <w:t>Dual</w:t>
            </w:r>
            <w:r>
              <w:rPr>
                <w:spacing w:val="-8"/>
                <w:sz w:val="20"/>
              </w:rPr>
              <w:t> </w:t>
            </w:r>
            <w:r>
              <w:rPr>
                <w:sz w:val="20"/>
              </w:rPr>
              <w:t>Programming </w:t>
            </w:r>
            <w:r>
              <w:rPr>
                <w:spacing w:val="-2"/>
                <w:sz w:val="20"/>
              </w:rPr>
              <w:t>(QFP_FAP_BS0002)</w:t>
            </w:r>
          </w:p>
          <w:p>
            <w:pPr>
              <w:pStyle w:val="TableParagraph"/>
              <w:numPr>
                <w:ilvl w:val="0"/>
                <w:numId w:val="9"/>
              </w:numPr>
              <w:tabs>
                <w:tab w:pos="826" w:val="left" w:leader="none"/>
                <w:tab w:pos="827" w:val="left" w:leader="none"/>
              </w:tabs>
              <w:spacing w:line="240" w:lineRule="auto" w:before="0" w:after="0"/>
              <w:ind w:left="826" w:right="943" w:hanging="360"/>
              <w:jc w:val="left"/>
              <w:rPr>
                <w:sz w:val="20"/>
              </w:rPr>
            </w:pPr>
            <w:r>
              <w:rPr>
                <w:sz w:val="20"/>
              </w:rPr>
              <w:t>Introduction</w:t>
            </w:r>
            <w:r>
              <w:rPr>
                <w:spacing w:val="-5"/>
                <w:sz w:val="20"/>
              </w:rPr>
              <w:t> </w:t>
            </w:r>
            <w:r>
              <w:rPr>
                <w:sz w:val="20"/>
              </w:rPr>
              <w:t>to</w:t>
            </w:r>
            <w:r>
              <w:rPr>
                <w:spacing w:val="-5"/>
                <w:sz w:val="20"/>
              </w:rPr>
              <w:t> </w:t>
            </w:r>
            <w:r>
              <w:rPr>
                <w:sz w:val="20"/>
              </w:rPr>
              <w:t>the</w:t>
            </w:r>
            <w:r>
              <w:rPr>
                <w:spacing w:val="-5"/>
                <w:sz w:val="20"/>
              </w:rPr>
              <w:t> </w:t>
            </w:r>
            <w:r>
              <w:rPr>
                <w:sz w:val="20"/>
              </w:rPr>
              <w:t>Enterprise</w:t>
            </w:r>
            <w:r>
              <w:rPr>
                <w:spacing w:val="-5"/>
                <w:sz w:val="20"/>
              </w:rPr>
              <w:t> </w:t>
            </w:r>
            <w:r>
              <w:rPr>
                <w:sz w:val="20"/>
              </w:rPr>
              <w:t>System</w:t>
            </w:r>
            <w:r>
              <w:rPr>
                <w:spacing w:val="-5"/>
                <w:sz w:val="20"/>
              </w:rPr>
              <w:t> </w:t>
            </w:r>
            <w:r>
              <w:rPr>
                <w:sz w:val="20"/>
              </w:rPr>
              <w:t>of</w:t>
            </w:r>
            <w:r>
              <w:rPr>
                <w:spacing w:val="-5"/>
                <w:sz w:val="20"/>
              </w:rPr>
              <w:t> </w:t>
            </w:r>
            <w:r>
              <w:rPr>
                <w:sz w:val="20"/>
              </w:rPr>
              <w:t>Policies</w:t>
            </w:r>
            <w:r>
              <w:rPr>
                <w:spacing w:val="-5"/>
                <w:sz w:val="20"/>
              </w:rPr>
              <w:t> </w:t>
            </w:r>
            <w:r>
              <w:rPr>
                <w:sz w:val="20"/>
              </w:rPr>
              <w:t>&amp; Procedures-eSOP (QG_OP_SMT0008)</w:t>
            </w:r>
          </w:p>
          <w:p>
            <w:pPr>
              <w:pStyle w:val="TableParagraph"/>
              <w:numPr>
                <w:ilvl w:val="0"/>
                <w:numId w:val="9"/>
              </w:numPr>
              <w:tabs>
                <w:tab w:pos="826" w:val="left" w:leader="none"/>
                <w:tab w:pos="827" w:val="left" w:leader="none"/>
              </w:tabs>
              <w:spacing w:line="240" w:lineRule="auto" w:before="0" w:after="0"/>
              <w:ind w:left="826" w:right="665" w:hanging="360"/>
              <w:jc w:val="left"/>
              <w:rPr>
                <w:sz w:val="20"/>
              </w:rPr>
            </w:pPr>
            <w:r>
              <w:rPr>
                <w:sz w:val="20"/>
              </w:rPr>
              <w:t>Applying</w:t>
            </w:r>
            <w:r>
              <w:rPr>
                <w:spacing w:val="-5"/>
                <w:sz w:val="20"/>
              </w:rPr>
              <w:t> </w:t>
            </w:r>
            <w:r>
              <w:rPr>
                <w:sz w:val="20"/>
              </w:rPr>
              <w:t>SOPs</w:t>
            </w:r>
            <w:r>
              <w:rPr>
                <w:spacing w:val="-5"/>
                <w:sz w:val="20"/>
              </w:rPr>
              <w:t> </w:t>
            </w:r>
            <w:r>
              <w:rPr>
                <w:sz w:val="20"/>
              </w:rPr>
              <w:t>and</w:t>
            </w:r>
            <w:r>
              <w:rPr>
                <w:spacing w:val="-5"/>
                <w:sz w:val="20"/>
              </w:rPr>
              <w:t> </w:t>
            </w:r>
            <w:r>
              <w:rPr>
                <w:sz w:val="20"/>
              </w:rPr>
              <w:t>Project</w:t>
            </w:r>
            <w:r>
              <w:rPr>
                <w:spacing w:val="-5"/>
                <w:sz w:val="20"/>
              </w:rPr>
              <w:t> </w:t>
            </w:r>
            <w:r>
              <w:rPr>
                <w:sz w:val="20"/>
              </w:rPr>
              <w:t>Instructions</w:t>
            </w:r>
            <w:r>
              <w:rPr>
                <w:spacing w:val="-5"/>
                <w:sz w:val="20"/>
              </w:rPr>
              <w:t> </w:t>
            </w:r>
            <w:r>
              <w:rPr>
                <w:sz w:val="20"/>
              </w:rPr>
              <w:t>to</w:t>
            </w:r>
            <w:r>
              <w:rPr>
                <w:spacing w:val="-5"/>
                <w:sz w:val="20"/>
              </w:rPr>
              <w:t> </w:t>
            </w:r>
            <w:r>
              <w:rPr>
                <w:sz w:val="20"/>
              </w:rPr>
              <w:t>the</w:t>
            </w:r>
            <w:r>
              <w:rPr>
                <w:spacing w:val="-5"/>
                <w:sz w:val="20"/>
              </w:rPr>
              <w:t> </w:t>
            </w:r>
            <w:r>
              <w:rPr>
                <w:sz w:val="20"/>
              </w:rPr>
              <w:t>Project </w:t>
            </w:r>
            <w:r>
              <w:rPr>
                <w:spacing w:val="-2"/>
                <w:sz w:val="20"/>
              </w:rPr>
              <w:t>(CS_WI_PL0022)</w:t>
            </w:r>
          </w:p>
          <w:p>
            <w:pPr>
              <w:pStyle w:val="TableParagraph"/>
              <w:numPr>
                <w:ilvl w:val="0"/>
                <w:numId w:val="9"/>
              </w:numPr>
              <w:tabs>
                <w:tab w:pos="826" w:val="left" w:leader="none"/>
                <w:tab w:pos="827" w:val="left" w:leader="none"/>
              </w:tabs>
              <w:spacing w:line="240" w:lineRule="auto" w:before="0" w:after="0"/>
              <w:ind w:left="826" w:right="1391" w:hanging="360"/>
              <w:jc w:val="left"/>
              <w:rPr>
                <w:sz w:val="20"/>
              </w:rPr>
            </w:pPr>
            <w:r>
              <w:rPr>
                <w:sz w:val="20"/>
              </w:rPr>
              <w:t>Ensuring</w:t>
            </w:r>
            <w:r>
              <w:rPr>
                <w:spacing w:val="-9"/>
                <w:sz w:val="20"/>
              </w:rPr>
              <w:t> </w:t>
            </w:r>
            <w:r>
              <w:rPr>
                <w:sz w:val="20"/>
              </w:rPr>
              <w:t>Quality</w:t>
            </w:r>
            <w:r>
              <w:rPr>
                <w:spacing w:val="-9"/>
                <w:sz w:val="20"/>
              </w:rPr>
              <w:t> </w:t>
            </w:r>
            <w:r>
              <w:rPr>
                <w:sz w:val="20"/>
              </w:rPr>
              <w:t>in</w:t>
            </w:r>
            <w:r>
              <w:rPr>
                <w:spacing w:val="-9"/>
                <w:sz w:val="20"/>
              </w:rPr>
              <w:t> </w:t>
            </w:r>
            <w:r>
              <w:rPr>
                <w:sz w:val="20"/>
              </w:rPr>
              <w:t>Biostatistical</w:t>
            </w:r>
            <w:r>
              <w:rPr>
                <w:spacing w:val="-9"/>
                <w:sz w:val="20"/>
              </w:rPr>
              <w:t> </w:t>
            </w:r>
            <w:r>
              <w:rPr>
                <w:sz w:val="20"/>
              </w:rPr>
              <w:t>Deliverables </w:t>
            </w:r>
            <w:r>
              <w:rPr>
                <w:spacing w:val="-2"/>
                <w:sz w:val="20"/>
              </w:rPr>
              <w:t>(CS_OP_BS0216)</w:t>
            </w:r>
          </w:p>
          <w:p>
            <w:pPr>
              <w:pStyle w:val="TableParagraph"/>
              <w:numPr>
                <w:ilvl w:val="0"/>
                <w:numId w:val="9"/>
              </w:numPr>
              <w:tabs>
                <w:tab w:pos="826" w:val="left" w:leader="none"/>
                <w:tab w:pos="827" w:val="left" w:leader="none"/>
              </w:tabs>
              <w:spacing w:line="230" w:lineRule="exact" w:before="0" w:after="0"/>
              <w:ind w:left="826" w:right="1121" w:hanging="360"/>
              <w:jc w:val="left"/>
              <w:rPr>
                <w:sz w:val="20"/>
              </w:rPr>
            </w:pPr>
            <w:r>
              <w:rPr>
                <w:sz w:val="20"/>
              </w:rPr>
              <w:t>Global</w:t>
            </w:r>
            <w:r>
              <w:rPr>
                <w:spacing w:val="-7"/>
                <w:sz w:val="20"/>
              </w:rPr>
              <w:t> </w:t>
            </w:r>
            <w:r>
              <w:rPr>
                <w:sz w:val="20"/>
              </w:rPr>
              <w:t>Biostatistics</w:t>
            </w:r>
            <w:r>
              <w:rPr>
                <w:spacing w:val="-7"/>
                <w:sz w:val="20"/>
              </w:rPr>
              <w:t> </w:t>
            </w:r>
            <w:r>
              <w:rPr>
                <w:sz w:val="20"/>
              </w:rPr>
              <w:t>General</w:t>
            </w:r>
            <w:r>
              <w:rPr>
                <w:spacing w:val="-7"/>
                <w:sz w:val="20"/>
              </w:rPr>
              <w:t> </w:t>
            </w:r>
            <w:r>
              <w:rPr>
                <w:sz w:val="20"/>
              </w:rPr>
              <w:t>Work</w:t>
            </w:r>
            <w:r>
              <w:rPr>
                <w:spacing w:val="-7"/>
                <w:sz w:val="20"/>
              </w:rPr>
              <w:t> </w:t>
            </w:r>
            <w:r>
              <w:rPr>
                <w:sz w:val="20"/>
              </w:rPr>
              <w:t>Flow</w:t>
            </w:r>
            <w:r>
              <w:rPr>
                <w:spacing w:val="-7"/>
                <w:sz w:val="20"/>
              </w:rPr>
              <w:t> </w:t>
            </w:r>
            <w:r>
              <w:rPr>
                <w:sz w:val="20"/>
              </w:rPr>
              <w:t>Diagram </w:t>
            </w:r>
            <w:r>
              <w:rPr>
                <w:spacing w:val="-2"/>
                <w:sz w:val="20"/>
              </w:rPr>
              <w:t>(CS_OD_BS0205)</w:t>
            </w:r>
          </w:p>
        </w:tc>
        <w:tc>
          <w:tcPr>
            <w:tcW w:w="1842" w:type="dxa"/>
            <w:vMerge/>
            <w:tcBorders>
              <w:top w:val="nil"/>
            </w:tcBorders>
          </w:tcPr>
          <w:p>
            <w:pPr>
              <w:rPr>
                <w:sz w:val="2"/>
                <w:szCs w:val="2"/>
              </w:rPr>
            </w:pPr>
          </w:p>
        </w:tc>
      </w:tr>
    </w:tbl>
    <w:p>
      <w:pPr>
        <w:pStyle w:val="BodyText"/>
        <w:spacing w:before="4"/>
        <w:rPr>
          <w:b/>
          <w:sz w:val="12"/>
        </w:rPr>
      </w:pPr>
    </w:p>
    <w:p>
      <w:pPr>
        <w:pStyle w:val="ListParagraph"/>
        <w:numPr>
          <w:ilvl w:val="1"/>
          <w:numId w:val="5"/>
        </w:numPr>
        <w:tabs>
          <w:tab w:pos="1979" w:val="left" w:leader="none"/>
          <w:tab w:pos="1980" w:val="left" w:leader="none"/>
        </w:tabs>
        <w:spacing w:line="240" w:lineRule="auto" w:before="94" w:after="0"/>
        <w:ind w:left="1980" w:right="0" w:hanging="720"/>
        <w:jc w:val="left"/>
        <w:rPr>
          <w:b/>
          <w:sz w:val="22"/>
        </w:rPr>
      </w:pPr>
      <w:bookmarkStart w:name="Project Computing Environment Security" w:id="9"/>
      <w:bookmarkEnd w:id="9"/>
      <w:r>
        <w:rPr>
          <w:b/>
          <w:sz w:val="22"/>
        </w:rPr>
        <w:t>Project</w:t>
      </w:r>
      <w:r>
        <w:rPr>
          <w:b/>
          <w:spacing w:val="-7"/>
          <w:sz w:val="22"/>
        </w:rPr>
        <w:t> </w:t>
      </w:r>
      <w:r>
        <w:rPr>
          <w:b/>
          <w:sz w:val="22"/>
        </w:rPr>
        <w:t>Computing</w:t>
      </w:r>
      <w:r>
        <w:rPr>
          <w:b/>
          <w:spacing w:val="-7"/>
          <w:sz w:val="22"/>
        </w:rPr>
        <w:t> </w:t>
      </w:r>
      <w:r>
        <w:rPr>
          <w:b/>
          <w:sz w:val="22"/>
        </w:rPr>
        <w:t>Environment</w:t>
      </w:r>
      <w:r>
        <w:rPr>
          <w:b/>
          <w:spacing w:val="-7"/>
          <w:sz w:val="22"/>
        </w:rPr>
        <w:t> </w:t>
      </w:r>
      <w:r>
        <w:rPr>
          <w:b/>
          <w:spacing w:val="-2"/>
          <w:sz w:val="22"/>
        </w:rPr>
        <w:t>Security</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460" w:hRule="atLeast"/>
        </w:trPr>
        <w:tc>
          <w:tcPr>
            <w:tcW w:w="797" w:type="dxa"/>
          </w:tcPr>
          <w:p>
            <w:pPr>
              <w:pStyle w:val="TableParagraph"/>
              <w:spacing w:before="42"/>
              <w:rPr>
                <w:b/>
                <w:sz w:val="20"/>
              </w:rPr>
            </w:pPr>
            <w:r>
              <w:rPr>
                <w:b/>
                <w:spacing w:val="-2"/>
                <w:sz w:val="20"/>
              </w:rPr>
              <w:t>6.3.1</w:t>
            </w:r>
          </w:p>
        </w:tc>
        <w:tc>
          <w:tcPr>
            <w:tcW w:w="1162" w:type="dxa"/>
            <w:vMerge w:val="restart"/>
          </w:tcPr>
          <w:p>
            <w:pPr>
              <w:pStyle w:val="TableParagraph"/>
              <w:spacing w:before="42"/>
              <w:rPr>
                <w:sz w:val="20"/>
              </w:rPr>
            </w:pPr>
            <w:r>
              <w:rPr>
                <w:spacing w:val="-4"/>
                <w:sz w:val="20"/>
              </w:rPr>
              <w:t>BPTM</w:t>
            </w:r>
          </w:p>
        </w:tc>
        <w:tc>
          <w:tcPr>
            <w:tcW w:w="6264" w:type="dxa"/>
          </w:tcPr>
          <w:p>
            <w:pPr>
              <w:pStyle w:val="TableParagraph"/>
              <w:spacing w:line="230" w:lineRule="exact"/>
              <w:ind w:left="104" w:right="181"/>
              <w:rPr>
                <w:sz w:val="20"/>
              </w:rPr>
            </w:pPr>
            <w:r>
              <w:rPr>
                <w:sz w:val="20"/>
              </w:rPr>
              <w:t>Limit</w:t>
            </w:r>
            <w:r>
              <w:rPr>
                <w:spacing w:val="-4"/>
                <w:sz w:val="20"/>
              </w:rPr>
              <w:t> </w:t>
            </w:r>
            <w:r>
              <w:rPr>
                <w:sz w:val="20"/>
              </w:rPr>
              <w:t>access</w:t>
            </w:r>
            <w:r>
              <w:rPr>
                <w:spacing w:val="-4"/>
                <w:sz w:val="20"/>
              </w:rPr>
              <w:t> </w:t>
            </w:r>
            <w:r>
              <w:rPr>
                <w:sz w:val="20"/>
              </w:rPr>
              <w:t>to</w:t>
            </w:r>
            <w:r>
              <w:rPr>
                <w:spacing w:val="-4"/>
                <w:sz w:val="20"/>
              </w:rPr>
              <w:t> </w:t>
            </w:r>
            <w:r>
              <w:rPr>
                <w:sz w:val="20"/>
              </w:rPr>
              <w:t>clinical</w:t>
            </w:r>
            <w:r>
              <w:rPr>
                <w:spacing w:val="-4"/>
                <w:sz w:val="20"/>
              </w:rPr>
              <w:t> </w:t>
            </w:r>
            <w:r>
              <w:rPr>
                <w:sz w:val="20"/>
              </w:rPr>
              <w:t>trial</w:t>
            </w:r>
            <w:r>
              <w:rPr>
                <w:spacing w:val="-4"/>
                <w:sz w:val="20"/>
              </w:rPr>
              <w:t> </w:t>
            </w:r>
            <w:r>
              <w:rPr>
                <w:sz w:val="20"/>
              </w:rPr>
              <w:t>data</w:t>
            </w:r>
            <w:r>
              <w:rPr>
                <w:spacing w:val="-4"/>
                <w:sz w:val="20"/>
              </w:rPr>
              <w:t> </w:t>
            </w:r>
            <w:r>
              <w:rPr>
                <w:sz w:val="20"/>
              </w:rPr>
              <w:t>and</w:t>
            </w:r>
            <w:r>
              <w:rPr>
                <w:spacing w:val="-4"/>
                <w:sz w:val="20"/>
              </w:rPr>
              <w:t> </w:t>
            </w:r>
            <w:r>
              <w:rPr>
                <w:sz w:val="20"/>
              </w:rPr>
              <w:t>analysis</w:t>
            </w:r>
            <w:r>
              <w:rPr>
                <w:spacing w:val="-4"/>
                <w:sz w:val="20"/>
              </w:rPr>
              <w:t> </w:t>
            </w:r>
            <w:r>
              <w:rPr>
                <w:sz w:val="20"/>
              </w:rPr>
              <w:t>programs</w:t>
            </w:r>
            <w:r>
              <w:rPr>
                <w:spacing w:val="-4"/>
                <w:sz w:val="20"/>
              </w:rPr>
              <w:t> </w:t>
            </w:r>
            <w:r>
              <w:rPr>
                <w:sz w:val="20"/>
              </w:rPr>
              <w:t>to</w:t>
            </w:r>
            <w:r>
              <w:rPr>
                <w:spacing w:val="-2"/>
                <w:sz w:val="20"/>
              </w:rPr>
              <w:t> </w:t>
            </w:r>
            <w:r>
              <w:rPr>
                <w:sz w:val="20"/>
              </w:rPr>
              <w:t>project team members.</w:t>
            </w:r>
          </w:p>
        </w:tc>
        <w:tc>
          <w:tcPr>
            <w:tcW w:w="1843" w:type="dxa"/>
            <w:vMerge w:val="restart"/>
          </w:tcPr>
          <w:p>
            <w:pPr>
              <w:pStyle w:val="TableParagraph"/>
              <w:spacing w:before="38"/>
              <w:ind w:left="109" w:right="261"/>
              <w:rPr>
                <w:sz w:val="20"/>
              </w:rPr>
            </w:pPr>
            <w:r>
              <w:rPr>
                <w:sz w:val="20"/>
              </w:rPr>
              <w:t>Throughout</w:t>
            </w:r>
            <w:r>
              <w:rPr>
                <w:spacing w:val="-14"/>
                <w:sz w:val="20"/>
              </w:rPr>
              <w:t> </w:t>
            </w:r>
            <w:r>
              <w:rPr>
                <w:sz w:val="20"/>
              </w:rPr>
              <w:t>the project</w:t>
            </w:r>
            <w:r>
              <w:rPr>
                <w:spacing w:val="-8"/>
                <w:sz w:val="20"/>
              </w:rPr>
              <w:t> </w:t>
            </w:r>
            <w:r>
              <w:rPr>
                <w:spacing w:val="-2"/>
                <w:sz w:val="20"/>
              </w:rPr>
              <w:t>lifecycle</w:t>
            </w:r>
          </w:p>
        </w:tc>
      </w:tr>
      <w:tr>
        <w:trPr>
          <w:trHeight w:val="767" w:hRule="atLeast"/>
        </w:trPr>
        <w:tc>
          <w:tcPr>
            <w:tcW w:w="797" w:type="dxa"/>
          </w:tcPr>
          <w:p>
            <w:pPr>
              <w:pStyle w:val="TableParagraph"/>
              <w:spacing w:before="42"/>
              <w:rPr>
                <w:b/>
                <w:sz w:val="20"/>
              </w:rPr>
            </w:pPr>
            <w:r>
              <w:rPr>
                <w:b/>
                <w:spacing w:val="-2"/>
                <w:sz w:val="20"/>
              </w:rPr>
              <w:t>6.3.2</w:t>
            </w:r>
          </w:p>
        </w:tc>
        <w:tc>
          <w:tcPr>
            <w:tcW w:w="1162" w:type="dxa"/>
            <w:vMerge/>
            <w:tcBorders>
              <w:top w:val="nil"/>
            </w:tcBorders>
          </w:tcPr>
          <w:p>
            <w:pPr>
              <w:rPr>
                <w:sz w:val="2"/>
                <w:szCs w:val="2"/>
              </w:rPr>
            </w:pPr>
          </w:p>
        </w:tc>
        <w:tc>
          <w:tcPr>
            <w:tcW w:w="6264" w:type="dxa"/>
          </w:tcPr>
          <w:p>
            <w:pPr>
              <w:pStyle w:val="TableParagraph"/>
              <w:spacing w:before="38"/>
              <w:ind w:left="104" w:right="181"/>
              <w:rPr>
                <w:sz w:val="20"/>
              </w:rPr>
            </w:pPr>
            <w:r>
              <w:rPr>
                <w:sz w:val="20"/>
              </w:rPr>
              <w:t>Use the department approved tools at the start of each project to create</w:t>
            </w:r>
            <w:r>
              <w:rPr>
                <w:spacing w:val="-5"/>
                <w:sz w:val="20"/>
              </w:rPr>
              <w:t> </w:t>
            </w:r>
            <w:r>
              <w:rPr>
                <w:sz w:val="20"/>
              </w:rPr>
              <w:t>a</w:t>
            </w:r>
            <w:r>
              <w:rPr>
                <w:spacing w:val="-5"/>
                <w:sz w:val="20"/>
              </w:rPr>
              <w:t> </w:t>
            </w:r>
            <w:r>
              <w:rPr>
                <w:sz w:val="20"/>
              </w:rPr>
              <w:t>controlled</w:t>
            </w:r>
            <w:r>
              <w:rPr>
                <w:spacing w:val="-5"/>
                <w:sz w:val="20"/>
              </w:rPr>
              <w:t> </w:t>
            </w:r>
            <w:r>
              <w:rPr>
                <w:sz w:val="20"/>
              </w:rPr>
              <w:t>access</w:t>
            </w:r>
            <w:r>
              <w:rPr>
                <w:spacing w:val="-5"/>
                <w:sz w:val="20"/>
              </w:rPr>
              <w:t> </w:t>
            </w:r>
            <w:r>
              <w:rPr>
                <w:sz w:val="20"/>
              </w:rPr>
              <w:t>standard</w:t>
            </w:r>
            <w:r>
              <w:rPr>
                <w:spacing w:val="-5"/>
                <w:sz w:val="20"/>
              </w:rPr>
              <w:t> </w:t>
            </w:r>
            <w:r>
              <w:rPr>
                <w:sz w:val="20"/>
              </w:rPr>
              <w:t>directory</w:t>
            </w:r>
            <w:r>
              <w:rPr>
                <w:spacing w:val="-5"/>
                <w:sz w:val="20"/>
              </w:rPr>
              <w:t> </w:t>
            </w:r>
            <w:r>
              <w:rPr>
                <w:sz w:val="20"/>
              </w:rPr>
              <w:t>structure</w:t>
            </w:r>
            <w:r>
              <w:rPr>
                <w:spacing w:val="-8"/>
                <w:sz w:val="20"/>
              </w:rPr>
              <w:t> </w:t>
            </w:r>
            <w:r>
              <w:rPr>
                <w:sz w:val="20"/>
              </w:rPr>
              <w:t>and</w:t>
            </w:r>
            <w:r>
              <w:rPr>
                <w:spacing w:val="-6"/>
                <w:sz w:val="20"/>
              </w:rPr>
              <w:t> </w:t>
            </w:r>
            <w:r>
              <w:rPr>
                <w:sz w:val="20"/>
              </w:rPr>
              <w:t>during the project to manage access roles and permission.</w:t>
            </w:r>
          </w:p>
        </w:tc>
        <w:tc>
          <w:tcPr>
            <w:tcW w:w="1843" w:type="dxa"/>
            <w:vMerge/>
            <w:tcBorders>
              <w:top w:val="nil"/>
            </w:tcBorders>
          </w:tcPr>
          <w:p>
            <w:pPr>
              <w:rPr>
                <w:sz w:val="2"/>
                <w:szCs w:val="2"/>
              </w:rPr>
            </w:pPr>
          </w:p>
        </w:tc>
      </w:tr>
      <w:tr>
        <w:trPr>
          <w:trHeight w:val="541" w:hRule="atLeast"/>
        </w:trPr>
        <w:tc>
          <w:tcPr>
            <w:tcW w:w="797" w:type="dxa"/>
          </w:tcPr>
          <w:p>
            <w:pPr>
              <w:pStyle w:val="TableParagraph"/>
              <w:spacing w:before="42"/>
              <w:rPr>
                <w:b/>
                <w:sz w:val="20"/>
              </w:rPr>
            </w:pPr>
            <w:r>
              <w:rPr>
                <w:b/>
                <w:spacing w:val="-2"/>
                <w:sz w:val="20"/>
              </w:rPr>
              <w:t>6.3.3</w:t>
            </w:r>
          </w:p>
        </w:tc>
        <w:tc>
          <w:tcPr>
            <w:tcW w:w="1162" w:type="dxa"/>
            <w:vMerge/>
            <w:tcBorders>
              <w:top w:val="nil"/>
            </w:tcBorders>
          </w:tcPr>
          <w:p>
            <w:pPr>
              <w:rPr>
                <w:sz w:val="2"/>
                <w:szCs w:val="2"/>
              </w:rPr>
            </w:pPr>
          </w:p>
        </w:tc>
        <w:tc>
          <w:tcPr>
            <w:tcW w:w="6264" w:type="dxa"/>
          </w:tcPr>
          <w:p>
            <w:pPr>
              <w:pStyle w:val="TableParagraph"/>
              <w:spacing w:before="38"/>
              <w:ind w:left="104" w:right="181"/>
              <w:rPr>
                <w:sz w:val="20"/>
              </w:rPr>
            </w:pPr>
            <w:r>
              <w:rPr>
                <w:sz w:val="20"/>
              </w:rPr>
              <w:t>Maintain</w:t>
            </w:r>
            <w:r>
              <w:rPr>
                <w:spacing w:val="-6"/>
                <w:sz w:val="20"/>
              </w:rPr>
              <w:t> </w:t>
            </w:r>
            <w:r>
              <w:rPr>
                <w:sz w:val="20"/>
              </w:rPr>
              <w:t>the</w:t>
            </w:r>
            <w:r>
              <w:rPr>
                <w:spacing w:val="-6"/>
                <w:sz w:val="20"/>
              </w:rPr>
              <w:t> </w:t>
            </w:r>
            <w:r>
              <w:rPr>
                <w:sz w:val="20"/>
              </w:rPr>
              <w:t>principle</w:t>
            </w:r>
            <w:r>
              <w:rPr>
                <w:spacing w:val="-6"/>
                <w:sz w:val="20"/>
              </w:rPr>
              <w:t> </w:t>
            </w:r>
            <w:r>
              <w:rPr>
                <w:sz w:val="20"/>
              </w:rPr>
              <w:t>of</w:t>
            </w:r>
            <w:r>
              <w:rPr>
                <w:spacing w:val="-4"/>
                <w:sz w:val="20"/>
              </w:rPr>
              <w:t> </w:t>
            </w:r>
            <w:r>
              <w:rPr>
                <w:sz w:val="20"/>
              </w:rPr>
              <w:t>project</w:t>
            </w:r>
            <w:r>
              <w:rPr>
                <w:spacing w:val="-5"/>
                <w:sz w:val="20"/>
              </w:rPr>
              <w:t> </w:t>
            </w:r>
            <w:r>
              <w:rPr>
                <w:sz w:val="20"/>
              </w:rPr>
              <w:t>computing</w:t>
            </w:r>
            <w:r>
              <w:rPr>
                <w:spacing w:val="-6"/>
                <w:sz w:val="20"/>
              </w:rPr>
              <w:t> </w:t>
            </w:r>
            <w:r>
              <w:rPr>
                <w:sz w:val="20"/>
              </w:rPr>
              <w:t>environment</w:t>
            </w:r>
            <w:r>
              <w:rPr>
                <w:spacing w:val="-6"/>
                <w:sz w:val="20"/>
              </w:rPr>
              <w:t> </w:t>
            </w:r>
            <w:r>
              <w:rPr>
                <w:sz w:val="20"/>
              </w:rPr>
              <w:t>security when working directly on customer systems.</w:t>
            </w:r>
          </w:p>
        </w:tc>
        <w:tc>
          <w:tcPr>
            <w:tcW w:w="1843" w:type="dxa"/>
            <w:vMerge/>
            <w:tcBorders>
              <w:top w:val="nil"/>
            </w:tcBorders>
          </w:tcPr>
          <w:p>
            <w:pPr>
              <w:rPr>
                <w:sz w:val="2"/>
                <w:szCs w:val="2"/>
              </w:rPr>
            </w:pPr>
          </w:p>
        </w:tc>
      </w:tr>
      <w:tr>
        <w:trPr>
          <w:trHeight w:val="470" w:hRule="atLeast"/>
        </w:trPr>
        <w:tc>
          <w:tcPr>
            <w:tcW w:w="797" w:type="dxa"/>
          </w:tcPr>
          <w:p>
            <w:pPr>
              <w:pStyle w:val="TableParagraph"/>
              <w:spacing w:before="42"/>
              <w:rPr>
                <w:b/>
                <w:sz w:val="20"/>
              </w:rPr>
            </w:pPr>
            <w:r>
              <w:rPr>
                <w:b/>
                <w:spacing w:val="-2"/>
                <w:sz w:val="20"/>
              </w:rPr>
              <w:t>6.3.4</w:t>
            </w:r>
          </w:p>
        </w:tc>
        <w:tc>
          <w:tcPr>
            <w:tcW w:w="1162" w:type="dxa"/>
            <w:vMerge/>
            <w:tcBorders>
              <w:top w:val="nil"/>
            </w:tcBorders>
          </w:tcPr>
          <w:p>
            <w:pPr>
              <w:rPr>
                <w:sz w:val="2"/>
                <w:szCs w:val="2"/>
              </w:rPr>
            </w:pPr>
          </w:p>
        </w:tc>
        <w:tc>
          <w:tcPr>
            <w:tcW w:w="6264" w:type="dxa"/>
          </w:tcPr>
          <w:p>
            <w:pPr>
              <w:pStyle w:val="TableParagraph"/>
              <w:spacing w:line="228"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10"/>
              </w:numPr>
              <w:tabs>
                <w:tab w:pos="824" w:val="left" w:leader="none"/>
                <w:tab w:pos="825" w:val="left" w:leader="none"/>
              </w:tabs>
              <w:spacing w:line="222" w:lineRule="exact" w:before="0" w:after="0"/>
              <w:ind w:left="824" w:right="0" w:hanging="361"/>
              <w:jc w:val="left"/>
              <w:rPr>
                <w:sz w:val="20"/>
              </w:rPr>
            </w:pPr>
            <w:r>
              <w:rPr>
                <w:sz w:val="20"/>
              </w:rPr>
              <w:t>Project</w:t>
            </w:r>
            <w:r>
              <w:rPr>
                <w:spacing w:val="-10"/>
                <w:sz w:val="20"/>
              </w:rPr>
              <w:t> </w:t>
            </w:r>
            <w:r>
              <w:rPr>
                <w:sz w:val="20"/>
              </w:rPr>
              <w:t>Directories</w:t>
            </w:r>
            <w:r>
              <w:rPr>
                <w:spacing w:val="-10"/>
                <w:sz w:val="20"/>
              </w:rPr>
              <w:t> </w:t>
            </w:r>
            <w:r>
              <w:rPr>
                <w:spacing w:val="-2"/>
                <w:sz w:val="20"/>
              </w:rPr>
              <w:t>(CS_WI_BS0221)</w:t>
            </w:r>
          </w:p>
        </w:tc>
        <w:tc>
          <w:tcPr>
            <w:tcW w:w="1843" w:type="dxa"/>
            <w:vMerge/>
            <w:tcBorders>
              <w:top w:val="nil"/>
            </w:tcBorders>
          </w:tcPr>
          <w:p>
            <w:pPr>
              <w:rPr>
                <w:sz w:val="2"/>
                <w:szCs w:val="2"/>
              </w:rPr>
            </w:pPr>
          </w:p>
        </w:tc>
      </w:tr>
    </w:tbl>
    <w:p>
      <w:pPr>
        <w:spacing w:after="0"/>
        <w:rPr>
          <w:sz w:val="2"/>
          <w:szCs w:val="2"/>
        </w:rPr>
        <w:sectPr>
          <w:pgSz w:w="12240" w:h="15840"/>
          <w:pgMar w:header="725" w:footer="1059" w:top="2520" w:bottom="1320" w:left="900" w:right="960"/>
        </w:sectPr>
      </w:pPr>
    </w:p>
    <w:p>
      <w:pPr>
        <w:pStyle w:val="BodyText"/>
        <w:spacing w:before="11"/>
        <w:rPr>
          <w:b/>
          <w:sz w:val="13"/>
        </w:rPr>
      </w:pPr>
    </w:p>
    <w:p>
      <w:pPr>
        <w:pStyle w:val="ListParagraph"/>
        <w:numPr>
          <w:ilvl w:val="1"/>
          <w:numId w:val="5"/>
        </w:numPr>
        <w:tabs>
          <w:tab w:pos="1980" w:val="left" w:leader="none"/>
        </w:tabs>
        <w:spacing w:line="240" w:lineRule="auto" w:before="94" w:after="0"/>
        <w:ind w:left="1980" w:right="0" w:hanging="720"/>
        <w:jc w:val="both"/>
        <w:rPr>
          <w:b/>
          <w:sz w:val="22"/>
        </w:rPr>
      </w:pPr>
      <w:bookmarkStart w:name="Randomization and Unblinding" w:id="10"/>
      <w:bookmarkEnd w:id="10"/>
      <w:r>
        <w:rPr>
          <w:b/>
          <w:sz w:val="22"/>
        </w:rPr>
        <w:t>Randomizatio</w:t>
      </w:r>
      <w:r>
        <w:rPr>
          <w:b/>
          <w:sz w:val="22"/>
        </w:rPr>
        <w:t>n</w:t>
      </w:r>
      <w:r>
        <w:rPr>
          <w:b/>
          <w:spacing w:val="-9"/>
          <w:sz w:val="22"/>
        </w:rPr>
        <w:t> </w:t>
      </w:r>
      <w:r>
        <w:rPr>
          <w:b/>
          <w:sz w:val="22"/>
        </w:rPr>
        <w:t>and</w:t>
      </w:r>
      <w:r>
        <w:rPr>
          <w:b/>
          <w:spacing w:val="-6"/>
          <w:sz w:val="22"/>
        </w:rPr>
        <w:t> </w:t>
      </w:r>
      <w:r>
        <w:rPr>
          <w:b/>
          <w:spacing w:val="-2"/>
          <w:sz w:val="22"/>
        </w:rPr>
        <w:t>Unblinding</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162" w:type="dxa"/>
            <w:shd w:val="clear" w:color="auto" w:fill="D9D9D9"/>
          </w:tcPr>
          <w:p>
            <w:pPr>
              <w:pStyle w:val="TableParagraph"/>
              <w:spacing w:before="42"/>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1002" w:hRule="atLeast"/>
        </w:trPr>
        <w:tc>
          <w:tcPr>
            <w:tcW w:w="797" w:type="dxa"/>
          </w:tcPr>
          <w:p>
            <w:pPr>
              <w:pStyle w:val="TableParagraph"/>
              <w:spacing w:before="42"/>
              <w:rPr>
                <w:b/>
                <w:sz w:val="20"/>
              </w:rPr>
            </w:pPr>
            <w:r>
              <w:rPr>
                <w:b/>
                <w:spacing w:val="-2"/>
                <w:sz w:val="20"/>
              </w:rPr>
              <w:t>6.4.1</w:t>
            </w:r>
          </w:p>
        </w:tc>
        <w:tc>
          <w:tcPr>
            <w:tcW w:w="1162" w:type="dxa"/>
            <w:vMerge w:val="restart"/>
          </w:tcPr>
          <w:p>
            <w:pPr>
              <w:pStyle w:val="TableParagraph"/>
              <w:spacing w:before="42"/>
              <w:rPr>
                <w:sz w:val="20"/>
              </w:rPr>
            </w:pPr>
            <w:r>
              <w:rPr>
                <w:spacing w:val="-4"/>
                <w:sz w:val="20"/>
              </w:rPr>
              <w:t>BPTM</w:t>
            </w:r>
          </w:p>
        </w:tc>
        <w:tc>
          <w:tcPr>
            <w:tcW w:w="6264" w:type="dxa"/>
          </w:tcPr>
          <w:p>
            <w:pPr>
              <w:pStyle w:val="TableParagraph"/>
              <w:spacing w:before="38"/>
              <w:ind w:left="104" w:right="181"/>
              <w:rPr>
                <w:sz w:val="20"/>
              </w:rPr>
            </w:pPr>
            <w:r>
              <w:rPr>
                <w:sz w:val="20"/>
              </w:rPr>
              <w:t>Maintain</w:t>
            </w:r>
            <w:r>
              <w:rPr>
                <w:spacing w:val="-5"/>
                <w:sz w:val="20"/>
              </w:rPr>
              <w:t> </w:t>
            </w:r>
            <w:r>
              <w:rPr>
                <w:sz w:val="20"/>
              </w:rPr>
              <w:t>the</w:t>
            </w:r>
            <w:r>
              <w:rPr>
                <w:spacing w:val="-5"/>
                <w:sz w:val="20"/>
              </w:rPr>
              <w:t> </w:t>
            </w:r>
            <w:r>
              <w:rPr>
                <w:sz w:val="20"/>
              </w:rPr>
              <w:t>integrity</w:t>
            </w:r>
            <w:r>
              <w:rPr>
                <w:spacing w:val="-5"/>
                <w:sz w:val="20"/>
              </w:rPr>
              <w:t> </w:t>
            </w:r>
            <w:r>
              <w:rPr>
                <w:sz w:val="20"/>
              </w:rPr>
              <w:t>of</w:t>
            </w:r>
            <w:r>
              <w:rPr>
                <w:spacing w:val="-5"/>
                <w:sz w:val="20"/>
              </w:rPr>
              <w:t> </w:t>
            </w:r>
            <w:r>
              <w:rPr>
                <w:sz w:val="20"/>
              </w:rPr>
              <w:t>randomizations</w:t>
            </w:r>
            <w:r>
              <w:rPr>
                <w:spacing w:val="-5"/>
                <w:sz w:val="20"/>
              </w:rPr>
              <w:t> </w:t>
            </w:r>
            <w:r>
              <w:rPr>
                <w:sz w:val="20"/>
              </w:rPr>
              <w:t>and</w:t>
            </w:r>
            <w:r>
              <w:rPr>
                <w:spacing w:val="-5"/>
                <w:sz w:val="20"/>
              </w:rPr>
              <w:t> </w:t>
            </w:r>
            <w:r>
              <w:rPr>
                <w:sz w:val="20"/>
              </w:rPr>
              <w:t>study</w:t>
            </w:r>
            <w:r>
              <w:rPr>
                <w:spacing w:val="-5"/>
                <w:sz w:val="20"/>
              </w:rPr>
              <w:t> </w:t>
            </w:r>
            <w:r>
              <w:rPr>
                <w:sz w:val="20"/>
              </w:rPr>
              <w:t>blinding</w:t>
            </w:r>
            <w:r>
              <w:rPr>
                <w:spacing w:val="-3"/>
                <w:sz w:val="20"/>
              </w:rPr>
              <w:t> </w:t>
            </w:r>
            <w:r>
              <w:rPr>
                <w:sz w:val="20"/>
              </w:rPr>
              <w:t>by</w:t>
            </w:r>
            <w:r>
              <w:rPr>
                <w:spacing w:val="-2"/>
                <w:sz w:val="20"/>
              </w:rPr>
              <w:t> </w:t>
            </w:r>
            <w:r>
              <w:rPr>
                <w:sz w:val="20"/>
              </w:rPr>
              <w:t>using an independent team of randomization biostatisticians and programmers. The use of non-project team members reduces the likelihood of bias at the time of analysis.</w:t>
            </w:r>
          </w:p>
        </w:tc>
        <w:tc>
          <w:tcPr>
            <w:tcW w:w="1843" w:type="dxa"/>
            <w:vMerge w:val="restart"/>
          </w:tcPr>
          <w:p>
            <w:pPr>
              <w:pStyle w:val="TableParagraph"/>
              <w:spacing w:before="38"/>
              <w:ind w:left="109" w:right="261"/>
              <w:rPr>
                <w:sz w:val="20"/>
              </w:rPr>
            </w:pPr>
            <w:r>
              <w:rPr>
                <w:sz w:val="20"/>
              </w:rPr>
              <w:t>When</w:t>
            </w:r>
            <w:r>
              <w:rPr>
                <w:spacing w:val="-14"/>
                <w:sz w:val="20"/>
              </w:rPr>
              <w:t> </w:t>
            </w:r>
            <w:r>
              <w:rPr>
                <w:sz w:val="20"/>
              </w:rPr>
              <w:t>producing </w:t>
            </w:r>
            <w:r>
              <w:rPr>
                <w:spacing w:val="-2"/>
                <w:sz w:val="20"/>
              </w:rPr>
              <w:t>randomization material</w:t>
            </w:r>
          </w:p>
        </w:tc>
      </w:tr>
      <w:tr>
        <w:trPr>
          <w:trHeight w:val="537" w:hRule="atLeast"/>
        </w:trPr>
        <w:tc>
          <w:tcPr>
            <w:tcW w:w="797" w:type="dxa"/>
          </w:tcPr>
          <w:p>
            <w:pPr>
              <w:pStyle w:val="TableParagraph"/>
              <w:spacing w:before="42"/>
              <w:rPr>
                <w:b/>
                <w:sz w:val="20"/>
              </w:rPr>
            </w:pPr>
            <w:r>
              <w:rPr>
                <w:b/>
                <w:spacing w:val="-2"/>
                <w:sz w:val="20"/>
              </w:rPr>
              <w:t>6.4.2</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Store</w:t>
            </w:r>
            <w:r>
              <w:rPr>
                <w:spacing w:val="-5"/>
                <w:sz w:val="20"/>
              </w:rPr>
              <w:t> </w:t>
            </w:r>
            <w:r>
              <w:rPr>
                <w:sz w:val="20"/>
              </w:rPr>
              <w:t>randomization</w:t>
            </w:r>
            <w:r>
              <w:rPr>
                <w:spacing w:val="-5"/>
                <w:sz w:val="20"/>
              </w:rPr>
              <w:t> </w:t>
            </w:r>
            <w:r>
              <w:rPr>
                <w:sz w:val="20"/>
              </w:rPr>
              <w:t>material</w:t>
            </w:r>
            <w:r>
              <w:rPr>
                <w:spacing w:val="-5"/>
                <w:sz w:val="20"/>
              </w:rPr>
              <w:t> </w:t>
            </w:r>
            <w:r>
              <w:rPr>
                <w:sz w:val="20"/>
              </w:rPr>
              <w:t>(both</w:t>
            </w:r>
            <w:r>
              <w:rPr>
                <w:spacing w:val="-5"/>
                <w:sz w:val="20"/>
              </w:rPr>
              <w:t> </w:t>
            </w:r>
            <w:r>
              <w:rPr>
                <w:sz w:val="20"/>
              </w:rPr>
              <w:t>electronic</w:t>
            </w:r>
            <w:r>
              <w:rPr>
                <w:spacing w:val="-5"/>
                <w:sz w:val="20"/>
              </w:rPr>
              <w:t> </w:t>
            </w:r>
            <w:r>
              <w:rPr>
                <w:sz w:val="20"/>
              </w:rPr>
              <w:t>and</w:t>
            </w:r>
            <w:r>
              <w:rPr>
                <w:spacing w:val="-3"/>
                <w:sz w:val="20"/>
              </w:rPr>
              <w:t> </w:t>
            </w:r>
            <w:r>
              <w:rPr>
                <w:sz w:val="20"/>
              </w:rPr>
              <w:t>physical)</w:t>
            </w:r>
            <w:r>
              <w:rPr>
                <w:spacing w:val="-6"/>
                <w:sz w:val="20"/>
              </w:rPr>
              <w:t> </w:t>
            </w:r>
            <w:r>
              <w:rPr>
                <w:sz w:val="20"/>
              </w:rPr>
              <w:t>in locations secure from unauthorized personnel.</w:t>
            </w:r>
          </w:p>
        </w:tc>
        <w:tc>
          <w:tcPr>
            <w:tcW w:w="1843" w:type="dxa"/>
            <w:vMerge/>
            <w:tcBorders>
              <w:top w:val="nil"/>
            </w:tcBorders>
          </w:tcPr>
          <w:p>
            <w:pPr>
              <w:rPr>
                <w:sz w:val="2"/>
                <w:szCs w:val="2"/>
              </w:rPr>
            </w:pPr>
          </w:p>
        </w:tc>
      </w:tr>
      <w:tr>
        <w:trPr>
          <w:trHeight w:val="772" w:hRule="atLeast"/>
        </w:trPr>
        <w:tc>
          <w:tcPr>
            <w:tcW w:w="797" w:type="dxa"/>
          </w:tcPr>
          <w:p>
            <w:pPr>
              <w:pStyle w:val="TableParagraph"/>
              <w:spacing w:before="42"/>
              <w:rPr>
                <w:b/>
                <w:sz w:val="20"/>
              </w:rPr>
            </w:pPr>
            <w:r>
              <w:rPr>
                <w:b/>
                <w:spacing w:val="-2"/>
                <w:sz w:val="20"/>
              </w:rPr>
              <w:t>6.4.3</w:t>
            </w:r>
          </w:p>
        </w:tc>
        <w:tc>
          <w:tcPr>
            <w:tcW w:w="1162" w:type="dxa"/>
            <w:vMerge/>
            <w:tcBorders>
              <w:top w:val="nil"/>
            </w:tcBorders>
          </w:tcPr>
          <w:p>
            <w:pPr>
              <w:rPr>
                <w:sz w:val="2"/>
                <w:szCs w:val="2"/>
              </w:rPr>
            </w:pPr>
          </w:p>
        </w:tc>
        <w:tc>
          <w:tcPr>
            <w:tcW w:w="6264" w:type="dxa"/>
          </w:tcPr>
          <w:p>
            <w:pPr>
              <w:pStyle w:val="TableParagraph"/>
              <w:spacing w:before="38"/>
              <w:ind w:left="104" w:right="181"/>
              <w:rPr>
                <w:sz w:val="20"/>
              </w:rPr>
            </w:pPr>
            <w:r>
              <w:rPr>
                <w:sz w:val="20"/>
              </w:rPr>
              <w:t>Define</w:t>
            </w:r>
            <w:r>
              <w:rPr>
                <w:spacing w:val="-4"/>
                <w:sz w:val="20"/>
              </w:rPr>
              <w:t> </w:t>
            </w:r>
            <w:r>
              <w:rPr>
                <w:sz w:val="20"/>
              </w:rPr>
              <w:t>the</w:t>
            </w:r>
            <w:r>
              <w:rPr>
                <w:spacing w:val="-4"/>
                <w:sz w:val="20"/>
              </w:rPr>
              <w:t> </w:t>
            </w:r>
            <w:r>
              <w:rPr>
                <w:sz w:val="20"/>
              </w:rPr>
              <w:t>requirements</w:t>
            </w:r>
            <w:r>
              <w:rPr>
                <w:spacing w:val="-4"/>
                <w:sz w:val="20"/>
              </w:rPr>
              <w:t> </w:t>
            </w:r>
            <w:r>
              <w:rPr>
                <w:sz w:val="20"/>
              </w:rPr>
              <w:t>for</w:t>
            </w:r>
            <w:r>
              <w:rPr>
                <w:spacing w:val="-4"/>
                <w:sz w:val="20"/>
              </w:rPr>
              <w:t> </w:t>
            </w:r>
            <w:r>
              <w:rPr>
                <w:sz w:val="20"/>
              </w:rPr>
              <w:t>the</w:t>
            </w:r>
            <w:r>
              <w:rPr>
                <w:spacing w:val="-4"/>
                <w:sz w:val="20"/>
              </w:rPr>
              <w:t> </w:t>
            </w:r>
            <w:r>
              <w:rPr>
                <w:sz w:val="20"/>
              </w:rPr>
              <w:t>randomization</w:t>
            </w:r>
            <w:r>
              <w:rPr>
                <w:spacing w:val="-4"/>
                <w:sz w:val="20"/>
              </w:rPr>
              <w:t> </w:t>
            </w:r>
            <w:r>
              <w:rPr>
                <w:sz w:val="20"/>
              </w:rPr>
              <w:t>material.</w:t>
            </w:r>
            <w:r>
              <w:rPr>
                <w:spacing w:val="40"/>
                <w:sz w:val="20"/>
              </w:rPr>
              <w:t> </w:t>
            </w:r>
            <w:r>
              <w:rPr>
                <w:sz w:val="20"/>
              </w:rPr>
              <w:t>The</w:t>
            </w:r>
            <w:r>
              <w:rPr>
                <w:spacing w:val="-4"/>
                <w:sz w:val="20"/>
              </w:rPr>
              <w:t> </w:t>
            </w:r>
            <w:r>
              <w:rPr>
                <w:sz w:val="20"/>
              </w:rPr>
              <w:t>seed number must not be stated in any specification to avoid the possibility of unauthorized recreation.</w:t>
            </w:r>
          </w:p>
        </w:tc>
        <w:tc>
          <w:tcPr>
            <w:tcW w:w="1843" w:type="dxa"/>
            <w:vMerge/>
            <w:tcBorders>
              <w:top w:val="nil"/>
            </w:tcBorders>
          </w:tcPr>
          <w:p>
            <w:pPr>
              <w:rPr>
                <w:sz w:val="2"/>
                <w:szCs w:val="2"/>
              </w:rPr>
            </w:pPr>
          </w:p>
        </w:tc>
      </w:tr>
      <w:tr>
        <w:trPr>
          <w:trHeight w:val="470" w:hRule="atLeast"/>
        </w:trPr>
        <w:tc>
          <w:tcPr>
            <w:tcW w:w="797" w:type="dxa"/>
          </w:tcPr>
          <w:p>
            <w:pPr>
              <w:pStyle w:val="TableParagraph"/>
              <w:spacing w:before="42"/>
              <w:rPr>
                <w:b/>
                <w:sz w:val="20"/>
              </w:rPr>
            </w:pPr>
            <w:r>
              <w:rPr>
                <w:b/>
                <w:spacing w:val="-2"/>
                <w:sz w:val="20"/>
              </w:rPr>
              <w:t>6.4.4</w:t>
            </w:r>
          </w:p>
        </w:tc>
        <w:tc>
          <w:tcPr>
            <w:tcW w:w="1162" w:type="dxa"/>
            <w:vMerge/>
            <w:tcBorders>
              <w:top w:val="nil"/>
            </w:tcBorders>
          </w:tcPr>
          <w:p>
            <w:pPr>
              <w:rPr>
                <w:sz w:val="2"/>
                <w:szCs w:val="2"/>
              </w:rPr>
            </w:pPr>
          </w:p>
        </w:tc>
        <w:tc>
          <w:tcPr>
            <w:tcW w:w="6264" w:type="dxa"/>
          </w:tcPr>
          <w:p>
            <w:pPr>
              <w:pStyle w:val="TableParagraph"/>
              <w:spacing w:line="228"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11"/>
              </w:numPr>
              <w:tabs>
                <w:tab w:pos="824" w:val="left" w:leader="none"/>
                <w:tab w:pos="825" w:val="left" w:leader="none"/>
              </w:tabs>
              <w:spacing w:line="222" w:lineRule="exact" w:before="0" w:after="0"/>
              <w:ind w:left="824" w:right="0" w:hanging="361"/>
              <w:jc w:val="left"/>
              <w:rPr>
                <w:sz w:val="20"/>
              </w:rPr>
            </w:pPr>
            <w:r>
              <w:rPr>
                <w:spacing w:val="-2"/>
                <w:sz w:val="20"/>
              </w:rPr>
              <w:t>Randomization</w:t>
            </w:r>
            <w:r>
              <w:rPr>
                <w:spacing w:val="12"/>
                <w:sz w:val="20"/>
              </w:rPr>
              <w:t> </w:t>
            </w:r>
            <w:r>
              <w:rPr>
                <w:spacing w:val="-2"/>
                <w:sz w:val="20"/>
              </w:rPr>
              <w:t>(CS_WI_BS002)</w:t>
            </w:r>
          </w:p>
        </w:tc>
        <w:tc>
          <w:tcPr>
            <w:tcW w:w="1843" w:type="dxa"/>
            <w:vMerge/>
            <w:tcBorders>
              <w:top w:val="nil"/>
            </w:tcBorders>
          </w:tcPr>
          <w:p>
            <w:pPr>
              <w:rPr>
                <w:sz w:val="2"/>
                <w:szCs w:val="2"/>
              </w:rPr>
            </w:pPr>
          </w:p>
        </w:tc>
      </w:tr>
      <w:tr>
        <w:trPr>
          <w:trHeight w:val="460" w:hRule="atLeast"/>
        </w:trPr>
        <w:tc>
          <w:tcPr>
            <w:tcW w:w="797" w:type="dxa"/>
          </w:tcPr>
          <w:p>
            <w:pPr>
              <w:pStyle w:val="TableParagraph"/>
              <w:spacing w:before="42"/>
              <w:rPr>
                <w:b/>
                <w:sz w:val="20"/>
              </w:rPr>
            </w:pPr>
            <w:r>
              <w:rPr>
                <w:b/>
                <w:spacing w:val="-2"/>
                <w:sz w:val="20"/>
              </w:rPr>
              <w:t>6.4.5</w:t>
            </w:r>
          </w:p>
        </w:tc>
        <w:tc>
          <w:tcPr>
            <w:tcW w:w="1162" w:type="dxa"/>
            <w:vMerge/>
            <w:tcBorders>
              <w:top w:val="nil"/>
            </w:tcBorders>
          </w:tcPr>
          <w:p>
            <w:pPr>
              <w:rPr>
                <w:sz w:val="2"/>
                <w:szCs w:val="2"/>
              </w:rPr>
            </w:pPr>
          </w:p>
        </w:tc>
        <w:tc>
          <w:tcPr>
            <w:tcW w:w="6264" w:type="dxa"/>
          </w:tcPr>
          <w:p>
            <w:pPr>
              <w:pStyle w:val="TableParagraph"/>
              <w:spacing w:line="230" w:lineRule="exact"/>
              <w:ind w:left="104"/>
              <w:rPr>
                <w:sz w:val="20"/>
              </w:rPr>
            </w:pPr>
            <w:r>
              <w:rPr>
                <w:sz w:val="20"/>
              </w:rPr>
              <w:t>Release</w:t>
            </w:r>
            <w:r>
              <w:rPr>
                <w:spacing w:val="-5"/>
                <w:sz w:val="20"/>
              </w:rPr>
              <w:t> </w:t>
            </w:r>
            <w:r>
              <w:rPr>
                <w:sz w:val="20"/>
              </w:rPr>
              <w:t>unblinded</w:t>
            </w:r>
            <w:r>
              <w:rPr>
                <w:spacing w:val="-5"/>
                <w:sz w:val="20"/>
              </w:rPr>
              <w:t> </w:t>
            </w:r>
            <w:r>
              <w:rPr>
                <w:sz w:val="20"/>
              </w:rPr>
              <w:t>information</w:t>
            </w:r>
            <w:r>
              <w:rPr>
                <w:spacing w:val="-5"/>
                <w:sz w:val="20"/>
              </w:rPr>
              <w:t> </w:t>
            </w:r>
            <w:r>
              <w:rPr>
                <w:sz w:val="20"/>
              </w:rPr>
              <w:t>only</w:t>
            </w:r>
            <w:r>
              <w:rPr>
                <w:spacing w:val="-5"/>
                <w:sz w:val="20"/>
              </w:rPr>
              <w:t> </w:t>
            </w:r>
            <w:r>
              <w:rPr>
                <w:sz w:val="20"/>
              </w:rPr>
              <w:t>to</w:t>
            </w:r>
            <w:r>
              <w:rPr>
                <w:spacing w:val="-5"/>
                <w:sz w:val="20"/>
              </w:rPr>
              <w:t> </w:t>
            </w:r>
            <w:r>
              <w:rPr>
                <w:sz w:val="20"/>
              </w:rPr>
              <w:t>the</w:t>
            </w:r>
            <w:r>
              <w:rPr>
                <w:spacing w:val="-5"/>
                <w:sz w:val="20"/>
              </w:rPr>
              <w:t> </w:t>
            </w:r>
            <w:r>
              <w:rPr>
                <w:sz w:val="20"/>
              </w:rPr>
              <w:t>appropriate</w:t>
            </w:r>
            <w:r>
              <w:rPr>
                <w:spacing w:val="-5"/>
                <w:sz w:val="20"/>
              </w:rPr>
              <w:t> </w:t>
            </w:r>
            <w:r>
              <w:rPr>
                <w:sz w:val="20"/>
              </w:rPr>
              <w:t>individuals,</w:t>
            </w:r>
            <w:r>
              <w:rPr>
                <w:spacing w:val="-5"/>
                <w:sz w:val="20"/>
              </w:rPr>
              <w:t> </w:t>
            </w:r>
            <w:r>
              <w:rPr>
                <w:sz w:val="20"/>
              </w:rPr>
              <w:t>at the appropriate times, with the appropriate documentation.</w:t>
            </w:r>
          </w:p>
        </w:tc>
        <w:tc>
          <w:tcPr>
            <w:tcW w:w="1843" w:type="dxa"/>
            <w:vMerge w:val="restart"/>
          </w:tcPr>
          <w:p>
            <w:pPr>
              <w:pStyle w:val="TableParagraph"/>
              <w:spacing w:before="38"/>
              <w:ind w:left="109" w:right="105"/>
              <w:rPr>
                <w:sz w:val="20"/>
              </w:rPr>
            </w:pPr>
            <w:r>
              <w:rPr>
                <w:sz w:val="20"/>
              </w:rPr>
              <w:t>When</w:t>
            </w:r>
            <w:r>
              <w:rPr>
                <w:spacing w:val="-14"/>
                <w:sz w:val="20"/>
              </w:rPr>
              <w:t> </w:t>
            </w:r>
            <w:r>
              <w:rPr>
                <w:sz w:val="20"/>
              </w:rPr>
              <w:t>required</w:t>
            </w:r>
            <w:r>
              <w:rPr>
                <w:spacing w:val="-14"/>
                <w:sz w:val="20"/>
              </w:rPr>
              <w:t> </w:t>
            </w:r>
            <w:r>
              <w:rPr>
                <w:sz w:val="20"/>
              </w:rPr>
              <w:t>for analysis and </w:t>
            </w:r>
            <w:r>
              <w:rPr>
                <w:spacing w:val="-2"/>
                <w:sz w:val="20"/>
              </w:rPr>
              <w:t>appropriately authorized</w:t>
            </w:r>
          </w:p>
        </w:tc>
      </w:tr>
      <w:tr>
        <w:trPr>
          <w:trHeight w:val="1180" w:hRule="atLeast"/>
        </w:trPr>
        <w:tc>
          <w:tcPr>
            <w:tcW w:w="797" w:type="dxa"/>
          </w:tcPr>
          <w:p>
            <w:pPr>
              <w:pStyle w:val="TableParagraph"/>
              <w:spacing w:before="42"/>
              <w:rPr>
                <w:b/>
                <w:sz w:val="20"/>
              </w:rPr>
            </w:pPr>
            <w:r>
              <w:rPr>
                <w:b/>
                <w:spacing w:val="-2"/>
                <w:sz w:val="20"/>
              </w:rPr>
              <w:t>6.4.6</w:t>
            </w:r>
          </w:p>
        </w:tc>
        <w:tc>
          <w:tcPr>
            <w:tcW w:w="1162" w:type="dxa"/>
            <w:vMerge/>
            <w:tcBorders>
              <w:top w:val="nil"/>
            </w:tcBorders>
          </w:tcPr>
          <w:p>
            <w:pPr>
              <w:rPr>
                <w:sz w:val="2"/>
                <w:szCs w:val="2"/>
              </w:rPr>
            </w:pPr>
          </w:p>
        </w:tc>
        <w:tc>
          <w:tcPr>
            <w:tcW w:w="6264" w:type="dxa"/>
          </w:tcPr>
          <w:p>
            <w:pPr>
              <w:pStyle w:val="TableParagraph"/>
              <w:spacing w:line="229"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12"/>
              </w:numPr>
              <w:tabs>
                <w:tab w:pos="824" w:val="left" w:leader="none"/>
                <w:tab w:pos="825" w:val="left" w:leader="none"/>
              </w:tabs>
              <w:spacing w:line="245" w:lineRule="exact" w:before="1" w:after="0"/>
              <w:ind w:left="824" w:right="0" w:hanging="361"/>
              <w:jc w:val="left"/>
              <w:rPr>
                <w:sz w:val="20"/>
              </w:rPr>
            </w:pPr>
            <w:r>
              <w:rPr>
                <w:sz w:val="20"/>
              </w:rPr>
              <w:t>Unblinding</w:t>
            </w:r>
            <w:r>
              <w:rPr>
                <w:spacing w:val="-8"/>
                <w:sz w:val="20"/>
              </w:rPr>
              <w:t> </w:t>
            </w:r>
            <w:r>
              <w:rPr>
                <w:spacing w:val="-2"/>
                <w:sz w:val="20"/>
              </w:rPr>
              <w:t>(CS_WI_BS003)</w:t>
            </w:r>
          </w:p>
          <w:p>
            <w:pPr>
              <w:pStyle w:val="TableParagraph"/>
              <w:numPr>
                <w:ilvl w:val="0"/>
                <w:numId w:val="12"/>
              </w:numPr>
              <w:tabs>
                <w:tab w:pos="824" w:val="left" w:leader="none"/>
                <w:tab w:pos="825" w:val="left" w:leader="none"/>
              </w:tabs>
              <w:spacing w:line="240" w:lineRule="auto" w:before="0" w:after="0"/>
              <w:ind w:left="824" w:right="464" w:hanging="360"/>
              <w:jc w:val="left"/>
              <w:rPr>
                <w:sz w:val="20"/>
              </w:rPr>
            </w:pPr>
            <w:r>
              <w:rPr>
                <w:sz w:val="20"/>
              </w:rPr>
              <w:t>Handling</w:t>
            </w:r>
            <w:r>
              <w:rPr>
                <w:spacing w:val="-8"/>
                <w:sz w:val="20"/>
              </w:rPr>
              <w:t> </w:t>
            </w:r>
            <w:r>
              <w:rPr>
                <w:sz w:val="20"/>
              </w:rPr>
              <w:t>Randomization</w:t>
            </w:r>
            <w:r>
              <w:rPr>
                <w:spacing w:val="-8"/>
                <w:sz w:val="20"/>
              </w:rPr>
              <w:t> </w:t>
            </w:r>
            <w:r>
              <w:rPr>
                <w:sz w:val="20"/>
              </w:rPr>
              <w:t>Material</w:t>
            </w:r>
            <w:r>
              <w:rPr>
                <w:spacing w:val="-8"/>
                <w:sz w:val="20"/>
              </w:rPr>
              <w:t> </w:t>
            </w:r>
            <w:r>
              <w:rPr>
                <w:sz w:val="20"/>
              </w:rPr>
              <w:t>in</w:t>
            </w:r>
            <w:r>
              <w:rPr>
                <w:spacing w:val="-8"/>
                <w:sz w:val="20"/>
              </w:rPr>
              <w:t> </w:t>
            </w:r>
            <w:r>
              <w:rPr>
                <w:sz w:val="20"/>
              </w:rPr>
              <w:t>Open</w:t>
            </w:r>
            <w:r>
              <w:rPr>
                <w:spacing w:val="-8"/>
                <w:sz w:val="20"/>
              </w:rPr>
              <w:t> </w:t>
            </w:r>
            <w:r>
              <w:rPr>
                <w:sz w:val="20"/>
              </w:rPr>
              <w:t>Label</w:t>
            </w:r>
            <w:r>
              <w:rPr>
                <w:spacing w:val="-8"/>
                <w:sz w:val="20"/>
              </w:rPr>
              <w:t> </w:t>
            </w:r>
            <w:r>
              <w:rPr>
                <w:sz w:val="20"/>
              </w:rPr>
              <w:t>Studies </w:t>
            </w:r>
            <w:r>
              <w:rPr>
                <w:spacing w:val="-2"/>
                <w:sz w:val="20"/>
              </w:rPr>
              <w:t>(CS_WI_BS0236)</w:t>
            </w:r>
          </w:p>
          <w:p>
            <w:pPr>
              <w:pStyle w:val="TableParagraph"/>
              <w:spacing w:line="210" w:lineRule="exact"/>
              <w:ind w:left="104"/>
              <w:rPr>
                <w:sz w:val="20"/>
              </w:rPr>
            </w:pPr>
            <w:r>
              <w:rPr>
                <w:sz w:val="20"/>
              </w:rPr>
              <w:t>See</w:t>
            </w:r>
            <w:r>
              <w:rPr>
                <w:spacing w:val="-9"/>
                <w:sz w:val="20"/>
              </w:rPr>
              <w:t> </w:t>
            </w:r>
            <w:r>
              <w:rPr>
                <w:sz w:val="20"/>
              </w:rPr>
              <w:t>Section</w:t>
            </w:r>
            <w:r>
              <w:rPr>
                <w:spacing w:val="-8"/>
                <w:sz w:val="20"/>
              </w:rPr>
              <w:t> </w:t>
            </w:r>
            <w:r>
              <w:rPr>
                <w:sz w:val="20"/>
              </w:rPr>
              <w:t>6.9</w:t>
            </w:r>
            <w:r>
              <w:rPr>
                <w:spacing w:val="-8"/>
                <w:sz w:val="20"/>
              </w:rPr>
              <w:t> </w:t>
            </w:r>
            <w:r>
              <w:rPr>
                <w:sz w:val="20"/>
              </w:rPr>
              <w:t>below</w:t>
            </w:r>
            <w:r>
              <w:rPr>
                <w:spacing w:val="-9"/>
                <w:sz w:val="20"/>
              </w:rPr>
              <w:t> </w:t>
            </w:r>
            <w:r>
              <w:rPr>
                <w:sz w:val="20"/>
              </w:rPr>
              <w:t>for</w:t>
            </w:r>
            <w:r>
              <w:rPr>
                <w:spacing w:val="-9"/>
                <w:sz w:val="20"/>
              </w:rPr>
              <w:t> </w:t>
            </w:r>
            <w:r>
              <w:rPr>
                <w:sz w:val="20"/>
              </w:rPr>
              <w:t>unblinding</w:t>
            </w:r>
            <w:r>
              <w:rPr>
                <w:spacing w:val="-9"/>
                <w:sz w:val="20"/>
              </w:rPr>
              <w:t> </w:t>
            </w:r>
            <w:r>
              <w:rPr>
                <w:sz w:val="20"/>
              </w:rPr>
              <w:t>during</w:t>
            </w:r>
            <w:r>
              <w:rPr>
                <w:spacing w:val="-9"/>
                <w:sz w:val="20"/>
              </w:rPr>
              <w:t> </w:t>
            </w:r>
            <w:r>
              <w:rPr>
                <w:sz w:val="20"/>
              </w:rPr>
              <w:t>interim</w:t>
            </w:r>
            <w:r>
              <w:rPr>
                <w:spacing w:val="-9"/>
                <w:sz w:val="20"/>
              </w:rPr>
              <w:t> </w:t>
            </w:r>
            <w:r>
              <w:rPr>
                <w:spacing w:val="-2"/>
                <w:sz w:val="20"/>
              </w:rPr>
              <w:t>analyses.</w:t>
            </w:r>
          </w:p>
        </w:tc>
        <w:tc>
          <w:tcPr>
            <w:tcW w:w="1843" w:type="dxa"/>
            <w:vMerge/>
            <w:tcBorders>
              <w:top w:val="nil"/>
            </w:tcBorders>
          </w:tcPr>
          <w:p>
            <w:pPr>
              <w:rPr>
                <w:sz w:val="2"/>
                <w:szCs w:val="2"/>
              </w:rPr>
            </w:pPr>
          </w:p>
        </w:tc>
      </w:tr>
    </w:tbl>
    <w:p>
      <w:pPr>
        <w:pStyle w:val="BodyText"/>
        <w:spacing w:before="7"/>
        <w:rPr>
          <w:b/>
          <w:sz w:val="20"/>
        </w:rPr>
      </w:pPr>
    </w:p>
    <w:p>
      <w:pPr>
        <w:pStyle w:val="ListParagraph"/>
        <w:numPr>
          <w:ilvl w:val="1"/>
          <w:numId w:val="5"/>
        </w:numPr>
        <w:tabs>
          <w:tab w:pos="1980" w:val="left" w:leader="none"/>
        </w:tabs>
        <w:spacing w:line="240" w:lineRule="auto" w:before="0" w:after="0"/>
        <w:ind w:left="1980" w:right="0" w:hanging="720"/>
        <w:jc w:val="both"/>
        <w:rPr>
          <w:b/>
          <w:sz w:val="22"/>
        </w:rPr>
      </w:pPr>
      <w:bookmarkStart w:name="Analysis Planning" w:id="11"/>
      <w:bookmarkEnd w:id="11"/>
      <w:r>
        <w:rPr>
          <w:b/>
          <w:sz w:val="22"/>
        </w:rPr>
        <w:t>Analysi</w:t>
      </w:r>
      <w:r>
        <w:rPr>
          <w:b/>
          <w:sz w:val="22"/>
        </w:rPr>
        <w:t>s</w:t>
      </w:r>
      <w:r>
        <w:rPr>
          <w:b/>
          <w:spacing w:val="-9"/>
          <w:sz w:val="22"/>
        </w:rPr>
        <w:t> </w:t>
      </w:r>
      <w:r>
        <w:rPr>
          <w:b/>
          <w:spacing w:val="-2"/>
          <w:sz w:val="22"/>
        </w:rPr>
        <w:t>Planning</w:t>
      </w:r>
    </w:p>
    <w:p>
      <w:pPr>
        <w:pStyle w:val="BodyText"/>
        <w:spacing w:before="122"/>
        <w:ind w:left="1979" w:right="679"/>
        <w:jc w:val="both"/>
      </w:pPr>
      <w:r>
        <w:rPr/>
        <w:t>Documented prospective planning is essential to minimize bias when selecting and performing statistical analyses of clinical study data.</w:t>
      </w:r>
      <w:r>
        <w:rPr>
          <w:spacing w:val="40"/>
        </w:rPr>
        <w:t> </w:t>
      </w:r>
      <w:r>
        <w:rPr/>
        <w:t>Special care must be taken</w:t>
      </w:r>
      <w:r>
        <w:rPr>
          <w:spacing w:val="-4"/>
        </w:rPr>
        <w:t> </w:t>
      </w:r>
      <w:r>
        <w:rPr/>
        <w:t>for</w:t>
      </w:r>
      <w:r>
        <w:rPr>
          <w:spacing w:val="-4"/>
        </w:rPr>
        <w:t> </w:t>
      </w:r>
      <w:r>
        <w:rPr/>
        <w:t>open-label</w:t>
      </w:r>
      <w:r>
        <w:rPr>
          <w:spacing w:val="-4"/>
        </w:rPr>
        <w:t> </w:t>
      </w:r>
      <w:r>
        <w:rPr/>
        <w:t>studies</w:t>
      </w:r>
      <w:r>
        <w:rPr>
          <w:spacing w:val="-4"/>
        </w:rPr>
        <w:t> </w:t>
      </w:r>
      <w:r>
        <w:rPr/>
        <w:t>where,</w:t>
      </w:r>
      <w:r>
        <w:rPr>
          <w:spacing w:val="-4"/>
        </w:rPr>
        <w:t> </w:t>
      </w:r>
      <w:r>
        <w:rPr/>
        <w:t>to</w:t>
      </w:r>
      <w:r>
        <w:rPr>
          <w:spacing w:val="-4"/>
        </w:rPr>
        <w:t> </w:t>
      </w:r>
      <w:r>
        <w:rPr/>
        <w:t>minimize</w:t>
      </w:r>
      <w:r>
        <w:rPr>
          <w:spacing w:val="-4"/>
        </w:rPr>
        <w:t> </w:t>
      </w:r>
      <w:r>
        <w:rPr/>
        <w:t>bias,</w:t>
      </w:r>
      <w:r>
        <w:rPr>
          <w:spacing w:val="-4"/>
        </w:rPr>
        <w:t> </w:t>
      </w:r>
      <w:r>
        <w:rPr/>
        <w:t>key</w:t>
      </w:r>
      <w:r>
        <w:rPr>
          <w:spacing w:val="-4"/>
        </w:rPr>
        <w:t> </w:t>
      </w:r>
      <w:r>
        <w:rPr/>
        <w:t>planning</w:t>
      </w:r>
      <w:r>
        <w:rPr>
          <w:spacing w:val="-4"/>
        </w:rPr>
        <w:t> </w:t>
      </w:r>
      <w:r>
        <w:rPr/>
        <w:t>steps</w:t>
      </w:r>
      <w:r>
        <w:rPr>
          <w:spacing w:val="-4"/>
        </w:rPr>
        <w:t> </w:t>
      </w:r>
      <w:r>
        <w:rPr/>
        <w:t>should be completed as far as possible prior to access to accumulating study data.</w:t>
      </w:r>
    </w:p>
    <w:p>
      <w:pPr>
        <w:pStyle w:val="BodyText"/>
        <w:spacing w:before="5" w:after="1"/>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351" w:hRule="atLeast"/>
        </w:trPr>
        <w:tc>
          <w:tcPr>
            <w:tcW w:w="797" w:type="dxa"/>
          </w:tcPr>
          <w:p>
            <w:pPr>
              <w:pStyle w:val="TableParagraph"/>
              <w:spacing w:before="42"/>
              <w:rPr>
                <w:b/>
                <w:sz w:val="20"/>
              </w:rPr>
            </w:pPr>
            <w:r>
              <w:rPr>
                <w:b/>
                <w:spacing w:val="-2"/>
                <w:sz w:val="20"/>
              </w:rPr>
              <w:t>6.5.1</w:t>
            </w:r>
          </w:p>
        </w:tc>
        <w:tc>
          <w:tcPr>
            <w:tcW w:w="1162" w:type="dxa"/>
            <w:vMerge w:val="restart"/>
          </w:tcPr>
          <w:p>
            <w:pPr>
              <w:pStyle w:val="TableParagraph"/>
              <w:spacing w:before="42"/>
              <w:rPr>
                <w:sz w:val="20"/>
              </w:rPr>
            </w:pPr>
            <w:r>
              <w:rPr>
                <w:spacing w:val="-4"/>
                <w:sz w:val="20"/>
              </w:rPr>
              <w:t>BPTM</w:t>
            </w:r>
          </w:p>
        </w:tc>
        <w:tc>
          <w:tcPr>
            <w:tcW w:w="6264" w:type="dxa"/>
          </w:tcPr>
          <w:p>
            <w:pPr>
              <w:pStyle w:val="TableParagraph"/>
              <w:ind w:left="104"/>
              <w:rPr>
                <w:sz w:val="20"/>
              </w:rPr>
            </w:pPr>
            <w:r>
              <w:rPr>
                <w:sz w:val="20"/>
              </w:rPr>
              <w:t>Begin</w:t>
            </w:r>
            <w:r>
              <w:rPr>
                <w:spacing w:val="-4"/>
                <w:sz w:val="20"/>
              </w:rPr>
              <w:t> </w:t>
            </w:r>
            <w:r>
              <w:rPr>
                <w:sz w:val="20"/>
              </w:rPr>
              <w:t>analysis</w:t>
            </w:r>
            <w:r>
              <w:rPr>
                <w:spacing w:val="-5"/>
                <w:sz w:val="20"/>
              </w:rPr>
              <w:t> </w:t>
            </w:r>
            <w:r>
              <w:rPr>
                <w:sz w:val="20"/>
              </w:rPr>
              <w:t>planning</w:t>
            </w:r>
            <w:r>
              <w:rPr>
                <w:spacing w:val="-5"/>
                <w:sz w:val="20"/>
              </w:rPr>
              <w:t> </w:t>
            </w:r>
            <w:r>
              <w:rPr>
                <w:sz w:val="20"/>
              </w:rPr>
              <w:t>for</w:t>
            </w:r>
            <w:r>
              <w:rPr>
                <w:spacing w:val="-4"/>
                <w:sz w:val="20"/>
              </w:rPr>
              <w:t> </w:t>
            </w:r>
            <w:r>
              <w:rPr>
                <w:sz w:val="20"/>
              </w:rPr>
              <w:t>a</w:t>
            </w:r>
            <w:r>
              <w:rPr>
                <w:spacing w:val="-5"/>
                <w:sz w:val="20"/>
              </w:rPr>
              <w:t> </w:t>
            </w:r>
            <w:r>
              <w:rPr>
                <w:sz w:val="20"/>
              </w:rPr>
              <w:t>given</w:t>
            </w:r>
            <w:r>
              <w:rPr>
                <w:spacing w:val="-5"/>
                <w:sz w:val="20"/>
              </w:rPr>
              <w:t> </w:t>
            </w:r>
            <w:r>
              <w:rPr>
                <w:sz w:val="20"/>
              </w:rPr>
              <w:t>study</w:t>
            </w:r>
            <w:r>
              <w:rPr>
                <w:spacing w:val="-4"/>
                <w:sz w:val="20"/>
              </w:rPr>
              <w:t> </w:t>
            </w:r>
            <w:r>
              <w:rPr>
                <w:sz w:val="20"/>
              </w:rPr>
              <w:t>with</w:t>
            </w:r>
            <w:r>
              <w:rPr>
                <w:spacing w:val="-5"/>
                <w:sz w:val="20"/>
              </w:rPr>
              <w:t> </w:t>
            </w:r>
            <w:r>
              <w:rPr>
                <w:sz w:val="20"/>
              </w:rPr>
              <w:t>the</w:t>
            </w:r>
            <w:r>
              <w:rPr>
                <w:spacing w:val="-4"/>
                <w:sz w:val="20"/>
              </w:rPr>
              <w:t> </w:t>
            </w:r>
            <w:r>
              <w:rPr>
                <w:sz w:val="20"/>
              </w:rPr>
              <w:t>study</w:t>
            </w:r>
            <w:r>
              <w:rPr>
                <w:spacing w:val="-4"/>
                <w:sz w:val="20"/>
              </w:rPr>
              <w:t> </w:t>
            </w:r>
            <w:r>
              <w:rPr>
                <w:sz w:val="20"/>
              </w:rPr>
              <w:t>protocol.</w:t>
            </w:r>
            <w:r>
              <w:rPr>
                <w:spacing w:val="-5"/>
                <w:sz w:val="20"/>
              </w:rPr>
              <w:t> </w:t>
            </w:r>
            <w:r>
              <w:rPr>
                <w:sz w:val="20"/>
              </w:rPr>
              <w:t>An appropriately qualified and experienced biostatistician can provide review and input into the protocol to assure the following:</w:t>
            </w:r>
          </w:p>
          <w:p>
            <w:pPr>
              <w:pStyle w:val="TableParagraph"/>
              <w:numPr>
                <w:ilvl w:val="0"/>
                <w:numId w:val="13"/>
              </w:numPr>
              <w:tabs>
                <w:tab w:pos="824" w:val="left" w:leader="none"/>
                <w:tab w:pos="825" w:val="left" w:leader="none"/>
              </w:tabs>
              <w:spacing w:line="242" w:lineRule="exact" w:before="0" w:after="0"/>
              <w:ind w:left="824" w:right="0" w:hanging="361"/>
              <w:jc w:val="left"/>
              <w:rPr>
                <w:sz w:val="20"/>
              </w:rPr>
            </w:pPr>
            <w:r>
              <w:rPr>
                <w:sz w:val="20"/>
              </w:rPr>
              <w:t>The</w:t>
            </w:r>
            <w:r>
              <w:rPr>
                <w:spacing w:val="-6"/>
                <w:sz w:val="20"/>
              </w:rPr>
              <w:t> </w:t>
            </w:r>
            <w:r>
              <w:rPr>
                <w:sz w:val="20"/>
              </w:rPr>
              <w:t>objectives</w:t>
            </w:r>
            <w:r>
              <w:rPr>
                <w:spacing w:val="-4"/>
                <w:sz w:val="20"/>
              </w:rPr>
              <w:t> </w:t>
            </w:r>
            <w:r>
              <w:rPr>
                <w:sz w:val="20"/>
              </w:rPr>
              <w:t>of</w:t>
            </w:r>
            <w:r>
              <w:rPr>
                <w:spacing w:val="-4"/>
                <w:sz w:val="20"/>
              </w:rPr>
              <w:t> </w:t>
            </w:r>
            <w:r>
              <w:rPr>
                <w:sz w:val="20"/>
              </w:rPr>
              <w:t>the</w:t>
            </w:r>
            <w:r>
              <w:rPr>
                <w:spacing w:val="-4"/>
                <w:sz w:val="20"/>
              </w:rPr>
              <w:t> </w:t>
            </w:r>
            <w:r>
              <w:rPr>
                <w:sz w:val="20"/>
              </w:rPr>
              <w:t>trial</w:t>
            </w:r>
            <w:r>
              <w:rPr>
                <w:spacing w:val="-4"/>
                <w:sz w:val="20"/>
              </w:rPr>
              <w:t> </w:t>
            </w:r>
            <w:r>
              <w:rPr>
                <w:sz w:val="20"/>
              </w:rPr>
              <w:t>can</w:t>
            </w:r>
            <w:r>
              <w:rPr>
                <w:spacing w:val="-4"/>
                <w:sz w:val="20"/>
              </w:rPr>
              <w:t> </w:t>
            </w:r>
            <w:r>
              <w:rPr>
                <w:sz w:val="20"/>
              </w:rPr>
              <w:t>be</w:t>
            </w:r>
            <w:r>
              <w:rPr>
                <w:spacing w:val="-4"/>
                <w:sz w:val="20"/>
              </w:rPr>
              <w:t> </w:t>
            </w:r>
            <w:r>
              <w:rPr>
                <w:spacing w:val="-2"/>
                <w:sz w:val="20"/>
              </w:rPr>
              <w:t>achieved</w:t>
            </w:r>
          </w:p>
          <w:p>
            <w:pPr>
              <w:pStyle w:val="TableParagraph"/>
              <w:numPr>
                <w:ilvl w:val="0"/>
                <w:numId w:val="13"/>
              </w:numPr>
              <w:tabs>
                <w:tab w:pos="824" w:val="left" w:leader="none"/>
                <w:tab w:pos="825" w:val="left" w:leader="none"/>
              </w:tabs>
              <w:spacing w:line="240" w:lineRule="auto" w:before="0" w:after="0"/>
              <w:ind w:left="824" w:right="427" w:hanging="360"/>
              <w:jc w:val="left"/>
              <w:rPr>
                <w:sz w:val="20"/>
              </w:rPr>
            </w:pPr>
            <w:r>
              <w:rPr>
                <w:sz w:val="20"/>
              </w:rPr>
              <w:t>There</w:t>
            </w:r>
            <w:r>
              <w:rPr>
                <w:spacing w:val="-5"/>
                <w:sz w:val="20"/>
              </w:rPr>
              <w:t> </w:t>
            </w:r>
            <w:r>
              <w:rPr>
                <w:sz w:val="20"/>
              </w:rPr>
              <w:t>are</w:t>
            </w:r>
            <w:r>
              <w:rPr>
                <w:spacing w:val="-6"/>
                <w:sz w:val="20"/>
              </w:rPr>
              <w:t> </w:t>
            </w:r>
            <w:r>
              <w:rPr>
                <w:sz w:val="20"/>
              </w:rPr>
              <w:t>no</w:t>
            </w:r>
            <w:r>
              <w:rPr>
                <w:spacing w:val="-6"/>
                <w:sz w:val="20"/>
              </w:rPr>
              <w:t> </w:t>
            </w:r>
            <w:r>
              <w:rPr>
                <w:sz w:val="20"/>
              </w:rPr>
              <w:t>unforeseen</w:t>
            </w:r>
            <w:r>
              <w:rPr>
                <w:spacing w:val="-6"/>
                <w:sz w:val="20"/>
              </w:rPr>
              <w:t> </w:t>
            </w:r>
            <w:r>
              <w:rPr>
                <w:sz w:val="20"/>
              </w:rPr>
              <w:t>blinding</w:t>
            </w:r>
            <w:r>
              <w:rPr>
                <w:spacing w:val="-6"/>
                <w:sz w:val="20"/>
              </w:rPr>
              <w:t> </w:t>
            </w:r>
            <w:r>
              <w:rPr>
                <w:sz w:val="20"/>
              </w:rPr>
              <w:t>or</w:t>
            </w:r>
            <w:r>
              <w:rPr>
                <w:spacing w:val="-6"/>
                <w:sz w:val="20"/>
              </w:rPr>
              <w:t> </w:t>
            </w:r>
            <w:r>
              <w:rPr>
                <w:sz w:val="20"/>
              </w:rPr>
              <w:t>similar</w:t>
            </w:r>
            <w:r>
              <w:rPr>
                <w:spacing w:val="-6"/>
                <w:sz w:val="20"/>
              </w:rPr>
              <w:t> </w:t>
            </w:r>
            <w:r>
              <w:rPr>
                <w:sz w:val="20"/>
              </w:rPr>
              <w:t>issues</w:t>
            </w:r>
            <w:r>
              <w:rPr>
                <w:spacing w:val="-6"/>
                <w:sz w:val="20"/>
              </w:rPr>
              <w:t> </w:t>
            </w:r>
            <w:r>
              <w:rPr>
                <w:sz w:val="20"/>
              </w:rPr>
              <w:t>which could introduce real or perceived bias</w:t>
            </w:r>
          </w:p>
          <w:p>
            <w:pPr>
              <w:pStyle w:val="TableParagraph"/>
              <w:numPr>
                <w:ilvl w:val="0"/>
                <w:numId w:val="13"/>
              </w:numPr>
              <w:tabs>
                <w:tab w:pos="824" w:val="left" w:leader="none"/>
                <w:tab w:pos="825" w:val="left" w:leader="none"/>
              </w:tabs>
              <w:spacing w:line="240" w:lineRule="auto" w:before="0" w:after="0"/>
              <w:ind w:left="824" w:right="349" w:hanging="360"/>
              <w:jc w:val="left"/>
              <w:rPr>
                <w:sz w:val="20"/>
              </w:rPr>
            </w:pPr>
            <w:r>
              <w:rPr>
                <w:sz w:val="20"/>
              </w:rPr>
              <w:t>The</w:t>
            </w:r>
            <w:r>
              <w:rPr>
                <w:spacing w:val="-6"/>
                <w:sz w:val="20"/>
              </w:rPr>
              <w:t> </w:t>
            </w:r>
            <w:r>
              <w:rPr>
                <w:sz w:val="20"/>
              </w:rPr>
              <w:t>sample</w:t>
            </w:r>
            <w:r>
              <w:rPr>
                <w:spacing w:val="-6"/>
                <w:sz w:val="20"/>
              </w:rPr>
              <w:t> </w:t>
            </w:r>
            <w:r>
              <w:rPr>
                <w:sz w:val="20"/>
              </w:rPr>
              <w:t>size</w:t>
            </w:r>
            <w:r>
              <w:rPr>
                <w:spacing w:val="-6"/>
                <w:sz w:val="20"/>
              </w:rPr>
              <w:t> </w:t>
            </w:r>
            <w:r>
              <w:rPr>
                <w:sz w:val="20"/>
              </w:rPr>
              <w:t>is</w:t>
            </w:r>
            <w:r>
              <w:rPr>
                <w:spacing w:val="-6"/>
                <w:sz w:val="20"/>
              </w:rPr>
              <w:t> </w:t>
            </w:r>
            <w:r>
              <w:rPr>
                <w:sz w:val="20"/>
              </w:rPr>
              <w:t>adequate</w:t>
            </w:r>
            <w:r>
              <w:rPr>
                <w:spacing w:val="-6"/>
                <w:sz w:val="20"/>
              </w:rPr>
              <w:t> </w:t>
            </w:r>
            <w:r>
              <w:rPr>
                <w:sz w:val="20"/>
              </w:rPr>
              <w:t>and</w:t>
            </w:r>
            <w:r>
              <w:rPr>
                <w:spacing w:val="-6"/>
                <w:sz w:val="20"/>
              </w:rPr>
              <w:t> </w:t>
            </w:r>
            <w:r>
              <w:rPr>
                <w:sz w:val="20"/>
              </w:rPr>
              <w:t>sufficiently</w:t>
            </w:r>
            <w:r>
              <w:rPr>
                <w:spacing w:val="-6"/>
                <w:sz w:val="20"/>
              </w:rPr>
              <w:t> </w:t>
            </w:r>
            <w:r>
              <w:rPr>
                <w:sz w:val="20"/>
              </w:rPr>
              <w:t>documented and supported</w:t>
            </w:r>
          </w:p>
          <w:p>
            <w:pPr>
              <w:pStyle w:val="TableParagraph"/>
              <w:numPr>
                <w:ilvl w:val="0"/>
                <w:numId w:val="13"/>
              </w:numPr>
              <w:tabs>
                <w:tab w:pos="824" w:val="left" w:leader="none"/>
                <w:tab w:pos="825" w:val="left" w:leader="none"/>
              </w:tabs>
              <w:spacing w:line="230" w:lineRule="exact" w:before="0" w:after="0"/>
              <w:ind w:left="824" w:right="181" w:hanging="360"/>
              <w:jc w:val="left"/>
              <w:rPr>
                <w:sz w:val="20"/>
              </w:rPr>
            </w:pPr>
            <w:r>
              <w:rPr>
                <w:sz w:val="20"/>
              </w:rPr>
              <w:t>The</w:t>
            </w:r>
            <w:r>
              <w:rPr>
                <w:spacing w:val="-4"/>
                <w:sz w:val="20"/>
              </w:rPr>
              <w:t> </w:t>
            </w:r>
            <w:r>
              <w:rPr>
                <w:sz w:val="20"/>
              </w:rPr>
              <w:t>primary</w:t>
            </w:r>
            <w:r>
              <w:rPr>
                <w:spacing w:val="-5"/>
                <w:sz w:val="20"/>
              </w:rPr>
              <w:t> </w:t>
            </w:r>
            <w:r>
              <w:rPr>
                <w:sz w:val="20"/>
              </w:rPr>
              <w:t>analysis</w:t>
            </w:r>
            <w:r>
              <w:rPr>
                <w:spacing w:val="-5"/>
                <w:sz w:val="20"/>
              </w:rPr>
              <w:t> </w:t>
            </w:r>
            <w:r>
              <w:rPr>
                <w:sz w:val="20"/>
              </w:rPr>
              <w:t>is</w:t>
            </w:r>
            <w:r>
              <w:rPr>
                <w:spacing w:val="-5"/>
                <w:sz w:val="20"/>
              </w:rPr>
              <w:t> </w:t>
            </w:r>
            <w:r>
              <w:rPr>
                <w:sz w:val="20"/>
              </w:rPr>
              <w:t>well-defined</w:t>
            </w:r>
            <w:r>
              <w:rPr>
                <w:spacing w:val="-5"/>
                <w:sz w:val="20"/>
              </w:rPr>
              <w:t> </w:t>
            </w:r>
            <w:r>
              <w:rPr>
                <w:sz w:val="20"/>
              </w:rPr>
              <w:t>and</w:t>
            </w:r>
            <w:r>
              <w:rPr>
                <w:spacing w:val="-5"/>
                <w:sz w:val="20"/>
              </w:rPr>
              <w:t> </w:t>
            </w:r>
            <w:r>
              <w:rPr>
                <w:sz w:val="20"/>
              </w:rPr>
              <w:t>supports</w:t>
            </w:r>
            <w:r>
              <w:rPr>
                <w:spacing w:val="-5"/>
                <w:sz w:val="20"/>
              </w:rPr>
              <w:t> </w:t>
            </w:r>
            <w:r>
              <w:rPr>
                <w:sz w:val="20"/>
              </w:rPr>
              <w:t>the</w:t>
            </w:r>
            <w:r>
              <w:rPr>
                <w:spacing w:val="-5"/>
                <w:sz w:val="20"/>
              </w:rPr>
              <w:t> </w:t>
            </w:r>
            <w:r>
              <w:rPr>
                <w:sz w:val="20"/>
              </w:rPr>
              <w:t>study and program objectives</w:t>
            </w:r>
          </w:p>
        </w:tc>
        <w:tc>
          <w:tcPr>
            <w:tcW w:w="1843" w:type="dxa"/>
            <w:vMerge w:val="restart"/>
          </w:tcPr>
          <w:p>
            <w:pPr>
              <w:pStyle w:val="TableParagraph"/>
              <w:spacing w:before="38"/>
              <w:ind w:left="109" w:right="105"/>
              <w:rPr>
                <w:sz w:val="20"/>
              </w:rPr>
            </w:pPr>
            <w:r>
              <w:rPr>
                <w:sz w:val="20"/>
              </w:rPr>
              <w:t>Providing review or</w:t>
            </w:r>
            <w:r>
              <w:rPr>
                <w:spacing w:val="-8"/>
                <w:sz w:val="20"/>
              </w:rPr>
              <w:t> </w:t>
            </w:r>
            <w:r>
              <w:rPr>
                <w:sz w:val="20"/>
              </w:rPr>
              <w:t>input</w:t>
            </w:r>
            <w:r>
              <w:rPr>
                <w:spacing w:val="-8"/>
                <w:sz w:val="20"/>
              </w:rPr>
              <w:t> </w:t>
            </w:r>
            <w:r>
              <w:rPr>
                <w:sz w:val="20"/>
              </w:rPr>
              <w:t>to</w:t>
            </w:r>
            <w:r>
              <w:rPr>
                <w:spacing w:val="-8"/>
                <w:sz w:val="20"/>
              </w:rPr>
              <w:t> </w:t>
            </w:r>
            <w:r>
              <w:rPr>
                <w:sz w:val="20"/>
              </w:rPr>
              <w:t>a</w:t>
            </w:r>
            <w:r>
              <w:rPr>
                <w:spacing w:val="-10"/>
                <w:sz w:val="20"/>
              </w:rPr>
              <w:t> </w:t>
            </w:r>
            <w:r>
              <w:rPr>
                <w:sz w:val="20"/>
              </w:rPr>
              <w:t>study </w:t>
            </w:r>
            <w:r>
              <w:rPr>
                <w:spacing w:val="-2"/>
                <w:sz w:val="20"/>
              </w:rPr>
              <w:t>protocol</w:t>
            </w:r>
          </w:p>
        </w:tc>
      </w:tr>
      <w:tr>
        <w:trPr>
          <w:trHeight w:val="705" w:hRule="atLeast"/>
        </w:trPr>
        <w:tc>
          <w:tcPr>
            <w:tcW w:w="797" w:type="dxa"/>
          </w:tcPr>
          <w:p>
            <w:pPr>
              <w:pStyle w:val="TableParagraph"/>
              <w:spacing w:before="42"/>
              <w:rPr>
                <w:b/>
                <w:sz w:val="20"/>
              </w:rPr>
            </w:pPr>
            <w:r>
              <w:rPr>
                <w:b/>
                <w:spacing w:val="-2"/>
                <w:sz w:val="20"/>
              </w:rPr>
              <w:t>6.5.2</w:t>
            </w:r>
          </w:p>
        </w:tc>
        <w:tc>
          <w:tcPr>
            <w:tcW w:w="1162" w:type="dxa"/>
            <w:vMerge/>
            <w:tcBorders>
              <w:top w:val="nil"/>
            </w:tcBorders>
          </w:tcPr>
          <w:p>
            <w:pPr>
              <w:rPr>
                <w:sz w:val="2"/>
                <w:szCs w:val="2"/>
              </w:rPr>
            </w:pPr>
          </w:p>
        </w:tc>
        <w:tc>
          <w:tcPr>
            <w:tcW w:w="6264" w:type="dxa"/>
          </w:tcPr>
          <w:p>
            <w:pPr>
              <w:pStyle w:val="TableParagraph"/>
              <w:spacing w:line="229" w:lineRule="exact"/>
              <w:ind w:left="104"/>
              <w:rPr>
                <w:sz w:val="20"/>
              </w:rPr>
            </w:pPr>
            <w:r>
              <w:rPr>
                <w:sz w:val="20"/>
              </w:rPr>
              <w:t>Please</w:t>
            </w:r>
            <w:r>
              <w:rPr>
                <w:spacing w:val="-4"/>
                <w:sz w:val="20"/>
              </w:rPr>
              <w:t> </w:t>
            </w:r>
            <w:r>
              <w:rPr>
                <w:sz w:val="20"/>
              </w:rPr>
              <w:t>refer</w:t>
            </w:r>
            <w:r>
              <w:rPr>
                <w:spacing w:val="-4"/>
                <w:sz w:val="20"/>
              </w:rPr>
              <w:t> </w:t>
            </w:r>
            <w:r>
              <w:rPr>
                <w:sz w:val="20"/>
              </w:rPr>
              <w:t>to</w:t>
            </w:r>
            <w:r>
              <w:rPr>
                <w:spacing w:val="-4"/>
                <w:sz w:val="20"/>
              </w:rPr>
              <w:t> </w:t>
            </w:r>
            <w:r>
              <w:rPr>
                <w:sz w:val="20"/>
              </w:rPr>
              <w:t>the</w:t>
            </w:r>
            <w:r>
              <w:rPr>
                <w:spacing w:val="-4"/>
                <w:sz w:val="20"/>
              </w:rPr>
              <w:t> </w:t>
            </w:r>
            <w:r>
              <w:rPr>
                <w:spacing w:val="-2"/>
                <w:sz w:val="20"/>
              </w:rPr>
              <w:t>following:</w:t>
            </w:r>
          </w:p>
          <w:p>
            <w:pPr>
              <w:pStyle w:val="TableParagraph"/>
              <w:numPr>
                <w:ilvl w:val="0"/>
                <w:numId w:val="14"/>
              </w:numPr>
              <w:tabs>
                <w:tab w:pos="824" w:val="left" w:leader="none"/>
                <w:tab w:pos="825" w:val="left" w:leader="none"/>
              </w:tabs>
              <w:spacing w:line="230" w:lineRule="exact" w:before="0" w:after="0"/>
              <w:ind w:left="824" w:right="645" w:hanging="360"/>
              <w:jc w:val="left"/>
              <w:rPr>
                <w:sz w:val="20"/>
              </w:rPr>
            </w:pPr>
            <w:r>
              <w:rPr>
                <w:sz w:val="20"/>
              </w:rPr>
              <w:t>Statistical</w:t>
            </w:r>
            <w:r>
              <w:rPr>
                <w:spacing w:val="-5"/>
                <w:sz w:val="20"/>
              </w:rPr>
              <w:t> </w:t>
            </w:r>
            <w:r>
              <w:rPr>
                <w:sz w:val="20"/>
              </w:rPr>
              <w:t>Review</w:t>
            </w:r>
            <w:r>
              <w:rPr>
                <w:spacing w:val="-5"/>
                <w:sz w:val="20"/>
              </w:rPr>
              <w:t> </w:t>
            </w:r>
            <w:r>
              <w:rPr>
                <w:sz w:val="20"/>
              </w:rPr>
              <w:t>and</w:t>
            </w:r>
            <w:r>
              <w:rPr>
                <w:spacing w:val="-5"/>
                <w:sz w:val="20"/>
              </w:rPr>
              <w:t> </w:t>
            </w:r>
            <w:r>
              <w:rPr>
                <w:sz w:val="20"/>
              </w:rPr>
              <w:t>Input</w:t>
            </w:r>
            <w:r>
              <w:rPr>
                <w:spacing w:val="-5"/>
                <w:sz w:val="20"/>
              </w:rPr>
              <w:t> </w:t>
            </w:r>
            <w:r>
              <w:rPr>
                <w:sz w:val="20"/>
              </w:rPr>
              <w:t>to</w:t>
            </w:r>
            <w:r>
              <w:rPr>
                <w:spacing w:val="-5"/>
                <w:sz w:val="20"/>
              </w:rPr>
              <w:t> </w:t>
            </w:r>
            <w:r>
              <w:rPr>
                <w:sz w:val="20"/>
              </w:rPr>
              <w:t>a</w:t>
            </w:r>
            <w:r>
              <w:rPr>
                <w:spacing w:val="-5"/>
                <w:sz w:val="20"/>
              </w:rPr>
              <w:t> </w:t>
            </w:r>
            <w:r>
              <w:rPr>
                <w:sz w:val="20"/>
              </w:rPr>
              <w:t>Clinical</w:t>
            </w:r>
            <w:r>
              <w:rPr>
                <w:spacing w:val="-5"/>
                <w:sz w:val="20"/>
              </w:rPr>
              <w:t> </w:t>
            </w:r>
            <w:r>
              <w:rPr>
                <w:sz w:val="20"/>
              </w:rPr>
              <w:t>Trial</w:t>
            </w:r>
            <w:r>
              <w:rPr>
                <w:spacing w:val="-5"/>
                <w:sz w:val="20"/>
              </w:rPr>
              <w:t> </w:t>
            </w:r>
            <w:r>
              <w:rPr>
                <w:sz w:val="20"/>
              </w:rPr>
              <w:t>Protocol </w:t>
            </w:r>
            <w:r>
              <w:rPr>
                <w:spacing w:val="-2"/>
                <w:sz w:val="20"/>
              </w:rPr>
              <w:t>(CS_WI_BS006)</w:t>
            </w:r>
          </w:p>
        </w:tc>
        <w:tc>
          <w:tcPr>
            <w:tcW w:w="1843" w:type="dxa"/>
            <w:vMerge/>
            <w:tcBorders>
              <w:top w:val="nil"/>
            </w:tcBorders>
          </w:tcPr>
          <w:p>
            <w:pPr>
              <w:rPr>
                <w:sz w:val="2"/>
                <w:szCs w:val="2"/>
              </w:rPr>
            </w:pPr>
          </w:p>
        </w:tc>
      </w:tr>
    </w:tbl>
    <w:p>
      <w:pPr>
        <w:spacing w:after="0"/>
        <w:rPr>
          <w:sz w:val="2"/>
          <w:szCs w:val="2"/>
        </w:rPr>
        <w:sectPr>
          <w:pgSz w:w="12240" w:h="15840"/>
          <w:pgMar w:header="725" w:footer="1059" w:top="2520" w:bottom="132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690" w:hRule="atLeast"/>
        </w:trPr>
        <w:tc>
          <w:tcPr>
            <w:tcW w:w="797" w:type="dxa"/>
          </w:tcPr>
          <w:p>
            <w:pPr>
              <w:pStyle w:val="TableParagraph"/>
              <w:spacing w:before="47"/>
              <w:rPr>
                <w:b/>
                <w:sz w:val="20"/>
              </w:rPr>
            </w:pPr>
            <w:r>
              <w:rPr>
                <w:b/>
                <w:spacing w:val="-2"/>
                <w:sz w:val="20"/>
              </w:rPr>
              <w:t>6.5.3</w:t>
            </w:r>
          </w:p>
        </w:tc>
        <w:tc>
          <w:tcPr>
            <w:tcW w:w="1162" w:type="dxa"/>
            <w:vMerge w:val="restart"/>
          </w:tcPr>
          <w:p>
            <w:pPr>
              <w:pStyle w:val="TableParagraph"/>
              <w:spacing w:before="47"/>
              <w:rPr>
                <w:sz w:val="20"/>
              </w:rPr>
            </w:pPr>
            <w:r>
              <w:rPr>
                <w:spacing w:val="-4"/>
                <w:sz w:val="20"/>
              </w:rPr>
              <w:t>BPTM</w:t>
            </w:r>
          </w:p>
        </w:tc>
        <w:tc>
          <w:tcPr>
            <w:tcW w:w="6264" w:type="dxa"/>
          </w:tcPr>
          <w:p>
            <w:pPr>
              <w:pStyle w:val="TableParagraph"/>
              <w:spacing w:line="230" w:lineRule="exact"/>
              <w:ind w:left="104" w:right="66"/>
              <w:rPr>
                <w:sz w:val="20"/>
              </w:rPr>
            </w:pPr>
            <w:r>
              <w:rPr>
                <w:sz w:val="20"/>
              </w:rPr>
              <w:t>Contribute</w:t>
            </w:r>
            <w:r>
              <w:rPr>
                <w:spacing w:val="-4"/>
                <w:sz w:val="20"/>
              </w:rPr>
              <w:t> </w:t>
            </w:r>
            <w:r>
              <w:rPr>
                <w:sz w:val="20"/>
              </w:rPr>
              <w:t>to</w:t>
            </w:r>
            <w:r>
              <w:rPr>
                <w:spacing w:val="-4"/>
                <w:sz w:val="20"/>
              </w:rPr>
              <w:t> </w:t>
            </w:r>
            <w:r>
              <w:rPr>
                <w:sz w:val="20"/>
              </w:rPr>
              <w:t>project</w:t>
            </w:r>
            <w:r>
              <w:rPr>
                <w:spacing w:val="-1"/>
                <w:sz w:val="20"/>
              </w:rPr>
              <w:t> </w:t>
            </w:r>
            <w:r>
              <w:rPr>
                <w:sz w:val="20"/>
              </w:rPr>
              <w:t>and</w:t>
            </w:r>
            <w:r>
              <w:rPr>
                <w:spacing w:val="-5"/>
                <w:sz w:val="20"/>
              </w:rPr>
              <w:t> </w:t>
            </w:r>
            <w:r>
              <w:rPr>
                <w:sz w:val="20"/>
              </w:rPr>
              <w:t>protocol</w:t>
            </w:r>
            <w:r>
              <w:rPr>
                <w:spacing w:val="-7"/>
                <w:sz w:val="20"/>
              </w:rPr>
              <w:t> </w:t>
            </w:r>
            <w:r>
              <w:rPr>
                <w:sz w:val="20"/>
              </w:rPr>
              <w:t>risk</w:t>
            </w:r>
            <w:r>
              <w:rPr>
                <w:spacing w:val="-4"/>
                <w:sz w:val="20"/>
              </w:rPr>
              <w:t> </w:t>
            </w:r>
            <w:r>
              <w:rPr>
                <w:sz w:val="20"/>
              </w:rPr>
              <w:t>management</w:t>
            </w:r>
            <w:r>
              <w:rPr>
                <w:spacing w:val="-4"/>
                <w:sz w:val="20"/>
              </w:rPr>
              <w:t> </w:t>
            </w:r>
            <w:r>
              <w:rPr>
                <w:sz w:val="20"/>
              </w:rPr>
              <w:t>from</w:t>
            </w:r>
            <w:r>
              <w:rPr>
                <w:spacing w:val="-4"/>
                <w:sz w:val="20"/>
              </w:rPr>
              <w:t> </w:t>
            </w:r>
            <w:r>
              <w:rPr>
                <w:sz w:val="20"/>
              </w:rPr>
              <w:t>a</w:t>
            </w:r>
            <w:r>
              <w:rPr>
                <w:spacing w:val="-5"/>
                <w:sz w:val="20"/>
              </w:rPr>
              <w:t> </w:t>
            </w:r>
            <w:r>
              <w:rPr>
                <w:sz w:val="20"/>
              </w:rPr>
              <w:t>statistical perspective, providing an efficient approach for customers contracting multiple IQVIA services.</w:t>
            </w:r>
          </w:p>
        </w:tc>
        <w:tc>
          <w:tcPr>
            <w:tcW w:w="1843" w:type="dxa"/>
            <w:vMerge w:val="restart"/>
          </w:tcPr>
          <w:p>
            <w:pPr>
              <w:pStyle w:val="TableParagraph"/>
              <w:spacing w:before="42"/>
              <w:ind w:left="109" w:right="105"/>
              <w:rPr>
                <w:sz w:val="20"/>
              </w:rPr>
            </w:pPr>
            <w:r>
              <w:rPr>
                <w:sz w:val="20"/>
              </w:rPr>
              <w:t>Providing review or</w:t>
            </w:r>
            <w:r>
              <w:rPr>
                <w:spacing w:val="-13"/>
                <w:sz w:val="20"/>
              </w:rPr>
              <w:t> </w:t>
            </w:r>
            <w:r>
              <w:rPr>
                <w:sz w:val="20"/>
              </w:rPr>
              <w:t>input</w:t>
            </w:r>
            <w:r>
              <w:rPr>
                <w:spacing w:val="-13"/>
                <w:sz w:val="20"/>
              </w:rPr>
              <w:t> </w:t>
            </w:r>
            <w:r>
              <w:rPr>
                <w:sz w:val="20"/>
              </w:rPr>
              <w:t>to</w:t>
            </w:r>
            <w:r>
              <w:rPr>
                <w:spacing w:val="-10"/>
                <w:sz w:val="20"/>
              </w:rPr>
              <w:t> </w:t>
            </w:r>
            <w:r>
              <w:rPr>
                <w:sz w:val="20"/>
              </w:rPr>
              <w:t>project planning and/or </w:t>
            </w:r>
            <w:r>
              <w:rPr>
                <w:spacing w:val="-2"/>
                <w:sz w:val="20"/>
              </w:rPr>
              <w:t>conduct</w:t>
            </w:r>
          </w:p>
        </w:tc>
      </w:tr>
      <w:tr>
        <w:trPr>
          <w:trHeight w:val="705" w:hRule="atLeast"/>
        </w:trPr>
        <w:tc>
          <w:tcPr>
            <w:tcW w:w="797" w:type="dxa"/>
          </w:tcPr>
          <w:p>
            <w:pPr>
              <w:pStyle w:val="TableParagraph"/>
              <w:spacing w:before="42"/>
              <w:rPr>
                <w:b/>
                <w:sz w:val="20"/>
              </w:rPr>
            </w:pPr>
            <w:r>
              <w:rPr>
                <w:b/>
                <w:spacing w:val="-2"/>
                <w:sz w:val="20"/>
              </w:rPr>
              <w:t>6.5.4</w:t>
            </w:r>
          </w:p>
        </w:tc>
        <w:tc>
          <w:tcPr>
            <w:tcW w:w="1162" w:type="dxa"/>
            <w:vMerge/>
            <w:tcBorders>
              <w:top w:val="nil"/>
            </w:tcBorders>
          </w:tcPr>
          <w:p>
            <w:pPr>
              <w:rPr>
                <w:sz w:val="2"/>
                <w:szCs w:val="2"/>
              </w:rPr>
            </w:pPr>
          </w:p>
        </w:tc>
        <w:tc>
          <w:tcPr>
            <w:tcW w:w="6264" w:type="dxa"/>
          </w:tcPr>
          <w:p>
            <w:pPr>
              <w:pStyle w:val="TableParagraph"/>
              <w:spacing w:line="229" w:lineRule="exact"/>
              <w:ind w:left="104"/>
              <w:rPr>
                <w:sz w:val="20"/>
              </w:rPr>
            </w:pPr>
            <w:r>
              <w:rPr>
                <w:sz w:val="20"/>
              </w:rPr>
              <w:t>Please</w:t>
            </w:r>
            <w:r>
              <w:rPr>
                <w:spacing w:val="-4"/>
                <w:sz w:val="20"/>
              </w:rPr>
              <w:t> </w:t>
            </w:r>
            <w:r>
              <w:rPr>
                <w:sz w:val="20"/>
              </w:rPr>
              <w:t>refer</w:t>
            </w:r>
            <w:r>
              <w:rPr>
                <w:spacing w:val="-4"/>
                <w:sz w:val="20"/>
              </w:rPr>
              <w:t> </w:t>
            </w:r>
            <w:r>
              <w:rPr>
                <w:sz w:val="20"/>
              </w:rPr>
              <w:t>to</w:t>
            </w:r>
            <w:r>
              <w:rPr>
                <w:spacing w:val="-4"/>
                <w:sz w:val="20"/>
              </w:rPr>
              <w:t> </w:t>
            </w:r>
            <w:r>
              <w:rPr>
                <w:sz w:val="20"/>
              </w:rPr>
              <w:t>the</w:t>
            </w:r>
            <w:r>
              <w:rPr>
                <w:spacing w:val="-4"/>
                <w:sz w:val="20"/>
              </w:rPr>
              <w:t> </w:t>
            </w:r>
            <w:r>
              <w:rPr>
                <w:spacing w:val="-2"/>
                <w:sz w:val="20"/>
              </w:rPr>
              <w:t>following:</w:t>
            </w:r>
          </w:p>
          <w:p>
            <w:pPr>
              <w:pStyle w:val="TableParagraph"/>
              <w:numPr>
                <w:ilvl w:val="0"/>
                <w:numId w:val="15"/>
              </w:numPr>
              <w:tabs>
                <w:tab w:pos="824" w:val="left" w:leader="none"/>
                <w:tab w:pos="825" w:val="left" w:leader="none"/>
              </w:tabs>
              <w:spacing w:line="230" w:lineRule="exact" w:before="0" w:after="0"/>
              <w:ind w:left="824" w:right="315" w:hanging="360"/>
              <w:jc w:val="left"/>
              <w:rPr>
                <w:sz w:val="20"/>
              </w:rPr>
            </w:pPr>
            <w:r>
              <w:rPr>
                <w:sz w:val="20"/>
              </w:rPr>
              <w:t>Project</w:t>
            </w:r>
            <w:r>
              <w:rPr>
                <w:spacing w:val="-7"/>
                <w:sz w:val="20"/>
              </w:rPr>
              <w:t> </w:t>
            </w:r>
            <w:r>
              <w:rPr>
                <w:sz w:val="20"/>
              </w:rPr>
              <w:t>Risks,</w:t>
            </w:r>
            <w:r>
              <w:rPr>
                <w:spacing w:val="-7"/>
                <w:sz w:val="20"/>
              </w:rPr>
              <w:t> </w:t>
            </w:r>
            <w:r>
              <w:rPr>
                <w:sz w:val="20"/>
              </w:rPr>
              <w:t>Issues,</w:t>
            </w:r>
            <w:r>
              <w:rPr>
                <w:spacing w:val="-7"/>
                <w:sz w:val="20"/>
              </w:rPr>
              <w:t> </w:t>
            </w:r>
            <w:r>
              <w:rPr>
                <w:sz w:val="20"/>
              </w:rPr>
              <w:t>and</w:t>
            </w:r>
            <w:r>
              <w:rPr>
                <w:spacing w:val="-7"/>
                <w:sz w:val="20"/>
              </w:rPr>
              <w:t> </w:t>
            </w:r>
            <w:r>
              <w:rPr>
                <w:sz w:val="20"/>
              </w:rPr>
              <w:t>Lessons</w:t>
            </w:r>
            <w:r>
              <w:rPr>
                <w:spacing w:val="-7"/>
                <w:sz w:val="20"/>
              </w:rPr>
              <w:t> </w:t>
            </w:r>
            <w:r>
              <w:rPr>
                <w:sz w:val="20"/>
              </w:rPr>
              <w:t>Learned</w:t>
            </w:r>
            <w:r>
              <w:rPr>
                <w:spacing w:val="-7"/>
                <w:sz w:val="20"/>
              </w:rPr>
              <w:t> </w:t>
            </w:r>
            <w:r>
              <w:rPr>
                <w:sz w:val="20"/>
              </w:rPr>
              <w:t>Management </w:t>
            </w:r>
            <w:r>
              <w:rPr>
                <w:spacing w:val="-2"/>
                <w:sz w:val="20"/>
              </w:rPr>
              <w:t>(CS_WI_PL0025)</w:t>
            </w:r>
          </w:p>
        </w:tc>
        <w:tc>
          <w:tcPr>
            <w:tcW w:w="1843" w:type="dxa"/>
            <w:vMerge/>
            <w:tcBorders>
              <w:top w:val="nil"/>
            </w:tcBorders>
          </w:tcPr>
          <w:p>
            <w:pPr>
              <w:rPr>
                <w:sz w:val="2"/>
                <w:szCs w:val="2"/>
              </w:rPr>
            </w:pPr>
          </w:p>
        </w:tc>
      </w:tr>
      <w:tr>
        <w:trPr>
          <w:trHeight w:val="690" w:hRule="atLeast"/>
        </w:trPr>
        <w:tc>
          <w:tcPr>
            <w:tcW w:w="797" w:type="dxa"/>
          </w:tcPr>
          <w:p>
            <w:pPr>
              <w:pStyle w:val="TableParagraph"/>
              <w:spacing w:before="42"/>
              <w:rPr>
                <w:b/>
                <w:sz w:val="20"/>
              </w:rPr>
            </w:pPr>
            <w:r>
              <w:rPr>
                <w:b/>
                <w:spacing w:val="-2"/>
                <w:sz w:val="20"/>
              </w:rPr>
              <w:t>6.5.5</w:t>
            </w:r>
          </w:p>
        </w:tc>
        <w:tc>
          <w:tcPr>
            <w:tcW w:w="1162" w:type="dxa"/>
            <w:vMerge/>
            <w:tcBorders>
              <w:top w:val="nil"/>
            </w:tcBorders>
          </w:tcPr>
          <w:p>
            <w:pPr>
              <w:rPr>
                <w:sz w:val="2"/>
                <w:szCs w:val="2"/>
              </w:rPr>
            </w:pPr>
          </w:p>
        </w:tc>
        <w:tc>
          <w:tcPr>
            <w:tcW w:w="6264" w:type="dxa"/>
          </w:tcPr>
          <w:p>
            <w:pPr>
              <w:pStyle w:val="TableParagraph"/>
              <w:spacing w:line="230" w:lineRule="exact"/>
              <w:ind w:left="171" w:right="181"/>
              <w:rPr>
                <w:sz w:val="20"/>
              </w:rPr>
            </w:pPr>
            <w:r>
              <w:rPr>
                <w:sz w:val="20"/>
              </w:rPr>
              <w:t>Contribute</w:t>
            </w:r>
            <w:r>
              <w:rPr>
                <w:spacing w:val="-5"/>
                <w:sz w:val="20"/>
              </w:rPr>
              <w:t> </w:t>
            </w:r>
            <w:r>
              <w:rPr>
                <w:sz w:val="20"/>
              </w:rPr>
              <w:t>to</w:t>
            </w:r>
            <w:r>
              <w:rPr>
                <w:spacing w:val="-5"/>
                <w:sz w:val="20"/>
              </w:rPr>
              <w:t> </w:t>
            </w:r>
            <w:r>
              <w:rPr>
                <w:sz w:val="20"/>
              </w:rPr>
              <w:t>the</w:t>
            </w:r>
            <w:r>
              <w:rPr>
                <w:spacing w:val="-5"/>
                <w:sz w:val="20"/>
              </w:rPr>
              <w:t> </w:t>
            </w:r>
            <w:r>
              <w:rPr>
                <w:sz w:val="20"/>
              </w:rPr>
              <w:t>planning</w:t>
            </w:r>
            <w:r>
              <w:rPr>
                <w:spacing w:val="-5"/>
                <w:sz w:val="20"/>
              </w:rPr>
              <w:t> </w:t>
            </w:r>
            <w:r>
              <w:rPr>
                <w:sz w:val="20"/>
              </w:rPr>
              <w:t>of</w:t>
            </w:r>
            <w:r>
              <w:rPr>
                <w:spacing w:val="-5"/>
                <w:sz w:val="20"/>
              </w:rPr>
              <w:t> </w:t>
            </w:r>
            <w:r>
              <w:rPr>
                <w:sz w:val="20"/>
              </w:rPr>
              <w:t>protocol</w:t>
            </w:r>
            <w:r>
              <w:rPr>
                <w:spacing w:val="-5"/>
                <w:sz w:val="20"/>
              </w:rPr>
              <w:t> </w:t>
            </w:r>
            <w:r>
              <w:rPr>
                <w:sz w:val="20"/>
              </w:rPr>
              <w:t>deviation</w:t>
            </w:r>
            <w:r>
              <w:rPr>
                <w:spacing w:val="-5"/>
                <w:sz w:val="20"/>
              </w:rPr>
              <w:t> </w:t>
            </w:r>
            <w:r>
              <w:rPr>
                <w:sz w:val="20"/>
              </w:rPr>
              <w:t>handling,</w:t>
            </w:r>
            <w:r>
              <w:rPr>
                <w:spacing w:val="-5"/>
                <w:sz w:val="20"/>
              </w:rPr>
              <w:t> </w:t>
            </w:r>
            <w:r>
              <w:rPr>
                <w:sz w:val="20"/>
              </w:rPr>
              <w:t>providing an efficient approach for customers contracting multiple IQVIA </w:t>
            </w:r>
            <w:r>
              <w:rPr>
                <w:spacing w:val="-2"/>
                <w:sz w:val="20"/>
              </w:rPr>
              <w:t>services.</w:t>
            </w:r>
          </w:p>
        </w:tc>
        <w:tc>
          <w:tcPr>
            <w:tcW w:w="1843" w:type="dxa"/>
            <w:vMerge/>
            <w:tcBorders>
              <w:top w:val="nil"/>
            </w:tcBorders>
          </w:tcPr>
          <w:p>
            <w:pPr>
              <w:rPr>
                <w:sz w:val="2"/>
                <w:szCs w:val="2"/>
              </w:rPr>
            </w:pPr>
          </w:p>
        </w:tc>
      </w:tr>
      <w:tr>
        <w:trPr>
          <w:trHeight w:val="470" w:hRule="atLeast"/>
        </w:trPr>
        <w:tc>
          <w:tcPr>
            <w:tcW w:w="797" w:type="dxa"/>
          </w:tcPr>
          <w:p>
            <w:pPr>
              <w:pStyle w:val="TableParagraph"/>
              <w:spacing w:before="42"/>
              <w:rPr>
                <w:b/>
                <w:sz w:val="20"/>
              </w:rPr>
            </w:pPr>
            <w:r>
              <w:rPr>
                <w:b/>
                <w:spacing w:val="-2"/>
                <w:sz w:val="20"/>
              </w:rPr>
              <w:t>6.5.6</w:t>
            </w:r>
          </w:p>
        </w:tc>
        <w:tc>
          <w:tcPr>
            <w:tcW w:w="1162" w:type="dxa"/>
            <w:vMerge/>
            <w:tcBorders>
              <w:top w:val="nil"/>
            </w:tcBorders>
          </w:tcPr>
          <w:p>
            <w:pPr>
              <w:rPr>
                <w:sz w:val="2"/>
                <w:szCs w:val="2"/>
              </w:rPr>
            </w:pPr>
          </w:p>
        </w:tc>
        <w:tc>
          <w:tcPr>
            <w:tcW w:w="6264" w:type="dxa"/>
          </w:tcPr>
          <w:p>
            <w:pPr>
              <w:pStyle w:val="TableParagraph"/>
              <w:spacing w:line="228" w:lineRule="exact"/>
              <w:ind w:left="104"/>
              <w:rPr>
                <w:sz w:val="20"/>
              </w:rPr>
            </w:pPr>
            <w:r>
              <w:rPr>
                <w:sz w:val="20"/>
              </w:rPr>
              <w:t>Please</w:t>
            </w:r>
            <w:r>
              <w:rPr>
                <w:spacing w:val="-4"/>
                <w:sz w:val="20"/>
              </w:rPr>
              <w:t> </w:t>
            </w:r>
            <w:r>
              <w:rPr>
                <w:sz w:val="20"/>
              </w:rPr>
              <w:t>refer</w:t>
            </w:r>
            <w:r>
              <w:rPr>
                <w:spacing w:val="-4"/>
                <w:sz w:val="20"/>
              </w:rPr>
              <w:t> </w:t>
            </w:r>
            <w:r>
              <w:rPr>
                <w:sz w:val="20"/>
              </w:rPr>
              <w:t>to</w:t>
            </w:r>
            <w:r>
              <w:rPr>
                <w:spacing w:val="-4"/>
                <w:sz w:val="20"/>
              </w:rPr>
              <w:t> </w:t>
            </w:r>
            <w:r>
              <w:rPr>
                <w:sz w:val="20"/>
              </w:rPr>
              <w:t>the</w:t>
            </w:r>
            <w:r>
              <w:rPr>
                <w:spacing w:val="-4"/>
                <w:sz w:val="20"/>
              </w:rPr>
              <w:t> </w:t>
            </w:r>
            <w:r>
              <w:rPr>
                <w:spacing w:val="-2"/>
                <w:sz w:val="20"/>
              </w:rPr>
              <w:t>following:</w:t>
            </w:r>
          </w:p>
          <w:p>
            <w:pPr>
              <w:pStyle w:val="TableParagraph"/>
              <w:numPr>
                <w:ilvl w:val="0"/>
                <w:numId w:val="16"/>
              </w:numPr>
              <w:tabs>
                <w:tab w:pos="824" w:val="left" w:leader="none"/>
                <w:tab w:pos="825" w:val="left" w:leader="none"/>
              </w:tabs>
              <w:spacing w:line="222" w:lineRule="exact" w:before="0" w:after="0"/>
              <w:ind w:left="824" w:right="0" w:hanging="361"/>
              <w:jc w:val="left"/>
              <w:rPr>
                <w:sz w:val="20"/>
              </w:rPr>
            </w:pPr>
            <w:r>
              <w:rPr>
                <w:sz w:val="20"/>
              </w:rPr>
              <w:t>Handling</w:t>
            </w:r>
            <w:r>
              <w:rPr>
                <w:spacing w:val="-6"/>
                <w:sz w:val="20"/>
              </w:rPr>
              <w:t> </w:t>
            </w:r>
            <w:r>
              <w:rPr>
                <w:sz w:val="20"/>
              </w:rPr>
              <w:t>of</w:t>
            </w:r>
            <w:r>
              <w:rPr>
                <w:spacing w:val="-8"/>
                <w:sz w:val="20"/>
              </w:rPr>
              <w:t> </w:t>
            </w:r>
            <w:r>
              <w:rPr>
                <w:sz w:val="20"/>
              </w:rPr>
              <w:t>Protocol</w:t>
            </w:r>
            <w:r>
              <w:rPr>
                <w:spacing w:val="-8"/>
                <w:sz w:val="20"/>
              </w:rPr>
              <w:t> </w:t>
            </w:r>
            <w:r>
              <w:rPr>
                <w:sz w:val="20"/>
              </w:rPr>
              <w:t>Deviations</w:t>
            </w:r>
            <w:r>
              <w:rPr>
                <w:spacing w:val="-8"/>
                <w:sz w:val="20"/>
              </w:rPr>
              <w:t> </w:t>
            </w:r>
            <w:r>
              <w:rPr>
                <w:spacing w:val="-2"/>
                <w:sz w:val="20"/>
              </w:rPr>
              <w:t>(CS_WI_PL0038)</w:t>
            </w:r>
          </w:p>
        </w:tc>
        <w:tc>
          <w:tcPr>
            <w:tcW w:w="1843" w:type="dxa"/>
            <w:vMerge/>
            <w:tcBorders>
              <w:top w:val="nil"/>
            </w:tcBorders>
          </w:tcPr>
          <w:p>
            <w:pPr>
              <w:rPr>
                <w:sz w:val="2"/>
                <w:szCs w:val="2"/>
              </w:rPr>
            </w:pPr>
          </w:p>
        </w:tc>
      </w:tr>
      <w:tr>
        <w:trPr>
          <w:trHeight w:val="2097" w:hRule="atLeast"/>
        </w:trPr>
        <w:tc>
          <w:tcPr>
            <w:tcW w:w="797" w:type="dxa"/>
          </w:tcPr>
          <w:p>
            <w:pPr>
              <w:pStyle w:val="TableParagraph"/>
              <w:spacing w:before="47"/>
              <w:rPr>
                <w:b/>
                <w:sz w:val="20"/>
              </w:rPr>
            </w:pPr>
            <w:r>
              <w:rPr>
                <w:b/>
                <w:spacing w:val="-2"/>
                <w:sz w:val="20"/>
              </w:rPr>
              <w:t>6.5.7</w:t>
            </w:r>
          </w:p>
        </w:tc>
        <w:tc>
          <w:tcPr>
            <w:tcW w:w="1162" w:type="dxa"/>
            <w:vMerge/>
            <w:tcBorders>
              <w:top w:val="nil"/>
            </w:tcBorders>
          </w:tcPr>
          <w:p>
            <w:pPr>
              <w:rPr>
                <w:sz w:val="2"/>
                <w:szCs w:val="2"/>
              </w:rPr>
            </w:pPr>
          </w:p>
        </w:tc>
        <w:tc>
          <w:tcPr>
            <w:tcW w:w="6264" w:type="dxa"/>
          </w:tcPr>
          <w:p>
            <w:pPr>
              <w:pStyle w:val="TableParagraph"/>
              <w:ind w:left="104" w:right="181"/>
              <w:rPr>
                <w:sz w:val="20"/>
              </w:rPr>
            </w:pPr>
            <w:r>
              <w:rPr>
                <w:sz w:val="20"/>
              </w:rPr>
              <w:t>Review</w:t>
            </w:r>
            <w:r>
              <w:rPr>
                <w:spacing w:val="-5"/>
                <w:sz w:val="20"/>
              </w:rPr>
              <w:t> </w:t>
            </w:r>
            <w:r>
              <w:rPr>
                <w:sz w:val="20"/>
              </w:rPr>
              <w:t>and</w:t>
            </w:r>
            <w:r>
              <w:rPr>
                <w:spacing w:val="-5"/>
                <w:sz w:val="20"/>
              </w:rPr>
              <w:t> </w:t>
            </w:r>
            <w:r>
              <w:rPr>
                <w:sz w:val="20"/>
              </w:rPr>
              <w:t>approve</w:t>
            </w:r>
            <w:r>
              <w:rPr>
                <w:spacing w:val="-6"/>
                <w:sz w:val="20"/>
              </w:rPr>
              <w:t> </w:t>
            </w:r>
            <w:r>
              <w:rPr>
                <w:sz w:val="20"/>
              </w:rPr>
              <w:t>Data</w:t>
            </w:r>
            <w:r>
              <w:rPr>
                <w:spacing w:val="-3"/>
                <w:sz w:val="20"/>
              </w:rPr>
              <w:t> </w:t>
            </w:r>
            <w:r>
              <w:rPr>
                <w:sz w:val="20"/>
              </w:rPr>
              <w:t>Management</w:t>
            </w:r>
            <w:r>
              <w:rPr>
                <w:spacing w:val="-5"/>
                <w:sz w:val="20"/>
              </w:rPr>
              <w:t> </w:t>
            </w:r>
            <w:r>
              <w:rPr>
                <w:sz w:val="20"/>
              </w:rPr>
              <w:t>documents,</w:t>
            </w:r>
            <w:r>
              <w:rPr>
                <w:spacing w:val="-5"/>
                <w:sz w:val="20"/>
              </w:rPr>
              <w:t> </w:t>
            </w:r>
            <w:r>
              <w:rPr>
                <w:sz w:val="20"/>
              </w:rPr>
              <w:t>providing</w:t>
            </w:r>
            <w:r>
              <w:rPr>
                <w:spacing w:val="-5"/>
                <w:sz w:val="20"/>
              </w:rPr>
              <w:t> </w:t>
            </w:r>
            <w:r>
              <w:rPr>
                <w:sz w:val="20"/>
              </w:rPr>
              <w:t>an efficient approach for customers contracting for both Biostatistics and Data Management. The Case Report Form is reviewed to </w:t>
            </w:r>
            <w:r>
              <w:rPr>
                <w:spacing w:val="-2"/>
                <w:sz w:val="20"/>
              </w:rPr>
              <w:t>verify:</w:t>
            </w:r>
          </w:p>
          <w:p>
            <w:pPr>
              <w:pStyle w:val="TableParagraph"/>
              <w:numPr>
                <w:ilvl w:val="0"/>
                <w:numId w:val="17"/>
              </w:numPr>
              <w:tabs>
                <w:tab w:pos="824" w:val="left" w:leader="none"/>
                <w:tab w:pos="825" w:val="left" w:leader="none"/>
              </w:tabs>
              <w:spacing w:line="240" w:lineRule="auto" w:before="2" w:after="0"/>
              <w:ind w:left="824" w:right="809" w:hanging="360"/>
              <w:jc w:val="left"/>
              <w:rPr>
                <w:sz w:val="20"/>
              </w:rPr>
            </w:pPr>
            <w:r>
              <w:rPr>
                <w:sz w:val="20"/>
              </w:rPr>
              <w:t>the</w:t>
            </w:r>
            <w:r>
              <w:rPr>
                <w:spacing w:val="-5"/>
                <w:sz w:val="20"/>
              </w:rPr>
              <w:t> </w:t>
            </w:r>
            <w:r>
              <w:rPr>
                <w:sz w:val="20"/>
              </w:rPr>
              <w:t>consistent</w:t>
            </w:r>
            <w:r>
              <w:rPr>
                <w:spacing w:val="-5"/>
                <w:sz w:val="20"/>
              </w:rPr>
              <w:t> </w:t>
            </w:r>
            <w:r>
              <w:rPr>
                <w:sz w:val="20"/>
              </w:rPr>
              <w:t>and</w:t>
            </w:r>
            <w:r>
              <w:rPr>
                <w:spacing w:val="-5"/>
                <w:sz w:val="20"/>
              </w:rPr>
              <w:t> </w:t>
            </w:r>
            <w:r>
              <w:rPr>
                <w:sz w:val="20"/>
              </w:rPr>
              <w:t>complete</w:t>
            </w:r>
            <w:r>
              <w:rPr>
                <w:spacing w:val="-5"/>
                <w:sz w:val="20"/>
              </w:rPr>
              <w:t> </w:t>
            </w:r>
            <w:r>
              <w:rPr>
                <w:sz w:val="20"/>
              </w:rPr>
              <w:t>collection</w:t>
            </w:r>
            <w:r>
              <w:rPr>
                <w:spacing w:val="-5"/>
                <w:sz w:val="20"/>
              </w:rPr>
              <w:t> </w:t>
            </w:r>
            <w:r>
              <w:rPr>
                <w:sz w:val="20"/>
              </w:rPr>
              <w:t>of</w:t>
            </w:r>
            <w:r>
              <w:rPr>
                <w:spacing w:val="-5"/>
                <w:sz w:val="20"/>
              </w:rPr>
              <w:t> </w:t>
            </w:r>
            <w:r>
              <w:rPr>
                <w:sz w:val="20"/>
              </w:rPr>
              <w:t>data</w:t>
            </w:r>
            <w:r>
              <w:rPr>
                <w:spacing w:val="-5"/>
                <w:sz w:val="20"/>
              </w:rPr>
              <w:t> </w:t>
            </w:r>
            <w:r>
              <w:rPr>
                <w:sz w:val="20"/>
              </w:rPr>
              <w:t>which accurately reflects the protocol, and</w:t>
            </w:r>
          </w:p>
          <w:p>
            <w:pPr>
              <w:pStyle w:val="TableParagraph"/>
              <w:numPr>
                <w:ilvl w:val="0"/>
                <w:numId w:val="17"/>
              </w:numPr>
              <w:tabs>
                <w:tab w:pos="824" w:val="left" w:leader="none"/>
                <w:tab w:pos="825" w:val="left" w:leader="none"/>
              </w:tabs>
              <w:spacing w:line="242" w:lineRule="exact" w:before="0" w:after="0"/>
              <w:ind w:left="824" w:right="0" w:hanging="361"/>
              <w:jc w:val="left"/>
              <w:rPr>
                <w:sz w:val="20"/>
              </w:rPr>
            </w:pPr>
            <w:r>
              <w:rPr>
                <w:sz w:val="20"/>
              </w:rPr>
              <w:t>efficient</w:t>
            </w:r>
            <w:r>
              <w:rPr>
                <w:spacing w:val="-8"/>
                <w:sz w:val="20"/>
              </w:rPr>
              <w:t> </w:t>
            </w:r>
            <w:r>
              <w:rPr>
                <w:sz w:val="20"/>
              </w:rPr>
              <w:t>data</w:t>
            </w:r>
            <w:r>
              <w:rPr>
                <w:spacing w:val="-7"/>
                <w:sz w:val="20"/>
              </w:rPr>
              <w:t> </w:t>
            </w:r>
            <w:r>
              <w:rPr>
                <w:sz w:val="20"/>
              </w:rPr>
              <w:t>processing</w:t>
            </w:r>
            <w:r>
              <w:rPr>
                <w:spacing w:val="-8"/>
                <w:sz w:val="20"/>
              </w:rPr>
              <w:t> </w:t>
            </w:r>
            <w:r>
              <w:rPr>
                <w:sz w:val="20"/>
              </w:rPr>
              <w:t>and</w:t>
            </w:r>
            <w:r>
              <w:rPr>
                <w:spacing w:val="-7"/>
                <w:sz w:val="20"/>
              </w:rPr>
              <w:t> </w:t>
            </w:r>
            <w:r>
              <w:rPr>
                <w:spacing w:val="-2"/>
                <w:sz w:val="20"/>
              </w:rPr>
              <w:t>analysis.</w:t>
            </w:r>
          </w:p>
          <w:p>
            <w:pPr>
              <w:pStyle w:val="TableParagraph"/>
              <w:spacing w:line="230" w:lineRule="exact"/>
              <w:ind w:left="104"/>
              <w:rPr>
                <w:sz w:val="20"/>
              </w:rPr>
            </w:pPr>
            <w:r>
              <w:rPr>
                <w:sz w:val="20"/>
              </w:rPr>
              <w:t>The Data Management Plan documents are reviewed to verify activities</w:t>
            </w:r>
            <w:r>
              <w:rPr>
                <w:spacing w:val="-6"/>
                <w:sz w:val="20"/>
              </w:rPr>
              <w:t> </w:t>
            </w:r>
            <w:r>
              <w:rPr>
                <w:sz w:val="20"/>
              </w:rPr>
              <w:t>are</w:t>
            </w:r>
            <w:r>
              <w:rPr>
                <w:spacing w:val="-6"/>
                <w:sz w:val="20"/>
              </w:rPr>
              <w:t> </w:t>
            </w:r>
            <w:r>
              <w:rPr>
                <w:sz w:val="20"/>
              </w:rPr>
              <w:t>aligned</w:t>
            </w:r>
            <w:r>
              <w:rPr>
                <w:spacing w:val="-6"/>
                <w:sz w:val="20"/>
              </w:rPr>
              <w:t> </w:t>
            </w:r>
            <w:r>
              <w:rPr>
                <w:sz w:val="20"/>
              </w:rPr>
              <w:t>with</w:t>
            </w:r>
            <w:r>
              <w:rPr>
                <w:spacing w:val="-6"/>
                <w:sz w:val="20"/>
              </w:rPr>
              <w:t> </w:t>
            </w:r>
            <w:r>
              <w:rPr>
                <w:sz w:val="20"/>
              </w:rPr>
              <w:t>the</w:t>
            </w:r>
            <w:r>
              <w:rPr>
                <w:spacing w:val="-6"/>
                <w:sz w:val="20"/>
              </w:rPr>
              <w:t> </w:t>
            </w:r>
            <w:r>
              <w:rPr>
                <w:sz w:val="20"/>
              </w:rPr>
              <w:t>requirements</w:t>
            </w:r>
            <w:r>
              <w:rPr>
                <w:spacing w:val="-6"/>
                <w:sz w:val="20"/>
              </w:rPr>
              <w:t> </w:t>
            </w:r>
            <w:r>
              <w:rPr>
                <w:sz w:val="20"/>
              </w:rPr>
              <w:t>for</w:t>
            </w:r>
            <w:r>
              <w:rPr>
                <w:spacing w:val="-6"/>
                <w:sz w:val="20"/>
              </w:rPr>
              <w:t> </w:t>
            </w:r>
            <w:r>
              <w:rPr>
                <w:sz w:val="20"/>
              </w:rPr>
              <w:t>statistical</w:t>
            </w:r>
            <w:r>
              <w:rPr>
                <w:spacing w:val="-6"/>
                <w:sz w:val="20"/>
              </w:rPr>
              <w:t> </w:t>
            </w:r>
            <w:r>
              <w:rPr>
                <w:sz w:val="20"/>
              </w:rPr>
              <w:t>analysis.</w:t>
            </w:r>
          </w:p>
        </w:tc>
        <w:tc>
          <w:tcPr>
            <w:tcW w:w="1843" w:type="dxa"/>
            <w:vMerge w:val="restart"/>
          </w:tcPr>
          <w:p>
            <w:pPr>
              <w:pStyle w:val="TableParagraph"/>
              <w:spacing w:before="42"/>
              <w:ind w:left="109" w:right="261"/>
              <w:rPr>
                <w:sz w:val="20"/>
              </w:rPr>
            </w:pPr>
            <w:r>
              <w:rPr>
                <w:sz w:val="20"/>
              </w:rPr>
              <w:t>Providing</w:t>
            </w:r>
            <w:r>
              <w:rPr>
                <w:spacing w:val="-14"/>
                <w:sz w:val="20"/>
              </w:rPr>
              <w:t> </w:t>
            </w:r>
            <w:r>
              <w:rPr>
                <w:sz w:val="20"/>
              </w:rPr>
              <w:t>Data </w:t>
            </w:r>
            <w:r>
              <w:rPr>
                <w:spacing w:val="-2"/>
                <w:sz w:val="20"/>
              </w:rPr>
              <w:t>Management input</w:t>
            </w:r>
          </w:p>
        </w:tc>
      </w:tr>
      <w:tr>
        <w:trPr>
          <w:trHeight w:val="784" w:hRule="atLeast"/>
        </w:trPr>
        <w:tc>
          <w:tcPr>
            <w:tcW w:w="797" w:type="dxa"/>
          </w:tcPr>
          <w:p>
            <w:pPr>
              <w:pStyle w:val="TableParagraph"/>
              <w:spacing w:before="41"/>
              <w:rPr>
                <w:b/>
                <w:sz w:val="20"/>
              </w:rPr>
            </w:pPr>
            <w:r>
              <w:rPr>
                <w:b/>
                <w:spacing w:val="-2"/>
                <w:sz w:val="20"/>
              </w:rPr>
              <w:t>6.5.8</w:t>
            </w:r>
          </w:p>
        </w:tc>
        <w:tc>
          <w:tcPr>
            <w:tcW w:w="1162" w:type="dxa"/>
            <w:vMerge/>
            <w:tcBorders>
              <w:top w:val="nil"/>
            </w:tcBorders>
          </w:tcPr>
          <w:p>
            <w:pPr>
              <w:rPr>
                <w:sz w:val="2"/>
                <w:szCs w:val="2"/>
              </w:rPr>
            </w:pPr>
          </w:p>
        </w:tc>
        <w:tc>
          <w:tcPr>
            <w:tcW w:w="6264" w:type="dxa"/>
          </w:tcPr>
          <w:p>
            <w:pPr>
              <w:pStyle w:val="TableParagraph"/>
              <w:spacing w:line="228" w:lineRule="exact"/>
              <w:ind w:left="104"/>
              <w:rPr>
                <w:sz w:val="20"/>
              </w:rPr>
            </w:pPr>
            <w:r>
              <w:rPr>
                <w:sz w:val="20"/>
              </w:rPr>
              <w:t>Please</w:t>
            </w:r>
            <w:r>
              <w:rPr>
                <w:spacing w:val="-4"/>
                <w:sz w:val="20"/>
              </w:rPr>
              <w:t> </w:t>
            </w:r>
            <w:r>
              <w:rPr>
                <w:sz w:val="20"/>
              </w:rPr>
              <w:t>refer</w:t>
            </w:r>
            <w:r>
              <w:rPr>
                <w:spacing w:val="-4"/>
                <w:sz w:val="20"/>
              </w:rPr>
              <w:t> </w:t>
            </w:r>
            <w:r>
              <w:rPr>
                <w:sz w:val="20"/>
              </w:rPr>
              <w:t>to</w:t>
            </w:r>
            <w:r>
              <w:rPr>
                <w:spacing w:val="-4"/>
                <w:sz w:val="20"/>
              </w:rPr>
              <w:t> </w:t>
            </w:r>
            <w:r>
              <w:rPr>
                <w:sz w:val="20"/>
              </w:rPr>
              <w:t>the</w:t>
            </w:r>
            <w:r>
              <w:rPr>
                <w:spacing w:val="-4"/>
                <w:sz w:val="20"/>
              </w:rPr>
              <w:t> </w:t>
            </w:r>
            <w:r>
              <w:rPr>
                <w:spacing w:val="-2"/>
                <w:sz w:val="20"/>
              </w:rPr>
              <w:t>following:</w:t>
            </w:r>
          </w:p>
          <w:p>
            <w:pPr>
              <w:pStyle w:val="TableParagraph"/>
              <w:numPr>
                <w:ilvl w:val="0"/>
                <w:numId w:val="18"/>
              </w:numPr>
              <w:tabs>
                <w:tab w:pos="824" w:val="left" w:leader="none"/>
                <w:tab w:pos="825" w:val="left" w:leader="none"/>
              </w:tabs>
              <w:spacing w:line="240" w:lineRule="auto" w:before="39" w:after="0"/>
              <w:ind w:left="824" w:right="325" w:hanging="360"/>
              <w:jc w:val="left"/>
              <w:rPr>
                <w:sz w:val="20"/>
              </w:rPr>
            </w:pPr>
            <w:r>
              <w:rPr>
                <w:sz w:val="20"/>
              </w:rPr>
              <w:t>Statistical</w:t>
            </w:r>
            <w:r>
              <w:rPr>
                <w:spacing w:val="-6"/>
                <w:sz w:val="20"/>
              </w:rPr>
              <w:t> </w:t>
            </w:r>
            <w:r>
              <w:rPr>
                <w:sz w:val="20"/>
              </w:rPr>
              <w:t>Review</w:t>
            </w:r>
            <w:r>
              <w:rPr>
                <w:spacing w:val="-7"/>
                <w:sz w:val="20"/>
              </w:rPr>
              <w:t> </w:t>
            </w:r>
            <w:r>
              <w:rPr>
                <w:sz w:val="20"/>
              </w:rPr>
              <w:t>and</w:t>
            </w:r>
            <w:r>
              <w:rPr>
                <w:spacing w:val="-7"/>
                <w:sz w:val="20"/>
              </w:rPr>
              <w:t> </w:t>
            </w:r>
            <w:r>
              <w:rPr>
                <w:sz w:val="20"/>
              </w:rPr>
              <w:t>Authorization</w:t>
            </w:r>
            <w:r>
              <w:rPr>
                <w:spacing w:val="-6"/>
                <w:sz w:val="20"/>
              </w:rPr>
              <w:t> </w:t>
            </w:r>
            <w:r>
              <w:rPr>
                <w:sz w:val="20"/>
              </w:rPr>
              <w:t>of</w:t>
            </w:r>
            <w:r>
              <w:rPr>
                <w:spacing w:val="-7"/>
                <w:sz w:val="20"/>
              </w:rPr>
              <w:t> </w:t>
            </w:r>
            <w:r>
              <w:rPr>
                <w:sz w:val="20"/>
              </w:rPr>
              <w:t>Data</w:t>
            </w:r>
            <w:r>
              <w:rPr>
                <w:spacing w:val="-7"/>
                <w:sz w:val="20"/>
              </w:rPr>
              <w:t> </w:t>
            </w:r>
            <w:r>
              <w:rPr>
                <w:sz w:val="20"/>
              </w:rPr>
              <w:t>Management Plan Documents (CS_WI_BS008)</w:t>
            </w:r>
          </w:p>
        </w:tc>
        <w:tc>
          <w:tcPr>
            <w:tcW w:w="1843" w:type="dxa"/>
            <w:vMerge/>
            <w:tcBorders>
              <w:top w:val="nil"/>
            </w:tcBorders>
          </w:tcPr>
          <w:p>
            <w:pPr>
              <w:rPr>
                <w:sz w:val="2"/>
                <w:szCs w:val="2"/>
              </w:rPr>
            </w:pPr>
          </w:p>
        </w:tc>
      </w:tr>
      <w:tr>
        <w:trPr>
          <w:trHeight w:val="2990" w:hRule="atLeast"/>
        </w:trPr>
        <w:tc>
          <w:tcPr>
            <w:tcW w:w="797" w:type="dxa"/>
          </w:tcPr>
          <w:p>
            <w:pPr>
              <w:pStyle w:val="TableParagraph"/>
              <w:spacing w:before="42"/>
              <w:rPr>
                <w:b/>
                <w:sz w:val="20"/>
              </w:rPr>
            </w:pPr>
            <w:r>
              <w:rPr>
                <w:b/>
                <w:spacing w:val="-2"/>
                <w:sz w:val="20"/>
              </w:rPr>
              <w:t>6.5.9</w:t>
            </w:r>
          </w:p>
        </w:tc>
        <w:tc>
          <w:tcPr>
            <w:tcW w:w="1162" w:type="dxa"/>
            <w:vMerge/>
            <w:tcBorders>
              <w:top w:val="nil"/>
            </w:tcBorders>
          </w:tcPr>
          <w:p>
            <w:pPr>
              <w:rPr>
                <w:sz w:val="2"/>
                <w:szCs w:val="2"/>
              </w:rPr>
            </w:pPr>
          </w:p>
        </w:tc>
        <w:tc>
          <w:tcPr>
            <w:tcW w:w="6264" w:type="dxa"/>
          </w:tcPr>
          <w:p>
            <w:pPr>
              <w:pStyle w:val="TableParagraph"/>
              <w:ind w:left="104" w:right="181"/>
              <w:rPr>
                <w:sz w:val="20"/>
              </w:rPr>
            </w:pPr>
            <w:r>
              <w:rPr>
                <w:sz w:val="20"/>
              </w:rPr>
              <w:t>Prepare a Statistical Analysis Plan (SAP) for all projects requiring statistical analysis. The SAP expands the statistical methods of the study</w:t>
            </w:r>
            <w:r>
              <w:rPr>
                <w:spacing w:val="-4"/>
                <w:sz w:val="20"/>
              </w:rPr>
              <w:t> </w:t>
            </w:r>
            <w:r>
              <w:rPr>
                <w:sz w:val="20"/>
              </w:rPr>
              <w:t>protocol</w:t>
            </w:r>
            <w:r>
              <w:rPr>
                <w:spacing w:val="-4"/>
                <w:sz w:val="20"/>
              </w:rPr>
              <w:t> </w:t>
            </w:r>
            <w:r>
              <w:rPr>
                <w:sz w:val="20"/>
              </w:rPr>
              <w:t>and</w:t>
            </w:r>
            <w:r>
              <w:rPr>
                <w:spacing w:val="-4"/>
                <w:sz w:val="20"/>
              </w:rPr>
              <w:t> </w:t>
            </w:r>
            <w:r>
              <w:rPr>
                <w:sz w:val="20"/>
              </w:rPr>
              <w:t>describes</w:t>
            </w:r>
            <w:r>
              <w:rPr>
                <w:spacing w:val="-4"/>
                <w:sz w:val="20"/>
              </w:rPr>
              <w:t> </w:t>
            </w:r>
            <w:r>
              <w:rPr>
                <w:sz w:val="20"/>
              </w:rPr>
              <w:t>methods</w:t>
            </w:r>
            <w:r>
              <w:rPr>
                <w:spacing w:val="-4"/>
                <w:sz w:val="20"/>
              </w:rPr>
              <w:t> </w:t>
            </w:r>
            <w:r>
              <w:rPr>
                <w:sz w:val="20"/>
              </w:rPr>
              <w:t>and</w:t>
            </w:r>
            <w:r>
              <w:rPr>
                <w:spacing w:val="-4"/>
                <w:sz w:val="20"/>
              </w:rPr>
              <w:t> </w:t>
            </w:r>
            <w:r>
              <w:rPr>
                <w:sz w:val="20"/>
              </w:rPr>
              <w:t>the</w:t>
            </w:r>
            <w:r>
              <w:rPr>
                <w:spacing w:val="-4"/>
                <w:sz w:val="20"/>
              </w:rPr>
              <w:t> </w:t>
            </w:r>
            <w:r>
              <w:rPr>
                <w:sz w:val="20"/>
              </w:rPr>
              <w:t>planned</w:t>
            </w:r>
            <w:r>
              <w:rPr>
                <w:spacing w:val="-4"/>
                <w:sz w:val="20"/>
              </w:rPr>
              <w:t> </w:t>
            </w:r>
            <w:r>
              <w:rPr>
                <w:sz w:val="20"/>
              </w:rPr>
              <w:t>summary</w:t>
            </w:r>
            <w:r>
              <w:rPr>
                <w:spacing w:val="-4"/>
                <w:sz w:val="20"/>
              </w:rPr>
              <w:t> </w:t>
            </w:r>
            <w:r>
              <w:rPr>
                <w:sz w:val="20"/>
              </w:rPr>
              <w:t>of all study data. To minimize bias for blinded studies, the SAP must be finalized and authorized before study unblinding. To minimize bias for open-label studies, the timing of finalizing and authorizing the SAP must be agreed up front with the customer, and efforts should be made to complete this activity prior to exposure to any accumulating study data (e.g. prior to the first patient visit in the study, prior to first transfer of data to Biostatistics, etc.). Special considerations, such as subgroup analysis and data standardization, should be given for the analysis of data from</w:t>
            </w:r>
          </w:p>
          <w:p>
            <w:pPr>
              <w:pStyle w:val="TableParagraph"/>
              <w:spacing w:line="211" w:lineRule="exact"/>
              <w:ind w:left="104"/>
              <w:rPr>
                <w:sz w:val="20"/>
              </w:rPr>
            </w:pPr>
            <w:r>
              <w:rPr>
                <w:sz w:val="20"/>
              </w:rPr>
              <w:t>multiple</w:t>
            </w:r>
            <w:r>
              <w:rPr>
                <w:spacing w:val="-10"/>
                <w:sz w:val="20"/>
              </w:rPr>
              <w:t> </w:t>
            </w:r>
            <w:r>
              <w:rPr>
                <w:spacing w:val="-2"/>
                <w:sz w:val="20"/>
              </w:rPr>
              <w:t>studies.</w:t>
            </w:r>
          </w:p>
        </w:tc>
        <w:tc>
          <w:tcPr>
            <w:tcW w:w="1843" w:type="dxa"/>
            <w:vMerge w:val="restart"/>
          </w:tcPr>
          <w:p>
            <w:pPr>
              <w:pStyle w:val="TableParagraph"/>
              <w:spacing w:before="42"/>
              <w:ind w:left="109"/>
              <w:rPr>
                <w:sz w:val="20"/>
              </w:rPr>
            </w:pPr>
            <w:r>
              <w:rPr>
                <w:sz w:val="20"/>
              </w:rPr>
              <w:t>Preparing</w:t>
            </w:r>
            <w:r>
              <w:rPr>
                <w:spacing w:val="-5"/>
                <w:sz w:val="20"/>
              </w:rPr>
              <w:t> </w:t>
            </w:r>
            <w:r>
              <w:rPr>
                <w:sz w:val="20"/>
              </w:rPr>
              <w:t>a</w:t>
            </w:r>
            <w:r>
              <w:rPr>
                <w:spacing w:val="-5"/>
                <w:sz w:val="20"/>
              </w:rPr>
              <w:t> SAP</w:t>
            </w:r>
          </w:p>
        </w:tc>
      </w:tr>
      <w:tr>
        <w:trPr>
          <w:trHeight w:val="700" w:hRule="atLeast"/>
        </w:trPr>
        <w:tc>
          <w:tcPr>
            <w:tcW w:w="797" w:type="dxa"/>
          </w:tcPr>
          <w:p>
            <w:pPr>
              <w:pStyle w:val="TableParagraph"/>
              <w:spacing w:before="42"/>
              <w:rPr>
                <w:b/>
                <w:sz w:val="20"/>
              </w:rPr>
            </w:pPr>
            <w:r>
              <w:rPr>
                <w:b/>
                <w:spacing w:val="-2"/>
                <w:sz w:val="20"/>
              </w:rPr>
              <w:t>6.5.10</w:t>
            </w:r>
          </w:p>
        </w:tc>
        <w:tc>
          <w:tcPr>
            <w:tcW w:w="1162" w:type="dxa"/>
            <w:vMerge/>
            <w:tcBorders>
              <w:top w:val="nil"/>
            </w:tcBorders>
          </w:tcPr>
          <w:p>
            <w:pPr>
              <w:rPr>
                <w:sz w:val="2"/>
                <w:szCs w:val="2"/>
              </w:rPr>
            </w:pPr>
          </w:p>
        </w:tc>
        <w:tc>
          <w:tcPr>
            <w:tcW w:w="6264" w:type="dxa"/>
          </w:tcPr>
          <w:p>
            <w:pPr>
              <w:pStyle w:val="TableParagraph"/>
              <w:spacing w:line="228"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19"/>
              </w:numPr>
              <w:tabs>
                <w:tab w:pos="824" w:val="left" w:leader="none"/>
                <w:tab w:pos="825" w:val="left" w:leader="none"/>
              </w:tabs>
              <w:spacing w:line="230" w:lineRule="exact" w:before="0" w:after="0"/>
              <w:ind w:left="824" w:right="1067" w:hanging="360"/>
              <w:jc w:val="left"/>
              <w:rPr>
                <w:sz w:val="20"/>
              </w:rPr>
            </w:pPr>
            <w:r>
              <w:rPr>
                <w:sz w:val="20"/>
              </w:rPr>
              <w:t>Statistical</w:t>
            </w:r>
            <w:r>
              <w:rPr>
                <w:spacing w:val="-7"/>
                <w:sz w:val="20"/>
              </w:rPr>
              <w:t> </w:t>
            </w:r>
            <w:r>
              <w:rPr>
                <w:sz w:val="20"/>
              </w:rPr>
              <w:t>Analysis</w:t>
            </w:r>
            <w:r>
              <w:rPr>
                <w:spacing w:val="-7"/>
                <w:sz w:val="20"/>
              </w:rPr>
              <w:t> </w:t>
            </w:r>
            <w:r>
              <w:rPr>
                <w:sz w:val="20"/>
              </w:rPr>
              <w:t>Plans</w:t>
            </w:r>
            <w:r>
              <w:rPr>
                <w:spacing w:val="-7"/>
                <w:sz w:val="20"/>
              </w:rPr>
              <w:t> </w:t>
            </w:r>
            <w:r>
              <w:rPr>
                <w:sz w:val="20"/>
              </w:rPr>
              <w:t>(Covering</w:t>
            </w:r>
            <w:r>
              <w:rPr>
                <w:spacing w:val="-7"/>
                <w:sz w:val="20"/>
              </w:rPr>
              <w:t> </w:t>
            </w:r>
            <w:r>
              <w:rPr>
                <w:sz w:val="20"/>
              </w:rPr>
              <w:t>Table</w:t>
            </w:r>
            <w:r>
              <w:rPr>
                <w:spacing w:val="-7"/>
                <w:sz w:val="20"/>
              </w:rPr>
              <w:t> </w:t>
            </w:r>
            <w:r>
              <w:rPr>
                <w:sz w:val="20"/>
              </w:rPr>
              <w:t>Shells) </w:t>
            </w:r>
            <w:r>
              <w:rPr>
                <w:spacing w:val="-2"/>
                <w:sz w:val="20"/>
              </w:rPr>
              <w:t>(CS_WI_BS005)</w:t>
            </w:r>
          </w:p>
        </w:tc>
        <w:tc>
          <w:tcPr>
            <w:tcW w:w="1843" w:type="dxa"/>
            <w:vMerge/>
            <w:tcBorders>
              <w:top w:val="nil"/>
            </w:tcBorders>
          </w:tcPr>
          <w:p>
            <w:pPr>
              <w:rPr>
                <w:sz w:val="2"/>
                <w:szCs w:val="2"/>
              </w:rPr>
            </w:pPr>
          </w:p>
        </w:tc>
      </w:tr>
    </w:tbl>
    <w:p>
      <w:pPr>
        <w:spacing w:after="0"/>
        <w:rPr>
          <w:sz w:val="2"/>
          <w:szCs w:val="2"/>
        </w:rPr>
        <w:sectPr>
          <w:pgSz w:w="12240" w:h="15840"/>
          <w:pgMar w:header="725" w:footer="1059" w:top="2520" w:bottom="124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534" w:hRule="atLeast"/>
        </w:trPr>
        <w:tc>
          <w:tcPr>
            <w:tcW w:w="797" w:type="dxa"/>
          </w:tcPr>
          <w:p>
            <w:pPr>
              <w:pStyle w:val="TableParagraph"/>
              <w:spacing w:before="47"/>
              <w:rPr>
                <w:b/>
                <w:sz w:val="20"/>
              </w:rPr>
            </w:pPr>
            <w:r>
              <w:rPr>
                <w:b/>
                <w:spacing w:val="-2"/>
                <w:sz w:val="20"/>
              </w:rPr>
              <w:t>6.5.11</w:t>
            </w:r>
          </w:p>
        </w:tc>
        <w:tc>
          <w:tcPr>
            <w:tcW w:w="1162" w:type="dxa"/>
            <w:vMerge w:val="restart"/>
          </w:tcPr>
          <w:p>
            <w:pPr>
              <w:pStyle w:val="TableParagraph"/>
              <w:spacing w:before="47"/>
              <w:rPr>
                <w:sz w:val="20"/>
              </w:rPr>
            </w:pPr>
            <w:r>
              <w:rPr>
                <w:spacing w:val="-4"/>
                <w:sz w:val="20"/>
              </w:rPr>
              <w:t>BPTM</w:t>
            </w:r>
          </w:p>
        </w:tc>
        <w:tc>
          <w:tcPr>
            <w:tcW w:w="6264" w:type="dxa"/>
          </w:tcPr>
          <w:p>
            <w:pPr>
              <w:pStyle w:val="TableParagraph"/>
              <w:spacing w:line="230" w:lineRule="exact"/>
              <w:ind w:left="104" w:right="152"/>
              <w:rPr>
                <w:sz w:val="20"/>
              </w:rPr>
            </w:pPr>
            <w:r>
              <w:rPr>
                <w:sz w:val="20"/>
              </w:rPr>
              <w:t>Prepare for statistical analyses. To facilitate quality and reproducibility, data needed for planned analyses will be derived and maintained in permanent datasets before analyses. Derived Dataset Specifications to describe the structure of the new dataset(s), and the derivation of variables must be written. These documents are necessary to facilitate independent review of the derived values. To facilitate quality, reproducibility, and ensure customer</w:t>
            </w:r>
            <w:r>
              <w:rPr>
                <w:spacing w:val="-4"/>
                <w:sz w:val="20"/>
              </w:rPr>
              <w:t> </w:t>
            </w:r>
            <w:r>
              <w:rPr>
                <w:sz w:val="20"/>
              </w:rPr>
              <w:t>agreement,</w:t>
            </w:r>
            <w:r>
              <w:rPr>
                <w:spacing w:val="-4"/>
                <w:sz w:val="20"/>
              </w:rPr>
              <w:t> </w:t>
            </w:r>
            <w:r>
              <w:rPr>
                <w:sz w:val="20"/>
              </w:rPr>
              <w:t>the</w:t>
            </w:r>
            <w:r>
              <w:rPr>
                <w:spacing w:val="-4"/>
                <w:sz w:val="20"/>
              </w:rPr>
              <w:t> </w:t>
            </w:r>
            <w:r>
              <w:rPr>
                <w:sz w:val="20"/>
              </w:rPr>
              <w:t>format</w:t>
            </w:r>
            <w:r>
              <w:rPr>
                <w:spacing w:val="-4"/>
                <w:sz w:val="20"/>
              </w:rPr>
              <w:t> </w:t>
            </w:r>
            <w:r>
              <w:rPr>
                <w:sz w:val="20"/>
              </w:rPr>
              <w:t>and</w:t>
            </w:r>
            <w:r>
              <w:rPr>
                <w:spacing w:val="-4"/>
                <w:sz w:val="20"/>
              </w:rPr>
              <w:t> </w:t>
            </w:r>
            <w:r>
              <w:rPr>
                <w:sz w:val="20"/>
              </w:rPr>
              <w:t>content</w:t>
            </w:r>
            <w:r>
              <w:rPr>
                <w:spacing w:val="-4"/>
                <w:sz w:val="20"/>
              </w:rPr>
              <w:t> </w:t>
            </w:r>
            <w:r>
              <w:rPr>
                <w:sz w:val="20"/>
              </w:rPr>
              <w:t>of</w:t>
            </w:r>
            <w:r>
              <w:rPr>
                <w:spacing w:val="-4"/>
                <w:sz w:val="20"/>
              </w:rPr>
              <w:t> </w:t>
            </w:r>
            <w:r>
              <w:rPr>
                <w:sz w:val="20"/>
              </w:rPr>
              <w:t>statistical</w:t>
            </w:r>
            <w:r>
              <w:rPr>
                <w:spacing w:val="-4"/>
                <w:sz w:val="20"/>
              </w:rPr>
              <w:t> </w:t>
            </w:r>
            <w:r>
              <w:rPr>
                <w:sz w:val="20"/>
              </w:rPr>
              <w:t>output</w:t>
            </w:r>
            <w:r>
              <w:rPr>
                <w:spacing w:val="-4"/>
                <w:sz w:val="20"/>
              </w:rPr>
              <w:t> </w:t>
            </w:r>
            <w:r>
              <w:rPr>
                <w:sz w:val="20"/>
              </w:rPr>
              <w:t>will be planned through the use of table, figure, and listing shells and specifications. All subjects entered in the trial and all source data must be accounted for in the analyses.</w:t>
            </w:r>
          </w:p>
        </w:tc>
        <w:tc>
          <w:tcPr>
            <w:tcW w:w="1843" w:type="dxa"/>
            <w:vMerge w:val="restart"/>
          </w:tcPr>
          <w:p>
            <w:pPr>
              <w:pStyle w:val="TableParagraph"/>
              <w:spacing w:before="42"/>
              <w:ind w:left="109" w:right="852"/>
              <w:jc w:val="both"/>
              <w:rPr>
                <w:sz w:val="20"/>
              </w:rPr>
            </w:pPr>
            <w:r>
              <w:rPr>
                <w:spacing w:val="-2"/>
                <w:sz w:val="20"/>
              </w:rPr>
              <w:t>Preparing statistical analyses</w:t>
            </w:r>
          </w:p>
        </w:tc>
      </w:tr>
      <w:tr>
        <w:trPr>
          <w:trHeight w:val="714" w:hRule="atLeast"/>
        </w:trPr>
        <w:tc>
          <w:tcPr>
            <w:tcW w:w="797" w:type="dxa"/>
          </w:tcPr>
          <w:p>
            <w:pPr>
              <w:pStyle w:val="TableParagraph"/>
              <w:spacing w:before="42"/>
              <w:rPr>
                <w:b/>
                <w:sz w:val="20"/>
              </w:rPr>
            </w:pPr>
            <w:r>
              <w:rPr>
                <w:b/>
                <w:spacing w:val="-2"/>
                <w:sz w:val="20"/>
              </w:rPr>
              <w:t>6.5.12</w:t>
            </w:r>
          </w:p>
        </w:tc>
        <w:tc>
          <w:tcPr>
            <w:tcW w:w="1162" w:type="dxa"/>
            <w:vMerge/>
            <w:tcBorders>
              <w:top w:val="nil"/>
            </w:tcBorders>
          </w:tcPr>
          <w:p>
            <w:pPr>
              <w:rPr>
                <w:sz w:val="2"/>
                <w:szCs w:val="2"/>
              </w:rPr>
            </w:pPr>
          </w:p>
        </w:tc>
        <w:tc>
          <w:tcPr>
            <w:tcW w:w="6264" w:type="dxa"/>
          </w:tcPr>
          <w:p>
            <w:pPr>
              <w:pStyle w:val="TableParagraph"/>
              <w:spacing w:line="228"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20"/>
              </w:numPr>
              <w:tabs>
                <w:tab w:pos="824" w:val="left" w:leader="none"/>
                <w:tab w:pos="825" w:val="left" w:leader="none"/>
              </w:tabs>
              <w:spacing w:line="243" w:lineRule="exact" w:before="0" w:after="0"/>
              <w:ind w:left="824" w:right="0" w:hanging="361"/>
              <w:jc w:val="left"/>
              <w:rPr>
                <w:sz w:val="20"/>
              </w:rPr>
            </w:pPr>
            <w:r>
              <w:rPr>
                <w:sz w:val="20"/>
              </w:rPr>
              <w:t>Derived</w:t>
            </w:r>
            <w:r>
              <w:rPr>
                <w:spacing w:val="-8"/>
                <w:sz w:val="20"/>
              </w:rPr>
              <w:t> </w:t>
            </w:r>
            <w:r>
              <w:rPr>
                <w:sz w:val="20"/>
              </w:rPr>
              <w:t>Datasets</w:t>
            </w:r>
            <w:r>
              <w:rPr>
                <w:spacing w:val="-7"/>
                <w:sz w:val="20"/>
              </w:rPr>
              <w:t> </w:t>
            </w:r>
            <w:r>
              <w:rPr>
                <w:spacing w:val="-2"/>
                <w:sz w:val="20"/>
              </w:rPr>
              <w:t>(CS_WI_BS013)</w:t>
            </w:r>
          </w:p>
          <w:p>
            <w:pPr>
              <w:pStyle w:val="TableParagraph"/>
              <w:numPr>
                <w:ilvl w:val="0"/>
                <w:numId w:val="20"/>
              </w:numPr>
              <w:tabs>
                <w:tab w:pos="824" w:val="left" w:leader="none"/>
                <w:tab w:pos="825" w:val="left" w:leader="none"/>
              </w:tabs>
              <w:spacing w:line="224" w:lineRule="exact" w:before="0" w:after="0"/>
              <w:ind w:left="824" w:right="0" w:hanging="361"/>
              <w:jc w:val="left"/>
              <w:rPr>
                <w:sz w:val="20"/>
              </w:rPr>
            </w:pPr>
            <w:r>
              <w:rPr>
                <w:sz w:val="20"/>
              </w:rPr>
              <w:t>Statistical</w:t>
            </w:r>
            <w:r>
              <w:rPr>
                <w:spacing w:val="-11"/>
                <w:sz w:val="20"/>
              </w:rPr>
              <w:t> </w:t>
            </w:r>
            <w:r>
              <w:rPr>
                <w:sz w:val="20"/>
              </w:rPr>
              <w:t>Output</w:t>
            </w:r>
            <w:r>
              <w:rPr>
                <w:spacing w:val="-7"/>
                <w:sz w:val="20"/>
              </w:rPr>
              <w:t> </w:t>
            </w:r>
            <w:r>
              <w:rPr>
                <w:spacing w:val="-2"/>
                <w:sz w:val="20"/>
              </w:rPr>
              <w:t>(CS_WI_BS014)</w:t>
            </w:r>
          </w:p>
        </w:tc>
        <w:tc>
          <w:tcPr>
            <w:tcW w:w="1843" w:type="dxa"/>
            <w:vMerge/>
            <w:tcBorders>
              <w:top w:val="nil"/>
            </w:tcBorders>
          </w:tcPr>
          <w:p>
            <w:pPr>
              <w:rPr>
                <w:sz w:val="2"/>
                <w:szCs w:val="2"/>
              </w:rPr>
            </w:pPr>
          </w:p>
        </w:tc>
      </w:tr>
      <w:tr>
        <w:trPr>
          <w:trHeight w:val="1151" w:hRule="atLeast"/>
        </w:trPr>
        <w:tc>
          <w:tcPr>
            <w:tcW w:w="797" w:type="dxa"/>
          </w:tcPr>
          <w:p>
            <w:pPr>
              <w:pStyle w:val="TableParagraph"/>
              <w:spacing w:before="42"/>
              <w:rPr>
                <w:b/>
                <w:sz w:val="20"/>
              </w:rPr>
            </w:pPr>
            <w:r>
              <w:rPr>
                <w:b/>
                <w:spacing w:val="-2"/>
                <w:sz w:val="20"/>
              </w:rPr>
              <w:t>6.5.13</w:t>
            </w:r>
          </w:p>
        </w:tc>
        <w:tc>
          <w:tcPr>
            <w:tcW w:w="1162" w:type="dxa"/>
            <w:vMerge/>
            <w:tcBorders>
              <w:top w:val="nil"/>
            </w:tcBorders>
          </w:tcPr>
          <w:p>
            <w:pPr>
              <w:rPr>
                <w:sz w:val="2"/>
                <w:szCs w:val="2"/>
              </w:rPr>
            </w:pPr>
          </w:p>
        </w:tc>
        <w:tc>
          <w:tcPr>
            <w:tcW w:w="6264" w:type="dxa"/>
          </w:tcPr>
          <w:p>
            <w:pPr>
              <w:pStyle w:val="TableParagraph"/>
              <w:spacing w:line="230" w:lineRule="exact"/>
              <w:ind w:left="104" w:right="181"/>
              <w:rPr>
                <w:sz w:val="20"/>
              </w:rPr>
            </w:pPr>
            <w:r>
              <w:rPr>
                <w:sz w:val="20"/>
              </w:rPr>
              <w:t>Document changes to planned analysis after study unblinding on a Changes to Planned Statistical Analyses form. Changes before unblinding</w:t>
            </w:r>
            <w:r>
              <w:rPr>
                <w:spacing w:val="-4"/>
                <w:sz w:val="20"/>
              </w:rPr>
              <w:t> </w:t>
            </w:r>
            <w:r>
              <w:rPr>
                <w:sz w:val="20"/>
              </w:rPr>
              <w:t>are</w:t>
            </w:r>
            <w:r>
              <w:rPr>
                <w:spacing w:val="-4"/>
                <w:sz w:val="20"/>
              </w:rPr>
              <w:t> </w:t>
            </w:r>
            <w:r>
              <w:rPr>
                <w:sz w:val="20"/>
              </w:rPr>
              <w:t>to</w:t>
            </w:r>
            <w:r>
              <w:rPr>
                <w:spacing w:val="-3"/>
                <w:sz w:val="20"/>
              </w:rPr>
              <w:t> </w:t>
            </w:r>
            <w:r>
              <w:rPr>
                <w:sz w:val="20"/>
              </w:rPr>
              <w:t>be</w:t>
            </w:r>
            <w:r>
              <w:rPr>
                <w:spacing w:val="-4"/>
                <w:sz w:val="20"/>
              </w:rPr>
              <w:t> </w:t>
            </w:r>
            <w:r>
              <w:rPr>
                <w:sz w:val="20"/>
              </w:rPr>
              <w:t>documented</w:t>
            </w:r>
            <w:r>
              <w:rPr>
                <w:spacing w:val="-4"/>
                <w:sz w:val="20"/>
              </w:rPr>
              <w:t> </w:t>
            </w:r>
            <w:r>
              <w:rPr>
                <w:sz w:val="20"/>
              </w:rPr>
              <w:t>in</w:t>
            </w:r>
            <w:r>
              <w:rPr>
                <w:spacing w:val="-4"/>
                <w:sz w:val="20"/>
              </w:rPr>
              <w:t> </w:t>
            </w:r>
            <w:r>
              <w:rPr>
                <w:sz w:val="20"/>
              </w:rPr>
              <w:t>the</w:t>
            </w:r>
            <w:r>
              <w:rPr>
                <w:spacing w:val="-3"/>
                <w:sz w:val="20"/>
              </w:rPr>
              <w:t> </w:t>
            </w:r>
            <w:r>
              <w:rPr>
                <w:sz w:val="20"/>
              </w:rPr>
              <w:t>SAP</w:t>
            </w:r>
            <w:r>
              <w:rPr>
                <w:spacing w:val="-3"/>
                <w:sz w:val="20"/>
              </w:rPr>
              <w:t> </w:t>
            </w:r>
            <w:r>
              <w:rPr>
                <w:sz w:val="20"/>
              </w:rPr>
              <w:t>or</w:t>
            </w:r>
            <w:r>
              <w:rPr>
                <w:spacing w:val="-4"/>
                <w:sz w:val="20"/>
              </w:rPr>
              <w:t> </w:t>
            </w:r>
            <w:r>
              <w:rPr>
                <w:sz w:val="20"/>
              </w:rPr>
              <w:t>a</w:t>
            </w:r>
            <w:r>
              <w:rPr>
                <w:spacing w:val="-4"/>
                <w:sz w:val="20"/>
              </w:rPr>
              <w:t> </w:t>
            </w:r>
            <w:r>
              <w:rPr>
                <w:sz w:val="20"/>
              </w:rPr>
              <w:t>SAP</w:t>
            </w:r>
            <w:r>
              <w:rPr>
                <w:spacing w:val="-3"/>
                <w:sz w:val="20"/>
              </w:rPr>
              <w:t> </w:t>
            </w:r>
            <w:r>
              <w:rPr>
                <w:sz w:val="20"/>
              </w:rPr>
              <w:t>Amendment. A major change to the statistical analysis can require a protocol </w:t>
            </w:r>
            <w:r>
              <w:rPr>
                <w:spacing w:val="-2"/>
                <w:sz w:val="20"/>
              </w:rPr>
              <w:t>amendment.</w:t>
            </w:r>
          </w:p>
        </w:tc>
        <w:tc>
          <w:tcPr>
            <w:tcW w:w="1843" w:type="dxa"/>
            <w:vMerge w:val="restart"/>
          </w:tcPr>
          <w:p>
            <w:pPr>
              <w:pStyle w:val="TableParagraph"/>
              <w:spacing w:before="38"/>
              <w:ind w:left="109" w:right="228"/>
              <w:rPr>
                <w:sz w:val="20"/>
              </w:rPr>
            </w:pPr>
            <w:r>
              <w:rPr>
                <w:sz w:val="20"/>
              </w:rPr>
              <w:t>Changes to planned</w:t>
            </w:r>
            <w:r>
              <w:rPr>
                <w:spacing w:val="-14"/>
                <w:sz w:val="20"/>
              </w:rPr>
              <w:t> </w:t>
            </w:r>
            <w:r>
              <w:rPr>
                <w:sz w:val="20"/>
              </w:rPr>
              <w:t>analysis are required</w:t>
            </w:r>
          </w:p>
        </w:tc>
      </w:tr>
      <w:tr>
        <w:trPr>
          <w:trHeight w:val="700" w:hRule="atLeast"/>
        </w:trPr>
        <w:tc>
          <w:tcPr>
            <w:tcW w:w="797" w:type="dxa"/>
          </w:tcPr>
          <w:p>
            <w:pPr>
              <w:pStyle w:val="TableParagraph"/>
              <w:spacing w:before="42"/>
              <w:rPr>
                <w:b/>
                <w:sz w:val="20"/>
              </w:rPr>
            </w:pPr>
            <w:r>
              <w:rPr>
                <w:b/>
                <w:spacing w:val="-2"/>
                <w:sz w:val="20"/>
              </w:rPr>
              <w:t>6.5.14</w:t>
            </w:r>
          </w:p>
        </w:tc>
        <w:tc>
          <w:tcPr>
            <w:tcW w:w="1162" w:type="dxa"/>
            <w:vMerge/>
            <w:tcBorders>
              <w:top w:val="nil"/>
            </w:tcBorders>
          </w:tcPr>
          <w:p>
            <w:pPr>
              <w:rPr>
                <w:sz w:val="2"/>
                <w:szCs w:val="2"/>
              </w:rPr>
            </w:pPr>
          </w:p>
        </w:tc>
        <w:tc>
          <w:tcPr>
            <w:tcW w:w="6264" w:type="dxa"/>
          </w:tcPr>
          <w:p>
            <w:pPr>
              <w:pStyle w:val="TableParagraph"/>
              <w:spacing w:line="228"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21"/>
              </w:numPr>
              <w:tabs>
                <w:tab w:pos="824" w:val="left" w:leader="none"/>
                <w:tab w:pos="825" w:val="left" w:leader="none"/>
              </w:tabs>
              <w:spacing w:line="230" w:lineRule="exact" w:before="0" w:after="0"/>
              <w:ind w:left="824" w:right="1313" w:hanging="360"/>
              <w:jc w:val="left"/>
              <w:rPr>
                <w:sz w:val="20"/>
              </w:rPr>
            </w:pPr>
            <w:r>
              <w:rPr>
                <w:sz w:val="20"/>
              </w:rPr>
              <w:t>Changes</w:t>
            </w:r>
            <w:r>
              <w:rPr>
                <w:spacing w:val="-8"/>
                <w:sz w:val="20"/>
              </w:rPr>
              <w:t> </w:t>
            </w:r>
            <w:r>
              <w:rPr>
                <w:sz w:val="20"/>
              </w:rPr>
              <w:t>to</w:t>
            </w:r>
            <w:r>
              <w:rPr>
                <w:spacing w:val="-8"/>
                <w:sz w:val="20"/>
              </w:rPr>
              <w:t> </w:t>
            </w:r>
            <w:r>
              <w:rPr>
                <w:sz w:val="20"/>
              </w:rPr>
              <w:t>Planned</w:t>
            </w:r>
            <w:r>
              <w:rPr>
                <w:spacing w:val="-8"/>
                <w:sz w:val="20"/>
              </w:rPr>
              <w:t> </w:t>
            </w:r>
            <w:r>
              <w:rPr>
                <w:sz w:val="20"/>
              </w:rPr>
              <w:t>Statistical</w:t>
            </w:r>
            <w:r>
              <w:rPr>
                <w:spacing w:val="-8"/>
                <w:sz w:val="20"/>
              </w:rPr>
              <w:t> </w:t>
            </w:r>
            <w:r>
              <w:rPr>
                <w:sz w:val="20"/>
              </w:rPr>
              <w:t>Analyses</w:t>
            </w:r>
            <w:r>
              <w:rPr>
                <w:spacing w:val="-8"/>
                <w:sz w:val="20"/>
              </w:rPr>
              <w:t> </w:t>
            </w:r>
            <w:r>
              <w:rPr>
                <w:sz w:val="20"/>
              </w:rPr>
              <w:t>Form </w:t>
            </w:r>
            <w:r>
              <w:rPr>
                <w:spacing w:val="-2"/>
                <w:sz w:val="20"/>
              </w:rPr>
              <w:t>(CS_FM_BS006)</w:t>
            </w:r>
          </w:p>
        </w:tc>
        <w:tc>
          <w:tcPr>
            <w:tcW w:w="1843" w:type="dxa"/>
            <w:vMerge/>
            <w:tcBorders>
              <w:top w:val="nil"/>
            </w:tcBorders>
          </w:tcPr>
          <w:p>
            <w:pPr>
              <w:rPr>
                <w:sz w:val="2"/>
                <w:szCs w:val="2"/>
              </w:rPr>
            </w:pPr>
          </w:p>
        </w:tc>
      </w:tr>
    </w:tbl>
    <w:p>
      <w:pPr>
        <w:pStyle w:val="BodyText"/>
        <w:spacing w:before="5"/>
        <w:rPr>
          <w:sz w:val="12"/>
        </w:rPr>
      </w:pPr>
    </w:p>
    <w:p>
      <w:pPr>
        <w:pStyle w:val="ListParagraph"/>
        <w:numPr>
          <w:ilvl w:val="1"/>
          <w:numId w:val="5"/>
        </w:numPr>
        <w:tabs>
          <w:tab w:pos="1979" w:val="left" w:leader="none"/>
          <w:tab w:pos="1980" w:val="left" w:leader="none"/>
        </w:tabs>
        <w:spacing w:line="240" w:lineRule="auto" w:before="94" w:after="0"/>
        <w:ind w:left="1980" w:right="0" w:hanging="720"/>
        <w:jc w:val="left"/>
        <w:rPr>
          <w:b/>
          <w:sz w:val="22"/>
        </w:rPr>
      </w:pPr>
      <w:bookmarkStart w:name="Statistical Authorization to Lock a Data" w:id="12"/>
      <w:bookmarkEnd w:id="12"/>
      <w:r>
        <w:rPr>
          <w:b/>
          <w:sz w:val="22"/>
        </w:rPr>
        <w:t>Statistica</w:t>
      </w:r>
      <w:r>
        <w:rPr>
          <w:b/>
          <w:sz w:val="22"/>
        </w:rPr>
        <w:t>l</w:t>
      </w:r>
      <w:r>
        <w:rPr>
          <w:b/>
          <w:spacing w:val="-2"/>
          <w:sz w:val="22"/>
        </w:rPr>
        <w:t> </w:t>
      </w:r>
      <w:r>
        <w:rPr>
          <w:b/>
          <w:sz w:val="22"/>
        </w:rPr>
        <w:t>Authorization</w:t>
      </w:r>
      <w:r>
        <w:rPr>
          <w:b/>
          <w:spacing w:val="-6"/>
          <w:sz w:val="22"/>
        </w:rPr>
        <w:t> </w:t>
      </w:r>
      <w:r>
        <w:rPr>
          <w:b/>
          <w:sz w:val="22"/>
        </w:rPr>
        <w:t>to</w:t>
      </w:r>
      <w:r>
        <w:rPr>
          <w:b/>
          <w:spacing w:val="-6"/>
          <w:sz w:val="22"/>
        </w:rPr>
        <w:t> </w:t>
      </w:r>
      <w:r>
        <w:rPr>
          <w:b/>
          <w:sz w:val="22"/>
        </w:rPr>
        <w:t>Lock</w:t>
      </w:r>
      <w:r>
        <w:rPr>
          <w:b/>
          <w:spacing w:val="-8"/>
          <w:sz w:val="22"/>
        </w:rPr>
        <w:t> </w:t>
      </w:r>
      <w:r>
        <w:rPr>
          <w:b/>
          <w:sz w:val="22"/>
        </w:rPr>
        <w:t>a</w:t>
      </w:r>
      <w:r>
        <w:rPr>
          <w:b/>
          <w:spacing w:val="-6"/>
          <w:sz w:val="22"/>
        </w:rPr>
        <w:t> </w:t>
      </w:r>
      <w:r>
        <w:rPr>
          <w:b/>
          <w:spacing w:val="-2"/>
          <w:sz w:val="22"/>
        </w:rPr>
        <w:t>Database</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767" w:hRule="atLeast"/>
        </w:trPr>
        <w:tc>
          <w:tcPr>
            <w:tcW w:w="797" w:type="dxa"/>
          </w:tcPr>
          <w:p>
            <w:pPr>
              <w:pStyle w:val="TableParagraph"/>
              <w:spacing w:before="42"/>
              <w:rPr>
                <w:b/>
                <w:sz w:val="20"/>
              </w:rPr>
            </w:pPr>
            <w:r>
              <w:rPr>
                <w:b/>
                <w:spacing w:val="-2"/>
                <w:sz w:val="20"/>
              </w:rPr>
              <w:t>6.6.1</w:t>
            </w:r>
          </w:p>
        </w:tc>
        <w:tc>
          <w:tcPr>
            <w:tcW w:w="1162" w:type="dxa"/>
            <w:vMerge w:val="restart"/>
          </w:tcPr>
          <w:p>
            <w:pPr>
              <w:pStyle w:val="TableParagraph"/>
              <w:spacing w:before="42"/>
              <w:rPr>
                <w:sz w:val="20"/>
              </w:rPr>
            </w:pPr>
            <w:r>
              <w:rPr>
                <w:spacing w:val="-4"/>
                <w:sz w:val="20"/>
              </w:rPr>
              <w:t>BPTM</w:t>
            </w:r>
          </w:p>
        </w:tc>
        <w:tc>
          <w:tcPr>
            <w:tcW w:w="6264" w:type="dxa"/>
          </w:tcPr>
          <w:p>
            <w:pPr>
              <w:pStyle w:val="TableParagraph"/>
              <w:spacing w:before="38"/>
              <w:ind w:left="104" w:right="181"/>
              <w:rPr>
                <w:sz w:val="20"/>
              </w:rPr>
            </w:pPr>
            <w:r>
              <w:rPr>
                <w:sz w:val="20"/>
              </w:rPr>
              <w:t>Review</w:t>
            </w:r>
            <w:r>
              <w:rPr>
                <w:spacing w:val="-5"/>
                <w:sz w:val="20"/>
              </w:rPr>
              <w:t> </w:t>
            </w:r>
            <w:r>
              <w:rPr>
                <w:sz w:val="20"/>
              </w:rPr>
              <w:t>the</w:t>
            </w:r>
            <w:r>
              <w:rPr>
                <w:spacing w:val="-5"/>
                <w:sz w:val="20"/>
              </w:rPr>
              <w:t> </w:t>
            </w:r>
            <w:r>
              <w:rPr>
                <w:sz w:val="20"/>
              </w:rPr>
              <w:t>clinical</w:t>
            </w:r>
            <w:r>
              <w:rPr>
                <w:spacing w:val="-5"/>
                <w:sz w:val="20"/>
              </w:rPr>
              <w:t> </w:t>
            </w:r>
            <w:r>
              <w:rPr>
                <w:sz w:val="20"/>
              </w:rPr>
              <w:t>trial</w:t>
            </w:r>
            <w:r>
              <w:rPr>
                <w:spacing w:val="-3"/>
                <w:sz w:val="20"/>
              </w:rPr>
              <w:t> </w:t>
            </w:r>
            <w:r>
              <w:rPr>
                <w:sz w:val="20"/>
              </w:rPr>
              <w:t>database</w:t>
            </w:r>
            <w:r>
              <w:rPr>
                <w:spacing w:val="-6"/>
                <w:sz w:val="20"/>
              </w:rPr>
              <w:t> </w:t>
            </w:r>
            <w:r>
              <w:rPr>
                <w:sz w:val="20"/>
              </w:rPr>
              <w:t>before</w:t>
            </w:r>
            <w:r>
              <w:rPr>
                <w:spacing w:val="-6"/>
                <w:sz w:val="20"/>
              </w:rPr>
              <w:t> </w:t>
            </w:r>
            <w:r>
              <w:rPr>
                <w:sz w:val="20"/>
              </w:rPr>
              <w:t>acceptance</w:t>
            </w:r>
            <w:r>
              <w:rPr>
                <w:spacing w:val="-6"/>
                <w:sz w:val="20"/>
              </w:rPr>
              <w:t> </w:t>
            </w:r>
            <w:r>
              <w:rPr>
                <w:sz w:val="20"/>
              </w:rPr>
              <w:t>for</w:t>
            </w:r>
            <w:r>
              <w:rPr>
                <w:spacing w:val="-6"/>
                <w:sz w:val="20"/>
              </w:rPr>
              <w:t> </w:t>
            </w:r>
            <w:r>
              <w:rPr>
                <w:sz w:val="20"/>
              </w:rPr>
              <w:t>analysis prior to unblinding. The purpose of this review is to assure data integrity suitable for all planned statistical analyses.</w:t>
            </w:r>
          </w:p>
        </w:tc>
        <w:tc>
          <w:tcPr>
            <w:tcW w:w="1843" w:type="dxa"/>
            <w:vMerge w:val="restart"/>
          </w:tcPr>
          <w:p>
            <w:pPr>
              <w:pStyle w:val="TableParagraph"/>
              <w:spacing w:before="38"/>
              <w:ind w:left="109" w:right="105"/>
              <w:rPr>
                <w:sz w:val="20"/>
              </w:rPr>
            </w:pPr>
            <w:r>
              <w:rPr>
                <w:sz w:val="20"/>
              </w:rPr>
              <w:t>Preparing to authorize a database</w:t>
            </w:r>
            <w:r>
              <w:rPr>
                <w:spacing w:val="-14"/>
                <w:sz w:val="20"/>
              </w:rPr>
              <w:t> </w:t>
            </w:r>
            <w:r>
              <w:rPr>
                <w:sz w:val="20"/>
              </w:rPr>
              <w:t>required for analysis</w:t>
            </w:r>
          </w:p>
        </w:tc>
      </w:tr>
      <w:tr>
        <w:trPr>
          <w:trHeight w:val="705" w:hRule="atLeast"/>
        </w:trPr>
        <w:tc>
          <w:tcPr>
            <w:tcW w:w="797" w:type="dxa"/>
          </w:tcPr>
          <w:p>
            <w:pPr>
              <w:pStyle w:val="TableParagraph"/>
              <w:spacing w:before="42"/>
              <w:rPr>
                <w:b/>
                <w:sz w:val="20"/>
              </w:rPr>
            </w:pPr>
            <w:r>
              <w:rPr>
                <w:b/>
                <w:spacing w:val="-2"/>
                <w:sz w:val="20"/>
              </w:rPr>
              <w:t>6.6.2</w:t>
            </w:r>
          </w:p>
        </w:tc>
        <w:tc>
          <w:tcPr>
            <w:tcW w:w="1162" w:type="dxa"/>
            <w:vMerge/>
            <w:tcBorders>
              <w:top w:val="nil"/>
            </w:tcBorders>
          </w:tcPr>
          <w:p>
            <w:pPr>
              <w:rPr>
                <w:sz w:val="2"/>
                <w:szCs w:val="2"/>
              </w:rPr>
            </w:pPr>
          </w:p>
        </w:tc>
        <w:tc>
          <w:tcPr>
            <w:tcW w:w="6264" w:type="dxa"/>
          </w:tcPr>
          <w:p>
            <w:pPr>
              <w:pStyle w:val="TableParagraph"/>
              <w:spacing w:line="229"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22"/>
              </w:numPr>
              <w:tabs>
                <w:tab w:pos="824" w:val="left" w:leader="none"/>
                <w:tab w:pos="825" w:val="left" w:leader="none"/>
              </w:tabs>
              <w:spacing w:line="230" w:lineRule="exact" w:before="0" w:after="0"/>
              <w:ind w:left="824" w:right="1573" w:hanging="360"/>
              <w:jc w:val="left"/>
              <w:rPr>
                <w:sz w:val="20"/>
              </w:rPr>
            </w:pPr>
            <w:r>
              <w:rPr>
                <w:sz w:val="20"/>
              </w:rPr>
              <w:t>Statistical</w:t>
            </w:r>
            <w:r>
              <w:rPr>
                <w:spacing w:val="-7"/>
                <w:sz w:val="20"/>
              </w:rPr>
              <w:t> </w:t>
            </w:r>
            <w:r>
              <w:rPr>
                <w:sz w:val="20"/>
              </w:rPr>
              <w:t>Authorization</w:t>
            </w:r>
            <w:r>
              <w:rPr>
                <w:spacing w:val="-9"/>
                <w:sz w:val="20"/>
              </w:rPr>
              <w:t> </w:t>
            </w:r>
            <w:r>
              <w:rPr>
                <w:sz w:val="20"/>
              </w:rPr>
              <w:t>to</w:t>
            </w:r>
            <w:r>
              <w:rPr>
                <w:spacing w:val="-9"/>
                <w:sz w:val="20"/>
              </w:rPr>
              <w:t> </w:t>
            </w:r>
            <w:r>
              <w:rPr>
                <w:sz w:val="20"/>
              </w:rPr>
              <w:t>Lock</w:t>
            </w:r>
            <w:r>
              <w:rPr>
                <w:spacing w:val="-9"/>
                <w:sz w:val="20"/>
              </w:rPr>
              <w:t> </w:t>
            </w:r>
            <w:r>
              <w:rPr>
                <w:sz w:val="20"/>
              </w:rPr>
              <w:t>a</w:t>
            </w:r>
            <w:r>
              <w:rPr>
                <w:spacing w:val="-9"/>
                <w:sz w:val="20"/>
              </w:rPr>
              <w:t> </w:t>
            </w:r>
            <w:r>
              <w:rPr>
                <w:sz w:val="20"/>
              </w:rPr>
              <w:t>Database </w:t>
            </w:r>
            <w:r>
              <w:rPr>
                <w:spacing w:val="-2"/>
                <w:sz w:val="20"/>
              </w:rPr>
              <w:t>(CS_WI_BS010)</w:t>
            </w:r>
          </w:p>
        </w:tc>
        <w:tc>
          <w:tcPr>
            <w:tcW w:w="1843" w:type="dxa"/>
            <w:vMerge/>
            <w:tcBorders>
              <w:top w:val="nil"/>
            </w:tcBorders>
          </w:tcPr>
          <w:p>
            <w:pPr>
              <w:rPr>
                <w:sz w:val="2"/>
                <w:szCs w:val="2"/>
              </w:rPr>
            </w:pPr>
          </w:p>
        </w:tc>
      </w:tr>
    </w:tbl>
    <w:p>
      <w:pPr>
        <w:spacing w:after="0"/>
        <w:rPr>
          <w:sz w:val="2"/>
          <w:szCs w:val="2"/>
        </w:rPr>
        <w:sectPr>
          <w:pgSz w:w="12240" w:h="15840"/>
          <w:pgMar w:header="725" w:footer="1059" w:top="2520" w:bottom="1240" w:left="900" w:right="960"/>
        </w:sectPr>
      </w:pPr>
    </w:p>
    <w:p>
      <w:pPr>
        <w:pStyle w:val="BodyText"/>
        <w:spacing w:before="11"/>
        <w:rPr>
          <w:b/>
          <w:sz w:val="13"/>
        </w:rPr>
      </w:pPr>
    </w:p>
    <w:p>
      <w:pPr>
        <w:pStyle w:val="ListParagraph"/>
        <w:numPr>
          <w:ilvl w:val="1"/>
          <w:numId w:val="5"/>
        </w:numPr>
        <w:tabs>
          <w:tab w:pos="1979" w:val="left" w:leader="none"/>
          <w:tab w:pos="1980" w:val="left" w:leader="none"/>
        </w:tabs>
        <w:spacing w:line="240" w:lineRule="auto" w:before="94" w:after="0"/>
        <w:ind w:left="1980" w:right="0" w:hanging="720"/>
        <w:jc w:val="left"/>
        <w:rPr>
          <w:b/>
          <w:sz w:val="22"/>
        </w:rPr>
      </w:pPr>
      <w:bookmarkStart w:name="Analysis Production" w:id="13"/>
      <w:bookmarkEnd w:id="13"/>
      <w:r>
        <w:rPr>
          <w:b/>
          <w:sz w:val="22"/>
        </w:rPr>
        <w:t>Analysi</w:t>
      </w:r>
      <w:r>
        <w:rPr>
          <w:b/>
          <w:sz w:val="22"/>
        </w:rPr>
        <w:t>s</w:t>
      </w:r>
      <w:r>
        <w:rPr>
          <w:b/>
          <w:spacing w:val="-9"/>
          <w:sz w:val="22"/>
        </w:rPr>
        <w:t> </w:t>
      </w:r>
      <w:r>
        <w:rPr>
          <w:b/>
          <w:spacing w:val="-2"/>
          <w:sz w:val="22"/>
        </w:rPr>
        <w:t>Production</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162" w:type="dxa"/>
            <w:shd w:val="clear" w:color="auto" w:fill="D9D9D9"/>
          </w:tcPr>
          <w:p>
            <w:pPr>
              <w:pStyle w:val="TableParagraph"/>
              <w:spacing w:before="42"/>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1002" w:hRule="atLeast"/>
        </w:trPr>
        <w:tc>
          <w:tcPr>
            <w:tcW w:w="797" w:type="dxa"/>
          </w:tcPr>
          <w:p>
            <w:pPr>
              <w:pStyle w:val="TableParagraph"/>
              <w:spacing w:before="42"/>
              <w:ind w:left="177"/>
              <w:rPr>
                <w:b/>
                <w:sz w:val="20"/>
              </w:rPr>
            </w:pPr>
            <w:r>
              <w:rPr>
                <w:b/>
                <w:spacing w:val="-2"/>
                <w:sz w:val="20"/>
              </w:rPr>
              <w:t>6.7.1</w:t>
            </w:r>
          </w:p>
        </w:tc>
        <w:tc>
          <w:tcPr>
            <w:tcW w:w="1162" w:type="dxa"/>
            <w:vMerge w:val="restart"/>
          </w:tcPr>
          <w:p>
            <w:pPr>
              <w:pStyle w:val="TableParagraph"/>
              <w:spacing w:before="42"/>
              <w:rPr>
                <w:sz w:val="20"/>
              </w:rPr>
            </w:pPr>
            <w:r>
              <w:rPr>
                <w:spacing w:val="-4"/>
                <w:sz w:val="20"/>
              </w:rPr>
              <w:t>BPTM</w:t>
            </w:r>
          </w:p>
        </w:tc>
        <w:tc>
          <w:tcPr>
            <w:tcW w:w="6264" w:type="dxa"/>
          </w:tcPr>
          <w:p>
            <w:pPr>
              <w:pStyle w:val="TableParagraph"/>
              <w:spacing w:before="38"/>
              <w:ind w:left="104"/>
              <w:rPr>
                <w:sz w:val="20"/>
              </w:rPr>
            </w:pPr>
            <w:r>
              <w:rPr>
                <w:sz w:val="20"/>
              </w:rPr>
              <w:t>Flag all subjects to identify their inclusion in (or exclusion from) analysis sets prior to analysis. The definition and assignment of analysis</w:t>
            </w:r>
            <w:r>
              <w:rPr>
                <w:spacing w:val="-5"/>
                <w:sz w:val="20"/>
              </w:rPr>
              <w:t> </w:t>
            </w:r>
            <w:r>
              <w:rPr>
                <w:sz w:val="20"/>
              </w:rPr>
              <w:t>sets</w:t>
            </w:r>
            <w:r>
              <w:rPr>
                <w:spacing w:val="-5"/>
                <w:sz w:val="20"/>
              </w:rPr>
              <w:t> </w:t>
            </w:r>
            <w:r>
              <w:rPr>
                <w:sz w:val="20"/>
              </w:rPr>
              <w:t>(also</w:t>
            </w:r>
            <w:r>
              <w:rPr>
                <w:spacing w:val="-3"/>
                <w:sz w:val="20"/>
              </w:rPr>
              <w:t> </w:t>
            </w:r>
            <w:r>
              <w:rPr>
                <w:sz w:val="20"/>
              </w:rPr>
              <w:t>referred</w:t>
            </w:r>
            <w:r>
              <w:rPr>
                <w:spacing w:val="-4"/>
                <w:sz w:val="20"/>
              </w:rPr>
              <w:t> </w:t>
            </w:r>
            <w:r>
              <w:rPr>
                <w:sz w:val="20"/>
              </w:rPr>
              <w:t>to</w:t>
            </w:r>
            <w:r>
              <w:rPr>
                <w:spacing w:val="-4"/>
                <w:sz w:val="20"/>
              </w:rPr>
              <w:t> </w:t>
            </w:r>
            <w:r>
              <w:rPr>
                <w:sz w:val="20"/>
              </w:rPr>
              <w:t>as</w:t>
            </w:r>
            <w:r>
              <w:rPr>
                <w:spacing w:val="-4"/>
                <w:sz w:val="20"/>
              </w:rPr>
              <w:t> </w:t>
            </w:r>
            <w:r>
              <w:rPr>
                <w:sz w:val="20"/>
              </w:rPr>
              <w:t>analysis</w:t>
            </w:r>
            <w:r>
              <w:rPr>
                <w:spacing w:val="-4"/>
                <w:sz w:val="20"/>
              </w:rPr>
              <w:t> </w:t>
            </w:r>
            <w:r>
              <w:rPr>
                <w:sz w:val="20"/>
              </w:rPr>
              <w:t>populations)</w:t>
            </w:r>
            <w:r>
              <w:rPr>
                <w:spacing w:val="-4"/>
                <w:sz w:val="20"/>
              </w:rPr>
              <w:t> </w:t>
            </w:r>
            <w:r>
              <w:rPr>
                <w:sz w:val="20"/>
              </w:rPr>
              <w:t>before</w:t>
            </w:r>
            <w:r>
              <w:rPr>
                <w:spacing w:val="-4"/>
                <w:sz w:val="20"/>
              </w:rPr>
              <w:t> </w:t>
            </w:r>
            <w:r>
              <w:rPr>
                <w:sz w:val="20"/>
              </w:rPr>
              <w:t>study unblinding assures unbiased selection of subjects for analysis.</w:t>
            </w:r>
          </w:p>
        </w:tc>
        <w:tc>
          <w:tcPr>
            <w:tcW w:w="1843" w:type="dxa"/>
            <w:vMerge w:val="restart"/>
          </w:tcPr>
          <w:p>
            <w:pPr>
              <w:pStyle w:val="TableParagraph"/>
              <w:spacing w:before="38"/>
              <w:ind w:left="109" w:right="573"/>
              <w:rPr>
                <w:sz w:val="20"/>
              </w:rPr>
            </w:pPr>
            <w:r>
              <w:rPr>
                <w:sz w:val="20"/>
              </w:rPr>
              <w:t>Defining</w:t>
            </w:r>
            <w:r>
              <w:rPr>
                <w:spacing w:val="-14"/>
                <w:sz w:val="20"/>
              </w:rPr>
              <w:t> </w:t>
            </w:r>
            <w:r>
              <w:rPr>
                <w:sz w:val="20"/>
              </w:rPr>
              <w:t>and </w:t>
            </w:r>
            <w:r>
              <w:rPr>
                <w:spacing w:val="-2"/>
                <w:sz w:val="20"/>
              </w:rPr>
              <w:t>assigning </w:t>
            </w:r>
            <w:r>
              <w:rPr>
                <w:sz w:val="20"/>
              </w:rPr>
              <w:t>subjects to analysis</w:t>
            </w:r>
            <w:r>
              <w:rPr>
                <w:spacing w:val="-14"/>
                <w:sz w:val="20"/>
              </w:rPr>
              <w:t> </w:t>
            </w:r>
            <w:r>
              <w:rPr>
                <w:sz w:val="20"/>
              </w:rPr>
              <w:t>sets</w:t>
            </w:r>
          </w:p>
        </w:tc>
      </w:tr>
      <w:tr>
        <w:trPr>
          <w:trHeight w:val="470" w:hRule="atLeast"/>
        </w:trPr>
        <w:tc>
          <w:tcPr>
            <w:tcW w:w="797" w:type="dxa"/>
          </w:tcPr>
          <w:p>
            <w:pPr>
              <w:pStyle w:val="TableParagraph"/>
              <w:spacing w:before="42"/>
              <w:ind w:left="177"/>
              <w:rPr>
                <w:b/>
                <w:sz w:val="20"/>
              </w:rPr>
            </w:pPr>
            <w:r>
              <w:rPr>
                <w:b/>
                <w:spacing w:val="-2"/>
                <w:sz w:val="20"/>
              </w:rPr>
              <w:t>6.7.2</w:t>
            </w:r>
          </w:p>
        </w:tc>
        <w:tc>
          <w:tcPr>
            <w:tcW w:w="1162" w:type="dxa"/>
            <w:vMerge/>
            <w:tcBorders>
              <w:top w:val="nil"/>
            </w:tcBorders>
          </w:tcPr>
          <w:p>
            <w:pPr>
              <w:rPr>
                <w:sz w:val="2"/>
                <w:szCs w:val="2"/>
              </w:rPr>
            </w:pPr>
          </w:p>
        </w:tc>
        <w:tc>
          <w:tcPr>
            <w:tcW w:w="6264" w:type="dxa"/>
          </w:tcPr>
          <w:p>
            <w:pPr>
              <w:pStyle w:val="TableParagraph"/>
              <w:spacing w:line="228"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23"/>
              </w:numPr>
              <w:tabs>
                <w:tab w:pos="824" w:val="left" w:leader="none"/>
                <w:tab w:pos="825" w:val="left" w:leader="none"/>
              </w:tabs>
              <w:spacing w:line="222" w:lineRule="exact" w:before="0" w:after="0"/>
              <w:ind w:left="824" w:right="0" w:hanging="361"/>
              <w:jc w:val="left"/>
              <w:rPr>
                <w:sz w:val="20"/>
              </w:rPr>
            </w:pPr>
            <w:r>
              <w:rPr>
                <w:sz w:val="20"/>
              </w:rPr>
              <w:t>Analysis</w:t>
            </w:r>
            <w:r>
              <w:rPr>
                <w:spacing w:val="-7"/>
                <w:sz w:val="20"/>
              </w:rPr>
              <w:t> </w:t>
            </w:r>
            <w:r>
              <w:rPr>
                <w:sz w:val="20"/>
              </w:rPr>
              <w:t>Sets</w:t>
            </w:r>
            <w:r>
              <w:rPr>
                <w:spacing w:val="-7"/>
                <w:sz w:val="20"/>
              </w:rPr>
              <w:t> </w:t>
            </w:r>
            <w:r>
              <w:rPr>
                <w:spacing w:val="-2"/>
                <w:sz w:val="20"/>
              </w:rPr>
              <w:t>(CS_WI_BS011)</w:t>
            </w:r>
          </w:p>
        </w:tc>
        <w:tc>
          <w:tcPr>
            <w:tcW w:w="1843" w:type="dxa"/>
            <w:vMerge/>
            <w:tcBorders>
              <w:top w:val="nil"/>
            </w:tcBorders>
          </w:tcPr>
          <w:p>
            <w:pPr>
              <w:rPr>
                <w:sz w:val="2"/>
                <w:szCs w:val="2"/>
              </w:rPr>
            </w:pPr>
          </w:p>
        </w:tc>
      </w:tr>
      <w:tr>
        <w:trPr>
          <w:trHeight w:val="1002" w:hRule="atLeast"/>
        </w:trPr>
        <w:tc>
          <w:tcPr>
            <w:tcW w:w="797" w:type="dxa"/>
          </w:tcPr>
          <w:p>
            <w:pPr>
              <w:pStyle w:val="TableParagraph"/>
              <w:spacing w:before="42"/>
              <w:ind w:left="177"/>
              <w:rPr>
                <w:b/>
                <w:sz w:val="20"/>
              </w:rPr>
            </w:pPr>
            <w:r>
              <w:rPr>
                <w:b/>
                <w:spacing w:val="-2"/>
                <w:sz w:val="20"/>
              </w:rPr>
              <w:t>6.7.3</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Write</w:t>
            </w:r>
            <w:r>
              <w:rPr>
                <w:spacing w:val="-5"/>
                <w:sz w:val="20"/>
              </w:rPr>
              <w:t> </w:t>
            </w:r>
            <w:r>
              <w:rPr>
                <w:sz w:val="20"/>
              </w:rPr>
              <w:t>programs</w:t>
            </w:r>
            <w:r>
              <w:rPr>
                <w:spacing w:val="-5"/>
                <w:sz w:val="20"/>
              </w:rPr>
              <w:t> </w:t>
            </w:r>
            <w:r>
              <w:rPr>
                <w:sz w:val="20"/>
              </w:rPr>
              <w:t>to</w:t>
            </w:r>
            <w:r>
              <w:rPr>
                <w:spacing w:val="-5"/>
                <w:sz w:val="20"/>
              </w:rPr>
              <w:t> </w:t>
            </w:r>
            <w:r>
              <w:rPr>
                <w:sz w:val="20"/>
              </w:rPr>
              <w:t>create</w:t>
            </w:r>
            <w:r>
              <w:rPr>
                <w:spacing w:val="-5"/>
                <w:sz w:val="20"/>
              </w:rPr>
              <w:t> </w:t>
            </w:r>
            <w:r>
              <w:rPr>
                <w:sz w:val="20"/>
              </w:rPr>
              <w:t>derived</w:t>
            </w:r>
            <w:r>
              <w:rPr>
                <w:spacing w:val="-5"/>
                <w:sz w:val="20"/>
              </w:rPr>
              <w:t> </w:t>
            </w:r>
            <w:r>
              <w:rPr>
                <w:sz w:val="20"/>
              </w:rPr>
              <w:t>datasets</w:t>
            </w:r>
            <w:r>
              <w:rPr>
                <w:spacing w:val="-5"/>
                <w:sz w:val="20"/>
              </w:rPr>
              <w:t> </w:t>
            </w:r>
            <w:r>
              <w:rPr>
                <w:sz w:val="20"/>
              </w:rPr>
              <w:t>and</w:t>
            </w:r>
            <w:r>
              <w:rPr>
                <w:spacing w:val="-5"/>
                <w:sz w:val="20"/>
              </w:rPr>
              <w:t> </w:t>
            </w:r>
            <w:r>
              <w:rPr>
                <w:sz w:val="20"/>
              </w:rPr>
              <w:t>statistical</w:t>
            </w:r>
            <w:r>
              <w:rPr>
                <w:spacing w:val="-4"/>
                <w:sz w:val="20"/>
              </w:rPr>
              <w:t> </w:t>
            </w:r>
            <w:r>
              <w:rPr>
                <w:sz w:val="20"/>
              </w:rPr>
              <w:t>outputs</w:t>
            </w:r>
            <w:r>
              <w:rPr>
                <w:spacing w:val="-5"/>
                <w:sz w:val="20"/>
              </w:rPr>
              <w:t> </w:t>
            </w:r>
            <w:r>
              <w:rPr>
                <w:sz w:val="20"/>
              </w:rPr>
              <w:t>as required by the planning documents described above. Standard approaches to writing programs facilitate quality, efficiency and </w:t>
            </w:r>
            <w:r>
              <w:rPr>
                <w:spacing w:val="-2"/>
                <w:sz w:val="20"/>
              </w:rPr>
              <w:t>maintenance.</w:t>
            </w:r>
          </w:p>
        </w:tc>
        <w:tc>
          <w:tcPr>
            <w:tcW w:w="1843" w:type="dxa"/>
            <w:vMerge w:val="restart"/>
          </w:tcPr>
          <w:p>
            <w:pPr>
              <w:pStyle w:val="TableParagraph"/>
              <w:spacing w:before="38"/>
              <w:ind w:left="109" w:right="328"/>
              <w:rPr>
                <w:sz w:val="20"/>
              </w:rPr>
            </w:pPr>
            <w:r>
              <w:rPr>
                <w:sz w:val="20"/>
              </w:rPr>
              <w:t>Developing</w:t>
            </w:r>
            <w:r>
              <w:rPr>
                <w:spacing w:val="-14"/>
                <w:sz w:val="20"/>
              </w:rPr>
              <w:t> </w:t>
            </w:r>
            <w:r>
              <w:rPr>
                <w:sz w:val="20"/>
              </w:rPr>
              <w:t>and </w:t>
            </w:r>
            <w:r>
              <w:rPr>
                <w:spacing w:val="-2"/>
                <w:sz w:val="20"/>
              </w:rPr>
              <w:t>executing statistical programming</w:t>
            </w:r>
          </w:p>
        </w:tc>
      </w:tr>
      <w:tr>
        <w:trPr>
          <w:trHeight w:val="1190" w:hRule="atLeast"/>
        </w:trPr>
        <w:tc>
          <w:tcPr>
            <w:tcW w:w="797" w:type="dxa"/>
          </w:tcPr>
          <w:p>
            <w:pPr>
              <w:pStyle w:val="TableParagraph"/>
              <w:spacing w:before="42"/>
              <w:ind w:left="177"/>
              <w:rPr>
                <w:b/>
                <w:sz w:val="20"/>
              </w:rPr>
            </w:pPr>
            <w:r>
              <w:rPr>
                <w:b/>
                <w:spacing w:val="-2"/>
                <w:sz w:val="20"/>
              </w:rPr>
              <w:t>6.7.4</w:t>
            </w:r>
          </w:p>
        </w:tc>
        <w:tc>
          <w:tcPr>
            <w:tcW w:w="1162" w:type="dxa"/>
            <w:vMerge/>
            <w:tcBorders>
              <w:top w:val="nil"/>
            </w:tcBorders>
          </w:tcPr>
          <w:p>
            <w:pPr>
              <w:rPr>
                <w:sz w:val="2"/>
                <w:szCs w:val="2"/>
              </w:rPr>
            </w:pPr>
          </w:p>
        </w:tc>
        <w:tc>
          <w:tcPr>
            <w:tcW w:w="6264" w:type="dxa"/>
          </w:tcPr>
          <w:p>
            <w:pPr>
              <w:pStyle w:val="TableParagraph"/>
              <w:spacing w:line="228"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24"/>
              </w:numPr>
              <w:tabs>
                <w:tab w:pos="824" w:val="left" w:leader="none"/>
                <w:tab w:pos="825" w:val="left" w:leader="none"/>
              </w:tabs>
              <w:spacing w:line="243" w:lineRule="exact" w:before="0" w:after="0"/>
              <w:ind w:left="824" w:right="0" w:hanging="361"/>
              <w:jc w:val="left"/>
              <w:rPr>
                <w:sz w:val="20"/>
              </w:rPr>
            </w:pPr>
            <w:r>
              <w:rPr>
                <w:sz w:val="20"/>
              </w:rPr>
              <w:t>Derived</w:t>
            </w:r>
            <w:r>
              <w:rPr>
                <w:spacing w:val="-11"/>
                <w:sz w:val="20"/>
              </w:rPr>
              <w:t> </w:t>
            </w:r>
            <w:r>
              <w:rPr>
                <w:sz w:val="20"/>
              </w:rPr>
              <w:t>Datasets</w:t>
            </w:r>
            <w:r>
              <w:rPr>
                <w:spacing w:val="-4"/>
                <w:sz w:val="20"/>
              </w:rPr>
              <w:t> </w:t>
            </w:r>
            <w:r>
              <w:rPr>
                <w:spacing w:val="-2"/>
                <w:sz w:val="20"/>
              </w:rPr>
              <w:t>(CS_WI_BS013)</w:t>
            </w:r>
          </w:p>
          <w:p>
            <w:pPr>
              <w:pStyle w:val="TableParagraph"/>
              <w:numPr>
                <w:ilvl w:val="0"/>
                <w:numId w:val="24"/>
              </w:numPr>
              <w:tabs>
                <w:tab w:pos="824" w:val="left" w:leader="none"/>
                <w:tab w:pos="825" w:val="left" w:leader="none"/>
              </w:tabs>
              <w:spacing w:line="245" w:lineRule="exact" w:before="0" w:after="0"/>
              <w:ind w:left="824" w:right="0" w:hanging="361"/>
              <w:jc w:val="left"/>
              <w:rPr>
                <w:sz w:val="20"/>
              </w:rPr>
            </w:pPr>
            <w:r>
              <w:rPr>
                <w:sz w:val="20"/>
              </w:rPr>
              <w:t>Statistical</w:t>
            </w:r>
            <w:r>
              <w:rPr>
                <w:spacing w:val="-9"/>
                <w:sz w:val="20"/>
              </w:rPr>
              <w:t> </w:t>
            </w:r>
            <w:r>
              <w:rPr>
                <w:sz w:val="20"/>
              </w:rPr>
              <w:t>Output</w:t>
            </w:r>
            <w:r>
              <w:rPr>
                <w:spacing w:val="-8"/>
                <w:sz w:val="20"/>
              </w:rPr>
              <w:t> </w:t>
            </w:r>
            <w:r>
              <w:rPr>
                <w:spacing w:val="-2"/>
                <w:sz w:val="20"/>
              </w:rPr>
              <w:t>(CS_WI_BS014)</w:t>
            </w:r>
          </w:p>
          <w:p>
            <w:pPr>
              <w:pStyle w:val="TableParagraph"/>
              <w:numPr>
                <w:ilvl w:val="0"/>
                <w:numId w:val="24"/>
              </w:numPr>
              <w:tabs>
                <w:tab w:pos="824" w:val="left" w:leader="none"/>
                <w:tab w:pos="825" w:val="left" w:leader="none"/>
              </w:tabs>
              <w:spacing w:line="230" w:lineRule="exact" w:before="0" w:after="0"/>
              <w:ind w:left="824" w:right="1000" w:hanging="360"/>
              <w:jc w:val="left"/>
              <w:rPr>
                <w:sz w:val="20"/>
              </w:rPr>
            </w:pPr>
            <w:r>
              <w:rPr>
                <w:sz w:val="20"/>
              </w:rPr>
              <w:t>Good</w:t>
            </w:r>
            <w:r>
              <w:rPr>
                <w:spacing w:val="-6"/>
                <w:sz w:val="20"/>
              </w:rPr>
              <w:t> </w:t>
            </w:r>
            <w:r>
              <w:rPr>
                <w:sz w:val="20"/>
              </w:rPr>
              <w:t>Programming</w:t>
            </w:r>
            <w:r>
              <w:rPr>
                <w:spacing w:val="-6"/>
                <w:sz w:val="20"/>
              </w:rPr>
              <w:t> </w:t>
            </w:r>
            <w:r>
              <w:rPr>
                <w:sz w:val="20"/>
              </w:rPr>
              <w:t>Practices</w:t>
            </w:r>
            <w:r>
              <w:rPr>
                <w:spacing w:val="-6"/>
                <w:sz w:val="20"/>
              </w:rPr>
              <w:t> </w:t>
            </w:r>
            <w:r>
              <w:rPr>
                <w:sz w:val="20"/>
              </w:rPr>
              <w:t>(found</w:t>
            </w:r>
            <w:r>
              <w:rPr>
                <w:spacing w:val="-6"/>
                <w:sz w:val="20"/>
              </w:rPr>
              <w:t> </w:t>
            </w:r>
            <w:r>
              <w:rPr>
                <w:sz w:val="20"/>
              </w:rPr>
              <w:t>in</w:t>
            </w:r>
            <w:r>
              <w:rPr>
                <w:spacing w:val="-7"/>
                <w:sz w:val="20"/>
              </w:rPr>
              <w:t> </w:t>
            </w:r>
            <w:r>
              <w:rPr>
                <w:sz w:val="20"/>
              </w:rPr>
              <w:t>the</w:t>
            </w:r>
            <w:r>
              <w:rPr>
                <w:spacing w:val="-6"/>
                <w:sz w:val="20"/>
              </w:rPr>
              <w:t> </w:t>
            </w:r>
            <w:r>
              <w:rPr>
                <w:sz w:val="20"/>
              </w:rPr>
              <w:t>Global Biostatistics Process area of ELVIS)</w:t>
            </w:r>
          </w:p>
        </w:tc>
        <w:tc>
          <w:tcPr>
            <w:tcW w:w="1843" w:type="dxa"/>
            <w:vMerge/>
            <w:tcBorders>
              <w:top w:val="nil"/>
            </w:tcBorders>
          </w:tcPr>
          <w:p>
            <w:pPr>
              <w:rPr>
                <w:sz w:val="2"/>
                <w:szCs w:val="2"/>
              </w:rPr>
            </w:pPr>
          </w:p>
        </w:tc>
      </w:tr>
      <w:tr>
        <w:trPr>
          <w:trHeight w:val="997" w:hRule="atLeast"/>
        </w:trPr>
        <w:tc>
          <w:tcPr>
            <w:tcW w:w="797" w:type="dxa"/>
          </w:tcPr>
          <w:p>
            <w:pPr>
              <w:pStyle w:val="TableParagraph"/>
              <w:spacing w:before="42"/>
              <w:ind w:left="177"/>
              <w:rPr>
                <w:b/>
                <w:sz w:val="20"/>
              </w:rPr>
            </w:pPr>
            <w:r>
              <w:rPr>
                <w:b/>
                <w:spacing w:val="-2"/>
                <w:sz w:val="20"/>
              </w:rPr>
              <w:t>6.7.5</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Author</w:t>
            </w:r>
            <w:r>
              <w:rPr>
                <w:spacing w:val="-5"/>
                <w:sz w:val="20"/>
              </w:rPr>
              <w:t> </w:t>
            </w:r>
            <w:r>
              <w:rPr>
                <w:sz w:val="20"/>
              </w:rPr>
              <w:t>or</w:t>
            </w:r>
            <w:r>
              <w:rPr>
                <w:spacing w:val="-6"/>
                <w:sz w:val="20"/>
              </w:rPr>
              <w:t> </w:t>
            </w:r>
            <w:r>
              <w:rPr>
                <w:sz w:val="20"/>
              </w:rPr>
              <w:t>review</w:t>
            </w:r>
            <w:r>
              <w:rPr>
                <w:spacing w:val="-5"/>
                <w:sz w:val="20"/>
              </w:rPr>
              <w:t> </w:t>
            </w:r>
            <w:r>
              <w:rPr>
                <w:sz w:val="20"/>
              </w:rPr>
              <w:t>Data</w:t>
            </w:r>
            <w:r>
              <w:rPr>
                <w:spacing w:val="-6"/>
                <w:sz w:val="20"/>
              </w:rPr>
              <w:t> </w:t>
            </w:r>
            <w:r>
              <w:rPr>
                <w:sz w:val="20"/>
              </w:rPr>
              <w:t>Transfer</w:t>
            </w:r>
            <w:r>
              <w:rPr>
                <w:spacing w:val="-5"/>
                <w:sz w:val="20"/>
              </w:rPr>
              <w:t> </w:t>
            </w:r>
            <w:r>
              <w:rPr>
                <w:sz w:val="20"/>
              </w:rPr>
              <w:t>Guidelines</w:t>
            </w:r>
            <w:r>
              <w:rPr>
                <w:spacing w:val="-4"/>
                <w:sz w:val="20"/>
              </w:rPr>
              <w:t> </w:t>
            </w:r>
            <w:r>
              <w:rPr>
                <w:sz w:val="20"/>
              </w:rPr>
              <w:t>(or</w:t>
            </w:r>
            <w:r>
              <w:rPr>
                <w:spacing w:val="-6"/>
                <w:sz w:val="20"/>
              </w:rPr>
              <w:t> </w:t>
            </w:r>
            <w:r>
              <w:rPr>
                <w:sz w:val="20"/>
              </w:rPr>
              <w:t>equivalent</w:t>
            </w:r>
            <w:r>
              <w:rPr>
                <w:spacing w:val="-1"/>
                <w:sz w:val="20"/>
              </w:rPr>
              <w:t> </w:t>
            </w:r>
            <w:r>
              <w:rPr>
                <w:sz w:val="20"/>
              </w:rPr>
              <w:t>document) for all projects for which Biostatistics sends or receives data in the conduct of an analysis. These guidelines assure proper versioning and control of study data.</w:t>
            </w:r>
          </w:p>
        </w:tc>
        <w:tc>
          <w:tcPr>
            <w:tcW w:w="1843" w:type="dxa"/>
            <w:vMerge w:val="restart"/>
          </w:tcPr>
          <w:p>
            <w:pPr>
              <w:pStyle w:val="TableParagraph"/>
              <w:spacing w:before="38"/>
              <w:ind w:left="109" w:right="494"/>
              <w:rPr>
                <w:sz w:val="20"/>
              </w:rPr>
            </w:pPr>
            <w:r>
              <w:rPr>
                <w:sz w:val="20"/>
              </w:rPr>
              <w:t>Planning</w:t>
            </w:r>
            <w:r>
              <w:rPr>
                <w:spacing w:val="-14"/>
                <w:sz w:val="20"/>
              </w:rPr>
              <w:t> </w:t>
            </w:r>
            <w:r>
              <w:rPr>
                <w:sz w:val="20"/>
              </w:rPr>
              <w:t>data </w:t>
            </w:r>
            <w:r>
              <w:rPr>
                <w:spacing w:val="-2"/>
                <w:sz w:val="20"/>
              </w:rPr>
              <w:t>transfers</w:t>
            </w:r>
          </w:p>
        </w:tc>
      </w:tr>
      <w:tr>
        <w:trPr>
          <w:trHeight w:val="474" w:hRule="atLeast"/>
        </w:trPr>
        <w:tc>
          <w:tcPr>
            <w:tcW w:w="797" w:type="dxa"/>
          </w:tcPr>
          <w:p>
            <w:pPr>
              <w:pStyle w:val="TableParagraph"/>
              <w:spacing w:before="42"/>
              <w:ind w:left="177"/>
              <w:rPr>
                <w:b/>
                <w:sz w:val="20"/>
              </w:rPr>
            </w:pPr>
            <w:r>
              <w:rPr>
                <w:b/>
                <w:spacing w:val="-2"/>
                <w:sz w:val="20"/>
              </w:rPr>
              <w:t>6.7.6</w:t>
            </w:r>
          </w:p>
        </w:tc>
        <w:tc>
          <w:tcPr>
            <w:tcW w:w="1162" w:type="dxa"/>
            <w:vMerge/>
            <w:tcBorders>
              <w:top w:val="nil"/>
            </w:tcBorders>
          </w:tcPr>
          <w:p>
            <w:pPr>
              <w:rPr>
                <w:sz w:val="2"/>
                <w:szCs w:val="2"/>
              </w:rPr>
            </w:pPr>
          </w:p>
        </w:tc>
        <w:tc>
          <w:tcPr>
            <w:tcW w:w="6264" w:type="dxa"/>
          </w:tcPr>
          <w:p>
            <w:pPr>
              <w:pStyle w:val="TableParagraph"/>
              <w:spacing w:line="229"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25"/>
              </w:numPr>
              <w:tabs>
                <w:tab w:pos="824" w:val="left" w:leader="none"/>
                <w:tab w:pos="825" w:val="left" w:leader="none"/>
              </w:tabs>
              <w:spacing w:line="224" w:lineRule="exact" w:before="1" w:after="0"/>
              <w:ind w:left="824" w:right="0" w:hanging="361"/>
              <w:jc w:val="left"/>
              <w:rPr>
                <w:sz w:val="20"/>
              </w:rPr>
            </w:pPr>
            <w:r>
              <w:rPr>
                <w:sz w:val="20"/>
              </w:rPr>
              <w:t>Handling</w:t>
            </w:r>
            <w:r>
              <w:rPr>
                <w:spacing w:val="-7"/>
                <w:sz w:val="20"/>
              </w:rPr>
              <w:t> </w:t>
            </w:r>
            <w:r>
              <w:rPr>
                <w:sz w:val="20"/>
              </w:rPr>
              <w:t>Data</w:t>
            </w:r>
            <w:r>
              <w:rPr>
                <w:spacing w:val="-7"/>
                <w:sz w:val="20"/>
              </w:rPr>
              <w:t> </w:t>
            </w:r>
            <w:r>
              <w:rPr>
                <w:sz w:val="20"/>
              </w:rPr>
              <w:t>Transfers</w:t>
            </w:r>
            <w:r>
              <w:rPr>
                <w:spacing w:val="-7"/>
                <w:sz w:val="20"/>
              </w:rPr>
              <w:t> </w:t>
            </w:r>
            <w:r>
              <w:rPr>
                <w:spacing w:val="-2"/>
                <w:sz w:val="20"/>
              </w:rPr>
              <w:t>(CS_WI_BS020)</w:t>
            </w:r>
          </w:p>
        </w:tc>
        <w:tc>
          <w:tcPr>
            <w:tcW w:w="1843" w:type="dxa"/>
            <w:vMerge/>
            <w:tcBorders>
              <w:top w:val="nil"/>
            </w:tcBorders>
          </w:tcPr>
          <w:p>
            <w:pPr>
              <w:rPr>
                <w:sz w:val="2"/>
                <w:szCs w:val="2"/>
              </w:rPr>
            </w:pPr>
          </w:p>
        </w:tc>
      </w:tr>
    </w:tbl>
    <w:p>
      <w:pPr>
        <w:pStyle w:val="BodyText"/>
        <w:spacing w:before="8"/>
        <w:rPr>
          <w:b/>
          <w:sz w:val="20"/>
        </w:rPr>
      </w:pPr>
    </w:p>
    <w:p>
      <w:pPr>
        <w:pStyle w:val="ListParagraph"/>
        <w:numPr>
          <w:ilvl w:val="1"/>
          <w:numId w:val="5"/>
        </w:numPr>
        <w:tabs>
          <w:tab w:pos="1979" w:val="left" w:leader="none"/>
          <w:tab w:pos="1980" w:val="left" w:leader="none"/>
        </w:tabs>
        <w:spacing w:line="240" w:lineRule="auto" w:before="1" w:after="0"/>
        <w:ind w:left="1980" w:right="0" w:hanging="720"/>
        <w:jc w:val="left"/>
        <w:rPr>
          <w:b/>
          <w:sz w:val="22"/>
        </w:rPr>
      </w:pPr>
      <w:bookmarkStart w:name="Analysis Review and Documentation" w:id="14"/>
      <w:bookmarkEnd w:id="14"/>
      <w:r>
        <w:rPr>
          <w:b/>
          <w:sz w:val="22"/>
        </w:rPr>
        <w:t>Analysi</w:t>
      </w:r>
      <w:r>
        <w:rPr>
          <w:b/>
          <w:sz w:val="22"/>
        </w:rPr>
        <w:t>s</w:t>
      </w:r>
      <w:r>
        <w:rPr>
          <w:b/>
          <w:spacing w:val="-6"/>
          <w:sz w:val="22"/>
        </w:rPr>
        <w:t> </w:t>
      </w:r>
      <w:r>
        <w:rPr>
          <w:b/>
          <w:sz w:val="22"/>
        </w:rPr>
        <w:t>Review</w:t>
      </w:r>
      <w:r>
        <w:rPr>
          <w:b/>
          <w:spacing w:val="-6"/>
          <w:sz w:val="22"/>
        </w:rPr>
        <w:t> </w:t>
      </w:r>
      <w:r>
        <w:rPr>
          <w:b/>
          <w:sz w:val="22"/>
        </w:rPr>
        <w:t>and</w:t>
      </w:r>
      <w:r>
        <w:rPr>
          <w:b/>
          <w:spacing w:val="-5"/>
          <w:sz w:val="22"/>
        </w:rPr>
        <w:t> </w:t>
      </w:r>
      <w:r>
        <w:rPr>
          <w:b/>
          <w:spacing w:val="-2"/>
          <w:sz w:val="22"/>
        </w:rPr>
        <w:t>Documentation</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75" w:hRule="atLeast"/>
        </w:trPr>
        <w:tc>
          <w:tcPr>
            <w:tcW w:w="797" w:type="dxa"/>
            <w:tcBorders>
              <w:bottom w:val="nil"/>
            </w:tcBorders>
          </w:tcPr>
          <w:p>
            <w:pPr>
              <w:pStyle w:val="TableParagraph"/>
              <w:spacing w:line="213" w:lineRule="exact" w:before="42"/>
              <w:rPr>
                <w:b/>
                <w:sz w:val="20"/>
              </w:rPr>
            </w:pPr>
            <w:r>
              <w:rPr>
                <w:b/>
                <w:spacing w:val="-2"/>
                <w:sz w:val="20"/>
              </w:rPr>
              <w:t>6.8.1</w:t>
            </w:r>
          </w:p>
        </w:tc>
        <w:tc>
          <w:tcPr>
            <w:tcW w:w="1162" w:type="dxa"/>
            <w:tcBorders>
              <w:bottom w:val="nil"/>
            </w:tcBorders>
          </w:tcPr>
          <w:p>
            <w:pPr>
              <w:pStyle w:val="TableParagraph"/>
              <w:spacing w:line="213" w:lineRule="exact" w:before="42"/>
              <w:rPr>
                <w:sz w:val="20"/>
              </w:rPr>
            </w:pPr>
            <w:r>
              <w:rPr>
                <w:spacing w:val="-4"/>
                <w:sz w:val="20"/>
              </w:rPr>
              <w:t>BPTM</w:t>
            </w:r>
          </w:p>
        </w:tc>
        <w:tc>
          <w:tcPr>
            <w:tcW w:w="6264" w:type="dxa"/>
            <w:tcBorders>
              <w:bottom w:val="nil"/>
            </w:tcBorders>
          </w:tcPr>
          <w:p>
            <w:pPr>
              <w:pStyle w:val="TableParagraph"/>
              <w:spacing w:line="218" w:lineRule="exact" w:before="38"/>
              <w:ind w:left="104"/>
              <w:rPr>
                <w:sz w:val="20"/>
              </w:rPr>
            </w:pPr>
            <w:r>
              <w:rPr>
                <w:sz w:val="20"/>
              </w:rPr>
              <w:t>Complete</w:t>
            </w:r>
            <w:r>
              <w:rPr>
                <w:spacing w:val="-12"/>
                <w:sz w:val="20"/>
              </w:rPr>
              <w:t> </w:t>
            </w:r>
            <w:r>
              <w:rPr>
                <w:sz w:val="20"/>
              </w:rPr>
              <w:t>independent</w:t>
            </w:r>
            <w:r>
              <w:rPr>
                <w:spacing w:val="-4"/>
                <w:sz w:val="20"/>
              </w:rPr>
              <w:t> </w:t>
            </w:r>
            <w:r>
              <w:rPr>
                <w:sz w:val="20"/>
              </w:rPr>
              <w:t>quality</w:t>
            </w:r>
            <w:r>
              <w:rPr>
                <w:spacing w:val="-9"/>
                <w:sz w:val="20"/>
              </w:rPr>
              <w:t> </w:t>
            </w:r>
            <w:r>
              <w:rPr>
                <w:sz w:val="20"/>
              </w:rPr>
              <w:t>control</w:t>
            </w:r>
            <w:r>
              <w:rPr>
                <w:spacing w:val="-8"/>
                <w:sz w:val="20"/>
              </w:rPr>
              <w:t> </w:t>
            </w:r>
            <w:r>
              <w:rPr>
                <w:sz w:val="20"/>
              </w:rPr>
              <w:t>(QC)</w:t>
            </w:r>
            <w:r>
              <w:rPr>
                <w:spacing w:val="-11"/>
                <w:sz w:val="20"/>
              </w:rPr>
              <w:t> </w:t>
            </w:r>
            <w:r>
              <w:rPr>
                <w:sz w:val="20"/>
              </w:rPr>
              <w:t>to</w:t>
            </w:r>
            <w:r>
              <w:rPr>
                <w:spacing w:val="-9"/>
                <w:sz w:val="20"/>
              </w:rPr>
              <w:t> </w:t>
            </w:r>
            <w:r>
              <w:rPr>
                <w:sz w:val="20"/>
              </w:rPr>
              <w:t>assure</w:t>
            </w:r>
            <w:r>
              <w:rPr>
                <w:spacing w:val="-9"/>
                <w:sz w:val="20"/>
              </w:rPr>
              <w:t> </w:t>
            </w:r>
            <w:r>
              <w:rPr>
                <w:spacing w:val="-2"/>
                <w:sz w:val="20"/>
              </w:rPr>
              <w:t>quality.</w:t>
            </w:r>
          </w:p>
        </w:tc>
        <w:tc>
          <w:tcPr>
            <w:tcW w:w="1843" w:type="dxa"/>
            <w:tcBorders>
              <w:bottom w:val="nil"/>
            </w:tcBorders>
          </w:tcPr>
          <w:p>
            <w:pPr>
              <w:pStyle w:val="TableParagraph"/>
              <w:spacing w:line="218" w:lineRule="exact" w:before="38"/>
              <w:ind w:left="109"/>
              <w:rPr>
                <w:sz w:val="20"/>
              </w:rPr>
            </w:pPr>
            <w:r>
              <w:rPr>
                <w:sz w:val="20"/>
              </w:rPr>
              <w:t>Before</w:t>
            </w:r>
            <w:r>
              <w:rPr>
                <w:spacing w:val="-6"/>
                <w:sz w:val="20"/>
              </w:rPr>
              <w:t> </w:t>
            </w:r>
            <w:r>
              <w:rPr>
                <w:spacing w:val="-2"/>
                <w:sz w:val="20"/>
              </w:rPr>
              <w:t>releasing</w:t>
            </w:r>
          </w:p>
        </w:tc>
      </w:tr>
      <w:tr>
        <w:trPr>
          <w:trHeight w:val="227" w:hRule="atLeast"/>
        </w:trPr>
        <w:tc>
          <w:tcPr>
            <w:tcW w:w="797" w:type="dxa"/>
            <w:tcBorders>
              <w:top w:val="nil"/>
              <w:bottom w:val="nil"/>
            </w:tcBorders>
          </w:tcPr>
          <w:p>
            <w:pPr>
              <w:pStyle w:val="TableParagraph"/>
              <w:ind w:left="0"/>
              <w:rPr>
                <w:rFonts w:ascii="Times New Roman"/>
                <w:sz w:val="16"/>
              </w:rPr>
            </w:pPr>
          </w:p>
        </w:tc>
        <w:tc>
          <w:tcPr>
            <w:tcW w:w="1162" w:type="dxa"/>
            <w:tcBorders>
              <w:top w:val="nil"/>
              <w:bottom w:val="nil"/>
            </w:tcBorders>
          </w:tcPr>
          <w:p>
            <w:pPr>
              <w:pStyle w:val="TableParagraph"/>
              <w:ind w:left="0"/>
              <w:rPr>
                <w:rFonts w:ascii="Times New Roman"/>
                <w:sz w:val="16"/>
              </w:rPr>
            </w:pPr>
          </w:p>
        </w:tc>
        <w:tc>
          <w:tcPr>
            <w:tcW w:w="6264" w:type="dxa"/>
            <w:tcBorders>
              <w:top w:val="nil"/>
              <w:bottom w:val="nil"/>
            </w:tcBorders>
          </w:tcPr>
          <w:p>
            <w:pPr>
              <w:pStyle w:val="TableParagraph"/>
              <w:spacing w:line="208" w:lineRule="exact"/>
              <w:ind w:left="104"/>
              <w:rPr>
                <w:sz w:val="20"/>
              </w:rPr>
            </w:pPr>
            <w:r>
              <w:rPr>
                <w:sz w:val="20"/>
              </w:rPr>
              <w:t>Sufficient</w:t>
            </w:r>
            <w:r>
              <w:rPr>
                <w:spacing w:val="-8"/>
                <w:sz w:val="20"/>
              </w:rPr>
              <w:t> </w:t>
            </w:r>
            <w:r>
              <w:rPr>
                <w:sz w:val="20"/>
              </w:rPr>
              <w:t>documentation</w:t>
            </w:r>
            <w:r>
              <w:rPr>
                <w:spacing w:val="-7"/>
                <w:sz w:val="20"/>
              </w:rPr>
              <w:t> </w:t>
            </w:r>
            <w:r>
              <w:rPr>
                <w:sz w:val="20"/>
              </w:rPr>
              <w:t>must</w:t>
            </w:r>
            <w:r>
              <w:rPr>
                <w:spacing w:val="-8"/>
                <w:sz w:val="20"/>
              </w:rPr>
              <w:t> </w:t>
            </w:r>
            <w:r>
              <w:rPr>
                <w:sz w:val="20"/>
              </w:rPr>
              <w:t>be</w:t>
            </w:r>
            <w:r>
              <w:rPr>
                <w:spacing w:val="-7"/>
                <w:sz w:val="20"/>
              </w:rPr>
              <w:t> </w:t>
            </w:r>
            <w:r>
              <w:rPr>
                <w:sz w:val="20"/>
              </w:rPr>
              <w:t>maintained</w:t>
            </w:r>
            <w:r>
              <w:rPr>
                <w:spacing w:val="-8"/>
                <w:sz w:val="20"/>
              </w:rPr>
              <w:t> </w:t>
            </w:r>
            <w:r>
              <w:rPr>
                <w:sz w:val="20"/>
              </w:rPr>
              <w:t>to</w:t>
            </w:r>
            <w:r>
              <w:rPr>
                <w:spacing w:val="-7"/>
                <w:sz w:val="20"/>
              </w:rPr>
              <w:t> </w:t>
            </w:r>
            <w:r>
              <w:rPr>
                <w:sz w:val="20"/>
              </w:rPr>
              <w:t>demonstrate</w:t>
            </w:r>
            <w:r>
              <w:rPr>
                <w:spacing w:val="-7"/>
                <w:sz w:val="20"/>
              </w:rPr>
              <w:t> </w:t>
            </w:r>
            <w:r>
              <w:rPr>
                <w:spacing w:val="-5"/>
                <w:sz w:val="20"/>
              </w:rPr>
              <w:t>the</w:t>
            </w:r>
          </w:p>
        </w:tc>
        <w:tc>
          <w:tcPr>
            <w:tcW w:w="1843" w:type="dxa"/>
            <w:tcBorders>
              <w:top w:val="nil"/>
              <w:bottom w:val="nil"/>
            </w:tcBorders>
          </w:tcPr>
          <w:p>
            <w:pPr>
              <w:pStyle w:val="TableParagraph"/>
              <w:spacing w:line="208" w:lineRule="exact"/>
              <w:ind w:left="109"/>
              <w:rPr>
                <w:sz w:val="20"/>
              </w:rPr>
            </w:pPr>
            <w:r>
              <w:rPr>
                <w:sz w:val="20"/>
              </w:rPr>
              <w:t>any</w:t>
            </w:r>
            <w:r>
              <w:rPr>
                <w:spacing w:val="-9"/>
                <w:sz w:val="20"/>
              </w:rPr>
              <w:t> </w:t>
            </w:r>
            <w:r>
              <w:rPr>
                <w:sz w:val="20"/>
              </w:rPr>
              <w:t>deliverable</w:t>
            </w:r>
            <w:r>
              <w:rPr>
                <w:spacing w:val="-9"/>
                <w:sz w:val="20"/>
              </w:rPr>
              <w:t> </w:t>
            </w:r>
            <w:r>
              <w:rPr>
                <w:spacing w:val="-5"/>
                <w:sz w:val="20"/>
              </w:rPr>
              <w:t>to</w:t>
            </w:r>
          </w:p>
        </w:tc>
      </w:tr>
      <w:tr>
        <w:trPr>
          <w:trHeight w:val="227" w:hRule="atLeast"/>
        </w:trPr>
        <w:tc>
          <w:tcPr>
            <w:tcW w:w="797" w:type="dxa"/>
            <w:tcBorders>
              <w:top w:val="nil"/>
              <w:bottom w:val="nil"/>
            </w:tcBorders>
          </w:tcPr>
          <w:p>
            <w:pPr>
              <w:pStyle w:val="TableParagraph"/>
              <w:ind w:left="0"/>
              <w:rPr>
                <w:rFonts w:ascii="Times New Roman"/>
                <w:sz w:val="16"/>
              </w:rPr>
            </w:pPr>
          </w:p>
        </w:tc>
        <w:tc>
          <w:tcPr>
            <w:tcW w:w="1162" w:type="dxa"/>
            <w:tcBorders>
              <w:top w:val="nil"/>
              <w:bottom w:val="nil"/>
            </w:tcBorders>
          </w:tcPr>
          <w:p>
            <w:pPr>
              <w:pStyle w:val="TableParagraph"/>
              <w:ind w:left="0"/>
              <w:rPr>
                <w:rFonts w:ascii="Times New Roman"/>
                <w:sz w:val="16"/>
              </w:rPr>
            </w:pPr>
          </w:p>
        </w:tc>
        <w:tc>
          <w:tcPr>
            <w:tcW w:w="6264" w:type="dxa"/>
            <w:tcBorders>
              <w:top w:val="nil"/>
              <w:bottom w:val="nil"/>
            </w:tcBorders>
          </w:tcPr>
          <w:p>
            <w:pPr>
              <w:pStyle w:val="TableParagraph"/>
              <w:spacing w:line="208" w:lineRule="exact"/>
              <w:ind w:left="104"/>
              <w:rPr>
                <w:sz w:val="20"/>
              </w:rPr>
            </w:pPr>
            <w:r>
              <w:rPr>
                <w:sz w:val="20"/>
              </w:rPr>
              <w:t>completion</w:t>
            </w:r>
            <w:r>
              <w:rPr>
                <w:spacing w:val="-7"/>
                <w:sz w:val="20"/>
              </w:rPr>
              <w:t> </w:t>
            </w:r>
            <w:r>
              <w:rPr>
                <w:sz w:val="20"/>
              </w:rPr>
              <w:t>of</w:t>
            </w:r>
            <w:r>
              <w:rPr>
                <w:spacing w:val="-6"/>
                <w:sz w:val="20"/>
              </w:rPr>
              <w:t> </w:t>
            </w:r>
            <w:r>
              <w:rPr>
                <w:sz w:val="20"/>
              </w:rPr>
              <w:t>review,</w:t>
            </w:r>
            <w:r>
              <w:rPr>
                <w:spacing w:val="-6"/>
                <w:sz w:val="20"/>
              </w:rPr>
              <w:t> </w:t>
            </w:r>
            <w:r>
              <w:rPr>
                <w:sz w:val="20"/>
              </w:rPr>
              <w:t>the</w:t>
            </w:r>
            <w:r>
              <w:rPr>
                <w:spacing w:val="-6"/>
                <w:sz w:val="20"/>
              </w:rPr>
              <w:t> </w:t>
            </w:r>
            <w:r>
              <w:rPr>
                <w:sz w:val="20"/>
              </w:rPr>
              <w:t>implementation</w:t>
            </w:r>
            <w:r>
              <w:rPr>
                <w:spacing w:val="-7"/>
                <w:sz w:val="20"/>
              </w:rPr>
              <w:t> </w:t>
            </w:r>
            <w:r>
              <w:rPr>
                <w:sz w:val="20"/>
              </w:rPr>
              <w:t>of</w:t>
            </w:r>
            <w:r>
              <w:rPr>
                <w:spacing w:val="-6"/>
                <w:sz w:val="20"/>
              </w:rPr>
              <w:t> </w:t>
            </w:r>
            <w:r>
              <w:rPr>
                <w:sz w:val="20"/>
              </w:rPr>
              <w:t>findings,</w:t>
            </w:r>
            <w:r>
              <w:rPr>
                <w:spacing w:val="-6"/>
                <w:sz w:val="20"/>
              </w:rPr>
              <w:t> </w:t>
            </w:r>
            <w:r>
              <w:rPr>
                <w:sz w:val="20"/>
              </w:rPr>
              <w:t>and</w:t>
            </w:r>
            <w:r>
              <w:rPr>
                <w:spacing w:val="-6"/>
                <w:sz w:val="20"/>
              </w:rPr>
              <w:t> </w:t>
            </w:r>
            <w:r>
              <w:rPr>
                <w:spacing w:val="-5"/>
                <w:sz w:val="20"/>
              </w:rPr>
              <w:t>the</w:t>
            </w:r>
          </w:p>
        </w:tc>
        <w:tc>
          <w:tcPr>
            <w:tcW w:w="1843" w:type="dxa"/>
            <w:tcBorders>
              <w:top w:val="nil"/>
              <w:bottom w:val="nil"/>
            </w:tcBorders>
          </w:tcPr>
          <w:p>
            <w:pPr>
              <w:pStyle w:val="TableParagraph"/>
              <w:spacing w:line="208" w:lineRule="exact"/>
              <w:ind w:left="109"/>
              <w:rPr>
                <w:sz w:val="20"/>
              </w:rPr>
            </w:pPr>
            <w:r>
              <w:rPr>
                <w:sz w:val="20"/>
              </w:rPr>
              <w:t>an</w:t>
            </w:r>
            <w:r>
              <w:rPr>
                <w:spacing w:val="-5"/>
                <w:sz w:val="20"/>
              </w:rPr>
              <w:t> </w:t>
            </w:r>
            <w:r>
              <w:rPr>
                <w:sz w:val="20"/>
              </w:rPr>
              <w:t>internal</w:t>
            </w:r>
            <w:r>
              <w:rPr>
                <w:spacing w:val="-5"/>
                <w:sz w:val="20"/>
              </w:rPr>
              <w:t> or</w:t>
            </w:r>
          </w:p>
        </w:tc>
      </w:tr>
      <w:tr>
        <w:trPr>
          <w:trHeight w:val="271" w:hRule="atLeast"/>
        </w:trPr>
        <w:tc>
          <w:tcPr>
            <w:tcW w:w="797" w:type="dxa"/>
            <w:tcBorders>
              <w:top w:val="nil"/>
            </w:tcBorders>
          </w:tcPr>
          <w:p>
            <w:pPr>
              <w:pStyle w:val="TableParagraph"/>
              <w:ind w:left="0"/>
              <w:rPr>
                <w:rFonts w:ascii="Times New Roman"/>
                <w:sz w:val="18"/>
              </w:rPr>
            </w:pPr>
          </w:p>
        </w:tc>
        <w:tc>
          <w:tcPr>
            <w:tcW w:w="1162" w:type="dxa"/>
            <w:tcBorders>
              <w:top w:val="nil"/>
              <w:bottom w:val="nil"/>
            </w:tcBorders>
          </w:tcPr>
          <w:p>
            <w:pPr>
              <w:pStyle w:val="TableParagraph"/>
              <w:ind w:left="0"/>
              <w:rPr>
                <w:rFonts w:ascii="Times New Roman"/>
                <w:sz w:val="18"/>
              </w:rPr>
            </w:pPr>
          </w:p>
        </w:tc>
        <w:tc>
          <w:tcPr>
            <w:tcW w:w="6264" w:type="dxa"/>
            <w:tcBorders>
              <w:top w:val="nil"/>
            </w:tcBorders>
          </w:tcPr>
          <w:p>
            <w:pPr>
              <w:pStyle w:val="TableParagraph"/>
              <w:spacing w:line="227" w:lineRule="exact"/>
              <w:ind w:left="104"/>
              <w:rPr>
                <w:sz w:val="20"/>
              </w:rPr>
            </w:pPr>
            <w:r>
              <w:rPr>
                <w:sz w:val="20"/>
              </w:rPr>
              <w:t>release</w:t>
            </w:r>
            <w:r>
              <w:rPr>
                <w:spacing w:val="-5"/>
                <w:sz w:val="20"/>
              </w:rPr>
              <w:t> </w:t>
            </w:r>
            <w:r>
              <w:rPr>
                <w:sz w:val="20"/>
              </w:rPr>
              <w:t>of</w:t>
            </w:r>
            <w:r>
              <w:rPr>
                <w:spacing w:val="-5"/>
                <w:sz w:val="20"/>
              </w:rPr>
              <w:t> </w:t>
            </w:r>
            <w:r>
              <w:rPr>
                <w:sz w:val="20"/>
              </w:rPr>
              <w:t>all</w:t>
            </w:r>
            <w:r>
              <w:rPr>
                <w:spacing w:val="-5"/>
                <w:sz w:val="20"/>
              </w:rPr>
              <w:t> </w:t>
            </w:r>
            <w:r>
              <w:rPr>
                <w:spacing w:val="-2"/>
                <w:sz w:val="20"/>
              </w:rPr>
              <w:t>deliverables.</w:t>
            </w:r>
          </w:p>
        </w:tc>
        <w:tc>
          <w:tcPr>
            <w:tcW w:w="1843" w:type="dxa"/>
            <w:tcBorders>
              <w:top w:val="nil"/>
              <w:bottom w:val="nil"/>
            </w:tcBorders>
          </w:tcPr>
          <w:p>
            <w:pPr>
              <w:pStyle w:val="TableParagraph"/>
              <w:spacing w:line="227" w:lineRule="exact"/>
              <w:ind w:left="109"/>
              <w:rPr>
                <w:sz w:val="20"/>
              </w:rPr>
            </w:pPr>
            <w:r>
              <w:rPr>
                <w:sz w:val="20"/>
              </w:rPr>
              <w:t>external</w:t>
            </w:r>
            <w:r>
              <w:rPr>
                <w:spacing w:val="-10"/>
                <w:sz w:val="20"/>
              </w:rPr>
              <w:t> </w:t>
            </w:r>
            <w:r>
              <w:rPr>
                <w:spacing w:val="-2"/>
                <w:sz w:val="20"/>
              </w:rPr>
              <w:t>customer</w:t>
            </w:r>
          </w:p>
        </w:tc>
      </w:tr>
      <w:tr>
        <w:trPr>
          <w:trHeight w:val="474" w:hRule="atLeast"/>
        </w:trPr>
        <w:tc>
          <w:tcPr>
            <w:tcW w:w="797" w:type="dxa"/>
          </w:tcPr>
          <w:p>
            <w:pPr>
              <w:pStyle w:val="TableParagraph"/>
              <w:spacing w:before="42"/>
              <w:rPr>
                <w:b/>
                <w:sz w:val="20"/>
              </w:rPr>
            </w:pPr>
            <w:r>
              <w:rPr>
                <w:b/>
                <w:spacing w:val="-2"/>
                <w:sz w:val="20"/>
              </w:rPr>
              <w:t>6.8.2</w:t>
            </w:r>
          </w:p>
        </w:tc>
        <w:tc>
          <w:tcPr>
            <w:tcW w:w="1162" w:type="dxa"/>
            <w:tcBorders>
              <w:top w:val="nil"/>
            </w:tcBorders>
          </w:tcPr>
          <w:p>
            <w:pPr>
              <w:pStyle w:val="TableParagraph"/>
              <w:ind w:left="0"/>
              <w:rPr>
                <w:rFonts w:ascii="Times New Roman"/>
                <w:sz w:val="18"/>
              </w:rPr>
            </w:pPr>
          </w:p>
        </w:tc>
        <w:tc>
          <w:tcPr>
            <w:tcW w:w="6264" w:type="dxa"/>
          </w:tcPr>
          <w:p>
            <w:pPr>
              <w:pStyle w:val="TableParagraph"/>
              <w:spacing w:line="228"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26"/>
              </w:numPr>
              <w:tabs>
                <w:tab w:pos="824" w:val="left" w:leader="none"/>
                <w:tab w:pos="825" w:val="left" w:leader="none"/>
              </w:tabs>
              <w:spacing w:line="227" w:lineRule="exact" w:before="0" w:after="0"/>
              <w:ind w:left="824" w:right="0" w:hanging="361"/>
              <w:jc w:val="left"/>
              <w:rPr>
                <w:sz w:val="20"/>
              </w:rPr>
            </w:pPr>
            <w:r>
              <w:rPr>
                <w:sz w:val="20"/>
              </w:rPr>
              <w:t>Approaches</w:t>
            </w:r>
            <w:r>
              <w:rPr>
                <w:spacing w:val="-6"/>
                <w:sz w:val="20"/>
              </w:rPr>
              <w:t> </w:t>
            </w:r>
            <w:r>
              <w:rPr>
                <w:sz w:val="20"/>
              </w:rPr>
              <w:t>to</w:t>
            </w:r>
            <w:r>
              <w:rPr>
                <w:spacing w:val="-5"/>
                <w:sz w:val="20"/>
              </w:rPr>
              <w:t> </w:t>
            </w:r>
            <w:r>
              <w:rPr>
                <w:sz w:val="20"/>
              </w:rPr>
              <w:t>QC</w:t>
            </w:r>
            <w:r>
              <w:rPr>
                <w:spacing w:val="-4"/>
                <w:sz w:val="20"/>
              </w:rPr>
              <w:t> </w:t>
            </w:r>
            <w:r>
              <w:rPr>
                <w:spacing w:val="-2"/>
                <w:sz w:val="20"/>
              </w:rPr>
              <w:t>(CS_WI_BS015)</w:t>
            </w:r>
          </w:p>
        </w:tc>
        <w:tc>
          <w:tcPr>
            <w:tcW w:w="1843" w:type="dxa"/>
            <w:tcBorders>
              <w:top w:val="nil"/>
            </w:tcBorders>
          </w:tcPr>
          <w:p>
            <w:pPr>
              <w:pStyle w:val="TableParagraph"/>
              <w:ind w:left="0"/>
              <w:rPr>
                <w:rFonts w:ascii="Times New Roman"/>
                <w:sz w:val="18"/>
              </w:rPr>
            </w:pPr>
          </w:p>
        </w:tc>
      </w:tr>
    </w:tbl>
    <w:p>
      <w:pPr>
        <w:spacing w:after="0"/>
        <w:rPr>
          <w:rFonts w:ascii="Times New Roman"/>
          <w:sz w:val="18"/>
        </w:rPr>
        <w:sectPr>
          <w:pgSz w:w="12240" w:h="15840"/>
          <w:pgMar w:header="725" w:footer="1059" w:top="2520" w:bottom="1320" w:left="900" w:right="960"/>
        </w:sectPr>
      </w:pPr>
    </w:p>
    <w:p>
      <w:pPr>
        <w:pStyle w:val="BodyText"/>
        <w:spacing w:before="11"/>
        <w:rPr>
          <w:b/>
          <w:sz w:val="13"/>
        </w:rPr>
      </w:pPr>
    </w:p>
    <w:p>
      <w:pPr>
        <w:pStyle w:val="ListParagraph"/>
        <w:numPr>
          <w:ilvl w:val="1"/>
          <w:numId w:val="5"/>
        </w:numPr>
        <w:tabs>
          <w:tab w:pos="1979" w:val="left" w:leader="none"/>
          <w:tab w:pos="1980" w:val="left" w:leader="none"/>
        </w:tabs>
        <w:spacing w:line="240" w:lineRule="auto" w:before="94" w:after="0"/>
        <w:ind w:left="1980" w:right="0" w:hanging="720"/>
        <w:jc w:val="left"/>
        <w:rPr>
          <w:b/>
          <w:sz w:val="22"/>
        </w:rPr>
      </w:pPr>
      <w:bookmarkStart w:name="Interim Analysis" w:id="15"/>
      <w:bookmarkEnd w:id="15"/>
      <w:r>
        <w:rPr>
          <w:b/>
          <w:sz w:val="22"/>
        </w:rPr>
        <w:t>Interi</w:t>
      </w:r>
      <w:r>
        <w:rPr>
          <w:b/>
          <w:sz w:val="22"/>
        </w:rPr>
        <w:t>m</w:t>
      </w:r>
      <w:r>
        <w:rPr>
          <w:b/>
          <w:spacing w:val="-7"/>
          <w:sz w:val="22"/>
        </w:rPr>
        <w:t> </w:t>
      </w:r>
      <w:r>
        <w:rPr>
          <w:b/>
          <w:spacing w:val="-2"/>
          <w:sz w:val="22"/>
        </w:rPr>
        <w:t>Analysis</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162" w:type="dxa"/>
            <w:shd w:val="clear" w:color="auto" w:fill="D9D9D9"/>
          </w:tcPr>
          <w:p>
            <w:pPr>
              <w:pStyle w:val="TableParagraph"/>
              <w:spacing w:before="42"/>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1499" w:hRule="atLeast"/>
        </w:trPr>
        <w:tc>
          <w:tcPr>
            <w:tcW w:w="797" w:type="dxa"/>
            <w:tcBorders>
              <w:bottom w:val="nil"/>
            </w:tcBorders>
          </w:tcPr>
          <w:p>
            <w:pPr>
              <w:pStyle w:val="TableParagraph"/>
              <w:spacing w:before="42"/>
              <w:rPr>
                <w:b/>
                <w:sz w:val="20"/>
              </w:rPr>
            </w:pPr>
            <w:r>
              <w:rPr>
                <w:b/>
                <w:spacing w:val="-2"/>
                <w:sz w:val="20"/>
              </w:rPr>
              <w:t>6.9.1</w:t>
            </w:r>
          </w:p>
        </w:tc>
        <w:tc>
          <w:tcPr>
            <w:tcW w:w="1162" w:type="dxa"/>
            <w:tcBorders>
              <w:bottom w:val="nil"/>
            </w:tcBorders>
          </w:tcPr>
          <w:p>
            <w:pPr>
              <w:pStyle w:val="TableParagraph"/>
              <w:spacing w:before="42"/>
              <w:rPr>
                <w:sz w:val="20"/>
              </w:rPr>
            </w:pPr>
            <w:r>
              <w:rPr>
                <w:spacing w:val="-4"/>
                <w:sz w:val="20"/>
              </w:rPr>
              <w:t>BPTM</w:t>
            </w:r>
          </w:p>
        </w:tc>
        <w:tc>
          <w:tcPr>
            <w:tcW w:w="6264" w:type="dxa"/>
            <w:tcBorders>
              <w:bottom w:val="nil"/>
            </w:tcBorders>
          </w:tcPr>
          <w:p>
            <w:pPr>
              <w:pStyle w:val="TableParagraph"/>
              <w:ind w:left="104"/>
              <w:rPr>
                <w:sz w:val="20"/>
              </w:rPr>
            </w:pPr>
            <w:r>
              <w:rPr>
                <w:sz w:val="20"/>
              </w:rPr>
              <w:t>Perform unblinded interim analyses (including those for data monitoring committees) with unblinded team members independent from those blinded team members assigned to undertake the final analysis. Staff may not be part of both blinded and unblinded teams for</w:t>
            </w:r>
            <w:r>
              <w:rPr>
                <w:spacing w:val="-3"/>
                <w:sz w:val="20"/>
              </w:rPr>
              <w:t> </w:t>
            </w:r>
            <w:r>
              <w:rPr>
                <w:sz w:val="20"/>
              </w:rPr>
              <w:t>a</w:t>
            </w:r>
            <w:r>
              <w:rPr>
                <w:spacing w:val="-4"/>
                <w:sz w:val="20"/>
              </w:rPr>
              <w:t> </w:t>
            </w:r>
            <w:r>
              <w:rPr>
                <w:sz w:val="20"/>
              </w:rPr>
              <w:t>given</w:t>
            </w:r>
            <w:r>
              <w:rPr>
                <w:spacing w:val="-4"/>
                <w:sz w:val="20"/>
              </w:rPr>
              <w:t> </w:t>
            </w:r>
            <w:r>
              <w:rPr>
                <w:sz w:val="20"/>
              </w:rPr>
              <w:t>project,</w:t>
            </w:r>
            <w:r>
              <w:rPr>
                <w:spacing w:val="-4"/>
                <w:sz w:val="20"/>
              </w:rPr>
              <w:t> </w:t>
            </w:r>
            <w:r>
              <w:rPr>
                <w:sz w:val="20"/>
              </w:rPr>
              <w:t>and</w:t>
            </w:r>
            <w:r>
              <w:rPr>
                <w:spacing w:val="-4"/>
                <w:sz w:val="20"/>
              </w:rPr>
              <w:t> </w:t>
            </w:r>
            <w:r>
              <w:rPr>
                <w:sz w:val="20"/>
              </w:rPr>
              <w:t>staff</w:t>
            </w:r>
            <w:r>
              <w:rPr>
                <w:spacing w:val="-3"/>
                <w:sz w:val="20"/>
              </w:rPr>
              <w:t> </w:t>
            </w:r>
            <w:r>
              <w:rPr>
                <w:sz w:val="20"/>
              </w:rPr>
              <w:t>who</w:t>
            </w:r>
            <w:r>
              <w:rPr>
                <w:spacing w:val="-4"/>
                <w:sz w:val="20"/>
              </w:rPr>
              <w:t> </w:t>
            </w:r>
            <w:r>
              <w:rPr>
                <w:sz w:val="20"/>
              </w:rPr>
              <w:t>are</w:t>
            </w:r>
            <w:r>
              <w:rPr>
                <w:spacing w:val="-4"/>
                <w:sz w:val="20"/>
              </w:rPr>
              <w:t> </w:t>
            </w:r>
            <w:r>
              <w:rPr>
                <w:sz w:val="20"/>
              </w:rPr>
              <w:t>unblinded</w:t>
            </w:r>
            <w:r>
              <w:rPr>
                <w:spacing w:val="-4"/>
                <w:sz w:val="20"/>
              </w:rPr>
              <w:t> </w:t>
            </w:r>
            <w:r>
              <w:rPr>
                <w:sz w:val="20"/>
              </w:rPr>
              <w:t>on</w:t>
            </w:r>
            <w:r>
              <w:rPr>
                <w:spacing w:val="-4"/>
                <w:sz w:val="20"/>
              </w:rPr>
              <w:t> </w:t>
            </w:r>
            <w:r>
              <w:rPr>
                <w:sz w:val="20"/>
              </w:rPr>
              <w:t>a</w:t>
            </w:r>
            <w:r>
              <w:rPr>
                <w:spacing w:val="-4"/>
                <w:sz w:val="20"/>
              </w:rPr>
              <w:t> </w:t>
            </w:r>
            <w:r>
              <w:rPr>
                <w:sz w:val="20"/>
              </w:rPr>
              <w:t>project</w:t>
            </w:r>
            <w:r>
              <w:rPr>
                <w:spacing w:val="-4"/>
                <w:sz w:val="20"/>
              </w:rPr>
              <w:t> </w:t>
            </w:r>
            <w:r>
              <w:rPr>
                <w:sz w:val="20"/>
              </w:rPr>
              <w:t>may</w:t>
            </w:r>
            <w:r>
              <w:rPr>
                <w:spacing w:val="-3"/>
                <w:sz w:val="20"/>
              </w:rPr>
              <w:t> </w:t>
            </w:r>
            <w:r>
              <w:rPr>
                <w:sz w:val="20"/>
              </w:rPr>
              <w:t>not contribute to subsequent blinded work.</w:t>
            </w:r>
          </w:p>
        </w:tc>
        <w:tc>
          <w:tcPr>
            <w:tcW w:w="1843" w:type="dxa"/>
            <w:tcBorders>
              <w:bottom w:val="nil"/>
            </w:tcBorders>
          </w:tcPr>
          <w:p>
            <w:pPr>
              <w:pStyle w:val="TableParagraph"/>
              <w:spacing w:before="38"/>
              <w:ind w:left="109" w:right="194"/>
              <w:rPr>
                <w:sz w:val="20"/>
              </w:rPr>
            </w:pPr>
            <w:r>
              <w:rPr>
                <w:sz w:val="20"/>
              </w:rPr>
              <w:t>Planning and conducting an unblinded</w:t>
            </w:r>
            <w:r>
              <w:rPr>
                <w:spacing w:val="-14"/>
                <w:sz w:val="20"/>
              </w:rPr>
              <w:t> </w:t>
            </w:r>
            <w:r>
              <w:rPr>
                <w:sz w:val="20"/>
              </w:rPr>
              <w:t>interim </w:t>
            </w:r>
            <w:r>
              <w:rPr>
                <w:spacing w:val="-2"/>
                <w:sz w:val="20"/>
              </w:rPr>
              <w:t>analysis</w:t>
            </w:r>
          </w:p>
        </w:tc>
      </w:tr>
      <w:tr>
        <w:trPr>
          <w:trHeight w:val="2234" w:hRule="atLeast"/>
        </w:trPr>
        <w:tc>
          <w:tcPr>
            <w:tcW w:w="797" w:type="dxa"/>
            <w:tcBorders>
              <w:top w:val="nil"/>
            </w:tcBorders>
          </w:tcPr>
          <w:p>
            <w:pPr>
              <w:pStyle w:val="TableParagraph"/>
              <w:ind w:left="0"/>
              <w:rPr>
                <w:rFonts w:ascii="Times New Roman"/>
                <w:sz w:val="18"/>
              </w:rPr>
            </w:pPr>
          </w:p>
        </w:tc>
        <w:tc>
          <w:tcPr>
            <w:tcW w:w="1162" w:type="dxa"/>
            <w:tcBorders>
              <w:top w:val="nil"/>
              <w:bottom w:val="nil"/>
            </w:tcBorders>
          </w:tcPr>
          <w:p>
            <w:pPr>
              <w:pStyle w:val="TableParagraph"/>
              <w:ind w:left="0"/>
              <w:rPr>
                <w:rFonts w:ascii="Times New Roman"/>
                <w:sz w:val="18"/>
              </w:rPr>
            </w:pPr>
          </w:p>
        </w:tc>
        <w:tc>
          <w:tcPr>
            <w:tcW w:w="6264" w:type="dxa"/>
            <w:tcBorders>
              <w:top w:val="nil"/>
            </w:tcBorders>
          </w:tcPr>
          <w:p>
            <w:pPr>
              <w:pStyle w:val="TableParagraph"/>
              <w:spacing w:before="112"/>
              <w:ind w:left="104" w:right="181"/>
              <w:rPr>
                <w:sz w:val="20"/>
              </w:rPr>
            </w:pPr>
            <w:r>
              <w:rPr>
                <w:sz w:val="20"/>
              </w:rPr>
              <w:t>Any</w:t>
            </w:r>
            <w:r>
              <w:rPr>
                <w:spacing w:val="-4"/>
                <w:sz w:val="20"/>
              </w:rPr>
              <w:t> </w:t>
            </w:r>
            <w:r>
              <w:rPr>
                <w:sz w:val="20"/>
              </w:rPr>
              <w:t>interim</w:t>
            </w:r>
            <w:r>
              <w:rPr>
                <w:spacing w:val="-4"/>
                <w:sz w:val="20"/>
              </w:rPr>
              <w:t> </w:t>
            </w:r>
            <w:r>
              <w:rPr>
                <w:sz w:val="20"/>
              </w:rPr>
              <w:t>analysis</w:t>
            </w:r>
            <w:r>
              <w:rPr>
                <w:spacing w:val="-4"/>
                <w:sz w:val="20"/>
              </w:rPr>
              <w:t> </w:t>
            </w:r>
            <w:r>
              <w:rPr>
                <w:sz w:val="20"/>
              </w:rPr>
              <w:t>that</w:t>
            </w:r>
            <w:r>
              <w:rPr>
                <w:spacing w:val="-4"/>
                <w:sz w:val="20"/>
              </w:rPr>
              <w:t> </w:t>
            </w:r>
            <w:r>
              <w:rPr>
                <w:sz w:val="20"/>
              </w:rPr>
              <w:t>is</w:t>
            </w:r>
            <w:r>
              <w:rPr>
                <w:spacing w:val="-4"/>
                <w:sz w:val="20"/>
              </w:rPr>
              <w:t> </w:t>
            </w:r>
            <w:r>
              <w:rPr>
                <w:sz w:val="20"/>
              </w:rPr>
              <w:t>not</w:t>
            </w:r>
            <w:r>
              <w:rPr>
                <w:spacing w:val="-4"/>
                <w:sz w:val="20"/>
              </w:rPr>
              <w:t> </w:t>
            </w:r>
            <w:r>
              <w:rPr>
                <w:sz w:val="20"/>
              </w:rPr>
              <w:t>planned</w:t>
            </w:r>
            <w:r>
              <w:rPr>
                <w:spacing w:val="-4"/>
                <w:sz w:val="20"/>
              </w:rPr>
              <w:t> </w:t>
            </w:r>
            <w:r>
              <w:rPr>
                <w:sz w:val="20"/>
              </w:rPr>
              <w:t>appropriately</w:t>
            </w:r>
            <w:r>
              <w:rPr>
                <w:spacing w:val="-4"/>
                <w:sz w:val="20"/>
              </w:rPr>
              <w:t> </w:t>
            </w:r>
            <w:r>
              <w:rPr>
                <w:sz w:val="20"/>
              </w:rPr>
              <w:t>(regardless</w:t>
            </w:r>
            <w:r>
              <w:rPr>
                <w:spacing w:val="-4"/>
                <w:sz w:val="20"/>
              </w:rPr>
              <w:t> </w:t>
            </w:r>
            <w:r>
              <w:rPr>
                <w:sz w:val="20"/>
              </w:rPr>
              <w:t>of whether the study is stopped early) can flaw the results of a study and possibly weaken confidence in the conclusions drawn. If an unplanned interim analysis is conducted, the clinical study report should explain:</w:t>
            </w:r>
          </w:p>
          <w:p>
            <w:pPr>
              <w:pStyle w:val="TableParagraph"/>
              <w:numPr>
                <w:ilvl w:val="0"/>
                <w:numId w:val="27"/>
              </w:numPr>
              <w:tabs>
                <w:tab w:pos="824" w:val="left" w:leader="none"/>
                <w:tab w:pos="825" w:val="left" w:leader="none"/>
              </w:tabs>
              <w:spacing w:line="243" w:lineRule="exact" w:before="0" w:after="0"/>
              <w:ind w:left="824" w:right="0" w:hanging="361"/>
              <w:jc w:val="left"/>
              <w:rPr>
                <w:sz w:val="20"/>
              </w:rPr>
            </w:pPr>
            <w:r>
              <w:rPr>
                <w:sz w:val="20"/>
              </w:rPr>
              <w:t>why</w:t>
            </w:r>
            <w:r>
              <w:rPr>
                <w:spacing w:val="-4"/>
                <w:sz w:val="20"/>
              </w:rPr>
              <w:t> </w:t>
            </w:r>
            <w:r>
              <w:rPr>
                <w:sz w:val="20"/>
              </w:rPr>
              <w:t>it</w:t>
            </w:r>
            <w:r>
              <w:rPr>
                <w:spacing w:val="-4"/>
                <w:sz w:val="20"/>
              </w:rPr>
              <w:t> </w:t>
            </w:r>
            <w:r>
              <w:rPr>
                <w:sz w:val="20"/>
              </w:rPr>
              <w:t>was</w:t>
            </w:r>
            <w:r>
              <w:rPr>
                <w:spacing w:val="-3"/>
                <w:sz w:val="20"/>
              </w:rPr>
              <w:t> </w:t>
            </w:r>
            <w:r>
              <w:rPr>
                <w:spacing w:val="-2"/>
                <w:sz w:val="20"/>
              </w:rPr>
              <w:t>necessary,</w:t>
            </w:r>
          </w:p>
          <w:p>
            <w:pPr>
              <w:pStyle w:val="TableParagraph"/>
              <w:numPr>
                <w:ilvl w:val="0"/>
                <w:numId w:val="27"/>
              </w:numPr>
              <w:tabs>
                <w:tab w:pos="824" w:val="left" w:leader="none"/>
                <w:tab w:pos="825" w:val="left" w:leader="none"/>
              </w:tabs>
              <w:spacing w:line="242" w:lineRule="exact" w:before="0" w:after="0"/>
              <w:ind w:left="824" w:right="0" w:hanging="361"/>
              <w:jc w:val="left"/>
              <w:rPr>
                <w:sz w:val="20"/>
              </w:rPr>
            </w:pPr>
            <w:r>
              <w:rPr>
                <w:sz w:val="20"/>
              </w:rPr>
              <w:t>the</w:t>
            </w:r>
            <w:r>
              <w:rPr>
                <w:spacing w:val="-4"/>
                <w:sz w:val="20"/>
              </w:rPr>
              <w:t> </w:t>
            </w:r>
            <w:r>
              <w:rPr>
                <w:sz w:val="20"/>
              </w:rPr>
              <w:t>degree</w:t>
            </w:r>
            <w:r>
              <w:rPr>
                <w:spacing w:val="-4"/>
                <w:sz w:val="20"/>
              </w:rPr>
              <w:t> </w:t>
            </w:r>
            <w:r>
              <w:rPr>
                <w:sz w:val="20"/>
              </w:rPr>
              <w:t>of</w:t>
            </w:r>
            <w:r>
              <w:rPr>
                <w:spacing w:val="-3"/>
                <w:sz w:val="20"/>
              </w:rPr>
              <w:t> </w:t>
            </w:r>
            <w:r>
              <w:rPr>
                <w:spacing w:val="-2"/>
                <w:sz w:val="20"/>
              </w:rPr>
              <w:t>unblinding,</w:t>
            </w:r>
          </w:p>
          <w:p>
            <w:pPr>
              <w:pStyle w:val="TableParagraph"/>
              <w:numPr>
                <w:ilvl w:val="0"/>
                <w:numId w:val="27"/>
              </w:numPr>
              <w:tabs>
                <w:tab w:pos="824" w:val="left" w:leader="none"/>
                <w:tab w:pos="825" w:val="left" w:leader="none"/>
              </w:tabs>
              <w:spacing w:line="242" w:lineRule="exact" w:before="0" w:after="0"/>
              <w:ind w:left="824" w:right="0" w:hanging="361"/>
              <w:jc w:val="left"/>
              <w:rPr>
                <w:sz w:val="20"/>
              </w:rPr>
            </w:pPr>
            <w:r>
              <w:rPr>
                <w:sz w:val="20"/>
              </w:rPr>
              <w:t>the</w:t>
            </w:r>
            <w:r>
              <w:rPr>
                <w:spacing w:val="-7"/>
                <w:sz w:val="20"/>
              </w:rPr>
              <w:t> </w:t>
            </w:r>
            <w:r>
              <w:rPr>
                <w:sz w:val="20"/>
              </w:rPr>
              <w:t>potential</w:t>
            </w:r>
            <w:r>
              <w:rPr>
                <w:spacing w:val="-6"/>
                <w:sz w:val="20"/>
              </w:rPr>
              <w:t> </w:t>
            </w:r>
            <w:r>
              <w:rPr>
                <w:sz w:val="20"/>
              </w:rPr>
              <w:t>magnitude</w:t>
            </w:r>
            <w:r>
              <w:rPr>
                <w:spacing w:val="-6"/>
                <w:sz w:val="20"/>
              </w:rPr>
              <w:t> </w:t>
            </w:r>
            <w:r>
              <w:rPr>
                <w:sz w:val="20"/>
              </w:rPr>
              <w:t>of</w:t>
            </w:r>
            <w:r>
              <w:rPr>
                <w:spacing w:val="-7"/>
                <w:sz w:val="20"/>
              </w:rPr>
              <w:t> </w:t>
            </w:r>
            <w:r>
              <w:rPr>
                <w:sz w:val="20"/>
              </w:rPr>
              <w:t>bias</w:t>
            </w:r>
            <w:r>
              <w:rPr>
                <w:spacing w:val="-6"/>
                <w:sz w:val="20"/>
              </w:rPr>
              <w:t> </w:t>
            </w:r>
            <w:r>
              <w:rPr>
                <w:sz w:val="20"/>
              </w:rPr>
              <w:t>introduced,</w:t>
            </w:r>
            <w:r>
              <w:rPr>
                <w:spacing w:val="-6"/>
                <w:sz w:val="20"/>
              </w:rPr>
              <w:t> </w:t>
            </w:r>
            <w:r>
              <w:rPr>
                <w:spacing w:val="-5"/>
                <w:sz w:val="20"/>
              </w:rPr>
              <w:t>and</w:t>
            </w:r>
          </w:p>
          <w:p>
            <w:pPr>
              <w:pStyle w:val="TableParagraph"/>
              <w:numPr>
                <w:ilvl w:val="0"/>
                <w:numId w:val="27"/>
              </w:numPr>
              <w:tabs>
                <w:tab w:pos="824" w:val="left" w:leader="none"/>
                <w:tab w:pos="825" w:val="left" w:leader="none"/>
              </w:tabs>
              <w:spacing w:line="224" w:lineRule="exact" w:before="0" w:after="0"/>
              <w:ind w:left="824" w:right="0" w:hanging="361"/>
              <w:jc w:val="left"/>
              <w:rPr>
                <w:sz w:val="20"/>
              </w:rPr>
            </w:pPr>
            <w:r>
              <w:rPr>
                <w:sz w:val="20"/>
              </w:rPr>
              <w:t>the</w:t>
            </w:r>
            <w:r>
              <w:rPr>
                <w:spacing w:val="-7"/>
                <w:sz w:val="20"/>
              </w:rPr>
              <w:t> </w:t>
            </w:r>
            <w:r>
              <w:rPr>
                <w:sz w:val="20"/>
              </w:rPr>
              <w:t>impact</w:t>
            </w:r>
            <w:r>
              <w:rPr>
                <w:spacing w:val="-5"/>
                <w:sz w:val="20"/>
              </w:rPr>
              <w:t> </w:t>
            </w:r>
            <w:r>
              <w:rPr>
                <w:sz w:val="20"/>
              </w:rPr>
              <w:t>on</w:t>
            </w:r>
            <w:r>
              <w:rPr>
                <w:spacing w:val="-5"/>
                <w:sz w:val="20"/>
              </w:rPr>
              <w:t> </w:t>
            </w:r>
            <w:r>
              <w:rPr>
                <w:sz w:val="20"/>
              </w:rPr>
              <w:t>the</w:t>
            </w:r>
            <w:r>
              <w:rPr>
                <w:spacing w:val="-4"/>
                <w:sz w:val="20"/>
              </w:rPr>
              <w:t> </w:t>
            </w:r>
            <w:r>
              <w:rPr>
                <w:sz w:val="20"/>
              </w:rPr>
              <w:t>interpretation</w:t>
            </w:r>
            <w:r>
              <w:rPr>
                <w:spacing w:val="-5"/>
                <w:sz w:val="20"/>
              </w:rPr>
              <w:t> </w:t>
            </w:r>
            <w:r>
              <w:rPr>
                <w:sz w:val="20"/>
              </w:rPr>
              <w:t>of</w:t>
            </w:r>
            <w:r>
              <w:rPr>
                <w:spacing w:val="-5"/>
                <w:sz w:val="20"/>
              </w:rPr>
              <w:t> </w:t>
            </w:r>
            <w:r>
              <w:rPr>
                <w:sz w:val="20"/>
              </w:rPr>
              <w:t>the</w:t>
            </w:r>
            <w:r>
              <w:rPr>
                <w:spacing w:val="-4"/>
                <w:sz w:val="20"/>
              </w:rPr>
              <w:t> </w:t>
            </w:r>
            <w:r>
              <w:rPr>
                <w:spacing w:val="-2"/>
                <w:sz w:val="20"/>
              </w:rPr>
              <w:t>results.</w:t>
            </w:r>
          </w:p>
        </w:tc>
        <w:tc>
          <w:tcPr>
            <w:tcW w:w="1843" w:type="dxa"/>
            <w:tcBorders>
              <w:top w:val="nil"/>
              <w:bottom w:val="nil"/>
            </w:tcBorders>
          </w:tcPr>
          <w:p>
            <w:pPr>
              <w:pStyle w:val="TableParagraph"/>
              <w:ind w:left="0"/>
              <w:rPr>
                <w:rFonts w:ascii="Times New Roman"/>
                <w:sz w:val="18"/>
              </w:rPr>
            </w:pPr>
          </w:p>
        </w:tc>
      </w:tr>
      <w:tr>
        <w:trPr>
          <w:trHeight w:val="474" w:hRule="atLeast"/>
        </w:trPr>
        <w:tc>
          <w:tcPr>
            <w:tcW w:w="797" w:type="dxa"/>
          </w:tcPr>
          <w:p>
            <w:pPr>
              <w:pStyle w:val="TableParagraph"/>
              <w:spacing w:before="42"/>
              <w:rPr>
                <w:b/>
                <w:sz w:val="20"/>
              </w:rPr>
            </w:pPr>
            <w:r>
              <w:rPr>
                <w:b/>
                <w:spacing w:val="-2"/>
                <w:sz w:val="20"/>
              </w:rPr>
              <w:t>6.9.2</w:t>
            </w:r>
          </w:p>
        </w:tc>
        <w:tc>
          <w:tcPr>
            <w:tcW w:w="1162" w:type="dxa"/>
            <w:tcBorders>
              <w:top w:val="nil"/>
            </w:tcBorders>
          </w:tcPr>
          <w:p>
            <w:pPr>
              <w:pStyle w:val="TableParagraph"/>
              <w:ind w:left="0"/>
              <w:rPr>
                <w:rFonts w:ascii="Times New Roman"/>
                <w:sz w:val="18"/>
              </w:rPr>
            </w:pPr>
          </w:p>
        </w:tc>
        <w:tc>
          <w:tcPr>
            <w:tcW w:w="6264" w:type="dxa"/>
          </w:tcPr>
          <w:p>
            <w:pPr>
              <w:pStyle w:val="TableParagraph"/>
              <w:spacing w:line="229"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28"/>
              </w:numPr>
              <w:tabs>
                <w:tab w:pos="824" w:val="left" w:leader="none"/>
                <w:tab w:pos="825" w:val="left" w:leader="none"/>
              </w:tabs>
              <w:spacing w:line="224" w:lineRule="exact" w:before="1" w:after="0"/>
              <w:ind w:left="824" w:right="0" w:hanging="361"/>
              <w:jc w:val="left"/>
              <w:rPr>
                <w:sz w:val="20"/>
              </w:rPr>
            </w:pPr>
            <w:r>
              <w:rPr>
                <w:sz w:val="20"/>
              </w:rPr>
              <w:t>Interim</w:t>
            </w:r>
            <w:r>
              <w:rPr>
                <w:spacing w:val="-13"/>
                <w:sz w:val="20"/>
              </w:rPr>
              <w:t> </w:t>
            </w:r>
            <w:r>
              <w:rPr>
                <w:sz w:val="20"/>
              </w:rPr>
              <w:t>Analyses</w:t>
            </w:r>
            <w:r>
              <w:rPr>
                <w:spacing w:val="-12"/>
                <w:sz w:val="20"/>
              </w:rPr>
              <w:t> </w:t>
            </w:r>
            <w:r>
              <w:rPr>
                <w:spacing w:val="-2"/>
                <w:sz w:val="20"/>
              </w:rPr>
              <w:t>(CS_WI_BS009)</w:t>
            </w:r>
          </w:p>
        </w:tc>
        <w:tc>
          <w:tcPr>
            <w:tcW w:w="1843" w:type="dxa"/>
            <w:tcBorders>
              <w:top w:val="nil"/>
            </w:tcBorders>
          </w:tcPr>
          <w:p>
            <w:pPr>
              <w:pStyle w:val="TableParagraph"/>
              <w:ind w:left="0"/>
              <w:rPr>
                <w:rFonts w:ascii="Times New Roman"/>
                <w:sz w:val="18"/>
              </w:rPr>
            </w:pPr>
          </w:p>
        </w:tc>
      </w:tr>
    </w:tbl>
    <w:p>
      <w:pPr>
        <w:pStyle w:val="BodyText"/>
        <w:spacing w:before="7"/>
        <w:rPr>
          <w:b/>
          <w:sz w:val="20"/>
        </w:rPr>
      </w:pPr>
    </w:p>
    <w:p>
      <w:pPr>
        <w:pStyle w:val="ListParagraph"/>
        <w:numPr>
          <w:ilvl w:val="1"/>
          <w:numId w:val="5"/>
        </w:numPr>
        <w:tabs>
          <w:tab w:pos="1979" w:val="left" w:leader="none"/>
          <w:tab w:pos="1980" w:val="left" w:leader="none"/>
        </w:tabs>
        <w:spacing w:line="240" w:lineRule="auto" w:before="0" w:after="0"/>
        <w:ind w:left="1980" w:right="0" w:hanging="720"/>
        <w:jc w:val="left"/>
        <w:rPr>
          <w:b/>
          <w:sz w:val="22"/>
        </w:rPr>
      </w:pPr>
      <w:bookmarkStart w:name="Report Writing" w:id="16"/>
      <w:bookmarkEnd w:id="16"/>
      <w:r>
        <w:rPr>
          <w:b/>
          <w:sz w:val="22"/>
        </w:rPr>
        <w:t>Repor</w:t>
      </w:r>
      <w:r>
        <w:rPr>
          <w:b/>
          <w:sz w:val="22"/>
        </w:rPr>
        <w:t>t</w:t>
      </w:r>
      <w:r>
        <w:rPr>
          <w:b/>
          <w:spacing w:val="-7"/>
          <w:sz w:val="22"/>
        </w:rPr>
        <w:t> </w:t>
      </w:r>
      <w:r>
        <w:rPr>
          <w:b/>
          <w:spacing w:val="-2"/>
          <w:sz w:val="22"/>
        </w:rPr>
        <w:t>Writing</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342" w:hRule="atLeast"/>
        </w:trPr>
        <w:tc>
          <w:tcPr>
            <w:tcW w:w="797" w:type="dxa"/>
          </w:tcPr>
          <w:p>
            <w:pPr>
              <w:pStyle w:val="TableParagraph"/>
              <w:spacing w:before="42"/>
              <w:ind w:left="119"/>
              <w:rPr>
                <w:b/>
                <w:sz w:val="20"/>
              </w:rPr>
            </w:pPr>
            <w:r>
              <w:rPr>
                <w:b/>
                <w:spacing w:val="-2"/>
                <w:sz w:val="20"/>
              </w:rPr>
              <w:t>6.10.1</w:t>
            </w:r>
          </w:p>
        </w:tc>
        <w:tc>
          <w:tcPr>
            <w:tcW w:w="1162" w:type="dxa"/>
            <w:vMerge w:val="restart"/>
          </w:tcPr>
          <w:p>
            <w:pPr>
              <w:pStyle w:val="TableParagraph"/>
              <w:spacing w:before="42"/>
              <w:rPr>
                <w:sz w:val="20"/>
              </w:rPr>
            </w:pPr>
            <w:r>
              <w:rPr>
                <w:spacing w:val="-4"/>
                <w:sz w:val="20"/>
              </w:rPr>
              <w:t>BPTM</w:t>
            </w:r>
          </w:p>
        </w:tc>
        <w:tc>
          <w:tcPr>
            <w:tcW w:w="6264" w:type="dxa"/>
          </w:tcPr>
          <w:p>
            <w:pPr>
              <w:pStyle w:val="TableParagraph"/>
              <w:spacing w:line="229" w:lineRule="exact"/>
              <w:ind w:left="104"/>
              <w:rPr>
                <w:sz w:val="20"/>
              </w:rPr>
            </w:pPr>
            <w:r>
              <w:rPr>
                <w:sz w:val="20"/>
              </w:rPr>
              <w:t>Provide</w:t>
            </w:r>
            <w:r>
              <w:rPr>
                <w:spacing w:val="-4"/>
                <w:sz w:val="20"/>
              </w:rPr>
              <w:t> </w:t>
            </w:r>
            <w:r>
              <w:rPr>
                <w:sz w:val="20"/>
              </w:rPr>
              <w:t>statistical</w:t>
            </w:r>
            <w:r>
              <w:rPr>
                <w:spacing w:val="-4"/>
                <w:sz w:val="20"/>
              </w:rPr>
              <w:t> </w:t>
            </w:r>
            <w:r>
              <w:rPr>
                <w:sz w:val="20"/>
              </w:rPr>
              <w:t>input</w:t>
            </w:r>
            <w:r>
              <w:rPr>
                <w:spacing w:val="-5"/>
                <w:sz w:val="20"/>
              </w:rPr>
              <w:t> </w:t>
            </w:r>
            <w:r>
              <w:rPr>
                <w:sz w:val="20"/>
              </w:rPr>
              <w:t>or</w:t>
            </w:r>
            <w:r>
              <w:rPr>
                <w:spacing w:val="-5"/>
                <w:sz w:val="20"/>
              </w:rPr>
              <w:t> </w:t>
            </w:r>
            <w:r>
              <w:rPr>
                <w:sz w:val="20"/>
              </w:rPr>
              <w:t>review</w:t>
            </w:r>
            <w:r>
              <w:rPr>
                <w:spacing w:val="-3"/>
                <w:sz w:val="20"/>
              </w:rPr>
              <w:t> </w:t>
            </w:r>
            <w:r>
              <w:rPr>
                <w:sz w:val="20"/>
              </w:rPr>
              <w:t>to</w:t>
            </w:r>
            <w:r>
              <w:rPr>
                <w:spacing w:val="-4"/>
                <w:sz w:val="20"/>
              </w:rPr>
              <w:t> </w:t>
            </w:r>
            <w:r>
              <w:rPr>
                <w:sz w:val="20"/>
              </w:rPr>
              <w:t>verify</w:t>
            </w:r>
            <w:r>
              <w:rPr>
                <w:spacing w:val="-5"/>
                <w:sz w:val="20"/>
              </w:rPr>
              <w:t> </w:t>
            </w:r>
            <w:r>
              <w:rPr>
                <w:sz w:val="20"/>
              </w:rPr>
              <w:t>that</w:t>
            </w:r>
            <w:r>
              <w:rPr>
                <w:spacing w:val="-5"/>
                <w:sz w:val="20"/>
              </w:rPr>
              <w:t> </w:t>
            </w:r>
            <w:r>
              <w:rPr>
                <w:sz w:val="20"/>
              </w:rPr>
              <w:t>a</w:t>
            </w:r>
            <w:r>
              <w:rPr>
                <w:spacing w:val="-4"/>
                <w:sz w:val="20"/>
              </w:rPr>
              <w:t> </w:t>
            </w:r>
            <w:r>
              <w:rPr>
                <w:spacing w:val="-2"/>
                <w:sz w:val="20"/>
              </w:rPr>
              <w:t>report:</w:t>
            </w:r>
          </w:p>
          <w:p>
            <w:pPr>
              <w:pStyle w:val="TableParagraph"/>
              <w:numPr>
                <w:ilvl w:val="0"/>
                <w:numId w:val="29"/>
              </w:numPr>
              <w:tabs>
                <w:tab w:pos="824" w:val="left" w:leader="none"/>
                <w:tab w:pos="825" w:val="left" w:leader="none"/>
              </w:tabs>
              <w:spacing w:line="240" w:lineRule="auto" w:before="1" w:after="0"/>
              <w:ind w:left="824" w:right="839" w:hanging="360"/>
              <w:jc w:val="left"/>
              <w:rPr>
                <w:sz w:val="20"/>
              </w:rPr>
            </w:pPr>
            <w:r>
              <w:rPr>
                <w:sz w:val="20"/>
              </w:rPr>
              <w:t>Accurately</w:t>
            </w:r>
            <w:r>
              <w:rPr>
                <w:spacing w:val="-9"/>
                <w:sz w:val="20"/>
              </w:rPr>
              <w:t> </w:t>
            </w:r>
            <w:r>
              <w:rPr>
                <w:sz w:val="20"/>
              </w:rPr>
              <w:t>describes</w:t>
            </w:r>
            <w:r>
              <w:rPr>
                <w:spacing w:val="-9"/>
                <w:sz w:val="20"/>
              </w:rPr>
              <w:t> </w:t>
            </w:r>
            <w:r>
              <w:rPr>
                <w:sz w:val="20"/>
              </w:rPr>
              <w:t>and</w:t>
            </w:r>
            <w:r>
              <w:rPr>
                <w:spacing w:val="-9"/>
                <w:sz w:val="20"/>
              </w:rPr>
              <w:t> </w:t>
            </w:r>
            <w:r>
              <w:rPr>
                <w:sz w:val="20"/>
              </w:rPr>
              <w:t>distinguishes</w:t>
            </w:r>
            <w:r>
              <w:rPr>
                <w:spacing w:val="-9"/>
                <w:sz w:val="20"/>
              </w:rPr>
              <w:t> </w:t>
            </w:r>
            <w:r>
              <w:rPr>
                <w:sz w:val="20"/>
              </w:rPr>
              <w:t>between</w:t>
            </w:r>
            <w:r>
              <w:rPr>
                <w:spacing w:val="-9"/>
                <w:sz w:val="20"/>
              </w:rPr>
              <w:t> </w:t>
            </w:r>
            <w:r>
              <w:rPr>
                <w:sz w:val="20"/>
              </w:rPr>
              <w:t>the planned and actual analyses</w:t>
            </w:r>
          </w:p>
          <w:p>
            <w:pPr>
              <w:pStyle w:val="TableParagraph"/>
              <w:numPr>
                <w:ilvl w:val="0"/>
                <w:numId w:val="29"/>
              </w:numPr>
              <w:tabs>
                <w:tab w:pos="824" w:val="left" w:leader="none"/>
                <w:tab w:pos="825" w:val="left" w:leader="none"/>
              </w:tabs>
              <w:spacing w:line="243" w:lineRule="exact" w:before="0" w:after="0"/>
              <w:ind w:left="824" w:right="0" w:hanging="361"/>
              <w:jc w:val="left"/>
              <w:rPr>
                <w:sz w:val="20"/>
              </w:rPr>
            </w:pPr>
            <w:r>
              <w:rPr>
                <w:sz w:val="20"/>
              </w:rPr>
              <w:t>Provides</w:t>
            </w:r>
            <w:r>
              <w:rPr>
                <w:spacing w:val="-7"/>
                <w:sz w:val="20"/>
              </w:rPr>
              <w:t> </w:t>
            </w:r>
            <w:r>
              <w:rPr>
                <w:sz w:val="20"/>
              </w:rPr>
              <w:t>a</w:t>
            </w:r>
            <w:r>
              <w:rPr>
                <w:spacing w:val="-5"/>
                <w:sz w:val="20"/>
              </w:rPr>
              <w:t> </w:t>
            </w:r>
            <w:r>
              <w:rPr>
                <w:sz w:val="20"/>
              </w:rPr>
              <w:t>complete</w:t>
            </w:r>
            <w:r>
              <w:rPr>
                <w:spacing w:val="-5"/>
                <w:sz w:val="20"/>
              </w:rPr>
              <w:t> </w:t>
            </w:r>
            <w:r>
              <w:rPr>
                <w:sz w:val="20"/>
              </w:rPr>
              <w:t>account</w:t>
            </w:r>
            <w:r>
              <w:rPr>
                <w:spacing w:val="-5"/>
                <w:sz w:val="20"/>
              </w:rPr>
              <w:t> </w:t>
            </w:r>
            <w:r>
              <w:rPr>
                <w:sz w:val="20"/>
              </w:rPr>
              <w:t>of</w:t>
            </w:r>
            <w:r>
              <w:rPr>
                <w:spacing w:val="-5"/>
                <w:sz w:val="20"/>
              </w:rPr>
              <w:t> </w:t>
            </w:r>
            <w:r>
              <w:rPr>
                <w:sz w:val="20"/>
              </w:rPr>
              <w:t>the</w:t>
            </w:r>
            <w:r>
              <w:rPr>
                <w:spacing w:val="-4"/>
                <w:sz w:val="20"/>
              </w:rPr>
              <w:t> data</w:t>
            </w:r>
          </w:p>
          <w:p>
            <w:pPr>
              <w:pStyle w:val="TableParagraph"/>
              <w:numPr>
                <w:ilvl w:val="0"/>
                <w:numId w:val="29"/>
              </w:numPr>
              <w:tabs>
                <w:tab w:pos="824" w:val="left" w:leader="none"/>
                <w:tab w:pos="825" w:val="left" w:leader="none"/>
              </w:tabs>
              <w:spacing w:line="240" w:lineRule="auto" w:before="0" w:after="0"/>
              <w:ind w:left="824" w:right="199" w:hanging="360"/>
              <w:jc w:val="left"/>
              <w:rPr>
                <w:sz w:val="20"/>
              </w:rPr>
            </w:pPr>
            <w:r>
              <w:rPr>
                <w:sz w:val="20"/>
              </w:rPr>
              <w:t>Draws</w:t>
            </w:r>
            <w:r>
              <w:rPr>
                <w:spacing w:val="-6"/>
                <w:sz w:val="20"/>
              </w:rPr>
              <w:t> </w:t>
            </w:r>
            <w:r>
              <w:rPr>
                <w:sz w:val="20"/>
              </w:rPr>
              <w:t>conclusions</w:t>
            </w:r>
            <w:r>
              <w:rPr>
                <w:spacing w:val="-7"/>
                <w:sz w:val="20"/>
              </w:rPr>
              <w:t> </w:t>
            </w:r>
            <w:r>
              <w:rPr>
                <w:sz w:val="20"/>
              </w:rPr>
              <w:t>that</w:t>
            </w:r>
            <w:r>
              <w:rPr>
                <w:spacing w:val="-5"/>
                <w:sz w:val="20"/>
              </w:rPr>
              <w:t> </w:t>
            </w:r>
            <w:r>
              <w:rPr>
                <w:sz w:val="20"/>
              </w:rPr>
              <w:t>are</w:t>
            </w:r>
            <w:r>
              <w:rPr>
                <w:spacing w:val="-5"/>
                <w:sz w:val="20"/>
              </w:rPr>
              <w:t> </w:t>
            </w:r>
            <w:r>
              <w:rPr>
                <w:sz w:val="20"/>
              </w:rPr>
              <w:t>statistically</w:t>
            </w:r>
            <w:r>
              <w:rPr>
                <w:spacing w:val="-5"/>
                <w:sz w:val="20"/>
              </w:rPr>
              <w:t> </w:t>
            </w:r>
            <w:r>
              <w:rPr>
                <w:sz w:val="20"/>
              </w:rPr>
              <w:t>valid</w:t>
            </w:r>
            <w:r>
              <w:rPr>
                <w:spacing w:val="-5"/>
                <w:sz w:val="20"/>
              </w:rPr>
              <w:t> </w:t>
            </w:r>
            <w:r>
              <w:rPr>
                <w:sz w:val="20"/>
              </w:rPr>
              <w:t>and</w:t>
            </w:r>
            <w:r>
              <w:rPr>
                <w:spacing w:val="-5"/>
                <w:sz w:val="20"/>
              </w:rPr>
              <w:t> </w:t>
            </w:r>
            <w:r>
              <w:rPr>
                <w:sz w:val="20"/>
              </w:rPr>
              <w:t>supported by the data</w:t>
            </w:r>
          </w:p>
          <w:p>
            <w:pPr>
              <w:pStyle w:val="TableParagraph"/>
              <w:spacing w:before="4"/>
              <w:ind w:left="0"/>
              <w:rPr>
                <w:b/>
                <w:sz w:val="19"/>
              </w:rPr>
            </w:pPr>
          </w:p>
          <w:p>
            <w:pPr>
              <w:pStyle w:val="TableParagraph"/>
              <w:ind w:left="104"/>
              <w:rPr>
                <w:sz w:val="20"/>
              </w:rPr>
            </w:pPr>
            <w:r>
              <w:rPr>
                <w:b/>
                <w:sz w:val="20"/>
              </w:rPr>
              <w:t>Note:</w:t>
            </w:r>
            <w:r>
              <w:rPr>
                <w:b/>
                <w:spacing w:val="-6"/>
                <w:sz w:val="20"/>
              </w:rPr>
              <w:t> </w:t>
            </w:r>
            <w:r>
              <w:rPr>
                <w:sz w:val="20"/>
              </w:rPr>
              <w:t>Study</w:t>
            </w:r>
            <w:r>
              <w:rPr>
                <w:spacing w:val="-8"/>
                <w:sz w:val="20"/>
              </w:rPr>
              <w:t> </w:t>
            </w:r>
            <w:r>
              <w:rPr>
                <w:sz w:val="20"/>
              </w:rPr>
              <w:t>reports,</w:t>
            </w:r>
            <w:r>
              <w:rPr>
                <w:spacing w:val="-8"/>
                <w:sz w:val="20"/>
              </w:rPr>
              <w:t> </w:t>
            </w:r>
            <w:r>
              <w:rPr>
                <w:sz w:val="20"/>
              </w:rPr>
              <w:t>including</w:t>
            </w:r>
            <w:r>
              <w:rPr>
                <w:spacing w:val="-7"/>
                <w:sz w:val="20"/>
              </w:rPr>
              <w:t> </w:t>
            </w:r>
            <w:r>
              <w:rPr>
                <w:sz w:val="20"/>
              </w:rPr>
              <w:t>Statistical</w:t>
            </w:r>
            <w:r>
              <w:rPr>
                <w:spacing w:val="-8"/>
                <w:sz w:val="20"/>
              </w:rPr>
              <w:t> </w:t>
            </w:r>
            <w:r>
              <w:rPr>
                <w:sz w:val="20"/>
              </w:rPr>
              <w:t>Reports,</w:t>
            </w:r>
            <w:r>
              <w:rPr>
                <w:spacing w:val="-8"/>
                <w:sz w:val="20"/>
              </w:rPr>
              <w:t> </w:t>
            </w:r>
            <w:r>
              <w:rPr>
                <w:sz w:val="20"/>
              </w:rPr>
              <w:t>Clinical</w:t>
            </w:r>
            <w:r>
              <w:rPr>
                <w:spacing w:val="-7"/>
                <w:sz w:val="20"/>
              </w:rPr>
              <w:t> </w:t>
            </w:r>
            <w:r>
              <w:rPr>
                <w:spacing w:val="-2"/>
                <w:sz w:val="20"/>
              </w:rPr>
              <w:t>Study</w:t>
            </w:r>
          </w:p>
          <w:p>
            <w:pPr>
              <w:pStyle w:val="TableParagraph"/>
              <w:spacing w:line="230" w:lineRule="atLeast"/>
              <w:ind w:left="104"/>
              <w:rPr>
                <w:sz w:val="20"/>
              </w:rPr>
            </w:pPr>
            <w:r>
              <w:rPr>
                <w:sz w:val="20"/>
              </w:rPr>
              <w:t>Reports, Interim Study Reports, and Integrated Summaries of Safety/Efficacy</w:t>
            </w:r>
            <w:r>
              <w:rPr>
                <w:spacing w:val="-6"/>
                <w:sz w:val="20"/>
              </w:rPr>
              <w:t> </w:t>
            </w:r>
            <w:r>
              <w:rPr>
                <w:sz w:val="20"/>
              </w:rPr>
              <w:t>summarize</w:t>
            </w:r>
            <w:r>
              <w:rPr>
                <w:spacing w:val="-6"/>
                <w:sz w:val="20"/>
              </w:rPr>
              <w:t> </w:t>
            </w:r>
            <w:r>
              <w:rPr>
                <w:sz w:val="20"/>
              </w:rPr>
              <w:t>the</w:t>
            </w:r>
            <w:r>
              <w:rPr>
                <w:spacing w:val="-6"/>
                <w:sz w:val="20"/>
              </w:rPr>
              <w:t> </w:t>
            </w:r>
            <w:r>
              <w:rPr>
                <w:sz w:val="20"/>
              </w:rPr>
              <w:t>findings</w:t>
            </w:r>
            <w:r>
              <w:rPr>
                <w:spacing w:val="-6"/>
                <w:sz w:val="20"/>
              </w:rPr>
              <w:t> </w:t>
            </w:r>
            <w:r>
              <w:rPr>
                <w:sz w:val="20"/>
              </w:rPr>
              <w:t>of</w:t>
            </w:r>
            <w:r>
              <w:rPr>
                <w:spacing w:val="-6"/>
                <w:sz w:val="20"/>
              </w:rPr>
              <w:t> </w:t>
            </w:r>
            <w:r>
              <w:rPr>
                <w:sz w:val="20"/>
              </w:rPr>
              <w:t>the</w:t>
            </w:r>
            <w:r>
              <w:rPr>
                <w:spacing w:val="-6"/>
                <w:sz w:val="20"/>
              </w:rPr>
              <w:t> </w:t>
            </w:r>
            <w:r>
              <w:rPr>
                <w:sz w:val="20"/>
              </w:rPr>
              <w:t>statistical</w:t>
            </w:r>
            <w:r>
              <w:rPr>
                <w:spacing w:val="-6"/>
                <w:sz w:val="20"/>
              </w:rPr>
              <w:t> </w:t>
            </w:r>
            <w:r>
              <w:rPr>
                <w:sz w:val="20"/>
              </w:rPr>
              <w:t>analysis.</w:t>
            </w:r>
          </w:p>
        </w:tc>
        <w:tc>
          <w:tcPr>
            <w:tcW w:w="1843" w:type="dxa"/>
            <w:vMerge w:val="restart"/>
          </w:tcPr>
          <w:p>
            <w:pPr>
              <w:pStyle w:val="TableParagraph"/>
              <w:spacing w:line="244" w:lineRule="auto" w:before="38"/>
              <w:ind w:left="109" w:right="105"/>
              <w:rPr>
                <w:sz w:val="20"/>
              </w:rPr>
            </w:pPr>
            <w:r>
              <w:rPr>
                <w:sz w:val="20"/>
              </w:rPr>
              <w:t>Preparing</w:t>
            </w:r>
            <w:r>
              <w:rPr>
                <w:spacing w:val="-14"/>
                <w:sz w:val="20"/>
              </w:rPr>
              <w:t> </w:t>
            </w:r>
            <w:r>
              <w:rPr>
                <w:sz w:val="20"/>
              </w:rPr>
              <w:t>a</w:t>
            </w:r>
            <w:r>
              <w:rPr>
                <w:spacing w:val="-14"/>
                <w:sz w:val="20"/>
              </w:rPr>
              <w:t> </w:t>
            </w:r>
            <w:r>
              <w:rPr>
                <w:sz w:val="20"/>
              </w:rPr>
              <w:t>study </w:t>
            </w:r>
            <w:r>
              <w:rPr>
                <w:spacing w:val="-2"/>
                <w:sz w:val="20"/>
              </w:rPr>
              <w:t>report</w:t>
            </w:r>
          </w:p>
        </w:tc>
      </w:tr>
      <w:tr>
        <w:trPr>
          <w:trHeight w:val="705" w:hRule="atLeast"/>
        </w:trPr>
        <w:tc>
          <w:tcPr>
            <w:tcW w:w="797" w:type="dxa"/>
          </w:tcPr>
          <w:p>
            <w:pPr>
              <w:pStyle w:val="TableParagraph"/>
              <w:spacing w:before="42"/>
              <w:ind w:left="119"/>
              <w:rPr>
                <w:b/>
                <w:sz w:val="20"/>
              </w:rPr>
            </w:pPr>
            <w:r>
              <w:rPr>
                <w:b/>
                <w:spacing w:val="-2"/>
                <w:sz w:val="20"/>
              </w:rPr>
              <w:t>6.10.2</w:t>
            </w:r>
          </w:p>
        </w:tc>
        <w:tc>
          <w:tcPr>
            <w:tcW w:w="1162" w:type="dxa"/>
            <w:vMerge/>
            <w:tcBorders>
              <w:top w:val="nil"/>
            </w:tcBorders>
          </w:tcPr>
          <w:p>
            <w:pPr>
              <w:rPr>
                <w:sz w:val="2"/>
                <w:szCs w:val="2"/>
              </w:rPr>
            </w:pPr>
          </w:p>
        </w:tc>
        <w:tc>
          <w:tcPr>
            <w:tcW w:w="6264" w:type="dxa"/>
          </w:tcPr>
          <w:p>
            <w:pPr>
              <w:pStyle w:val="TableParagraph"/>
              <w:spacing w:line="229"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30"/>
              </w:numPr>
              <w:tabs>
                <w:tab w:pos="824" w:val="left" w:leader="none"/>
                <w:tab w:pos="825" w:val="left" w:leader="none"/>
              </w:tabs>
              <w:spacing w:line="226" w:lineRule="exact" w:before="4" w:after="0"/>
              <w:ind w:left="824" w:right="1122" w:hanging="360"/>
              <w:jc w:val="left"/>
              <w:rPr>
                <w:sz w:val="20"/>
              </w:rPr>
            </w:pPr>
            <w:r>
              <w:rPr>
                <w:sz w:val="20"/>
              </w:rPr>
              <w:t>Statistical</w:t>
            </w:r>
            <w:r>
              <w:rPr>
                <w:spacing w:val="-6"/>
                <w:sz w:val="20"/>
              </w:rPr>
              <w:t> </w:t>
            </w:r>
            <w:r>
              <w:rPr>
                <w:sz w:val="20"/>
              </w:rPr>
              <w:t>Contribution</w:t>
            </w:r>
            <w:r>
              <w:rPr>
                <w:spacing w:val="-6"/>
                <w:sz w:val="20"/>
              </w:rPr>
              <w:t> </w:t>
            </w:r>
            <w:r>
              <w:rPr>
                <w:sz w:val="20"/>
              </w:rPr>
              <w:t>to</w:t>
            </w:r>
            <w:r>
              <w:rPr>
                <w:spacing w:val="-6"/>
                <w:sz w:val="20"/>
              </w:rPr>
              <w:t> </w:t>
            </w:r>
            <w:r>
              <w:rPr>
                <w:sz w:val="20"/>
              </w:rPr>
              <w:t>a</w:t>
            </w:r>
            <w:r>
              <w:rPr>
                <w:spacing w:val="-6"/>
                <w:sz w:val="20"/>
              </w:rPr>
              <w:t> </w:t>
            </w:r>
            <w:r>
              <w:rPr>
                <w:sz w:val="20"/>
              </w:rPr>
              <w:t>Clinical</w:t>
            </w:r>
            <w:r>
              <w:rPr>
                <w:spacing w:val="-6"/>
                <w:sz w:val="20"/>
              </w:rPr>
              <w:t> </w:t>
            </w:r>
            <w:r>
              <w:rPr>
                <w:sz w:val="20"/>
              </w:rPr>
              <w:t>Study</w:t>
            </w:r>
            <w:r>
              <w:rPr>
                <w:spacing w:val="-6"/>
                <w:sz w:val="20"/>
              </w:rPr>
              <w:t> </w:t>
            </w:r>
            <w:r>
              <w:rPr>
                <w:sz w:val="20"/>
              </w:rPr>
              <w:t>Report </w:t>
            </w:r>
            <w:r>
              <w:rPr>
                <w:spacing w:val="-2"/>
                <w:sz w:val="20"/>
              </w:rPr>
              <w:t>(CS_WI_BS017)</w:t>
            </w:r>
          </w:p>
        </w:tc>
        <w:tc>
          <w:tcPr>
            <w:tcW w:w="1843" w:type="dxa"/>
            <w:vMerge/>
            <w:tcBorders>
              <w:top w:val="nil"/>
            </w:tcBorders>
          </w:tcPr>
          <w:p>
            <w:pPr>
              <w:rPr>
                <w:sz w:val="2"/>
                <w:szCs w:val="2"/>
              </w:rPr>
            </w:pPr>
          </w:p>
        </w:tc>
      </w:tr>
    </w:tbl>
    <w:p>
      <w:pPr>
        <w:spacing w:after="0"/>
        <w:rPr>
          <w:sz w:val="2"/>
          <w:szCs w:val="2"/>
        </w:rPr>
        <w:sectPr>
          <w:pgSz w:w="12240" w:h="15840"/>
          <w:pgMar w:header="725" w:footer="1059" w:top="2520" w:bottom="1320" w:left="900" w:right="960"/>
        </w:sectPr>
      </w:pPr>
    </w:p>
    <w:p>
      <w:pPr>
        <w:pStyle w:val="BodyText"/>
        <w:spacing w:before="11"/>
        <w:rPr>
          <w:b/>
          <w:sz w:val="13"/>
        </w:rPr>
      </w:pPr>
    </w:p>
    <w:p>
      <w:pPr>
        <w:pStyle w:val="ListParagraph"/>
        <w:numPr>
          <w:ilvl w:val="1"/>
          <w:numId w:val="5"/>
        </w:numPr>
        <w:tabs>
          <w:tab w:pos="1979" w:val="left" w:leader="none"/>
          <w:tab w:pos="1980" w:val="left" w:leader="none"/>
        </w:tabs>
        <w:spacing w:line="240" w:lineRule="auto" w:before="94" w:after="0"/>
        <w:ind w:left="1980" w:right="0" w:hanging="720"/>
        <w:jc w:val="left"/>
        <w:rPr>
          <w:b/>
          <w:sz w:val="22"/>
        </w:rPr>
      </w:pPr>
      <w:bookmarkStart w:name="Submission Deliverables" w:id="17"/>
      <w:bookmarkEnd w:id="17"/>
      <w:r>
        <w:rPr>
          <w:b/>
          <w:sz w:val="22"/>
        </w:rPr>
        <w:t>Submissio</w:t>
      </w:r>
      <w:r>
        <w:rPr>
          <w:b/>
          <w:sz w:val="22"/>
        </w:rPr>
        <w:t>n</w:t>
      </w:r>
      <w:r>
        <w:rPr>
          <w:b/>
          <w:spacing w:val="-10"/>
          <w:sz w:val="22"/>
        </w:rPr>
        <w:t> </w:t>
      </w:r>
      <w:r>
        <w:rPr>
          <w:b/>
          <w:spacing w:val="-2"/>
          <w:sz w:val="22"/>
        </w:rPr>
        <w:t>Deliverables</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162" w:type="dxa"/>
            <w:shd w:val="clear" w:color="auto" w:fill="D9D9D9"/>
          </w:tcPr>
          <w:p>
            <w:pPr>
              <w:pStyle w:val="TableParagraph"/>
              <w:spacing w:before="42"/>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2150" w:hRule="atLeast"/>
        </w:trPr>
        <w:tc>
          <w:tcPr>
            <w:tcW w:w="797" w:type="dxa"/>
          </w:tcPr>
          <w:p>
            <w:pPr>
              <w:pStyle w:val="TableParagraph"/>
              <w:spacing w:before="42"/>
              <w:ind w:left="119"/>
              <w:rPr>
                <w:b/>
                <w:sz w:val="20"/>
              </w:rPr>
            </w:pPr>
            <w:r>
              <w:rPr>
                <w:b/>
                <w:spacing w:val="-2"/>
                <w:sz w:val="20"/>
              </w:rPr>
              <w:t>6.11.1</w:t>
            </w:r>
          </w:p>
        </w:tc>
        <w:tc>
          <w:tcPr>
            <w:tcW w:w="1162" w:type="dxa"/>
            <w:vMerge w:val="restart"/>
          </w:tcPr>
          <w:p>
            <w:pPr>
              <w:pStyle w:val="TableParagraph"/>
              <w:spacing w:before="42"/>
              <w:rPr>
                <w:sz w:val="20"/>
              </w:rPr>
            </w:pPr>
            <w:r>
              <w:rPr>
                <w:spacing w:val="-4"/>
                <w:sz w:val="20"/>
              </w:rPr>
              <w:t>BPTM</w:t>
            </w:r>
          </w:p>
        </w:tc>
        <w:tc>
          <w:tcPr>
            <w:tcW w:w="6264" w:type="dxa"/>
          </w:tcPr>
          <w:p>
            <w:pPr>
              <w:pStyle w:val="TableParagraph"/>
              <w:spacing w:before="38"/>
              <w:ind w:left="104" w:right="181"/>
              <w:rPr>
                <w:sz w:val="20"/>
              </w:rPr>
            </w:pPr>
            <w:r>
              <w:rPr>
                <w:sz w:val="20"/>
              </w:rPr>
              <w:t>Prepare submission deliverables including submission-ready datasets (SRDs), transport files, dataset metadata and variable metadata</w:t>
            </w:r>
            <w:r>
              <w:rPr>
                <w:spacing w:val="-3"/>
                <w:sz w:val="20"/>
              </w:rPr>
              <w:t> </w:t>
            </w:r>
            <w:r>
              <w:rPr>
                <w:sz w:val="20"/>
              </w:rPr>
              <w:t>(the</w:t>
            </w:r>
            <w:r>
              <w:rPr>
                <w:spacing w:val="-4"/>
                <w:sz w:val="20"/>
              </w:rPr>
              <w:t> </w:t>
            </w:r>
            <w:r>
              <w:rPr>
                <w:sz w:val="20"/>
              </w:rPr>
              <w:t>collection</w:t>
            </w:r>
            <w:r>
              <w:rPr>
                <w:spacing w:val="-4"/>
                <w:sz w:val="20"/>
              </w:rPr>
              <w:t> </w:t>
            </w:r>
            <w:r>
              <w:rPr>
                <w:sz w:val="20"/>
              </w:rPr>
              <w:t>of</w:t>
            </w:r>
            <w:r>
              <w:rPr>
                <w:spacing w:val="-4"/>
                <w:sz w:val="20"/>
              </w:rPr>
              <w:t> </w:t>
            </w:r>
            <w:r>
              <w:rPr>
                <w:sz w:val="20"/>
              </w:rPr>
              <w:t>which</w:t>
            </w:r>
            <w:r>
              <w:rPr>
                <w:spacing w:val="-4"/>
                <w:sz w:val="20"/>
              </w:rPr>
              <w:t> </w:t>
            </w:r>
            <w:r>
              <w:rPr>
                <w:sz w:val="20"/>
              </w:rPr>
              <w:t>is</w:t>
            </w:r>
            <w:r>
              <w:rPr>
                <w:spacing w:val="-4"/>
                <w:sz w:val="20"/>
              </w:rPr>
              <w:t> </w:t>
            </w:r>
            <w:r>
              <w:rPr>
                <w:sz w:val="20"/>
              </w:rPr>
              <w:t>also</w:t>
            </w:r>
            <w:r>
              <w:rPr>
                <w:spacing w:val="-4"/>
                <w:sz w:val="20"/>
              </w:rPr>
              <w:t> </w:t>
            </w:r>
            <w:r>
              <w:rPr>
                <w:sz w:val="20"/>
              </w:rPr>
              <w:t>referred</w:t>
            </w:r>
            <w:r>
              <w:rPr>
                <w:spacing w:val="-4"/>
                <w:sz w:val="20"/>
              </w:rPr>
              <w:t> </w:t>
            </w:r>
            <w:r>
              <w:rPr>
                <w:sz w:val="20"/>
              </w:rPr>
              <w:t>to</w:t>
            </w:r>
            <w:r>
              <w:rPr>
                <w:spacing w:val="-4"/>
                <w:sz w:val="20"/>
              </w:rPr>
              <w:t> </w:t>
            </w:r>
            <w:r>
              <w:rPr>
                <w:sz w:val="20"/>
              </w:rPr>
              <w:t>as</w:t>
            </w:r>
            <w:r>
              <w:rPr>
                <w:spacing w:val="-4"/>
                <w:sz w:val="20"/>
              </w:rPr>
              <w:t> </w:t>
            </w:r>
            <w:r>
              <w:rPr>
                <w:sz w:val="20"/>
              </w:rPr>
              <w:t>the</w:t>
            </w:r>
            <w:r>
              <w:rPr>
                <w:spacing w:val="-4"/>
                <w:sz w:val="20"/>
              </w:rPr>
              <w:t> </w:t>
            </w:r>
            <w:r>
              <w:rPr>
                <w:sz w:val="20"/>
              </w:rPr>
              <w:t>Define Document</w:t>
            </w:r>
            <w:r>
              <w:rPr>
                <w:spacing w:val="-5"/>
                <w:sz w:val="20"/>
              </w:rPr>
              <w:t> </w:t>
            </w:r>
            <w:r>
              <w:rPr>
                <w:sz w:val="20"/>
              </w:rPr>
              <w:t>or</w:t>
            </w:r>
            <w:r>
              <w:rPr>
                <w:spacing w:val="-5"/>
                <w:sz w:val="20"/>
              </w:rPr>
              <w:t> </w:t>
            </w:r>
            <w:r>
              <w:rPr>
                <w:sz w:val="20"/>
              </w:rPr>
              <w:t>Data</w:t>
            </w:r>
            <w:r>
              <w:rPr>
                <w:spacing w:val="-5"/>
                <w:sz w:val="20"/>
              </w:rPr>
              <w:t> </w:t>
            </w:r>
            <w:r>
              <w:rPr>
                <w:sz w:val="20"/>
              </w:rPr>
              <w:t>Definition</w:t>
            </w:r>
            <w:r>
              <w:rPr>
                <w:spacing w:val="-5"/>
                <w:sz w:val="20"/>
              </w:rPr>
              <w:t> </w:t>
            </w:r>
            <w:r>
              <w:rPr>
                <w:sz w:val="20"/>
              </w:rPr>
              <w:t>Files),</w:t>
            </w:r>
            <w:r>
              <w:rPr>
                <w:spacing w:val="-2"/>
                <w:sz w:val="20"/>
              </w:rPr>
              <w:t> </w:t>
            </w:r>
            <w:r>
              <w:rPr>
                <w:sz w:val="20"/>
              </w:rPr>
              <w:t>Reviewer’s</w:t>
            </w:r>
            <w:r>
              <w:rPr>
                <w:spacing w:val="-6"/>
                <w:sz w:val="20"/>
              </w:rPr>
              <w:t> </w:t>
            </w:r>
            <w:r>
              <w:rPr>
                <w:sz w:val="20"/>
              </w:rPr>
              <w:t>Guide(s),</w:t>
            </w:r>
            <w:r>
              <w:rPr>
                <w:spacing w:val="-2"/>
                <w:sz w:val="20"/>
              </w:rPr>
              <w:t> </w:t>
            </w:r>
            <w:r>
              <w:rPr>
                <w:sz w:val="20"/>
              </w:rPr>
              <w:t>and</w:t>
            </w:r>
            <w:r>
              <w:rPr>
                <w:spacing w:val="-6"/>
                <w:sz w:val="20"/>
              </w:rPr>
              <w:t> </w:t>
            </w:r>
            <w:r>
              <w:rPr>
                <w:sz w:val="20"/>
              </w:rPr>
              <w:t>the Biostatistics Submission Annotated Case Report Form (CRF).</w:t>
            </w:r>
          </w:p>
          <w:p>
            <w:pPr>
              <w:pStyle w:val="TableParagraph"/>
              <w:spacing w:before="2"/>
              <w:ind w:left="104" w:right="66"/>
              <w:rPr>
                <w:sz w:val="20"/>
              </w:rPr>
            </w:pPr>
            <w:r>
              <w:rPr>
                <w:sz w:val="20"/>
              </w:rPr>
              <w:t>These</w:t>
            </w:r>
            <w:r>
              <w:rPr>
                <w:spacing w:val="-7"/>
                <w:sz w:val="20"/>
              </w:rPr>
              <w:t> </w:t>
            </w:r>
            <w:r>
              <w:rPr>
                <w:sz w:val="20"/>
              </w:rPr>
              <w:t>submission-specific</w:t>
            </w:r>
            <w:r>
              <w:rPr>
                <w:spacing w:val="-6"/>
                <w:sz w:val="20"/>
              </w:rPr>
              <w:t> </w:t>
            </w:r>
            <w:r>
              <w:rPr>
                <w:sz w:val="20"/>
              </w:rPr>
              <w:t>deliverables</w:t>
            </w:r>
            <w:r>
              <w:rPr>
                <w:spacing w:val="-6"/>
                <w:sz w:val="20"/>
              </w:rPr>
              <w:t> </w:t>
            </w:r>
            <w:r>
              <w:rPr>
                <w:sz w:val="20"/>
              </w:rPr>
              <w:t>are</w:t>
            </w:r>
            <w:r>
              <w:rPr>
                <w:spacing w:val="-6"/>
                <w:sz w:val="20"/>
              </w:rPr>
              <w:t> </w:t>
            </w:r>
            <w:r>
              <w:rPr>
                <w:sz w:val="20"/>
              </w:rPr>
              <w:t>subject</w:t>
            </w:r>
            <w:r>
              <w:rPr>
                <w:spacing w:val="-6"/>
                <w:sz w:val="20"/>
              </w:rPr>
              <w:t> </w:t>
            </w:r>
            <w:r>
              <w:rPr>
                <w:sz w:val="20"/>
              </w:rPr>
              <w:t>to</w:t>
            </w:r>
            <w:r>
              <w:rPr>
                <w:spacing w:val="-6"/>
                <w:sz w:val="20"/>
              </w:rPr>
              <w:t> </w:t>
            </w:r>
            <w:r>
              <w:rPr>
                <w:sz w:val="20"/>
              </w:rPr>
              <w:t>specifications as defined by ICH M2: Electronic Common Technical Document (eCTD) Specification and relevant regional regulatory body requirements and specifications.</w:t>
            </w:r>
          </w:p>
        </w:tc>
        <w:tc>
          <w:tcPr>
            <w:tcW w:w="1843" w:type="dxa"/>
            <w:vMerge w:val="restart"/>
          </w:tcPr>
          <w:p>
            <w:pPr>
              <w:pStyle w:val="TableParagraph"/>
              <w:spacing w:before="38"/>
              <w:ind w:left="109" w:right="261"/>
              <w:rPr>
                <w:sz w:val="20"/>
              </w:rPr>
            </w:pPr>
            <w:r>
              <w:rPr>
                <w:spacing w:val="-2"/>
                <w:sz w:val="20"/>
              </w:rPr>
              <w:t>Preparing submission deliverables</w:t>
            </w:r>
          </w:p>
        </w:tc>
      </w:tr>
      <w:tr>
        <w:trPr>
          <w:trHeight w:val="474" w:hRule="atLeast"/>
        </w:trPr>
        <w:tc>
          <w:tcPr>
            <w:tcW w:w="797" w:type="dxa"/>
          </w:tcPr>
          <w:p>
            <w:pPr>
              <w:pStyle w:val="TableParagraph"/>
              <w:spacing w:before="42"/>
              <w:ind w:left="119"/>
              <w:rPr>
                <w:b/>
                <w:sz w:val="20"/>
              </w:rPr>
            </w:pPr>
            <w:r>
              <w:rPr>
                <w:b/>
                <w:spacing w:val="-2"/>
                <w:sz w:val="20"/>
              </w:rPr>
              <w:t>6.11.2</w:t>
            </w:r>
          </w:p>
        </w:tc>
        <w:tc>
          <w:tcPr>
            <w:tcW w:w="1162" w:type="dxa"/>
            <w:vMerge/>
            <w:tcBorders>
              <w:top w:val="nil"/>
            </w:tcBorders>
          </w:tcPr>
          <w:p>
            <w:pPr>
              <w:rPr>
                <w:sz w:val="2"/>
                <w:szCs w:val="2"/>
              </w:rPr>
            </w:pPr>
          </w:p>
        </w:tc>
        <w:tc>
          <w:tcPr>
            <w:tcW w:w="6264" w:type="dxa"/>
          </w:tcPr>
          <w:p>
            <w:pPr>
              <w:pStyle w:val="TableParagraph"/>
              <w:spacing w:line="229"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31"/>
              </w:numPr>
              <w:tabs>
                <w:tab w:pos="824" w:val="left" w:leader="none"/>
                <w:tab w:pos="825" w:val="left" w:leader="none"/>
              </w:tabs>
              <w:spacing w:line="224" w:lineRule="exact" w:before="1" w:after="0"/>
              <w:ind w:left="824" w:right="0" w:hanging="361"/>
              <w:jc w:val="left"/>
              <w:rPr>
                <w:sz w:val="20"/>
              </w:rPr>
            </w:pPr>
            <w:r>
              <w:rPr>
                <w:sz w:val="20"/>
              </w:rPr>
              <w:t>Submission</w:t>
            </w:r>
            <w:r>
              <w:rPr>
                <w:spacing w:val="-12"/>
                <w:sz w:val="20"/>
              </w:rPr>
              <w:t> </w:t>
            </w:r>
            <w:r>
              <w:rPr>
                <w:sz w:val="20"/>
              </w:rPr>
              <w:t>Deliverables</w:t>
            </w:r>
            <w:r>
              <w:rPr>
                <w:spacing w:val="-12"/>
                <w:sz w:val="20"/>
              </w:rPr>
              <w:t> </w:t>
            </w:r>
            <w:r>
              <w:rPr>
                <w:spacing w:val="-2"/>
                <w:sz w:val="20"/>
              </w:rPr>
              <w:t>(CS_WI_BS022)</w:t>
            </w:r>
          </w:p>
        </w:tc>
        <w:tc>
          <w:tcPr>
            <w:tcW w:w="1843" w:type="dxa"/>
            <w:vMerge/>
            <w:tcBorders>
              <w:top w:val="nil"/>
            </w:tcBorders>
          </w:tcPr>
          <w:p>
            <w:pPr>
              <w:rPr>
                <w:sz w:val="2"/>
                <w:szCs w:val="2"/>
              </w:rPr>
            </w:pPr>
          </w:p>
        </w:tc>
      </w:tr>
    </w:tbl>
    <w:p>
      <w:pPr>
        <w:pStyle w:val="BodyText"/>
        <w:spacing w:before="6"/>
        <w:rPr>
          <w:b/>
          <w:sz w:val="20"/>
        </w:rPr>
      </w:pPr>
    </w:p>
    <w:p>
      <w:pPr>
        <w:pStyle w:val="ListParagraph"/>
        <w:numPr>
          <w:ilvl w:val="1"/>
          <w:numId w:val="5"/>
        </w:numPr>
        <w:tabs>
          <w:tab w:pos="1979" w:val="left" w:leader="none"/>
          <w:tab w:pos="1980" w:val="left" w:leader="none"/>
        </w:tabs>
        <w:spacing w:line="240" w:lineRule="auto" w:before="0" w:after="0"/>
        <w:ind w:left="1980" w:right="0" w:hanging="720"/>
        <w:jc w:val="left"/>
        <w:rPr>
          <w:b/>
          <w:sz w:val="22"/>
        </w:rPr>
      </w:pPr>
      <w:bookmarkStart w:name="Study Documentation and Archival" w:id="18"/>
      <w:bookmarkEnd w:id="18"/>
      <w:r>
        <w:rPr>
          <w:b/>
          <w:sz w:val="22"/>
        </w:rPr>
        <w:t>Stud</w:t>
      </w:r>
      <w:r>
        <w:rPr>
          <w:b/>
          <w:sz w:val="22"/>
        </w:rPr>
        <w:t>y</w:t>
      </w:r>
      <w:r>
        <w:rPr>
          <w:b/>
          <w:spacing w:val="-7"/>
          <w:sz w:val="22"/>
        </w:rPr>
        <w:t> </w:t>
      </w:r>
      <w:r>
        <w:rPr>
          <w:b/>
          <w:sz w:val="22"/>
        </w:rPr>
        <w:t>Documentation</w:t>
      </w:r>
      <w:r>
        <w:rPr>
          <w:b/>
          <w:spacing w:val="-7"/>
          <w:sz w:val="22"/>
        </w:rPr>
        <w:t> </w:t>
      </w:r>
      <w:r>
        <w:rPr>
          <w:b/>
          <w:sz w:val="22"/>
        </w:rPr>
        <w:t>and</w:t>
      </w:r>
      <w:r>
        <w:rPr>
          <w:b/>
          <w:spacing w:val="-6"/>
          <w:sz w:val="22"/>
        </w:rPr>
        <w:t> </w:t>
      </w:r>
      <w:r>
        <w:rPr>
          <w:b/>
          <w:spacing w:val="-2"/>
          <w:sz w:val="22"/>
        </w:rPr>
        <w:t>Archival</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772" w:hRule="atLeast"/>
        </w:trPr>
        <w:tc>
          <w:tcPr>
            <w:tcW w:w="797" w:type="dxa"/>
          </w:tcPr>
          <w:p>
            <w:pPr>
              <w:pStyle w:val="TableParagraph"/>
              <w:spacing w:before="42"/>
              <w:rPr>
                <w:b/>
                <w:sz w:val="20"/>
              </w:rPr>
            </w:pPr>
            <w:r>
              <w:rPr>
                <w:b/>
                <w:spacing w:val="-2"/>
                <w:sz w:val="20"/>
              </w:rPr>
              <w:t>6.12.1</w:t>
            </w:r>
          </w:p>
        </w:tc>
        <w:tc>
          <w:tcPr>
            <w:tcW w:w="1162" w:type="dxa"/>
            <w:vMerge w:val="restart"/>
          </w:tcPr>
          <w:p>
            <w:pPr>
              <w:pStyle w:val="TableParagraph"/>
              <w:spacing w:before="42"/>
              <w:rPr>
                <w:sz w:val="20"/>
              </w:rPr>
            </w:pPr>
            <w:r>
              <w:rPr>
                <w:spacing w:val="-4"/>
                <w:sz w:val="20"/>
              </w:rPr>
              <w:t>BPTM</w:t>
            </w:r>
          </w:p>
        </w:tc>
        <w:tc>
          <w:tcPr>
            <w:tcW w:w="6264" w:type="dxa"/>
          </w:tcPr>
          <w:p>
            <w:pPr>
              <w:pStyle w:val="TableParagraph"/>
              <w:spacing w:line="242" w:lineRule="auto" w:before="38"/>
              <w:ind w:left="104" w:right="229"/>
              <w:rPr>
                <w:sz w:val="20"/>
              </w:rPr>
            </w:pPr>
            <w:r>
              <w:rPr>
                <w:sz w:val="20"/>
              </w:rPr>
              <w:t>Maintain appropriately versioned and controlled project documentation</w:t>
            </w:r>
            <w:r>
              <w:rPr>
                <w:spacing w:val="-6"/>
                <w:sz w:val="20"/>
              </w:rPr>
              <w:t> </w:t>
            </w:r>
            <w:r>
              <w:rPr>
                <w:sz w:val="20"/>
              </w:rPr>
              <w:t>to</w:t>
            </w:r>
            <w:r>
              <w:rPr>
                <w:spacing w:val="-3"/>
                <w:sz w:val="20"/>
              </w:rPr>
              <w:t> </w:t>
            </w:r>
            <w:r>
              <w:rPr>
                <w:sz w:val="20"/>
              </w:rPr>
              <w:t>assure</w:t>
            </w:r>
            <w:r>
              <w:rPr>
                <w:spacing w:val="-5"/>
                <w:sz w:val="20"/>
              </w:rPr>
              <w:t> </w:t>
            </w:r>
            <w:r>
              <w:rPr>
                <w:sz w:val="20"/>
              </w:rPr>
              <w:t>a</w:t>
            </w:r>
            <w:r>
              <w:rPr>
                <w:spacing w:val="-5"/>
                <w:sz w:val="20"/>
              </w:rPr>
              <w:t> </w:t>
            </w:r>
            <w:r>
              <w:rPr>
                <w:sz w:val="20"/>
              </w:rPr>
              <w:t>complete</w:t>
            </w:r>
            <w:r>
              <w:rPr>
                <w:spacing w:val="-5"/>
                <w:sz w:val="20"/>
              </w:rPr>
              <w:t> </w:t>
            </w:r>
            <w:r>
              <w:rPr>
                <w:sz w:val="20"/>
              </w:rPr>
              <w:t>audit</w:t>
            </w:r>
            <w:r>
              <w:rPr>
                <w:spacing w:val="-5"/>
                <w:sz w:val="20"/>
              </w:rPr>
              <w:t> </w:t>
            </w:r>
            <w:r>
              <w:rPr>
                <w:sz w:val="20"/>
              </w:rPr>
              <w:t>trail.</w:t>
            </w:r>
            <w:r>
              <w:rPr>
                <w:spacing w:val="40"/>
                <w:sz w:val="20"/>
              </w:rPr>
              <w:t> </w:t>
            </w:r>
            <w:r>
              <w:rPr>
                <w:sz w:val="20"/>
              </w:rPr>
              <w:t>Project</w:t>
            </w:r>
            <w:r>
              <w:rPr>
                <w:spacing w:val="-5"/>
                <w:sz w:val="20"/>
              </w:rPr>
              <w:t> </w:t>
            </w:r>
            <w:r>
              <w:rPr>
                <w:sz w:val="20"/>
              </w:rPr>
              <w:t>documents (hard-copy or electronic) must be filed in the Trial Master File.</w:t>
            </w:r>
          </w:p>
        </w:tc>
        <w:tc>
          <w:tcPr>
            <w:tcW w:w="1843" w:type="dxa"/>
            <w:vMerge w:val="restart"/>
          </w:tcPr>
          <w:p>
            <w:pPr>
              <w:pStyle w:val="TableParagraph"/>
              <w:spacing w:line="244" w:lineRule="auto" w:before="38"/>
              <w:ind w:left="109" w:right="261"/>
              <w:rPr>
                <w:sz w:val="20"/>
              </w:rPr>
            </w:pPr>
            <w:r>
              <w:rPr>
                <w:sz w:val="20"/>
              </w:rPr>
              <w:t>Throughout</w:t>
            </w:r>
            <w:r>
              <w:rPr>
                <w:spacing w:val="-14"/>
                <w:sz w:val="20"/>
              </w:rPr>
              <w:t> </w:t>
            </w:r>
            <w:r>
              <w:rPr>
                <w:sz w:val="20"/>
              </w:rPr>
              <w:t>the project</w:t>
            </w:r>
            <w:r>
              <w:rPr>
                <w:spacing w:val="-7"/>
                <w:sz w:val="20"/>
              </w:rPr>
              <w:t> </w:t>
            </w:r>
            <w:r>
              <w:rPr>
                <w:spacing w:val="-2"/>
                <w:sz w:val="20"/>
              </w:rPr>
              <w:t>lifecycle</w:t>
            </w:r>
          </w:p>
        </w:tc>
      </w:tr>
      <w:tr>
        <w:trPr>
          <w:trHeight w:val="2351" w:hRule="atLeast"/>
        </w:trPr>
        <w:tc>
          <w:tcPr>
            <w:tcW w:w="797" w:type="dxa"/>
          </w:tcPr>
          <w:p>
            <w:pPr>
              <w:pStyle w:val="TableParagraph"/>
              <w:spacing w:before="42"/>
              <w:rPr>
                <w:b/>
                <w:sz w:val="20"/>
              </w:rPr>
            </w:pPr>
            <w:r>
              <w:rPr>
                <w:b/>
                <w:spacing w:val="-2"/>
                <w:sz w:val="20"/>
              </w:rPr>
              <w:t>6.12.2</w:t>
            </w:r>
          </w:p>
        </w:tc>
        <w:tc>
          <w:tcPr>
            <w:tcW w:w="1162" w:type="dxa"/>
            <w:vMerge/>
            <w:tcBorders>
              <w:top w:val="nil"/>
            </w:tcBorders>
          </w:tcPr>
          <w:p>
            <w:pPr>
              <w:rPr>
                <w:sz w:val="2"/>
                <w:szCs w:val="2"/>
              </w:rPr>
            </w:pPr>
          </w:p>
        </w:tc>
        <w:tc>
          <w:tcPr>
            <w:tcW w:w="6264" w:type="dxa"/>
          </w:tcPr>
          <w:p>
            <w:pPr>
              <w:pStyle w:val="TableParagraph"/>
              <w:spacing w:line="228" w:lineRule="exact"/>
              <w:ind w:left="104"/>
              <w:rPr>
                <w:sz w:val="20"/>
              </w:rPr>
            </w:pPr>
            <w:r>
              <w:rPr>
                <w:sz w:val="20"/>
              </w:rPr>
              <w:t>Please</w:t>
            </w:r>
            <w:r>
              <w:rPr>
                <w:spacing w:val="-6"/>
                <w:sz w:val="20"/>
              </w:rPr>
              <w:t> </w:t>
            </w:r>
            <w:r>
              <w:rPr>
                <w:sz w:val="20"/>
              </w:rPr>
              <w:t>refer</w:t>
            </w:r>
            <w:r>
              <w:rPr>
                <w:spacing w:val="-5"/>
                <w:sz w:val="20"/>
              </w:rPr>
              <w:t> to:</w:t>
            </w:r>
          </w:p>
          <w:p>
            <w:pPr>
              <w:pStyle w:val="TableParagraph"/>
              <w:numPr>
                <w:ilvl w:val="0"/>
                <w:numId w:val="32"/>
              </w:numPr>
              <w:tabs>
                <w:tab w:pos="824" w:val="left" w:leader="none"/>
                <w:tab w:pos="825" w:val="left" w:leader="none"/>
              </w:tabs>
              <w:spacing w:line="240" w:lineRule="auto" w:before="0" w:after="0"/>
              <w:ind w:left="824" w:right="324" w:hanging="360"/>
              <w:jc w:val="left"/>
              <w:rPr>
                <w:sz w:val="20"/>
              </w:rPr>
            </w:pPr>
            <w:r>
              <w:rPr>
                <w:sz w:val="20"/>
              </w:rPr>
              <w:t>CS_WI_BS0237</w:t>
            </w:r>
            <w:r>
              <w:rPr>
                <w:spacing w:val="-4"/>
                <w:sz w:val="20"/>
              </w:rPr>
              <w:t> </w:t>
            </w:r>
            <w:r>
              <w:rPr>
                <w:sz w:val="20"/>
              </w:rPr>
              <w:t>–</w:t>
            </w:r>
            <w:r>
              <w:rPr>
                <w:spacing w:val="-10"/>
                <w:sz w:val="20"/>
              </w:rPr>
              <w:t> </w:t>
            </w:r>
            <w:r>
              <w:rPr>
                <w:sz w:val="20"/>
              </w:rPr>
              <w:t>Management</w:t>
            </w:r>
            <w:r>
              <w:rPr>
                <w:spacing w:val="-7"/>
                <w:sz w:val="20"/>
              </w:rPr>
              <w:t> </w:t>
            </w:r>
            <w:r>
              <w:rPr>
                <w:sz w:val="20"/>
              </w:rPr>
              <w:t>and</w:t>
            </w:r>
            <w:r>
              <w:rPr>
                <w:spacing w:val="-6"/>
                <w:sz w:val="20"/>
              </w:rPr>
              <w:t> </w:t>
            </w:r>
            <w:r>
              <w:rPr>
                <w:sz w:val="20"/>
              </w:rPr>
              <w:t>Filing</w:t>
            </w:r>
            <w:r>
              <w:rPr>
                <w:spacing w:val="-6"/>
                <w:sz w:val="20"/>
              </w:rPr>
              <w:t> </w:t>
            </w:r>
            <w:r>
              <w:rPr>
                <w:sz w:val="20"/>
              </w:rPr>
              <w:t>of</w:t>
            </w:r>
            <w:r>
              <w:rPr>
                <w:spacing w:val="-6"/>
                <w:sz w:val="20"/>
              </w:rPr>
              <w:t> </w:t>
            </w:r>
            <w:r>
              <w:rPr>
                <w:sz w:val="20"/>
              </w:rPr>
              <w:t>Biostatistics </w:t>
            </w:r>
            <w:r>
              <w:rPr>
                <w:spacing w:val="-2"/>
                <w:sz w:val="20"/>
              </w:rPr>
              <w:t>Documentation</w:t>
            </w:r>
          </w:p>
          <w:p>
            <w:pPr>
              <w:pStyle w:val="TableParagraph"/>
              <w:numPr>
                <w:ilvl w:val="0"/>
                <w:numId w:val="32"/>
              </w:numPr>
              <w:tabs>
                <w:tab w:pos="824" w:val="left" w:leader="none"/>
                <w:tab w:pos="825" w:val="left" w:leader="none"/>
              </w:tabs>
              <w:spacing w:line="240" w:lineRule="auto" w:before="0" w:after="0"/>
              <w:ind w:left="824" w:right="171" w:hanging="360"/>
              <w:jc w:val="left"/>
              <w:rPr>
                <w:sz w:val="20"/>
              </w:rPr>
            </w:pPr>
            <w:r>
              <w:rPr>
                <w:sz w:val="20"/>
              </w:rPr>
              <w:t>General and Trial Master File (TMF)-Specific Document Quality</w:t>
            </w:r>
            <w:r>
              <w:rPr>
                <w:spacing w:val="-6"/>
                <w:sz w:val="20"/>
              </w:rPr>
              <w:t> </w:t>
            </w:r>
            <w:r>
              <w:rPr>
                <w:sz w:val="20"/>
              </w:rPr>
              <w:t>-</w:t>
            </w:r>
            <w:r>
              <w:rPr>
                <w:spacing w:val="-10"/>
                <w:sz w:val="20"/>
              </w:rPr>
              <w:t> </w:t>
            </w:r>
            <w:r>
              <w:rPr>
                <w:sz w:val="20"/>
              </w:rPr>
              <w:t>Good</w:t>
            </w:r>
            <w:r>
              <w:rPr>
                <w:spacing w:val="-8"/>
                <w:sz w:val="20"/>
              </w:rPr>
              <w:t> </w:t>
            </w:r>
            <w:r>
              <w:rPr>
                <w:sz w:val="20"/>
              </w:rPr>
              <w:t>Documentation</w:t>
            </w:r>
            <w:r>
              <w:rPr>
                <w:spacing w:val="-7"/>
                <w:sz w:val="20"/>
              </w:rPr>
              <w:t> </w:t>
            </w:r>
            <w:r>
              <w:rPr>
                <w:sz w:val="20"/>
              </w:rPr>
              <w:t>Practices</w:t>
            </w:r>
            <w:r>
              <w:rPr>
                <w:spacing w:val="-10"/>
                <w:sz w:val="20"/>
              </w:rPr>
              <w:t> </w:t>
            </w:r>
            <w:r>
              <w:rPr>
                <w:sz w:val="20"/>
              </w:rPr>
              <w:t>(CS_WI_RM0284)</w:t>
            </w:r>
          </w:p>
          <w:p>
            <w:pPr>
              <w:pStyle w:val="TableParagraph"/>
              <w:numPr>
                <w:ilvl w:val="0"/>
                <w:numId w:val="32"/>
              </w:numPr>
              <w:tabs>
                <w:tab w:pos="824" w:val="left" w:leader="none"/>
                <w:tab w:pos="825" w:val="left" w:leader="none"/>
              </w:tabs>
              <w:spacing w:line="243" w:lineRule="exact" w:before="0" w:after="0"/>
              <w:ind w:left="824" w:right="0" w:hanging="361"/>
              <w:jc w:val="left"/>
              <w:rPr>
                <w:sz w:val="20"/>
              </w:rPr>
            </w:pPr>
            <w:r>
              <w:rPr>
                <w:sz w:val="20"/>
              </w:rPr>
              <w:t>Biostatistics</w:t>
            </w:r>
            <w:r>
              <w:rPr>
                <w:spacing w:val="-7"/>
                <w:sz w:val="20"/>
              </w:rPr>
              <w:t> </w:t>
            </w:r>
            <w:r>
              <w:rPr>
                <w:sz w:val="20"/>
              </w:rPr>
              <w:t>File</w:t>
            </w:r>
            <w:r>
              <w:rPr>
                <w:spacing w:val="-7"/>
                <w:sz w:val="20"/>
              </w:rPr>
              <w:t> </w:t>
            </w:r>
            <w:r>
              <w:rPr>
                <w:sz w:val="20"/>
              </w:rPr>
              <w:t>Note</w:t>
            </w:r>
            <w:r>
              <w:rPr>
                <w:spacing w:val="-7"/>
                <w:sz w:val="20"/>
              </w:rPr>
              <w:t> </w:t>
            </w:r>
            <w:r>
              <w:rPr>
                <w:spacing w:val="-2"/>
                <w:sz w:val="20"/>
              </w:rPr>
              <w:t>(CS_FM_BS0202)</w:t>
            </w:r>
          </w:p>
          <w:p>
            <w:pPr>
              <w:pStyle w:val="TableParagraph"/>
              <w:numPr>
                <w:ilvl w:val="0"/>
                <w:numId w:val="32"/>
              </w:numPr>
              <w:tabs>
                <w:tab w:pos="824" w:val="left" w:leader="none"/>
                <w:tab w:pos="825" w:val="left" w:leader="none"/>
              </w:tabs>
              <w:spacing w:line="230" w:lineRule="exact" w:before="0" w:after="0"/>
              <w:ind w:left="104" w:right="382" w:firstLine="360"/>
              <w:jc w:val="left"/>
              <w:rPr>
                <w:sz w:val="20"/>
              </w:rPr>
            </w:pPr>
            <w:r>
              <w:rPr>
                <w:sz w:val="20"/>
              </w:rPr>
              <w:t>Customer Authorization Form (CAF) (CS_FM_BS002) The</w:t>
            </w:r>
            <w:r>
              <w:rPr>
                <w:spacing w:val="-4"/>
                <w:sz w:val="20"/>
              </w:rPr>
              <w:t> </w:t>
            </w:r>
            <w:r>
              <w:rPr>
                <w:sz w:val="20"/>
              </w:rPr>
              <w:t>CAF</w:t>
            </w:r>
            <w:r>
              <w:rPr>
                <w:spacing w:val="-7"/>
                <w:sz w:val="20"/>
              </w:rPr>
              <w:t> </w:t>
            </w:r>
            <w:r>
              <w:rPr>
                <w:sz w:val="20"/>
              </w:rPr>
              <w:t>may</w:t>
            </w:r>
            <w:r>
              <w:rPr>
                <w:spacing w:val="-3"/>
                <w:sz w:val="20"/>
              </w:rPr>
              <w:t> </w:t>
            </w:r>
            <w:r>
              <w:rPr>
                <w:sz w:val="20"/>
              </w:rPr>
              <w:t>be</w:t>
            </w:r>
            <w:r>
              <w:rPr>
                <w:spacing w:val="-8"/>
                <w:sz w:val="20"/>
              </w:rPr>
              <w:t> </w:t>
            </w:r>
            <w:r>
              <w:rPr>
                <w:sz w:val="20"/>
              </w:rPr>
              <w:t>used</w:t>
            </w:r>
            <w:r>
              <w:rPr>
                <w:spacing w:val="-5"/>
                <w:sz w:val="20"/>
              </w:rPr>
              <w:t> </w:t>
            </w:r>
            <w:r>
              <w:rPr>
                <w:sz w:val="20"/>
              </w:rPr>
              <w:t>to</w:t>
            </w:r>
            <w:r>
              <w:rPr>
                <w:spacing w:val="-5"/>
                <w:sz w:val="20"/>
              </w:rPr>
              <w:t> </w:t>
            </w:r>
            <w:r>
              <w:rPr>
                <w:sz w:val="20"/>
              </w:rPr>
              <w:t>document</w:t>
            </w:r>
            <w:r>
              <w:rPr>
                <w:spacing w:val="-5"/>
                <w:sz w:val="20"/>
              </w:rPr>
              <w:t> </w:t>
            </w:r>
            <w:r>
              <w:rPr>
                <w:sz w:val="20"/>
              </w:rPr>
              <w:t>customer</w:t>
            </w:r>
            <w:r>
              <w:rPr>
                <w:spacing w:val="-5"/>
                <w:sz w:val="20"/>
              </w:rPr>
              <w:t> </w:t>
            </w:r>
            <w:r>
              <w:rPr>
                <w:sz w:val="20"/>
              </w:rPr>
              <w:t>authorization</w:t>
            </w:r>
            <w:r>
              <w:rPr>
                <w:spacing w:val="-3"/>
                <w:sz w:val="20"/>
              </w:rPr>
              <w:t> </w:t>
            </w:r>
            <w:r>
              <w:rPr>
                <w:sz w:val="20"/>
              </w:rPr>
              <w:t>when deemed necessary and where a signature page is not already </w:t>
            </w:r>
            <w:r>
              <w:rPr>
                <w:spacing w:val="-2"/>
                <w:sz w:val="20"/>
              </w:rPr>
              <w:t>present.</w:t>
            </w:r>
          </w:p>
        </w:tc>
        <w:tc>
          <w:tcPr>
            <w:tcW w:w="1843" w:type="dxa"/>
            <w:vMerge/>
            <w:tcBorders>
              <w:top w:val="nil"/>
            </w:tcBorders>
          </w:tcPr>
          <w:p>
            <w:pPr>
              <w:rPr>
                <w:sz w:val="2"/>
                <w:szCs w:val="2"/>
              </w:rPr>
            </w:pPr>
          </w:p>
        </w:tc>
      </w:tr>
    </w:tbl>
    <w:p>
      <w:pPr>
        <w:pStyle w:val="BodyText"/>
        <w:spacing w:before="6"/>
        <w:rPr>
          <w:b/>
          <w:sz w:val="20"/>
        </w:rPr>
      </w:pPr>
    </w:p>
    <w:p>
      <w:pPr>
        <w:pStyle w:val="ListParagraph"/>
        <w:numPr>
          <w:ilvl w:val="0"/>
          <w:numId w:val="4"/>
        </w:numPr>
        <w:tabs>
          <w:tab w:pos="1259" w:val="left" w:leader="none"/>
          <w:tab w:pos="1260" w:val="left" w:leader="none"/>
        </w:tabs>
        <w:spacing w:line="240" w:lineRule="auto" w:before="0" w:after="7"/>
        <w:ind w:left="1260" w:right="0" w:hanging="720"/>
        <w:jc w:val="left"/>
        <w:rPr>
          <w:b/>
          <w:sz w:val="22"/>
        </w:rPr>
      </w:pPr>
      <w:bookmarkStart w:name="SUPPORTING DOCUMENTATION" w:id="19"/>
      <w:bookmarkEnd w:id="19"/>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0"/>
      </w:tblGrid>
      <w:tr>
        <w:trPr>
          <w:trHeight w:val="330"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0" w:type="dxa"/>
            <w:shd w:val="clear" w:color="auto" w:fill="D9D9D9"/>
          </w:tcPr>
          <w:p>
            <w:pPr>
              <w:pStyle w:val="TableParagraph"/>
              <w:spacing w:before="33"/>
              <w:ind w:left="114"/>
              <w:rPr>
                <w:b/>
                <w:sz w:val="22"/>
              </w:rPr>
            </w:pPr>
            <w:r>
              <w:rPr>
                <w:b/>
                <w:spacing w:val="-2"/>
                <w:sz w:val="22"/>
              </w:rPr>
              <w:t>TITLE</w:t>
            </w:r>
          </w:p>
        </w:tc>
      </w:tr>
      <w:tr>
        <w:trPr>
          <w:trHeight w:val="335" w:hRule="atLeast"/>
        </w:trPr>
        <w:tc>
          <w:tcPr>
            <w:tcW w:w="3778" w:type="dxa"/>
            <w:shd w:val="clear" w:color="auto" w:fill="D9D9D9"/>
          </w:tcPr>
          <w:p>
            <w:pPr>
              <w:pStyle w:val="TableParagraph"/>
              <w:spacing w:before="38"/>
              <w:ind w:left="115"/>
              <w:rPr>
                <w:b/>
                <w:sz w:val="22"/>
              </w:rPr>
            </w:pPr>
            <w:r>
              <w:rPr>
                <w:b/>
                <w:sz w:val="22"/>
              </w:rPr>
              <w:t>ESOP</w:t>
            </w:r>
            <w:r>
              <w:rPr>
                <w:b/>
                <w:spacing w:val="-3"/>
                <w:sz w:val="22"/>
              </w:rPr>
              <w:t> </w:t>
            </w:r>
            <w:r>
              <w:rPr>
                <w:b/>
                <w:spacing w:val="-2"/>
                <w:sz w:val="22"/>
              </w:rPr>
              <w:t>References</w:t>
            </w:r>
          </w:p>
        </w:tc>
        <w:tc>
          <w:tcPr>
            <w:tcW w:w="6120" w:type="dxa"/>
            <w:shd w:val="clear" w:color="auto" w:fill="D9D9D9"/>
          </w:tcPr>
          <w:p>
            <w:pPr>
              <w:pStyle w:val="TableParagraph"/>
              <w:ind w:left="0"/>
              <w:rPr>
                <w:rFonts w:ascii="Times New Roman"/>
                <w:sz w:val="20"/>
              </w:rPr>
            </w:pPr>
          </w:p>
        </w:tc>
      </w:tr>
      <w:tr>
        <w:trPr>
          <w:trHeight w:val="330" w:hRule="atLeast"/>
        </w:trPr>
        <w:tc>
          <w:tcPr>
            <w:tcW w:w="3778" w:type="dxa"/>
          </w:tcPr>
          <w:p>
            <w:pPr>
              <w:pStyle w:val="TableParagraph"/>
              <w:tabs>
                <w:tab w:pos="1554" w:val="left" w:leader="none"/>
              </w:tabs>
              <w:spacing w:before="38"/>
              <w:ind w:left="835"/>
              <w:rPr>
                <w:sz w:val="22"/>
              </w:rPr>
            </w:pPr>
            <w:bookmarkStart w:name="CS_FM_BS002" w:id="20"/>
            <w:bookmarkEnd w:id="20"/>
            <w:r>
              <w:rPr/>
            </w:r>
            <w:r>
              <w:rPr>
                <w:b/>
                <w:spacing w:val="-5"/>
                <w:sz w:val="22"/>
              </w:rPr>
              <w:t>7.1</w:t>
            </w:r>
            <w:r>
              <w:rPr>
                <w:b/>
                <w:sz w:val="22"/>
              </w:rPr>
              <w:tab/>
            </w:r>
            <w:hyperlink r:id="rId9">
              <w:r>
                <w:rPr>
                  <w:color w:val="0000FF"/>
                  <w:spacing w:val="-2"/>
                  <w:sz w:val="22"/>
                  <w:u w:val="single" w:color="0000FF"/>
                </w:rPr>
                <w:t>CS_FM_BS002</w:t>
              </w:r>
            </w:hyperlink>
          </w:p>
        </w:tc>
        <w:tc>
          <w:tcPr>
            <w:tcW w:w="6120" w:type="dxa"/>
          </w:tcPr>
          <w:p>
            <w:pPr>
              <w:pStyle w:val="TableParagraph"/>
              <w:spacing w:before="38"/>
              <w:ind w:left="114"/>
              <w:rPr>
                <w:sz w:val="22"/>
              </w:rPr>
            </w:pPr>
            <w:r>
              <w:rPr>
                <w:sz w:val="22"/>
              </w:rPr>
              <w:t>Customer</w:t>
            </w:r>
            <w:r>
              <w:rPr>
                <w:spacing w:val="-11"/>
                <w:sz w:val="22"/>
              </w:rPr>
              <w:t> </w:t>
            </w:r>
            <w:r>
              <w:rPr>
                <w:sz w:val="22"/>
              </w:rPr>
              <w:t>Authorization</w:t>
            </w:r>
            <w:r>
              <w:rPr>
                <w:spacing w:val="-8"/>
                <w:sz w:val="22"/>
              </w:rPr>
              <w:t> </w:t>
            </w:r>
            <w:r>
              <w:rPr>
                <w:spacing w:val="-4"/>
                <w:sz w:val="22"/>
              </w:rPr>
              <w:t>Form</w:t>
            </w:r>
          </w:p>
        </w:tc>
      </w:tr>
      <w:tr>
        <w:trPr>
          <w:trHeight w:val="335" w:hRule="atLeast"/>
        </w:trPr>
        <w:tc>
          <w:tcPr>
            <w:tcW w:w="3778" w:type="dxa"/>
          </w:tcPr>
          <w:p>
            <w:pPr>
              <w:pStyle w:val="TableParagraph"/>
              <w:tabs>
                <w:tab w:pos="1554" w:val="left" w:leader="none"/>
              </w:tabs>
              <w:spacing w:before="38"/>
              <w:ind w:left="835"/>
              <w:rPr>
                <w:sz w:val="22"/>
              </w:rPr>
            </w:pPr>
            <w:bookmarkStart w:name="CS_FM_BS005" w:id="21"/>
            <w:bookmarkEnd w:id="21"/>
            <w:r>
              <w:rPr/>
            </w:r>
            <w:r>
              <w:rPr>
                <w:b/>
                <w:spacing w:val="-5"/>
                <w:sz w:val="22"/>
              </w:rPr>
              <w:t>7.2</w:t>
            </w:r>
            <w:r>
              <w:rPr>
                <w:b/>
                <w:sz w:val="22"/>
              </w:rPr>
              <w:tab/>
            </w:r>
            <w:hyperlink r:id="rId10">
              <w:r>
                <w:rPr>
                  <w:color w:val="0000FF"/>
                  <w:spacing w:val="-2"/>
                  <w:sz w:val="22"/>
                  <w:u w:val="single" w:color="0000FF"/>
                </w:rPr>
                <w:t>CS_FM_BS005</w:t>
              </w:r>
            </w:hyperlink>
          </w:p>
        </w:tc>
        <w:tc>
          <w:tcPr>
            <w:tcW w:w="6120" w:type="dxa"/>
          </w:tcPr>
          <w:p>
            <w:pPr>
              <w:pStyle w:val="TableParagraph"/>
              <w:spacing w:before="38"/>
              <w:ind w:left="114"/>
              <w:rPr>
                <w:sz w:val="22"/>
              </w:rPr>
            </w:pPr>
            <w:r>
              <w:rPr>
                <w:sz w:val="22"/>
              </w:rPr>
              <w:t>Transfer</w:t>
            </w:r>
            <w:r>
              <w:rPr>
                <w:spacing w:val="-5"/>
                <w:sz w:val="22"/>
              </w:rPr>
              <w:t> </w:t>
            </w:r>
            <w:r>
              <w:rPr>
                <w:sz w:val="22"/>
              </w:rPr>
              <w:t>of</w:t>
            </w:r>
            <w:r>
              <w:rPr>
                <w:spacing w:val="-5"/>
                <w:sz w:val="22"/>
              </w:rPr>
              <w:t> </w:t>
            </w:r>
            <w:r>
              <w:rPr>
                <w:sz w:val="22"/>
              </w:rPr>
              <w:t>Active</w:t>
            </w:r>
            <w:r>
              <w:rPr>
                <w:spacing w:val="-4"/>
                <w:sz w:val="22"/>
              </w:rPr>
              <w:t> </w:t>
            </w:r>
            <w:r>
              <w:rPr>
                <w:spacing w:val="-2"/>
                <w:sz w:val="22"/>
              </w:rPr>
              <w:t>Studies</w:t>
            </w:r>
          </w:p>
        </w:tc>
      </w:tr>
      <w:tr>
        <w:trPr>
          <w:trHeight w:val="330" w:hRule="atLeast"/>
        </w:trPr>
        <w:tc>
          <w:tcPr>
            <w:tcW w:w="3778" w:type="dxa"/>
          </w:tcPr>
          <w:p>
            <w:pPr>
              <w:pStyle w:val="TableParagraph"/>
              <w:tabs>
                <w:tab w:pos="1554" w:val="left" w:leader="none"/>
              </w:tabs>
              <w:spacing w:before="38"/>
              <w:ind w:left="835"/>
              <w:rPr>
                <w:sz w:val="22"/>
              </w:rPr>
            </w:pPr>
            <w:bookmarkStart w:name="CS_FM_BS006" w:id="22"/>
            <w:bookmarkEnd w:id="22"/>
            <w:r>
              <w:rPr/>
            </w:r>
            <w:r>
              <w:rPr>
                <w:b/>
                <w:spacing w:val="-5"/>
                <w:sz w:val="22"/>
              </w:rPr>
              <w:t>7.3</w:t>
            </w:r>
            <w:r>
              <w:rPr>
                <w:b/>
                <w:sz w:val="22"/>
              </w:rPr>
              <w:tab/>
            </w:r>
            <w:hyperlink r:id="rId11">
              <w:r>
                <w:rPr>
                  <w:color w:val="0000FF"/>
                  <w:spacing w:val="-2"/>
                  <w:sz w:val="22"/>
                  <w:u w:val="single" w:color="0000FF"/>
                </w:rPr>
                <w:t>CS_FM_BS006</w:t>
              </w:r>
            </w:hyperlink>
          </w:p>
        </w:tc>
        <w:tc>
          <w:tcPr>
            <w:tcW w:w="6120" w:type="dxa"/>
          </w:tcPr>
          <w:p>
            <w:pPr>
              <w:pStyle w:val="TableParagraph"/>
              <w:spacing w:before="38"/>
              <w:ind w:left="114"/>
              <w:rPr>
                <w:sz w:val="22"/>
              </w:rPr>
            </w:pPr>
            <w:r>
              <w:rPr>
                <w:sz w:val="22"/>
              </w:rPr>
              <w:t>Changes</w:t>
            </w:r>
            <w:r>
              <w:rPr>
                <w:spacing w:val="-8"/>
                <w:sz w:val="22"/>
              </w:rPr>
              <w:t> </w:t>
            </w:r>
            <w:r>
              <w:rPr>
                <w:sz w:val="22"/>
              </w:rPr>
              <w:t>to</w:t>
            </w:r>
            <w:r>
              <w:rPr>
                <w:spacing w:val="-7"/>
                <w:sz w:val="22"/>
              </w:rPr>
              <w:t> </w:t>
            </w:r>
            <w:r>
              <w:rPr>
                <w:sz w:val="22"/>
              </w:rPr>
              <w:t>Planned</w:t>
            </w:r>
            <w:r>
              <w:rPr>
                <w:spacing w:val="-7"/>
                <w:sz w:val="22"/>
              </w:rPr>
              <w:t> </w:t>
            </w:r>
            <w:r>
              <w:rPr>
                <w:sz w:val="22"/>
              </w:rPr>
              <w:t>Statistical</w:t>
            </w:r>
            <w:r>
              <w:rPr>
                <w:spacing w:val="-10"/>
                <w:sz w:val="22"/>
              </w:rPr>
              <w:t> </w:t>
            </w:r>
            <w:r>
              <w:rPr>
                <w:sz w:val="22"/>
              </w:rPr>
              <w:t>Analyses</w:t>
            </w:r>
            <w:r>
              <w:rPr>
                <w:spacing w:val="-7"/>
                <w:sz w:val="22"/>
              </w:rPr>
              <w:t> </w:t>
            </w:r>
            <w:r>
              <w:rPr>
                <w:spacing w:val="-4"/>
                <w:sz w:val="22"/>
              </w:rPr>
              <w:t>Form</w:t>
            </w:r>
          </w:p>
        </w:tc>
      </w:tr>
      <w:tr>
        <w:trPr>
          <w:trHeight w:val="335" w:hRule="atLeast"/>
        </w:trPr>
        <w:tc>
          <w:tcPr>
            <w:tcW w:w="3778" w:type="dxa"/>
          </w:tcPr>
          <w:p>
            <w:pPr>
              <w:pStyle w:val="TableParagraph"/>
              <w:tabs>
                <w:tab w:pos="1554" w:val="left" w:leader="none"/>
              </w:tabs>
              <w:spacing w:before="38"/>
              <w:ind w:left="835"/>
              <w:rPr>
                <w:sz w:val="22"/>
              </w:rPr>
            </w:pPr>
            <w:bookmarkStart w:name="CS_FM_BS0202" w:id="23"/>
            <w:bookmarkEnd w:id="23"/>
            <w:r>
              <w:rPr/>
            </w:r>
            <w:r>
              <w:rPr>
                <w:b/>
                <w:spacing w:val="-5"/>
                <w:sz w:val="22"/>
              </w:rPr>
              <w:t>7.4</w:t>
            </w:r>
            <w:r>
              <w:rPr>
                <w:b/>
                <w:sz w:val="22"/>
              </w:rPr>
              <w:tab/>
            </w:r>
            <w:hyperlink r:id="rId12">
              <w:r>
                <w:rPr>
                  <w:color w:val="0000FF"/>
                  <w:spacing w:val="-2"/>
                  <w:sz w:val="22"/>
                  <w:u w:val="single" w:color="0000FF"/>
                </w:rPr>
                <w:t>CS_FM_BS0202</w:t>
              </w:r>
            </w:hyperlink>
          </w:p>
        </w:tc>
        <w:tc>
          <w:tcPr>
            <w:tcW w:w="6120" w:type="dxa"/>
          </w:tcPr>
          <w:p>
            <w:pPr>
              <w:pStyle w:val="TableParagraph"/>
              <w:spacing w:before="38"/>
              <w:ind w:left="114"/>
              <w:rPr>
                <w:sz w:val="22"/>
              </w:rPr>
            </w:pPr>
            <w:r>
              <w:rPr>
                <w:sz w:val="22"/>
              </w:rPr>
              <w:t>Biostatistics</w:t>
            </w:r>
            <w:r>
              <w:rPr>
                <w:spacing w:val="-9"/>
                <w:sz w:val="22"/>
              </w:rPr>
              <w:t> </w:t>
            </w:r>
            <w:r>
              <w:rPr>
                <w:sz w:val="22"/>
              </w:rPr>
              <w:t>File</w:t>
            </w:r>
            <w:r>
              <w:rPr>
                <w:spacing w:val="-8"/>
                <w:sz w:val="22"/>
              </w:rPr>
              <w:t> </w:t>
            </w:r>
            <w:r>
              <w:rPr>
                <w:spacing w:val="-4"/>
                <w:sz w:val="22"/>
              </w:rPr>
              <w:t>Note</w:t>
            </w:r>
          </w:p>
        </w:tc>
      </w:tr>
      <w:tr>
        <w:trPr>
          <w:trHeight w:val="330" w:hRule="atLeast"/>
        </w:trPr>
        <w:tc>
          <w:tcPr>
            <w:tcW w:w="3778" w:type="dxa"/>
          </w:tcPr>
          <w:p>
            <w:pPr>
              <w:pStyle w:val="TableParagraph"/>
              <w:tabs>
                <w:tab w:pos="1554" w:val="left" w:leader="none"/>
              </w:tabs>
              <w:spacing w:before="38"/>
              <w:ind w:left="835"/>
              <w:rPr>
                <w:sz w:val="22"/>
              </w:rPr>
            </w:pPr>
            <w:bookmarkStart w:name="CS_OP_BS0216" w:id="24"/>
            <w:bookmarkEnd w:id="24"/>
            <w:r>
              <w:rPr/>
            </w:r>
            <w:r>
              <w:rPr>
                <w:b/>
                <w:spacing w:val="-5"/>
                <w:sz w:val="22"/>
              </w:rPr>
              <w:t>7.5</w:t>
            </w:r>
            <w:r>
              <w:rPr>
                <w:b/>
                <w:sz w:val="22"/>
              </w:rPr>
              <w:tab/>
            </w:r>
            <w:hyperlink r:id="rId13">
              <w:r>
                <w:rPr>
                  <w:color w:val="0000FF"/>
                  <w:spacing w:val="-2"/>
                  <w:sz w:val="22"/>
                  <w:u w:val="single" w:color="0000FF"/>
                </w:rPr>
                <w:t>CS_OP_BS0216</w:t>
              </w:r>
            </w:hyperlink>
          </w:p>
        </w:tc>
        <w:tc>
          <w:tcPr>
            <w:tcW w:w="6120" w:type="dxa"/>
          </w:tcPr>
          <w:p>
            <w:pPr>
              <w:pStyle w:val="TableParagraph"/>
              <w:spacing w:before="38"/>
              <w:ind w:left="114"/>
              <w:rPr>
                <w:sz w:val="22"/>
              </w:rPr>
            </w:pPr>
            <w:r>
              <w:rPr>
                <w:sz w:val="22"/>
              </w:rPr>
              <w:t>Ensuring</w:t>
            </w:r>
            <w:r>
              <w:rPr>
                <w:spacing w:val="-7"/>
                <w:sz w:val="22"/>
              </w:rPr>
              <w:t> </w:t>
            </w:r>
            <w:r>
              <w:rPr>
                <w:sz w:val="22"/>
              </w:rPr>
              <w:t>Quality</w:t>
            </w:r>
            <w:r>
              <w:rPr>
                <w:spacing w:val="-7"/>
                <w:sz w:val="22"/>
              </w:rPr>
              <w:t> </w:t>
            </w:r>
            <w:r>
              <w:rPr>
                <w:sz w:val="22"/>
              </w:rPr>
              <w:t>in</w:t>
            </w:r>
            <w:r>
              <w:rPr>
                <w:spacing w:val="-6"/>
                <w:sz w:val="22"/>
              </w:rPr>
              <w:t> </w:t>
            </w:r>
            <w:r>
              <w:rPr>
                <w:sz w:val="22"/>
              </w:rPr>
              <w:t>Biostatistical</w:t>
            </w:r>
            <w:r>
              <w:rPr>
                <w:spacing w:val="-7"/>
                <w:sz w:val="22"/>
              </w:rPr>
              <w:t> </w:t>
            </w:r>
            <w:r>
              <w:rPr>
                <w:spacing w:val="-2"/>
                <w:sz w:val="22"/>
              </w:rPr>
              <w:t>Deliverables</w:t>
            </w:r>
          </w:p>
        </w:tc>
      </w:tr>
      <w:tr>
        <w:trPr>
          <w:trHeight w:val="335" w:hRule="atLeast"/>
        </w:trPr>
        <w:tc>
          <w:tcPr>
            <w:tcW w:w="3778" w:type="dxa"/>
          </w:tcPr>
          <w:p>
            <w:pPr>
              <w:pStyle w:val="TableParagraph"/>
              <w:tabs>
                <w:tab w:pos="1554" w:val="left" w:leader="none"/>
              </w:tabs>
              <w:spacing w:before="38"/>
              <w:ind w:left="835"/>
              <w:rPr>
                <w:sz w:val="22"/>
              </w:rPr>
            </w:pPr>
            <w:bookmarkStart w:name="CS_OD_BS0205" w:id="25"/>
            <w:bookmarkEnd w:id="25"/>
            <w:r>
              <w:rPr/>
            </w:r>
            <w:r>
              <w:rPr>
                <w:b/>
                <w:spacing w:val="-5"/>
                <w:sz w:val="22"/>
              </w:rPr>
              <w:t>7.6</w:t>
            </w:r>
            <w:r>
              <w:rPr>
                <w:b/>
                <w:sz w:val="22"/>
              </w:rPr>
              <w:tab/>
            </w:r>
            <w:hyperlink r:id="rId14">
              <w:r>
                <w:rPr>
                  <w:color w:val="0000FF"/>
                  <w:spacing w:val="-2"/>
                  <w:sz w:val="22"/>
                  <w:u w:val="single" w:color="0000FF"/>
                </w:rPr>
                <w:t>CS_OD_BS0205</w:t>
              </w:r>
            </w:hyperlink>
          </w:p>
        </w:tc>
        <w:tc>
          <w:tcPr>
            <w:tcW w:w="6120" w:type="dxa"/>
          </w:tcPr>
          <w:p>
            <w:pPr>
              <w:pStyle w:val="TableParagraph"/>
              <w:spacing w:before="38"/>
              <w:ind w:left="114"/>
              <w:rPr>
                <w:sz w:val="22"/>
              </w:rPr>
            </w:pPr>
            <w:r>
              <w:rPr>
                <w:sz w:val="22"/>
              </w:rPr>
              <w:t>Global</w:t>
            </w:r>
            <w:r>
              <w:rPr>
                <w:spacing w:val="-9"/>
                <w:sz w:val="22"/>
              </w:rPr>
              <w:t> </w:t>
            </w:r>
            <w:r>
              <w:rPr>
                <w:sz w:val="22"/>
              </w:rPr>
              <w:t>Biostatistics</w:t>
            </w:r>
            <w:r>
              <w:rPr>
                <w:spacing w:val="-7"/>
                <w:sz w:val="22"/>
              </w:rPr>
              <w:t> </w:t>
            </w:r>
            <w:r>
              <w:rPr>
                <w:sz w:val="22"/>
              </w:rPr>
              <w:t>General</w:t>
            </w:r>
            <w:r>
              <w:rPr>
                <w:spacing w:val="-7"/>
                <w:sz w:val="22"/>
              </w:rPr>
              <w:t> </w:t>
            </w:r>
            <w:r>
              <w:rPr>
                <w:sz w:val="22"/>
              </w:rPr>
              <w:t>Work</w:t>
            </w:r>
            <w:r>
              <w:rPr>
                <w:spacing w:val="-7"/>
                <w:sz w:val="22"/>
              </w:rPr>
              <w:t> </w:t>
            </w:r>
            <w:r>
              <w:rPr>
                <w:sz w:val="22"/>
              </w:rPr>
              <w:t>Flow</w:t>
            </w:r>
            <w:r>
              <w:rPr>
                <w:spacing w:val="-6"/>
                <w:sz w:val="22"/>
              </w:rPr>
              <w:t> </w:t>
            </w:r>
            <w:r>
              <w:rPr>
                <w:spacing w:val="-2"/>
                <w:sz w:val="22"/>
              </w:rPr>
              <w:t>Diagram</w:t>
            </w:r>
          </w:p>
        </w:tc>
      </w:tr>
      <w:tr>
        <w:trPr>
          <w:trHeight w:val="585" w:hRule="atLeast"/>
        </w:trPr>
        <w:tc>
          <w:tcPr>
            <w:tcW w:w="3778" w:type="dxa"/>
          </w:tcPr>
          <w:p>
            <w:pPr>
              <w:pStyle w:val="TableParagraph"/>
              <w:tabs>
                <w:tab w:pos="1554" w:val="left" w:leader="none"/>
              </w:tabs>
              <w:spacing w:before="163"/>
              <w:ind w:left="835"/>
              <w:rPr>
                <w:sz w:val="22"/>
              </w:rPr>
            </w:pPr>
            <w:bookmarkStart w:name="QG_OP_SMT0008" w:id="26"/>
            <w:bookmarkEnd w:id="26"/>
            <w:r>
              <w:rPr/>
            </w:r>
            <w:r>
              <w:rPr>
                <w:b/>
                <w:spacing w:val="-5"/>
                <w:sz w:val="22"/>
              </w:rPr>
              <w:t>7.7</w:t>
            </w:r>
            <w:r>
              <w:rPr>
                <w:b/>
                <w:sz w:val="22"/>
              </w:rPr>
              <w:tab/>
            </w:r>
            <w:hyperlink r:id="rId15">
              <w:r>
                <w:rPr>
                  <w:color w:val="0000FF"/>
                  <w:spacing w:val="-2"/>
                  <w:sz w:val="22"/>
                  <w:u w:val="single" w:color="0000FF"/>
                </w:rPr>
                <w:t>QG_OP_SMT0008</w:t>
              </w:r>
            </w:hyperlink>
          </w:p>
        </w:tc>
        <w:tc>
          <w:tcPr>
            <w:tcW w:w="6120" w:type="dxa"/>
          </w:tcPr>
          <w:p>
            <w:pPr>
              <w:pStyle w:val="TableParagraph"/>
              <w:spacing w:before="38"/>
              <w:ind w:left="114" w:right="1101"/>
              <w:rPr>
                <w:sz w:val="22"/>
              </w:rPr>
            </w:pPr>
            <w:r>
              <w:rPr>
                <w:sz w:val="22"/>
              </w:rPr>
              <w:t>Introduction</w:t>
            </w:r>
            <w:r>
              <w:rPr>
                <w:spacing w:val="-5"/>
                <w:sz w:val="22"/>
              </w:rPr>
              <w:t> </w:t>
            </w:r>
            <w:r>
              <w:rPr>
                <w:sz w:val="22"/>
              </w:rPr>
              <w:t>to</w:t>
            </w:r>
            <w:r>
              <w:rPr>
                <w:spacing w:val="-5"/>
                <w:sz w:val="22"/>
              </w:rPr>
              <w:t> </w:t>
            </w:r>
            <w:r>
              <w:rPr>
                <w:sz w:val="22"/>
              </w:rPr>
              <w:t>the</w:t>
            </w:r>
            <w:r>
              <w:rPr>
                <w:spacing w:val="-5"/>
                <w:sz w:val="22"/>
              </w:rPr>
              <w:t> </w:t>
            </w:r>
            <w:r>
              <w:rPr>
                <w:sz w:val="22"/>
              </w:rPr>
              <w:t>Enterprise</w:t>
            </w:r>
            <w:r>
              <w:rPr>
                <w:spacing w:val="-5"/>
                <w:sz w:val="22"/>
              </w:rPr>
              <w:t> </w:t>
            </w:r>
            <w:r>
              <w:rPr>
                <w:sz w:val="22"/>
              </w:rPr>
              <w:t>System</w:t>
            </w:r>
            <w:r>
              <w:rPr>
                <w:spacing w:val="-6"/>
                <w:sz w:val="22"/>
              </w:rPr>
              <w:t> </w:t>
            </w:r>
            <w:r>
              <w:rPr>
                <w:sz w:val="22"/>
              </w:rPr>
              <w:t>of</w:t>
            </w:r>
            <w:r>
              <w:rPr>
                <w:spacing w:val="-6"/>
                <w:sz w:val="22"/>
              </w:rPr>
              <w:t> </w:t>
            </w:r>
            <w:r>
              <w:rPr>
                <w:sz w:val="22"/>
              </w:rPr>
              <w:t>Policies</w:t>
            </w:r>
            <w:r>
              <w:rPr>
                <w:spacing w:val="-6"/>
                <w:sz w:val="22"/>
              </w:rPr>
              <w:t> </w:t>
            </w:r>
            <w:r>
              <w:rPr>
                <w:sz w:val="22"/>
              </w:rPr>
              <w:t>&amp; </w:t>
            </w:r>
            <w:r>
              <w:rPr>
                <w:spacing w:val="-2"/>
                <w:sz w:val="22"/>
              </w:rPr>
              <w:t>Procedures-eSOP</w:t>
            </w:r>
          </w:p>
        </w:tc>
      </w:tr>
    </w:tbl>
    <w:p>
      <w:pPr>
        <w:spacing w:after="0"/>
        <w:rPr>
          <w:sz w:val="22"/>
        </w:rPr>
        <w:sectPr>
          <w:pgSz w:w="12240" w:h="15840"/>
          <w:pgMar w:header="725" w:footer="1059" w:top="2520" w:bottom="1320" w:left="900" w:right="9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0"/>
      </w:tblGrid>
      <w:tr>
        <w:trPr>
          <w:trHeight w:val="330"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0" w:type="dxa"/>
            <w:shd w:val="clear" w:color="auto" w:fill="D9D9D9"/>
          </w:tcPr>
          <w:p>
            <w:pPr>
              <w:pStyle w:val="TableParagraph"/>
              <w:spacing w:before="33"/>
              <w:ind w:left="114"/>
              <w:rPr>
                <w:b/>
                <w:sz w:val="22"/>
              </w:rPr>
            </w:pPr>
            <w:r>
              <w:rPr>
                <w:b/>
                <w:spacing w:val="-2"/>
                <w:sz w:val="22"/>
              </w:rPr>
              <w:t>TITLE</w:t>
            </w:r>
          </w:p>
        </w:tc>
      </w:tr>
      <w:tr>
        <w:trPr>
          <w:trHeight w:val="335" w:hRule="atLeast"/>
        </w:trPr>
        <w:tc>
          <w:tcPr>
            <w:tcW w:w="3778" w:type="dxa"/>
          </w:tcPr>
          <w:p>
            <w:pPr>
              <w:pStyle w:val="TableParagraph"/>
              <w:tabs>
                <w:tab w:pos="1554" w:val="left" w:leader="none"/>
              </w:tabs>
              <w:spacing w:before="38"/>
              <w:ind w:left="835"/>
              <w:rPr>
                <w:sz w:val="22"/>
              </w:rPr>
            </w:pPr>
            <w:bookmarkStart w:name="CS_WI_BS002" w:id="27"/>
            <w:bookmarkEnd w:id="27"/>
            <w:r>
              <w:rPr/>
            </w:r>
            <w:r>
              <w:rPr>
                <w:b/>
                <w:spacing w:val="-5"/>
                <w:sz w:val="22"/>
              </w:rPr>
              <w:t>7.8</w:t>
            </w:r>
            <w:r>
              <w:rPr>
                <w:b/>
                <w:sz w:val="22"/>
              </w:rPr>
              <w:tab/>
            </w:r>
            <w:hyperlink r:id="rId16">
              <w:r>
                <w:rPr>
                  <w:color w:val="0000FF"/>
                  <w:spacing w:val="-2"/>
                  <w:sz w:val="22"/>
                  <w:u w:val="single" w:color="0000FF"/>
                </w:rPr>
                <w:t>CS_WI_BS002</w:t>
              </w:r>
            </w:hyperlink>
          </w:p>
        </w:tc>
        <w:tc>
          <w:tcPr>
            <w:tcW w:w="6120" w:type="dxa"/>
          </w:tcPr>
          <w:p>
            <w:pPr>
              <w:pStyle w:val="TableParagraph"/>
              <w:spacing w:before="38"/>
              <w:ind w:left="114"/>
              <w:rPr>
                <w:sz w:val="22"/>
              </w:rPr>
            </w:pPr>
            <w:r>
              <w:rPr>
                <w:spacing w:val="-2"/>
                <w:sz w:val="22"/>
              </w:rPr>
              <w:t>Randomization</w:t>
            </w:r>
          </w:p>
        </w:tc>
      </w:tr>
      <w:tr>
        <w:trPr>
          <w:trHeight w:val="330" w:hRule="atLeast"/>
        </w:trPr>
        <w:tc>
          <w:tcPr>
            <w:tcW w:w="3778" w:type="dxa"/>
          </w:tcPr>
          <w:p>
            <w:pPr>
              <w:pStyle w:val="TableParagraph"/>
              <w:tabs>
                <w:tab w:pos="1554" w:val="left" w:leader="none"/>
              </w:tabs>
              <w:spacing w:before="38"/>
              <w:ind w:left="835"/>
              <w:rPr>
                <w:sz w:val="22"/>
              </w:rPr>
            </w:pPr>
            <w:bookmarkStart w:name="CS_WI_BS003" w:id="28"/>
            <w:bookmarkEnd w:id="28"/>
            <w:r>
              <w:rPr/>
            </w:r>
            <w:r>
              <w:rPr>
                <w:b/>
                <w:spacing w:val="-5"/>
                <w:sz w:val="22"/>
              </w:rPr>
              <w:t>7.9</w:t>
            </w:r>
            <w:r>
              <w:rPr>
                <w:b/>
                <w:sz w:val="22"/>
              </w:rPr>
              <w:tab/>
            </w:r>
            <w:hyperlink r:id="rId17">
              <w:r>
                <w:rPr>
                  <w:color w:val="0000FF"/>
                  <w:spacing w:val="-2"/>
                  <w:sz w:val="22"/>
                  <w:u w:val="single" w:color="0000FF"/>
                </w:rPr>
                <w:t>CS_WI_BS003</w:t>
              </w:r>
            </w:hyperlink>
          </w:p>
        </w:tc>
        <w:tc>
          <w:tcPr>
            <w:tcW w:w="6120" w:type="dxa"/>
          </w:tcPr>
          <w:p>
            <w:pPr>
              <w:pStyle w:val="TableParagraph"/>
              <w:spacing w:before="38"/>
              <w:ind w:left="114"/>
              <w:rPr>
                <w:sz w:val="22"/>
              </w:rPr>
            </w:pPr>
            <w:r>
              <w:rPr>
                <w:spacing w:val="-2"/>
                <w:sz w:val="22"/>
              </w:rPr>
              <w:t>Unblinding</w:t>
            </w:r>
          </w:p>
        </w:tc>
      </w:tr>
      <w:tr>
        <w:trPr>
          <w:trHeight w:val="335" w:hRule="atLeast"/>
        </w:trPr>
        <w:tc>
          <w:tcPr>
            <w:tcW w:w="3778" w:type="dxa"/>
          </w:tcPr>
          <w:p>
            <w:pPr>
              <w:pStyle w:val="TableParagraph"/>
              <w:tabs>
                <w:tab w:pos="1554" w:val="left" w:leader="none"/>
              </w:tabs>
              <w:spacing w:before="38"/>
              <w:ind w:left="835"/>
              <w:rPr>
                <w:sz w:val="22"/>
              </w:rPr>
            </w:pPr>
            <w:bookmarkStart w:name="CS_WI_BS005" w:id="29"/>
            <w:bookmarkEnd w:id="29"/>
            <w:r>
              <w:rPr/>
            </w:r>
            <w:r>
              <w:rPr>
                <w:b/>
                <w:spacing w:val="-4"/>
                <w:sz w:val="22"/>
              </w:rPr>
              <w:t>7.10</w:t>
            </w:r>
            <w:r>
              <w:rPr>
                <w:b/>
                <w:sz w:val="22"/>
              </w:rPr>
              <w:tab/>
            </w:r>
            <w:hyperlink r:id="rId18">
              <w:r>
                <w:rPr>
                  <w:color w:val="0000FF"/>
                  <w:spacing w:val="-2"/>
                  <w:sz w:val="22"/>
                  <w:u w:val="single" w:color="0000FF"/>
                </w:rPr>
                <w:t>CS_WI_BS005</w:t>
              </w:r>
            </w:hyperlink>
          </w:p>
        </w:tc>
        <w:tc>
          <w:tcPr>
            <w:tcW w:w="6120" w:type="dxa"/>
          </w:tcPr>
          <w:p>
            <w:pPr>
              <w:pStyle w:val="TableParagraph"/>
              <w:spacing w:before="38"/>
              <w:ind w:left="114"/>
              <w:rPr>
                <w:sz w:val="22"/>
              </w:rPr>
            </w:pPr>
            <w:r>
              <w:rPr>
                <w:sz w:val="22"/>
              </w:rPr>
              <w:t>Statistical</w:t>
            </w:r>
            <w:r>
              <w:rPr>
                <w:spacing w:val="-8"/>
                <w:sz w:val="22"/>
              </w:rPr>
              <w:t> </w:t>
            </w:r>
            <w:r>
              <w:rPr>
                <w:sz w:val="22"/>
              </w:rPr>
              <w:t>Analysis</w:t>
            </w:r>
            <w:r>
              <w:rPr>
                <w:spacing w:val="-8"/>
                <w:sz w:val="22"/>
              </w:rPr>
              <w:t> </w:t>
            </w:r>
            <w:r>
              <w:rPr>
                <w:sz w:val="22"/>
              </w:rPr>
              <w:t>Plans</w:t>
            </w:r>
            <w:r>
              <w:rPr>
                <w:spacing w:val="-7"/>
                <w:sz w:val="22"/>
              </w:rPr>
              <w:t> </w:t>
            </w:r>
            <w:r>
              <w:rPr>
                <w:sz w:val="22"/>
              </w:rPr>
              <w:t>(Covering</w:t>
            </w:r>
            <w:r>
              <w:rPr>
                <w:spacing w:val="-8"/>
                <w:sz w:val="22"/>
              </w:rPr>
              <w:t> </w:t>
            </w:r>
            <w:r>
              <w:rPr>
                <w:sz w:val="22"/>
              </w:rPr>
              <w:t>Table</w:t>
            </w:r>
            <w:r>
              <w:rPr>
                <w:spacing w:val="-7"/>
                <w:sz w:val="22"/>
              </w:rPr>
              <w:t> </w:t>
            </w:r>
            <w:r>
              <w:rPr>
                <w:spacing w:val="-2"/>
                <w:sz w:val="22"/>
              </w:rPr>
              <w:t>Shells)</w:t>
            </w:r>
          </w:p>
        </w:tc>
      </w:tr>
      <w:tr>
        <w:trPr>
          <w:trHeight w:val="330" w:hRule="atLeast"/>
        </w:trPr>
        <w:tc>
          <w:tcPr>
            <w:tcW w:w="3778" w:type="dxa"/>
          </w:tcPr>
          <w:p>
            <w:pPr>
              <w:pStyle w:val="TableParagraph"/>
              <w:tabs>
                <w:tab w:pos="1554" w:val="left" w:leader="none"/>
              </w:tabs>
              <w:spacing w:before="38"/>
              <w:ind w:left="835"/>
              <w:rPr>
                <w:sz w:val="22"/>
              </w:rPr>
            </w:pPr>
            <w:bookmarkStart w:name="CS_WI_BS006" w:id="30"/>
            <w:bookmarkEnd w:id="30"/>
            <w:r>
              <w:rPr/>
            </w:r>
            <w:r>
              <w:rPr>
                <w:b/>
                <w:spacing w:val="-4"/>
                <w:sz w:val="22"/>
              </w:rPr>
              <w:t>7.11</w:t>
            </w:r>
            <w:r>
              <w:rPr>
                <w:b/>
                <w:sz w:val="22"/>
              </w:rPr>
              <w:tab/>
            </w:r>
            <w:hyperlink r:id="rId19">
              <w:r>
                <w:rPr>
                  <w:color w:val="0000FF"/>
                  <w:spacing w:val="-2"/>
                  <w:sz w:val="22"/>
                  <w:u w:val="single" w:color="0000FF"/>
                </w:rPr>
                <w:t>CS_WI_BS006</w:t>
              </w:r>
            </w:hyperlink>
          </w:p>
        </w:tc>
        <w:tc>
          <w:tcPr>
            <w:tcW w:w="6120" w:type="dxa"/>
          </w:tcPr>
          <w:p>
            <w:pPr>
              <w:pStyle w:val="TableParagraph"/>
              <w:spacing w:before="38"/>
              <w:ind w:left="114"/>
              <w:rPr>
                <w:sz w:val="22"/>
              </w:rPr>
            </w:pPr>
            <w:r>
              <w:rPr>
                <w:sz w:val="22"/>
              </w:rPr>
              <w:t>Statistical</w:t>
            </w:r>
            <w:r>
              <w:rPr>
                <w:spacing w:val="-6"/>
                <w:sz w:val="22"/>
              </w:rPr>
              <w:t> </w:t>
            </w:r>
            <w:r>
              <w:rPr>
                <w:sz w:val="22"/>
              </w:rPr>
              <w:t>Review</w:t>
            </w:r>
            <w:r>
              <w:rPr>
                <w:spacing w:val="-5"/>
                <w:sz w:val="22"/>
              </w:rPr>
              <w:t> </w:t>
            </w:r>
            <w:r>
              <w:rPr>
                <w:sz w:val="22"/>
              </w:rPr>
              <w:t>and</w:t>
            </w:r>
            <w:r>
              <w:rPr>
                <w:spacing w:val="-5"/>
                <w:sz w:val="22"/>
              </w:rPr>
              <w:t> </w:t>
            </w:r>
            <w:r>
              <w:rPr>
                <w:sz w:val="22"/>
              </w:rPr>
              <w:t>Input</w:t>
            </w:r>
            <w:r>
              <w:rPr>
                <w:spacing w:val="-5"/>
                <w:sz w:val="22"/>
              </w:rPr>
              <w:t> </w:t>
            </w:r>
            <w:r>
              <w:rPr>
                <w:sz w:val="22"/>
              </w:rPr>
              <w:t>to</w:t>
            </w:r>
            <w:r>
              <w:rPr>
                <w:spacing w:val="-5"/>
                <w:sz w:val="22"/>
              </w:rPr>
              <w:t> </w:t>
            </w:r>
            <w:r>
              <w:rPr>
                <w:sz w:val="22"/>
              </w:rPr>
              <w:t>a</w:t>
            </w:r>
            <w:r>
              <w:rPr>
                <w:spacing w:val="-5"/>
                <w:sz w:val="22"/>
              </w:rPr>
              <w:t> </w:t>
            </w:r>
            <w:r>
              <w:rPr>
                <w:sz w:val="22"/>
              </w:rPr>
              <w:t>Clinical</w:t>
            </w:r>
            <w:r>
              <w:rPr>
                <w:spacing w:val="-5"/>
                <w:sz w:val="22"/>
              </w:rPr>
              <w:t> </w:t>
            </w:r>
            <w:r>
              <w:rPr>
                <w:sz w:val="22"/>
              </w:rPr>
              <w:t>Trial</w:t>
            </w:r>
            <w:r>
              <w:rPr>
                <w:spacing w:val="-5"/>
                <w:sz w:val="22"/>
              </w:rPr>
              <w:t> </w:t>
            </w:r>
            <w:r>
              <w:rPr>
                <w:spacing w:val="-2"/>
                <w:sz w:val="22"/>
              </w:rPr>
              <w:t>Protocol</w:t>
            </w:r>
          </w:p>
        </w:tc>
      </w:tr>
      <w:tr>
        <w:trPr>
          <w:trHeight w:val="585" w:hRule="atLeast"/>
        </w:trPr>
        <w:tc>
          <w:tcPr>
            <w:tcW w:w="3778" w:type="dxa"/>
          </w:tcPr>
          <w:p>
            <w:pPr>
              <w:pStyle w:val="TableParagraph"/>
              <w:tabs>
                <w:tab w:pos="1554" w:val="left" w:leader="none"/>
              </w:tabs>
              <w:spacing w:before="163"/>
              <w:ind w:left="835"/>
              <w:rPr>
                <w:sz w:val="22"/>
              </w:rPr>
            </w:pPr>
            <w:bookmarkStart w:name="CS_WI_BS008" w:id="31"/>
            <w:bookmarkEnd w:id="31"/>
            <w:r>
              <w:rPr/>
            </w:r>
            <w:r>
              <w:rPr>
                <w:b/>
                <w:spacing w:val="-4"/>
                <w:sz w:val="22"/>
              </w:rPr>
              <w:t>7.12</w:t>
            </w:r>
            <w:r>
              <w:rPr>
                <w:b/>
                <w:sz w:val="22"/>
              </w:rPr>
              <w:tab/>
            </w:r>
            <w:hyperlink r:id="rId20">
              <w:r>
                <w:rPr>
                  <w:color w:val="0000FF"/>
                  <w:spacing w:val="-2"/>
                  <w:sz w:val="22"/>
                  <w:u w:val="single" w:color="0000FF"/>
                </w:rPr>
                <w:t>CS_WI_BS008</w:t>
              </w:r>
            </w:hyperlink>
          </w:p>
        </w:tc>
        <w:tc>
          <w:tcPr>
            <w:tcW w:w="6120" w:type="dxa"/>
          </w:tcPr>
          <w:p>
            <w:pPr>
              <w:pStyle w:val="TableParagraph"/>
              <w:spacing w:before="38"/>
              <w:ind w:left="114"/>
              <w:rPr>
                <w:sz w:val="22"/>
              </w:rPr>
            </w:pPr>
            <w:r>
              <w:rPr>
                <w:sz w:val="22"/>
              </w:rPr>
              <w:t>Statistical</w:t>
            </w:r>
            <w:r>
              <w:rPr>
                <w:spacing w:val="-6"/>
                <w:sz w:val="22"/>
              </w:rPr>
              <w:t> </w:t>
            </w:r>
            <w:r>
              <w:rPr>
                <w:sz w:val="22"/>
              </w:rPr>
              <w:t>Review</w:t>
            </w:r>
            <w:r>
              <w:rPr>
                <w:spacing w:val="-6"/>
                <w:sz w:val="22"/>
              </w:rPr>
              <w:t> </w:t>
            </w:r>
            <w:r>
              <w:rPr>
                <w:sz w:val="22"/>
              </w:rPr>
              <w:t>and</w:t>
            </w:r>
            <w:r>
              <w:rPr>
                <w:spacing w:val="-6"/>
                <w:sz w:val="22"/>
              </w:rPr>
              <w:t> </w:t>
            </w:r>
            <w:r>
              <w:rPr>
                <w:sz w:val="22"/>
              </w:rPr>
              <w:t>Authorization</w:t>
            </w:r>
            <w:r>
              <w:rPr>
                <w:spacing w:val="-6"/>
                <w:sz w:val="22"/>
              </w:rPr>
              <w:t> </w:t>
            </w:r>
            <w:r>
              <w:rPr>
                <w:sz w:val="22"/>
              </w:rPr>
              <w:t>of</w:t>
            </w:r>
            <w:r>
              <w:rPr>
                <w:spacing w:val="-6"/>
                <w:sz w:val="22"/>
              </w:rPr>
              <w:t> </w:t>
            </w:r>
            <w:r>
              <w:rPr>
                <w:sz w:val="22"/>
              </w:rPr>
              <w:t>Data</w:t>
            </w:r>
            <w:r>
              <w:rPr>
                <w:spacing w:val="-6"/>
                <w:sz w:val="22"/>
              </w:rPr>
              <w:t> </w:t>
            </w:r>
            <w:r>
              <w:rPr>
                <w:sz w:val="22"/>
              </w:rPr>
              <w:t>Management Plan Documents</w:t>
            </w:r>
          </w:p>
        </w:tc>
      </w:tr>
      <w:tr>
        <w:trPr>
          <w:trHeight w:val="335" w:hRule="atLeast"/>
        </w:trPr>
        <w:tc>
          <w:tcPr>
            <w:tcW w:w="3778" w:type="dxa"/>
          </w:tcPr>
          <w:p>
            <w:pPr>
              <w:pStyle w:val="TableParagraph"/>
              <w:tabs>
                <w:tab w:pos="1554" w:val="left" w:leader="none"/>
              </w:tabs>
              <w:spacing w:before="38"/>
              <w:ind w:left="835"/>
              <w:rPr>
                <w:sz w:val="22"/>
              </w:rPr>
            </w:pPr>
            <w:bookmarkStart w:name="CS_WI_BS009" w:id="32"/>
            <w:bookmarkEnd w:id="32"/>
            <w:r>
              <w:rPr/>
            </w:r>
            <w:r>
              <w:rPr>
                <w:b/>
                <w:spacing w:val="-4"/>
                <w:sz w:val="22"/>
              </w:rPr>
              <w:t>7.13</w:t>
            </w:r>
            <w:r>
              <w:rPr>
                <w:b/>
                <w:sz w:val="22"/>
              </w:rPr>
              <w:tab/>
            </w:r>
            <w:hyperlink r:id="rId21">
              <w:r>
                <w:rPr>
                  <w:color w:val="0000FF"/>
                  <w:spacing w:val="-2"/>
                  <w:sz w:val="22"/>
                  <w:u w:val="single" w:color="0000FF"/>
                </w:rPr>
                <w:t>CS_WI_BS009</w:t>
              </w:r>
            </w:hyperlink>
          </w:p>
        </w:tc>
        <w:tc>
          <w:tcPr>
            <w:tcW w:w="6120" w:type="dxa"/>
          </w:tcPr>
          <w:p>
            <w:pPr>
              <w:pStyle w:val="TableParagraph"/>
              <w:spacing w:before="38"/>
              <w:ind w:left="114"/>
              <w:rPr>
                <w:sz w:val="22"/>
              </w:rPr>
            </w:pPr>
            <w:r>
              <w:rPr>
                <w:sz w:val="22"/>
              </w:rPr>
              <w:t>Interim</w:t>
            </w:r>
            <w:r>
              <w:rPr>
                <w:spacing w:val="-6"/>
                <w:sz w:val="22"/>
              </w:rPr>
              <w:t> </w:t>
            </w:r>
            <w:r>
              <w:rPr>
                <w:spacing w:val="-2"/>
                <w:sz w:val="22"/>
              </w:rPr>
              <w:t>Analyses</w:t>
            </w:r>
          </w:p>
        </w:tc>
      </w:tr>
      <w:tr>
        <w:trPr>
          <w:trHeight w:val="330" w:hRule="atLeast"/>
        </w:trPr>
        <w:tc>
          <w:tcPr>
            <w:tcW w:w="3778" w:type="dxa"/>
          </w:tcPr>
          <w:p>
            <w:pPr>
              <w:pStyle w:val="TableParagraph"/>
              <w:tabs>
                <w:tab w:pos="1554" w:val="left" w:leader="none"/>
              </w:tabs>
              <w:spacing w:before="38"/>
              <w:ind w:left="835"/>
              <w:rPr>
                <w:sz w:val="22"/>
              </w:rPr>
            </w:pPr>
            <w:bookmarkStart w:name="CS_WI_BS010" w:id="33"/>
            <w:bookmarkEnd w:id="33"/>
            <w:r>
              <w:rPr/>
            </w:r>
            <w:r>
              <w:rPr>
                <w:b/>
                <w:spacing w:val="-4"/>
                <w:sz w:val="22"/>
              </w:rPr>
              <w:t>7.14</w:t>
            </w:r>
            <w:r>
              <w:rPr>
                <w:b/>
                <w:sz w:val="22"/>
              </w:rPr>
              <w:tab/>
            </w:r>
            <w:hyperlink r:id="rId22">
              <w:r>
                <w:rPr>
                  <w:color w:val="0000FF"/>
                  <w:spacing w:val="-2"/>
                  <w:sz w:val="22"/>
                  <w:u w:val="single" w:color="0000FF"/>
                </w:rPr>
                <w:t>CS_WI_BS010</w:t>
              </w:r>
            </w:hyperlink>
          </w:p>
        </w:tc>
        <w:tc>
          <w:tcPr>
            <w:tcW w:w="6120" w:type="dxa"/>
          </w:tcPr>
          <w:p>
            <w:pPr>
              <w:pStyle w:val="TableParagraph"/>
              <w:spacing w:before="38"/>
              <w:ind w:left="114"/>
              <w:rPr>
                <w:sz w:val="22"/>
              </w:rPr>
            </w:pPr>
            <w:r>
              <w:rPr>
                <w:sz w:val="22"/>
              </w:rPr>
              <w:t>Statistical</w:t>
            </w:r>
            <w:r>
              <w:rPr>
                <w:spacing w:val="-7"/>
                <w:sz w:val="22"/>
              </w:rPr>
              <w:t> </w:t>
            </w:r>
            <w:r>
              <w:rPr>
                <w:sz w:val="22"/>
              </w:rPr>
              <w:t>Authorization</w:t>
            </w:r>
            <w:r>
              <w:rPr>
                <w:spacing w:val="-6"/>
                <w:sz w:val="22"/>
              </w:rPr>
              <w:t> </w:t>
            </w:r>
            <w:r>
              <w:rPr>
                <w:sz w:val="22"/>
              </w:rPr>
              <w:t>to</w:t>
            </w:r>
            <w:r>
              <w:rPr>
                <w:spacing w:val="-6"/>
                <w:sz w:val="22"/>
              </w:rPr>
              <w:t> </w:t>
            </w:r>
            <w:r>
              <w:rPr>
                <w:sz w:val="22"/>
              </w:rPr>
              <w:t>Lock</w:t>
            </w:r>
            <w:r>
              <w:rPr>
                <w:spacing w:val="-6"/>
                <w:sz w:val="22"/>
              </w:rPr>
              <w:t> </w:t>
            </w:r>
            <w:r>
              <w:rPr>
                <w:sz w:val="22"/>
              </w:rPr>
              <w:t>a</w:t>
            </w:r>
            <w:r>
              <w:rPr>
                <w:spacing w:val="-6"/>
                <w:sz w:val="22"/>
              </w:rPr>
              <w:t> </w:t>
            </w:r>
            <w:r>
              <w:rPr>
                <w:spacing w:val="-2"/>
                <w:sz w:val="22"/>
              </w:rPr>
              <w:t>Database</w:t>
            </w:r>
          </w:p>
        </w:tc>
      </w:tr>
      <w:tr>
        <w:trPr>
          <w:trHeight w:val="335" w:hRule="atLeast"/>
        </w:trPr>
        <w:tc>
          <w:tcPr>
            <w:tcW w:w="3778" w:type="dxa"/>
          </w:tcPr>
          <w:p>
            <w:pPr>
              <w:pStyle w:val="TableParagraph"/>
              <w:tabs>
                <w:tab w:pos="1554" w:val="left" w:leader="none"/>
              </w:tabs>
              <w:spacing w:before="38"/>
              <w:ind w:left="835"/>
              <w:rPr>
                <w:sz w:val="22"/>
              </w:rPr>
            </w:pPr>
            <w:bookmarkStart w:name="CS_WI_BS011" w:id="34"/>
            <w:bookmarkEnd w:id="34"/>
            <w:r>
              <w:rPr/>
            </w:r>
            <w:r>
              <w:rPr>
                <w:b/>
                <w:spacing w:val="-4"/>
                <w:sz w:val="22"/>
              </w:rPr>
              <w:t>7.15</w:t>
            </w:r>
            <w:r>
              <w:rPr>
                <w:b/>
                <w:sz w:val="22"/>
              </w:rPr>
              <w:tab/>
            </w:r>
            <w:hyperlink r:id="rId23">
              <w:r>
                <w:rPr>
                  <w:color w:val="0000FF"/>
                  <w:spacing w:val="-2"/>
                  <w:sz w:val="22"/>
                  <w:u w:val="single" w:color="0000FF"/>
                </w:rPr>
                <w:t>CS_WI_BS011</w:t>
              </w:r>
            </w:hyperlink>
          </w:p>
        </w:tc>
        <w:tc>
          <w:tcPr>
            <w:tcW w:w="6120" w:type="dxa"/>
          </w:tcPr>
          <w:p>
            <w:pPr>
              <w:pStyle w:val="TableParagraph"/>
              <w:spacing w:before="38"/>
              <w:ind w:left="114"/>
              <w:rPr>
                <w:sz w:val="22"/>
              </w:rPr>
            </w:pPr>
            <w:r>
              <w:rPr>
                <w:sz w:val="22"/>
              </w:rPr>
              <w:t>Analysis</w:t>
            </w:r>
            <w:r>
              <w:rPr>
                <w:spacing w:val="-7"/>
                <w:sz w:val="22"/>
              </w:rPr>
              <w:t> </w:t>
            </w:r>
            <w:r>
              <w:rPr>
                <w:spacing w:val="-4"/>
                <w:sz w:val="22"/>
              </w:rPr>
              <w:t>Sets</w:t>
            </w:r>
          </w:p>
        </w:tc>
      </w:tr>
      <w:tr>
        <w:trPr>
          <w:trHeight w:val="330" w:hRule="atLeast"/>
        </w:trPr>
        <w:tc>
          <w:tcPr>
            <w:tcW w:w="3778" w:type="dxa"/>
          </w:tcPr>
          <w:p>
            <w:pPr>
              <w:pStyle w:val="TableParagraph"/>
              <w:tabs>
                <w:tab w:pos="1554" w:val="left" w:leader="none"/>
              </w:tabs>
              <w:spacing w:before="38"/>
              <w:ind w:left="835"/>
              <w:rPr>
                <w:sz w:val="22"/>
              </w:rPr>
            </w:pPr>
            <w:bookmarkStart w:name="CS_WI_BS013" w:id="35"/>
            <w:bookmarkEnd w:id="35"/>
            <w:r>
              <w:rPr/>
            </w:r>
            <w:r>
              <w:rPr>
                <w:b/>
                <w:spacing w:val="-4"/>
                <w:sz w:val="22"/>
              </w:rPr>
              <w:t>7.16</w:t>
            </w:r>
            <w:r>
              <w:rPr>
                <w:b/>
                <w:sz w:val="22"/>
              </w:rPr>
              <w:tab/>
            </w:r>
            <w:hyperlink r:id="rId24">
              <w:r>
                <w:rPr>
                  <w:color w:val="0000FF"/>
                  <w:spacing w:val="-2"/>
                  <w:sz w:val="22"/>
                  <w:u w:val="single" w:color="0000FF"/>
                </w:rPr>
                <w:t>CS_WI_BS013</w:t>
              </w:r>
            </w:hyperlink>
          </w:p>
        </w:tc>
        <w:tc>
          <w:tcPr>
            <w:tcW w:w="6120" w:type="dxa"/>
          </w:tcPr>
          <w:p>
            <w:pPr>
              <w:pStyle w:val="TableParagraph"/>
              <w:spacing w:before="38"/>
              <w:ind w:left="114"/>
              <w:rPr>
                <w:sz w:val="22"/>
              </w:rPr>
            </w:pPr>
            <w:r>
              <w:rPr>
                <w:sz w:val="22"/>
              </w:rPr>
              <w:t>Derived</w:t>
            </w:r>
            <w:r>
              <w:rPr>
                <w:spacing w:val="-7"/>
                <w:sz w:val="22"/>
              </w:rPr>
              <w:t> </w:t>
            </w:r>
            <w:r>
              <w:rPr>
                <w:spacing w:val="-2"/>
                <w:sz w:val="22"/>
              </w:rPr>
              <w:t>Datasets</w:t>
            </w:r>
          </w:p>
        </w:tc>
      </w:tr>
      <w:tr>
        <w:trPr>
          <w:trHeight w:val="330" w:hRule="atLeast"/>
        </w:trPr>
        <w:tc>
          <w:tcPr>
            <w:tcW w:w="3778" w:type="dxa"/>
          </w:tcPr>
          <w:p>
            <w:pPr>
              <w:pStyle w:val="TableParagraph"/>
              <w:tabs>
                <w:tab w:pos="1554" w:val="left" w:leader="none"/>
              </w:tabs>
              <w:spacing w:before="38"/>
              <w:ind w:left="835"/>
              <w:rPr>
                <w:sz w:val="22"/>
              </w:rPr>
            </w:pPr>
            <w:bookmarkStart w:name="CS_WI_BS014" w:id="36"/>
            <w:bookmarkEnd w:id="36"/>
            <w:r>
              <w:rPr/>
            </w:r>
            <w:r>
              <w:rPr>
                <w:b/>
                <w:spacing w:val="-4"/>
                <w:sz w:val="22"/>
              </w:rPr>
              <w:t>7.17</w:t>
            </w:r>
            <w:r>
              <w:rPr>
                <w:b/>
                <w:sz w:val="22"/>
              </w:rPr>
              <w:tab/>
            </w:r>
            <w:hyperlink r:id="rId25">
              <w:r>
                <w:rPr>
                  <w:color w:val="0000FF"/>
                  <w:spacing w:val="-2"/>
                  <w:sz w:val="22"/>
                  <w:u w:val="single" w:color="0000FF"/>
                </w:rPr>
                <w:t>CS_WI_BS014</w:t>
              </w:r>
            </w:hyperlink>
          </w:p>
        </w:tc>
        <w:tc>
          <w:tcPr>
            <w:tcW w:w="6120" w:type="dxa"/>
          </w:tcPr>
          <w:p>
            <w:pPr>
              <w:pStyle w:val="TableParagraph"/>
              <w:spacing w:before="38"/>
              <w:ind w:left="114"/>
              <w:rPr>
                <w:sz w:val="22"/>
              </w:rPr>
            </w:pPr>
            <w:r>
              <w:rPr>
                <w:sz w:val="22"/>
              </w:rPr>
              <w:t>Statistical</w:t>
            </w:r>
            <w:r>
              <w:rPr>
                <w:spacing w:val="-11"/>
                <w:sz w:val="22"/>
              </w:rPr>
              <w:t> </w:t>
            </w:r>
            <w:r>
              <w:rPr>
                <w:spacing w:val="-2"/>
                <w:sz w:val="22"/>
              </w:rPr>
              <w:t>Output</w:t>
            </w:r>
          </w:p>
        </w:tc>
      </w:tr>
      <w:tr>
        <w:trPr>
          <w:trHeight w:val="335" w:hRule="atLeast"/>
        </w:trPr>
        <w:tc>
          <w:tcPr>
            <w:tcW w:w="3778" w:type="dxa"/>
          </w:tcPr>
          <w:p>
            <w:pPr>
              <w:pStyle w:val="TableParagraph"/>
              <w:tabs>
                <w:tab w:pos="1554" w:val="left" w:leader="none"/>
              </w:tabs>
              <w:spacing w:before="43"/>
              <w:ind w:left="835"/>
              <w:rPr>
                <w:sz w:val="22"/>
              </w:rPr>
            </w:pPr>
            <w:bookmarkStart w:name="CS_WI_BS015" w:id="37"/>
            <w:bookmarkEnd w:id="37"/>
            <w:r>
              <w:rPr/>
            </w:r>
            <w:r>
              <w:rPr>
                <w:b/>
                <w:spacing w:val="-4"/>
                <w:sz w:val="22"/>
              </w:rPr>
              <w:t>7.18</w:t>
            </w:r>
            <w:r>
              <w:rPr>
                <w:b/>
                <w:sz w:val="22"/>
              </w:rPr>
              <w:tab/>
            </w:r>
            <w:hyperlink r:id="rId26">
              <w:r>
                <w:rPr>
                  <w:color w:val="0000FF"/>
                  <w:spacing w:val="-2"/>
                  <w:sz w:val="22"/>
                  <w:u w:val="single" w:color="0000FF"/>
                </w:rPr>
                <w:t>CS_WI_BS015</w:t>
              </w:r>
            </w:hyperlink>
          </w:p>
        </w:tc>
        <w:tc>
          <w:tcPr>
            <w:tcW w:w="6120" w:type="dxa"/>
          </w:tcPr>
          <w:p>
            <w:pPr>
              <w:pStyle w:val="TableParagraph"/>
              <w:spacing w:before="43"/>
              <w:ind w:left="114"/>
              <w:rPr>
                <w:sz w:val="22"/>
              </w:rPr>
            </w:pPr>
            <w:r>
              <w:rPr>
                <w:sz w:val="22"/>
              </w:rPr>
              <w:t>Approaches</w:t>
            </w:r>
            <w:r>
              <w:rPr>
                <w:spacing w:val="-5"/>
                <w:sz w:val="22"/>
              </w:rPr>
              <w:t> </w:t>
            </w:r>
            <w:r>
              <w:rPr>
                <w:sz w:val="22"/>
              </w:rPr>
              <w:t>to</w:t>
            </w:r>
            <w:r>
              <w:rPr>
                <w:spacing w:val="-4"/>
                <w:sz w:val="22"/>
              </w:rPr>
              <w:t> </w:t>
            </w:r>
            <w:r>
              <w:rPr>
                <w:spacing w:val="-5"/>
                <w:sz w:val="22"/>
              </w:rPr>
              <w:t>QC</w:t>
            </w:r>
          </w:p>
        </w:tc>
      </w:tr>
      <w:tr>
        <w:trPr>
          <w:trHeight w:val="330" w:hRule="atLeast"/>
        </w:trPr>
        <w:tc>
          <w:tcPr>
            <w:tcW w:w="3778" w:type="dxa"/>
          </w:tcPr>
          <w:p>
            <w:pPr>
              <w:pStyle w:val="TableParagraph"/>
              <w:tabs>
                <w:tab w:pos="1554" w:val="left" w:leader="none"/>
              </w:tabs>
              <w:spacing w:before="38"/>
              <w:ind w:left="835"/>
              <w:rPr>
                <w:sz w:val="22"/>
              </w:rPr>
            </w:pPr>
            <w:bookmarkStart w:name="CS_WI_BS017" w:id="38"/>
            <w:bookmarkEnd w:id="38"/>
            <w:r>
              <w:rPr/>
            </w:r>
            <w:r>
              <w:rPr>
                <w:b/>
                <w:spacing w:val="-4"/>
                <w:sz w:val="22"/>
              </w:rPr>
              <w:t>7.19</w:t>
            </w:r>
            <w:r>
              <w:rPr>
                <w:b/>
                <w:sz w:val="22"/>
              </w:rPr>
              <w:tab/>
            </w:r>
            <w:hyperlink r:id="rId27">
              <w:r>
                <w:rPr>
                  <w:color w:val="0000FF"/>
                  <w:spacing w:val="-2"/>
                  <w:sz w:val="22"/>
                  <w:u w:val="single" w:color="0000FF"/>
                </w:rPr>
                <w:t>CS_WI_BS017</w:t>
              </w:r>
            </w:hyperlink>
          </w:p>
        </w:tc>
        <w:tc>
          <w:tcPr>
            <w:tcW w:w="6120" w:type="dxa"/>
          </w:tcPr>
          <w:p>
            <w:pPr>
              <w:pStyle w:val="TableParagraph"/>
              <w:spacing w:before="38"/>
              <w:ind w:left="114"/>
              <w:rPr>
                <w:sz w:val="22"/>
              </w:rPr>
            </w:pPr>
            <w:r>
              <w:rPr>
                <w:sz w:val="22"/>
              </w:rPr>
              <w:t>Statistical</w:t>
            </w:r>
            <w:r>
              <w:rPr>
                <w:spacing w:val="-7"/>
                <w:sz w:val="22"/>
              </w:rPr>
              <w:t> </w:t>
            </w:r>
            <w:r>
              <w:rPr>
                <w:sz w:val="22"/>
              </w:rPr>
              <w:t>Contribution</w:t>
            </w:r>
            <w:r>
              <w:rPr>
                <w:spacing w:val="-6"/>
                <w:sz w:val="22"/>
              </w:rPr>
              <w:t> </w:t>
            </w:r>
            <w:r>
              <w:rPr>
                <w:sz w:val="22"/>
              </w:rPr>
              <w:t>to</w:t>
            </w:r>
            <w:r>
              <w:rPr>
                <w:spacing w:val="-7"/>
                <w:sz w:val="22"/>
              </w:rPr>
              <w:t> </w:t>
            </w:r>
            <w:r>
              <w:rPr>
                <w:sz w:val="22"/>
              </w:rPr>
              <w:t>a</w:t>
            </w:r>
            <w:r>
              <w:rPr>
                <w:spacing w:val="-6"/>
                <w:sz w:val="22"/>
              </w:rPr>
              <w:t> </w:t>
            </w:r>
            <w:r>
              <w:rPr>
                <w:sz w:val="22"/>
              </w:rPr>
              <w:t>Clinical</w:t>
            </w:r>
            <w:r>
              <w:rPr>
                <w:spacing w:val="-7"/>
                <w:sz w:val="22"/>
              </w:rPr>
              <w:t> </w:t>
            </w:r>
            <w:r>
              <w:rPr>
                <w:sz w:val="22"/>
              </w:rPr>
              <w:t>Study</w:t>
            </w:r>
            <w:r>
              <w:rPr>
                <w:spacing w:val="-6"/>
                <w:sz w:val="22"/>
              </w:rPr>
              <w:t> </w:t>
            </w:r>
            <w:r>
              <w:rPr>
                <w:spacing w:val="-2"/>
                <w:sz w:val="22"/>
              </w:rPr>
              <w:t>Report</w:t>
            </w:r>
          </w:p>
        </w:tc>
      </w:tr>
      <w:tr>
        <w:trPr>
          <w:trHeight w:val="335" w:hRule="atLeast"/>
        </w:trPr>
        <w:tc>
          <w:tcPr>
            <w:tcW w:w="3778" w:type="dxa"/>
          </w:tcPr>
          <w:p>
            <w:pPr>
              <w:pStyle w:val="TableParagraph"/>
              <w:tabs>
                <w:tab w:pos="1554" w:val="left" w:leader="none"/>
              </w:tabs>
              <w:spacing w:before="38"/>
              <w:ind w:left="835"/>
              <w:rPr>
                <w:sz w:val="22"/>
              </w:rPr>
            </w:pPr>
            <w:bookmarkStart w:name="CS_WI_BS020" w:id="39"/>
            <w:bookmarkEnd w:id="39"/>
            <w:r>
              <w:rPr/>
            </w:r>
            <w:r>
              <w:rPr>
                <w:b/>
                <w:spacing w:val="-4"/>
                <w:sz w:val="22"/>
              </w:rPr>
              <w:t>7.20</w:t>
            </w:r>
            <w:r>
              <w:rPr>
                <w:b/>
                <w:sz w:val="22"/>
              </w:rPr>
              <w:tab/>
            </w:r>
            <w:hyperlink r:id="rId28">
              <w:r>
                <w:rPr>
                  <w:color w:val="0000FF"/>
                  <w:spacing w:val="-2"/>
                  <w:sz w:val="22"/>
                  <w:u w:val="single" w:color="0000FF"/>
                </w:rPr>
                <w:t>CS_WI_BS020</w:t>
              </w:r>
            </w:hyperlink>
          </w:p>
        </w:tc>
        <w:tc>
          <w:tcPr>
            <w:tcW w:w="6120" w:type="dxa"/>
          </w:tcPr>
          <w:p>
            <w:pPr>
              <w:pStyle w:val="TableParagraph"/>
              <w:spacing w:before="38"/>
              <w:ind w:left="114"/>
              <w:rPr>
                <w:sz w:val="22"/>
              </w:rPr>
            </w:pPr>
            <w:r>
              <w:rPr>
                <w:sz w:val="22"/>
              </w:rPr>
              <w:t>Handling</w:t>
            </w:r>
            <w:r>
              <w:rPr>
                <w:spacing w:val="-6"/>
                <w:sz w:val="22"/>
              </w:rPr>
              <w:t> </w:t>
            </w:r>
            <w:r>
              <w:rPr>
                <w:sz w:val="22"/>
              </w:rPr>
              <w:t>Data</w:t>
            </w:r>
            <w:r>
              <w:rPr>
                <w:spacing w:val="-6"/>
                <w:sz w:val="22"/>
              </w:rPr>
              <w:t> </w:t>
            </w:r>
            <w:r>
              <w:rPr>
                <w:spacing w:val="-2"/>
                <w:sz w:val="22"/>
              </w:rPr>
              <w:t>Transfers</w:t>
            </w:r>
          </w:p>
        </w:tc>
      </w:tr>
      <w:tr>
        <w:trPr>
          <w:trHeight w:val="330" w:hRule="atLeast"/>
        </w:trPr>
        <w:tc>
          <w:tcPr>
            <w:tcW w:w="3778" w:type="dxa"/>
          </w:tcPr>
          <w:p>
            <w:pPr>
              <w:pStyle w:val="TableParagraph"/>
              <w:tabs>
                <w:tab w:pos="1554" w:val="left" w:leader="none"/>
              </w:tabs>
              <w:spacing w:before="38"/>
              <w:ind w:left="835"/>
              <w:rPr>
                <w:sz w:val="22"/>
              </w:rPr>
            </w:pPr>
            <w:bookmarkStart w:name="CS_WI_BS022" w:id="40"/>
            <w:bookmarkEnd w:id="40"/>
            <w:r>
              <w:rPr/>
            </w:r>
            <w:r>
              <w:rPr>
                <w:b/>
                <w:spacing w:val="-4"/>
                <w:sz w:val="22"/>
              </w:rPr>
              <w:t>7.21</w:t>
            </w:r>
            <w:r>
              <w:rPr>
                <w:b/>
                <w:sz w:val="22"/>
              </w:rPr>
              <w:tab/>
            </w:r>
            <w:hyperlink r:id="rId29">
              <w:r>
                <w:rPr>
                  <w:color w:val="0000FF"/>
                  <w:spacing w:val="-2"/>
                  <w:sz w:val="22"/>
                  <w:u w:val="single" w:color="0000FF"/>
                </w:rPr>
                <w:t>CS_WI_BS022</w:t>
              </w:r>
            </w:hyperlink>
          </w:p>
        </w:tc>
        <w:tc>
          <w:tcPr>
            <w:tcW w:w="6120" w:type="dxa"/>
          </w:tcPr>
          <w:p>
            <w:pPr>
              <w:pStyle w:val="TableParagraph"/>
              <w:spacing w:before="38"/>
              <w:ind w:left="114"/>
              <w:rPr>
                <w:sz w:val="22"/>
              </w:rPr>
            </w:pPr>
            <w:r>
              <w:rPr>
                <w:sz w:val="22"/>
              </w:rPr>
              <w:t>Submission</w:t>
            </w:r>
            <w:r>
              <w:rPr>
                <w:spacing w:val="-10"/>
                <w:sz w:val="22"/>
              </w:rPr>
              <w:t> </w:t>
            </w:r>
            <w:r>
              <w:rPr>
                <w:spacing w:val="-2"/>
                <w:sz w:val="22"/>
              </w:rPr>
              <w:t>Deliverables</w:t>
            </w:r>
          </w:p>
        </w:tc>
      </w:tr>
      <w:tr>
        <w:trPr>
          <w:trHeight w:val="335" w:hRule="atLeast"/>
        </w:trPr>
        <w:tc>
          <w:tcPr>
            <w:tcW w:w="3778" w:type="dxa"/>
          </w:tcPr>
          <w:p>
            <w:pPr>
              <w:pStyle w:val="TableParagraph"/>
              <w:tabs>
                <w:tab w:pos="1554" w:val="left" w:leader="none"/>
              </w:tabs>
              <w:spacing w:before="38"/>
              <w:ind w:left="835"/>
              <w:rPr>
                <w:sz w:val="22"/>
              </w:rPr>
            </w:pPr>
            <w:bookmarkStart w:name="CS_WI_BS0221" w:id="41"/>
            <w:bookmarkEnd w:id="41"/>
            <w:r>
              <w:rPr/>
            </w:r>
            <w:r>
              <w:rPr>
                <w:b/>
                <w:spacing w:val="-4"/>
                <w:sz w:val="22"/>
              </w:rPr>
              <w:t>7.22</w:t>
            </w:r>
            <w:r>
              <w:rPr>
                <w:b/>
                <w:sz w:val="22"/>
              </w:rPr>
              <w:tab/>
            </w:r>
            <w:hyperlink r:id="rId30">
              <w:r>
                <w:rPr>
                  <w:color w:val="0000FF"/>
                  <w:spacing w:val="-2"/>
                  <w:sz w:val="22"/>
                  <w:u w:val="single" w:color="0000FF"/>
                </w:rPr>
                <w:t>CS_WI_BS0221</w:t>
              </w:r>
            </w:hyperlink>
          </w:p>
        </w:tc>
        <w:tc>
          <w:tcPr>
            <w:tcW w:w="6120" w:type="dxa"/>
          </w:tcPr>
          <w:p>
            <w:pPr>
              <w:pStyle w:val="TableParagraph"/>
              <w:spacing w:before="38"/>
              <w:ind w:left="114"/>
              <w:rPr>
                <w:sz w:val="22"/>
              </w:rPr>
            </w:pPr>
            <w:r>
              <w:rPr>
                <w:sz w:val="22"/>
              </w:rPr>
              <w:t>Project</w:t>
            </w:r>
            <w:r>
              <w:rPr>
                <w:spacing w:val="-7"/>
                <w:sz w:val="22"/>
              </w:rPr>
              <w:t> </w:t>
            </w:r>
            <w:r>
              <w:rPr>
                <w:spacing w:val="-2"/>
                <w:sz w:val="22"/>
              </w:rPr>
              <w:t>Directories</w:t>
            </w:r>
          </w:p>
        </w:tc>
      </w:tr>
      <w:tr>
        <w:trPr>
          <w:trHeight w:val="330" w:hRule="atLeast"/>
        </w:trPr>
        <w:tc>
          <w:tcPr>
            <w:tcW w:w="3778" w:type="dxa"/>
          </w:tcPr>
          <w:p>
            <w:pPr>
              <w:pStyle w:val="TableParagraph"/>
              <w:tabs>
                <w:tab w:pos="1554" w:val="left" w:leader="none"/>
              </w:tabs>
              <w:spacing w:before="38"/>
              <w:ind w:left="835"/>
              <w:rPr>
                <w:sz w:val="22"/>
              </w:rPr>
            </w:pPr>
            <w:bookmarkStart w:name="CS_WI_BS0236" w:id="42"/>
            <w:bookmarkEnd w:id="42"/>
            <w:r>
              <w:rPr/>
            </w:r>
            <w:r>
              <w:rPr>
                <w:b/>
                <w:spacing w:val="-4"/>
                <w:sz w:val="22"/>
              </w:rPr>
              <w:t>7.23</w:t>
            </w:r>
            <w:r>
              <w:rPr>
                <w:b/>
                <w:sz w:val="22"/>
              </w:rPr>
              <w:tab/>
            </w:r>
            <w:hyperlink r:id="rId31">
              <w:r>
                <w:rPr>
                  <w:color w:val="0000FF"/>
                  <w:spacing w:val="-2"/>
                  <w:sz w:val="22"/>
                  <w:u w:val="single" w:color="0000FF"/>
                </w:rPr>
                <w:t>CS_WI_BS0236</w:t>
              </w:r>
            </w:hyperlink>
          </w:p>
        </w:tc>
        <w:tc>
          <w:tcPr>
            <w:tcW w:w="6120" w:type="dxa"/>
          </w:tcPr>
          <w:p>
            <w:pPr>
              <w:pStyle w:val="TableParagraph"/>
              <w:spacing w:before="38"/>
              <w:ind w:left="114"/>
              <w:rPr>
                <w:sz w:val="22"/>
              </w:rPr>
            </w:pPr>
            <w:r>
              <w:rPr>
                <w:sz w:val="22"/>
              </w:rPr>
              <w:t>Handling</w:t>
            </w:r>
            <w:r>
              <w:rPr>
                <w:spacing w:val="-9"/>
                <w:sz w:val="22"/>
              </w:rPr>
              <w:t> </w:t>
            </w:r>
            <w:r>
              <w:rPr>
                <w:sz w:val="22"/>
              </w:rPr>
              <w:t>Randomization</w:t>
            </w:r>
            <w:r>
              <w:rPr>
                <w:spacing w:val="-7"/>
                <w:sz w:val="22"/>
              </w:rPr>
              <w:t> </w:t>
            </w:r>
            <w:r>
              <w:rPr>
                <w:sz w:val="22"/>
              </w:rPr>
              <w:t>Material</w:t>
            </w:r>
            <w:r>
              <w:rPr>
                <w:spacing w:val="-6"/>
                <w:sz w:val="22"/>
              </w:rPr>
              <w:t> </w:t>
            </w:r>
            <w:r>
              <w:rPr>
                <w:sz w:val="22"/>
              </w:rPr>
              <w:t>in</w:t>
            </w:r>
            <w:r>
              <w:rPr>
                <w:spacing w:val="-7"/>
                <w:sz w:val="22"/>
              </w:rPr>
              <w:t> </w:t>
            </w:r>
            <w:r>
              <w:rPr>
                <w:sz w:val="22"/>
              </w:rPr>
              <w:t>Open</w:t>
            </w:r>
            <w:r>
              <w:rPr>
                <w:spacing w:val="-7"/>
                <w:sz w:val="22"/>
              </w:rPr>
              <w:t> </w:t>
            </w:r>
            <w:r>
              <w:rPr>
                <w:sz w:val="22"/>
              </w:rPr>
              <w:t>Label</w:t>
            </w:r>
            <w:r>
              <w:rPr>
                <w:spacing w:val="-6"/>
                <w:sz w:val="22"/>
              </w:rPr>
              <w:t> </w:t>
            </w:r>
            <w:r>
              <w:rPr>
                <w:spacing w:val="-2"/>
                <w:sz w:val="22"/>
              </w:rPr>
              <w:t>Studies</w:t>
            </w:r>
          </w:p>
        </w:tc>
      </w:tr>
      <w:tr>
        <w:trPr>
          <w:trHeight w:val="335" w:hRule="atLeast"/>
        </w:trPr>
        <w:tc>
          <w:tcPr>
            <w:tcW w:w="3778" w:type="dxa"/>
          </w:tcPr>
          <w:p>
            <w:pPr>
              <w:pStyle w:val="TableParagraph"/>
              <w:tabs>
                <w:tab w:pos="1554" w:val="left" w:leader="none"/>
              </w:tabs>
              <w:spacing w:before="38"/>
              <w:ind w:left="835"/>
              <w:rPr>
                <w:sz w:val="22"/>
              </w:rPr>
            </w:pPr>
            <w:bookmarkStart w:name="CS_WI_BS0237" w:id="43"/>
            <w:bookmarkEnd w:id="43"/>
            <w:r>
              <w:rPr/>
            </w:r>
            <w:r>
              <w:rPr>
                <w:b/>
                <w:spacing w:val="-4"/>
                <w:sz w:val="22"/>
              </w:rPr>
              <w:t>7.24</w:t>
            </w:r>
            <w:r>
              <w:rPr>
                <w:b/>
                <w:sz w:val="22"/>
              </w:rPr>
              <w:tab/>
            </w:r>
            <w:hyperlink r:id="rId32">
              <w:r>
                <w:rPr>
                  <w:color w:val="0000FF"/>
                  <w:spacing w:val="-2"/>
                  <w:sz w:val="22"/>
                  <w:u w:val="single" w:color="0000FF"/>
                </w:rPr>
                <w:t>CS_WI_BS0237</w:t>
              </w:r>
            </w:hyperlink>
          </w:p>
        </w:tc>
        <w:tc>
          <w:tcPr>
            <w:tcW w:w="6120" w:type="dxa"/>
          </w:tcPr>
          <w:p>
            <w:pPr>
              <w:pStyle w:val="TableParagraph"/>
              <w:spacing w:before="38"/>
              <w:ind w:left="114"/>
              <w:rPr>
                <w:sz w:val="22"/>
              </w:rPr>
            </w:pPr>
            <w:r>
              <w:rPr>
                <w:sz w:val="22"/>
              </w:rPr>
              <w:t>Management</w:t>
            </w:r>
            <w:r>
              <w:rPr>
                <w:spacing w:val="-6"/>
                <w:sz w:val="22"/>
              </w:rPr>
              <w:t> </w:t>
            </w:r>
            <w:r>
              <w:rPr>
                <w:sz w:val="22"/>
              </w:rPr>
              <w:t>and</w:t>
            </w:r>
            <w:r>
              <w:rPr>
                <w:spacing w:val="-6"/>
                <w:sz w:val="22"/>
              </w:rPr>
              <w:t> </w:t>
            </w:r>
            <w:r>
              <w:rPr>
                <w:sz w:val="22"/>
              </w:rPr>
              <w:t>Filing</w:t>
            </w:r>
            <w:r>
              <w:rPr>
                <w:spacing w:val="-6"/>
                <w:sz w:val="22"/>
              </w:rPr>
              <w:t> </w:t>
            </w:r>
            <w:r>
              <w:rPr>
                <w:sz w:val="22"/>
              </w:rPr>
              <w:t>of</w:t>
            </w:r>
            <w:r>
              <w:rPr>
                <w:spacing w:val="-7"/>
                <w:sz w:val="22"/>
              </w:rPr>
              <w:t> </w:t>
            </w:r>
            <w:r>
              <w:rPr>
                <w:sz w:val="22"/>
              </w:rPr>
              <w:t>Biostatistics</w:t>
            </w:r>
            <w:r>
              <w:rPr>
                <w:spacing w:val="-8"/>
                <w:sz w:val="22"/>
              </w:rPr>
              <w:t> </w:t>
            </w:r>
            <w:r>
              <w:rPr>
                <w:spacing w:val="-2"/>
                <w:sz w:val="22"/>
              </w:rPr>
              <w:t>Documentation</w:t>
            </w:r>
          </w:p>
        </w:tc>
      </w:tr>
      <w:tr>
        <w:trPr>
          <w:trHeight w:val="330" w:hRule="atLeast"/>
        </w:trPr>
        <w:tc>
          <w:tcPr>
            <w:tcW w:w="3778" w:type="dxa"/>
          </w:tcPr>
          <w:p>
            <w:pPr>
              <w:pStyle w:val="TableParagraph"/>
              <w:tabs>
                <w:tab w:pos="1554" w:val="left" w:leader="none"/>
              </w:tabs>
              <w:spacing w:before="38"/>
              <w:ind w:left="835"/>
              <w:rPr>
                <w:sz w:val="22"/>
              </w:rPr>
            </w:pPr>
            <w:bookmarkStart w:name="CS_WI_PL0022" w:id="44"/>
            <w:bookmarkEnd w:id="44"/>
            <w:r>
              <w:rPr/>
            </w:r>
            <w:r>
              <w:rPr>
                <w:b/>
                <w:spacing w:val="-4"/>
                <w:sz w:val="22"/>
              </w:rPr>
              <w:t>7.25</w:t>
            </w:r>
            <w:r>
              <w:rPr>
                <w:b/>
                <w:sz w:val="22"/>
              </w:rPr>
              <w:tab/>
            </w:r>
            <w:hyperlink r:id="rId33">
              <w:r>
                <w:rPr>
                  <w:color w:val="0000FF"/>
                  <w:spacing w:val="-2"/>
                  <w:sz w:val="22"/>
                  <w:u w:val="single" w:color="0000FF"/>
                </w:rPr>
                <w:t>CS_WI_PL0022</w:t>
              </w:r>
            </w:hyperlink>
          </w:p>
        </w:tc>
        <w:tc>
          <w:tcPr>
            <w:tcW w:w="6120" w:type="dxa"/>
          </w:tcPr>
          <w:p>
            <w:pPr>
              <w:pStyle w:val="TableParagraph"/>
              <w:spacing w:before="38"/>
              <w:ind w:left="114"/>
              <w:rPr>
                <w:sz w:val="22"/>
              </w:rPr>
            </w:pPr>
            <w:r>
              <w:rPr>
                <w:sz w:val="22"/>
              </w:rPr>
              <w:t>Applying</w:t>
            </w:r>
            <w:r>
              <w:rPr>
                <w:spacing w:val="-6"/>
                <w:sz w:val="22"/>
              </w:rPr>
              <w:t> </w:t>
            </w:r>
            <w:r>
              <w:rPr>
                <w:sz w:val="22"/>
              </w:rPr>
              <w:t>SOPs</w:t>
            </w:r>
            <w:r>
              <w:rPr>
                <w:spacing w:val="-6"/>
                <w:sz w:val="22"/>
              </w:rPr>
              <w:t> </w:t>
            </w:r>
            <w:r>
              <w:rPr>
                <w:sz w:val="22"/>
              </w:rPr>
              <w:t>and</w:t>
            </w:r>
            <w:r>
              <w:rPr>
                <w:spacing w:val="-5"/>
                <w:sz w:val="22"/>
              </w:rPr>
              <w:t> </w:t>
            </w:r>
            <w:r>
              <w:rPr>
                <w:sz w:val="22"/>
              </w:rPr>
              <w:t>Project</w:t>
            </w:r>
            <w:r>
              <w:rPr>
                <w:spacing w:val="-8"/>
                <w:sz w:val="22"/>
              </w:rPr>
              <w:t> </w:t>
            </w:r>
            <w:r>
              <w:rPr>
                <w:sz w:val="22"/>
              </w:rPr>
              <w:t>Instructions</w:t>
            </w:r>
            <w:r>
              <w:rPr>
                <w:spacing w:val="-5"/>
                <w:sz w:val="22"/>
              </w:rPr>
              <w:t> </w:t>
            </w:r>
            <w:r>
              <w:rPr>
                <w:sz w:val="22"/>
              </w:rPr>
              <w:t>to</w:t>
            </w:r>
            <w:r>
              <w:rPr>
                <w:spacing w:val="-6"/>
                <w:sz w:val="22"/>
              </w:rPr>
              <w:t> </w:t>
            </w:r>
            <w:r>
              <w:rPr>
                <w:sz w:val="22"/>
              </w:rPr>
              <w:t>the</w:t>
            </w:r>
            <w:r>
              <w:rPr>
                <w:spacing w:val="-5"/>
                <w:sz w:val="22"/>
              </w:rPr>
              <w:t> </w:t>
            </w:r>
            <w:r>
              <w:rPr>
                <w:spacing w:val="-2"/>
                <w:sz w:val="22"/>
              </w:rPr>
              <w:t>Project</w:t>
            </w:r>
          </w:p>
        </w:tc>
      </w:tr>
      <w:tr>
        <w:trPr>
          <w:trHeight w:val="335" w:hRule="atLeast"/>
        </w:trPr>
        <w:tc>
          <w:tcPr>
            <w:tcW w:w="3778" w:type="dxa"/>
          </w:tcPr>
          <w:p>
            <w:pPr>
              <w:pStyle w:val="TableParagraph"/>
              <w:tabs>
                <w:tab w:pos="1554" w:val="left" w:leader="none"/>
              </w:tabs>
              <w:spacing w:before="38"/>
              <w:ind w:left="835"/>
              <w:rPr>
                <w:sz w:val="22"/>
              </w:rPr>
            </w:pPr>
            <w:bookmarkStart w:name="CS_WI_PL0024" w:id="45"/>
            <w:bookmarkEnd w:id="45"/>
            <w:r>
              <w:rPr/>
            </w:r>
            <w:r>
              <w:rPr>
                <w:b/>
                <w:spacing w:val="-4"/>
                <w:sz w:val="22"/>
              </w:rPr>
              <w:t>7.26</w:t>
            </w:r>
            <w:r>
              <w:rPr>
                <w:b/>
                <w:sz w:val="22"/>
              </w:rPr>
              <w:tab/>
            </w:r>
            <w:hyperlink r:id="rId34">
              <w:r>
                <w:rPr>
                  <w:color w:val="0000FF"/>
                  <w:spacing w:val="-2"/>
                  <w:sz w:val="22"/>
                  <w:u w:val="single" w:color="0000FF"/>
                </w:rPr>
                <w:t>CS_WI_PL0024</w:t>
              </w:r>
            </w:hyperlink>
          </w:p>
        </w:tc>
        <w:tc>
          <w:tcPr>
            <w:tcW w:w="6120" w:type="dxa"/>
          </w:tcPr>
          <w:p>
            <w:pPr>
              <w:pStyle w:val="TableParagraph"/>
              <w:spacing w:before="38"/>
              <w:ind w:left="114"/>
              <w:rPr>
                <w:sz w:val="22"/>
              </w:rPr>
            </w:pPr>
            <w:r>
              <w:rPr>
                <w:sz w:val="22"/>
              </w:rPr>
              <w:t>Project-Specific</w:t>
            </w:r>
            <w:r>
              <w:rPr>
                <w:spacing w:val="-9"/>
                <w:sz w:val="22"/>
              </w:rPr>
              <w:t> </w:t>
            </w:r>
            <w:r>
              <w:rPr>
                <w:sz w:val="22"/>
              </w:rPr>
              <w:t>Training</w:t>
            </w:r>
            <w:r>
              <w:rPr>
                <w:spacing w:val="-7"/>
                <w:sz w:val="22"/>
              </w:rPr>
              <w:t> </w:t>
            </w:r>
            <w:r>
              <w:rPr>
                <w:sz w:val="22"/>
              </w:rPr>
              <w:t>and</w:t>
            </w:r>
            <w:r>
              <w:rPr>
                <w:spacing w:val="-7"/>
                <w:sz w:val="22"/>
              </w:rPr>
              <w:t> </w:t>
            </w:r>
            <w:r>
              <w:rPr>
                <w:sz w:val="22"/>
              </w:rPr>
              <w:t>Team</w:t>
            </w:r>
            <w:r>
              <w:rPr>
                <w:spacing w:val="-7"/>
                <w:sz w:val="22"/>
              </w:rPr>
              <w:t> </w:t>
            </w:r>
            <w:r>
              <w:rPr>
                <w:sz w:val="22"/>
              </w:rPr>
              <w:t>Member</w:t>
            </w:r>
            <w:r>
              <w:rPr>
                <w:spacing w:val="-7"/>
                <w:sz w:val="22"/>
              </w:rPr>
              <w:t> </w:t>
            </w:r>
            <w:r>
              <w:rPr>
                <w:spacing w:val="-2"/>
                <w:sz w:val="22"/>
              </w:rPr>
              <w:t>Transition</w:t>
            </w:r>
          </w:p>
        </w:tc>
      </w:tr>
      <w:tr>
        <w:trPr>
          <w:trHeight w:val="330" w:hRule="atLeast"/>
        </w:trPr>
        <w:tc>
          <w:tcPr>
            <w:tcW w:w="3778" w:type="dxa"/>
          </w:tcPr>
          <w:p>
            <w:pPr>
              <w:pStyle w:val="TableParagraph"/>
              <w:tabs>
                <w:tab w:pos="1554" w:val="left" w:leader="none"/>
              </w:tabs>
              <w:spacing w:before="38"/>
              <w:ind w:left="835"/>
              <w:rPr>
                <w:sz w:val="22"/>
              </w:rPr>
            </w:pPr>
            <w:bookmarkStart w:name="CS_WI_PL0025" w:id="46"/>
            <w:bookmarkEnd w:id="46"/>
            <w:r>
              <w:rPr/>
            </w:r>
            <w:r>
              <w:rPr>
                <w:b/>
                <w:spacing w:val="-4"/>
                <w:sz w:val="22"/>
              </w:rPr>
              <w:t>7.27</w:t>
            </w:r>
            <w:r>
              <w:rPr>
                <w:b/>
                <w:sz w:val="22"/>
              </w:rPr>
              <w:tab/>
            </w:r>
            <w:hyperlink r:id="rId35">
              <w:r>
                <w:rPr>
                  <w:color w:val="0000FF"/>
                  <w:spacing w:val="-2"/>
                  <w:sz w:val="22"/>
                  <w:u w:val="single" w:color="0000FF"/>
                </w:rPr>
                <w:t>CS_WI_PL0025</w:t>
              </w:r>
            </w:hyperlink>
          </w:p>
        </w:tc>
        <w:tc>
          <w:tcPr>
            <w:tcW w:w="6120" w:type="dxa"/>
          </w:tcPr>
          <w:p>
            <w:pPr>
              <w:pStyle w:val="TableParagraph"/>
              <w:spacing w:before="38"/>
              <w:ind w:left="114"/>
              <w:rPr>
                <w:sz w:val="22"/>
              </w:rPr>
            </w:pPr>
            <w:r>
              <w:rPr>
                <w:sz w:val="22"/>
              </w:rPr>
              <w:t>Project</w:t>
            </w:r>
            <w:r>
              <w:rPr>
                <w:spacing w:val="-5"/>
                <w:sz w:val="22"/>
              </w:rPr>
              <w:t> </w:t>
            </w:r>
            <w:r>
              <w:rPr>
                <w:sz w:val="22"/>
              </w:rPr>
              <w:t>Risks,</w:t>
            </w:r>
            <w:r>
              <w:rPr>
                <w:spacing w:val="-6"/>
                <w:sz w:val="22"/>
              </w:rPr>
              <w:t> </w:t>
            </w:r>
            <w:r>
              <w:rPr>
                <w:sz w:val="22"/>
              </w:rPr>
              <w:t>Issues,</w:t>
            </w:r>
            <w:r>
              <w:rPr>
                <w:spacing w:val="-6"/>
                <w:sz w:val="22"/>
              </w:rPr>
              <w:t> </w:t>
            </w:r>
            <w:r>
              <w:rPr>
                <w:sz w:val="22"/>
              </w:rPr>
              <w:t>and</w:t>
            </w:r>
            <w:r>
              <w:rPr>
                <w:spacing w:val="-6"/>
                <w:sz w:val="22"/>
              </w:rPr>
              <w:t> </w:t>
            </w:r>
            <w:r>
              <w:rPr>
                <w:sz w:val="22"/>
              </w:rPr>
              <w:t>Lessons</w:t>
            </w:r>
            <w:r>
              <w:rPr>
                <w:spacing w:val="-6"/>
                <w:sz w:val="22"/>
              </w:rPr>
              <w:t> </w:t>
            </w:r>
            <w:r>
              <w:rPr>
                <w:sz w:val="22"/>
              </w:rPr>
              <w:t>Learned</w:t>
            </w:r>
            <w:r>
              <w:rPr>
                <w:spacing w:val="-6"/>
                <w:sz w:val="22"/>
              </w:rPr>
              <w:t> </w:t>
            </w:r>
            <w:r>
              <w:rPr>
                <w:spacing w:val="-2"/>
                <w:sz w:val="22"/>
              </w:rPr>
              <w:t>Management</w:t>
            </w:r>
          </w:p>
        </w:tc>
      </w:tr>
      <w:tr>
        <w:trPr>
          <w:trHeight w:val="330" w:hRule="atLeast"/>
        </w:trPr>
        <w:tc>
          <w:tcPr>
            <w:tcW w:w="3778" w:type="dxa"/>
          </w:tcPr>
          <w:p>
            <w:pPr>
              <w:pStyle w:val="TableParagraph"/>
              <w:tabs>
                <w:tab w:pos="1554" w:val="left" w:leader="none"/>
              </w:tabs>
              <w:spacing w:before="38"/>
              <w:ind w:left="835"/>
              <w:rPr>
                <w:sz w:val="22"/>
              </w:rPr>
            </w:pPr>
            <w:bookmarkStart w:name="CS_WI_PL0038" w:id="47"/>
            <w:bookmarkEnd w:id="47"/>
            <w:r>
              <w:rPr/>
            </w:r>
            <w:r>
              <w:rPr>
                <w:b/>
                <w:spacing w:val="-4"/>
                <w:sz w:val="22"/>
              </w:rPr>
              <w:t>7.28</w:t>
            </w:r>
            <w:r>
              <w:rPr>
                <w:b/>
                <w:sz w:val="22"/>
              </w:rPr>
              <w:tab/>
            </w:r>
            <w:hyperlink r:id="rId36">
              <w:r>
                <w:rPr>
                  <w:color w:val="0000FF"/>
                  <w:spacing w:val="-2"/>
                  <w:sz w:val="22"/>
                  <w:u w:val="single" w:color="0000FF"/>
                </w:rPr>
                <w:t>CS_WI_PL0038</w:t>
              </w:r>
            </w:hyperlink>
          </w:p>
        </w:tc>
        <w:tc>
          <w:tcPr>
            <w:tcW w:w="6120" w:type="dxa"/>
          </w:tcPr>
          <w:p>
            <w:pPr>
              <w:pStyle w:val="TableParagraph"/>
              <w:spacing w:before="38"/>
              <w:ind w:left="114"/>
              <w:rPr>
                <w:sz w:val="22"/>
              </w:rPr>
            </w:pPr>
            <w:r>
              <w:rPr>
                <w:sz w:val="22"/>
              </w:rPr>
              <w:t>Handling</w:t>
            </w:r>
            <w:r>
              <w:rPr>
                <w:spacing w:val="-6"/>
                <w:sz w:val="22"/>
              </w:rPr>
              <w:t> </w:t>
            </w:r>
            <w:r>
              <w:rPr>
                <w:sz w:val="22"/>
              </w:rPr>
              <w:t>of</w:t>
            </w:r>
            <w:r>
              <w:rPr>
                <w:spacing w:val="-6"/>
                <w:sz w:val="22"/>
              </w:rPr>
              <w:t> </w:t>
            </w:r>
            <w:r>
              <w:rPr>
                <w:sz w:val="22"/>
              </w:rPr>
              <w:t>Protocol</w:t>
            </w:r>
            <w:r>
              <w:rPr>
                <w:spacing w:val="-6"/>
                <w:sz w:val="22"/>
              </w:rPr>
              <w:t> </w:t>
            </w:r>
            <w:r>
              <w:rPr>
                <w:spacing w:val="-2"/>
                <w:sz w:val="22"/>
              </w:rPr>
              <w:t>Deviations</w:t>
            </w:r>
          </w:p>
        </w:tc>
      </w:tr>
      <w:tr>
        <w:trPr>
          <w:trHeight w:val="590" w:hRule="atLeast"/>
        </w:trPr>
        <w:tc>
          <w:tcPr>
            <w:tcW w:w="3778" w:type="dxa"/>
          </w:tcPr>
          <w:p>
            <w:pPr>
              <w:pStyle w:val="TableParagraph"/>
              <w:tabs>
                <w:tab w:pos="1554" w:val="left" w:leader="none"/>
              </w:tabs>
              <w:spacing w:before="168"/>
              <w:ind w:left="835"/>
              <w:rPr>
                <w:sz w:val="22"/>
              </w:rPr>
            </w:pPr>
            <w:bookmarkStart w:name="CS_WI_RM0284" w:id="48"/>
            <w:bookmarkEnd w:id="48"/>
            <w:r>
              <w:rPr/>
            </w:r>
            <w:r>
              <w:rPr>
                <w:b/>
                <w:spacing w:val="-4"/>
                <w:sz w:val="22"/>
              </w:rPr>
              <w:t>7.29</w:t>
            </w:r>
            <w:r>
              <w:rPr>
                <w:b/>
                <w:sz w:val="22"/>
              </w:rPr>
              <w:tab/>
            </w:r>
            <w:hyperlink r:id="rId37">
              <w:r>
                <w:rPr>
                  <w:color w:val="0000FF"/>
                  <w:spacing w:val="-2"/>
                  <w:sz w:val="22"/>
                  <w:u w:val="single" w:color="0000FF"/>
                </w:rPr>
                <w:t>CS_WI_RM0284</w:t>
              </w:r>
            </w:hyperlink>
          </w:p>
        </w:tc>
        <w:tc>
          <w:tcPr>
            <w:tcW w:w="6120" w:type="dxa"/>
          </w:tcPr>
          <w:p>
            <w:pPr>
              <w:pStyle w:val="TableParagraph"/>
              <w:spacing w:before="43"/>
              <w:ind w:left="114"/>
              <w:rPr>
                <w:sz w:val="22"/>
              </w:rPr>
            </w:pPr>
            <w:r>
              <w:rPr>
                <w:sz w:val="22"/>
              </w:rPr>
              <w:t>General</w:t>
            </w:r>
            <w:r>
              <w:rPr>
                <w:spacing w:val="-6"/>
                <w:sz w:val="22"/>
              </w:rPr>
              <w:t> </w:t>
            </w:r>
            <w:r>
              <w:rPr>
                <w:sz w:val="22"/>
              </w:rPr>
              <w:t>and</w:t>
            </w:r>
            <w:r>
              <w:rPr>
                <w:spacing w:val="-6"/>
                <w:sz w:val="22"/>
              </w:rPr>
              <w:t> </w:t>
            </w:r>
            <w:r>
              <w:rPr>
                <w:sz w:val="22"/>
              </w:rPr>
              <w:t>Trial</w:t>
            </w:r>
            <w:r>
              <w:rPr>
                <w:spacing w:val="-6"/>
                <w:sz w:val="22"/>
              </w:rPr>
              <w:t> </w:t>
            </w:r>
            <w:r>
              <w:rPr>
                <w:sz w:val="22"/>
              </w:rPr>
              <w:t>Master</w:t>
            </w:r>
            <w:r>
              <w:rPr>
                <w:spacing w:val="-6"/>
                <w:sz w:val="22"/>
              </w:rPr>
              <w:t> </w:t>
            </w:r>
            <w:r>
              <w:rPr>
                <w:sz w:val="22"/>
              </w:rPr>
              <w:t>File</w:t>
            </w:r>
            <w:r>
              <w:rPr>
                <w:spacing w:val="-6"/>
                <w:sz w:val="22"/>
              </w:rPr>
              <w:t> </w:t>
            </w:r>
            <w:r>
              <w:rPr>
                <w:sz w:val="22"/>
              </w:rPr>
              <w:t>(TMF)-Specific</w:t>
            </w:r>
            <w:r>
              <w:rPr>
                <w:spacing w:val="-5"/>
                <w:sz w:val="22"/>
              </w:rPr>
              <w:t> </w:t>
            </w:r>
            <w:r>
              <w:rPr>
                <w:sz w:val="22"/>
              </w:rPr>
              <w:t>Document Quality – Good Documentation Practices</w:t>
            </w:r>
          </w:p>
        </w:tc>
      </w:tr>
      <w:tr>
        <w:trPr>
          <w:trHeight w:val="330" w:hRule="atLeast"/>
        </w:trPr>
        <w:tc>
          <w:tcPr>
            <w:tcW w:w="3778" w:type="dxa"/>
          </w:tcPr>
          <w:p>
            <w:pPr>
              <w:pStyle w:val="TableParagraph"/>
              <w:tabs>
                <w:tab w:pos="1554" w:val="left" w:leader="none"/>
              </w:tabs>
              <w:spacing w:before="38"/>
              <w:ind w:left="835"/>
              <w:rPr>
                <w:sz w:val="22"/>
              </w:rPr>
            </w:pPr>
            <w:bookmarkStart w:name="QFP_FAP_BS0002" w:id="49"/>
            <w:bookmarkEnd w:id="49"/>
            <w:r>
              <w:rPr/>
            </w:r>
            <w:r>
              <w:rPr>
                <w:b/>
                <w:spacing w:val="-4"/>
                <w:sz w:val="22"/>
              </w:rPr>
              <w:t>7.30</w:t>
            </w:r>
            <w:r>
              <w:rPr>
                <w:b/>
                <w:sz w:val="22"/>
              </w:rPr>
              <w:tab/>
            </w:r>
            <w:hyperlink r:id="rId38">
              <w:r>
                <w:rPr>
                  <w:color w:val="0000FF"/>
                  <w:spacing w:val="-2"/>
                  <w:sz w:val="22"/>
                  <w:u w:val="single" w:color="0000FF"/>
                </w:rPr>
                <w:t>QFP_FAP_BS0002</w:t>
              </w:r>
            </w:hyperlink>
          </w:p>
        </w:tc>
        <w:tc>
          <w:tcPr>
            <w:tcW w:w="6120" w:type="dxa"/>
          </w:tcPr>
          <w:p>
            <w:pPr>
              <w:pStyle w:val="TableParagraph"/>
              <w:spacing w:before="38"/>
              <w:ind w:left="114"/>
              <w:rPr>
                <w:sz w:val="22"/>
              </w:rPr>
            </w:pPr>
            <w:r>
              <w:rPr>
                <w:sz w:val="22"/>
              </w:rPr>
              <w:t>Global</w:t>
            </w:r>
            <w:r>
              <w:rPr>
                <w:spacing w:val="-8"/>
                <w:sz w:val="22"/>
              </w:rPr>
              <w:t> </w:t>
            </w:r>
            <w:r>
              <w:rPr>
                <w:sz w:val="22"/>
              </w:rPr>
              <w:t>Biostatistics</w:t>
            </w:r>
            <w:r>
              <w:rPr>
                <w:spacing w:val="-8"/>
                <w:sz w:val="22"/>
              </w:rPr>
              <w:t> </w:t>
            </w:r>
            <w:r>
              <w:rPr>
                <w:sz w:val="22"/>
              </w:rPr>
              <w:t>Policy</w:t>
            </w:r>
            <w:r>
              <w:rPr>
                <w:spacing w:val="-8"/>
                <w:sz w:val="22"/>
              </w:rPr>
              <w:t> </w:t>
            </w:r>
            <w:r>
              <w:rPr>
                <w:sz w:val="22"/>
              </w:rPr>
              <w:t>Independent</w:t>
            </w:r>
            <w:r>
              <w:rPr>
                <w:spacing w:val="-8"/>
                <w:sz w:val="22"/>
              </w:rPr>
              <w:t> </w:t>
            </w:r>
            <w:r>
              <w:rPr>
                <w:sz w:val="22"/>
              </w:rPr>
              <w:t>Dual</w:t>
            </w:r>
            <w:r>
              <w:rPr>
                <w:spacing w:val="-8"/>
                <w:sz w:val="22"/>
              </w:rPr>
              <w:t> </w:t>
            </w:r>
            <w:r>
              <w:rPr>
                <w:spacing w:val="-2"/>
                <w:sz w:val="22"/>
              </w:rPr>
              <w:t>Programming</w:t>
            </w:r>
          </w:p>
        </w:tc>
      </w:tr>
      <w:tr>
        <w:trPr>
          <w:trHeight w:val="335" w:hRule="atLeast"/>
        </w:trPr>
        <w:tc>
          <w:tcPr>
            <w:tcW w:w="3778" w:type="dxa"/>
            <w:shd w:val="clear" w:color="auto" w:fill="D9D9D9"/>
          </w:tcPr>
          <w:p>
            <w:pPr>
              <w:pStyle w:val="TableParagraph"/>
              <w:spacing w:before="33"/>
              <w:ind w:left="71"/>
              <w:rPr>
                <w:b/>
                <w:sz w:val="22"/>
              </w:rPr>
            </w:pPr>
            <w:bookmarkStart w:name="External References" w:id="50"/>
            <w:bookmarkEnd w:id="50"/>
            <w:r>
              <w:rPr/>
            </w:r>
            <w:r>
              <w:rPr>
                <w:b/>
                <w:sz w:val="22"/>
              </w:rPr>
              <w:t>External</w:t>
            </w:r>
            <w:r>
              <w:rPr>
                <w:b/>
                <w:spacing w:val="-8"/>
                <w:sz w:val="22"/>
              </w:rPr>
              <w:t> </w:t>
            </w:r>
            <w:r>
              <w:rPr>
                <w:b/>
                <w:spacing w:val="-2"/>
                <w:sz w:val="22"/>
              </w:rPr>
              <w:t>References</w:t>
            </w:r>
          </w:p>
        </w:tc>
        <w:tc>
          <w:tcPr>
            <w:tcW w:w="6120" w:type="dxa"/>
            <w:shd w:val="clear" w:color="auto" w:fill="D9D9D9"/>
          </w:tcPr>
          <w:p>
            <w:pPr>
              <w:pStyle w:val="TableParagraph"/>
              <w:ind w:left="0"/>
              <w:rPr>
                <w:rFonts w:ascii="Times New Roman"/>
                <w:sz w:val="20"/>
              </w:rPr>
            </w:pPr>
          </w:p>
        </w:tc>
      </w:tr>
      <w:tr>
        <w:trPr>
          <w:trHeight w:val="330" w:hRule="atLeast"/>
        </w:trPr>
        <w:tc>
          <w:tcPr>
            <w:tcW w:w="3778" w:type="dxa"/>
          </w:tcPr>
          <w:p>
            <w:pPr>
              <w:pStyle w:val="TableParagraph"/>
              <w:tabs>
                <w:tab w:pos="1554" w:val="left" w:leader="none"/>
              </w:tabs>
              <w:spacing w:before="38"/>
              <w:ind w:left="835"/>
              <w:rPr>
                <w:sz w:val="22"/>
              </w:rPr>
            </w:pPr>
            <w:r>
              <w:rPr>
                <w:b/>
                <w:spacing w:val="-4"/>
                <w:sz w:val="22"/>
              </w:rPr>
              <w:t>7.31</w:t>
            </w:r>
            <w:r>
              <w:rPr>
                <w:b/>
                <w:sz w:val="22"/>
              </w:rPr>
              <w:tab/>
            </w:r>
            <w:r>
              <w:rPr>
                <w:sz w:val="22"/>
              </w:rPr>
              <w:t>ICH</w:t>
            </w:r>
            <w:r>
              <w:rPr>
                <w:spacing w:val="-5"/>
                <w:sz w:val="22"/>
              </w:rPr>
              <w:t> </w:t>
            </w:r>
            <w:r>
              <w:rPr>
                <w:spacing w:val="-7"/>
                <w:sz w:val="22"/>
              </w:rPr>
              <w:t>E3</w:t>
            </w:r>
          </w:p>
        </w:tc>
        <w:tc>
          <w:tcPr>
            <w:tcW w:w="6120" w:type="dxa"/>
          </w:tcPr>
          <w:p>
            <w:pPr>
              <w:pStyle w:val="TableParagraph"/>
              <w:spacing w:before="38"/>
              <w:ind w:left="114"/>
              <w:rPr>
                <w:sz w:val="22"/>
              </w:rPr>
            </w:pPr>
            <w:r>
              <w:rPr>
                <w:sz w:val="22"/>
              </w:rPr>
              <w:t>Structure</w:t>
            </w:r>
            <w:r>
              <w:rPr>
                <w:spacing w:val="-6"/>
                <w:sz w:val="22"/>
              </w:rPr>
              <w:t> </w:t>
            </w:r>
            <w:r>
              <w:rPr>
                <w:sz w:val="22"/>
              </w:rPr>
              <w:t>and</w:t>
            </w:r>
            <w:r>
              <w:rPr>
                <w:spacing w:val="-6"/>
                <w:sz w:val="22"/>
              </w:rPr>
              <w:t> </w:t>
            </w:r>
            <w:r>
              <w:rPr>
                <w:sz w:val="22"/>
              </w:rPr>
              <w:t>Content</w:t>
            </w:r>
            <w:r>
              <w:rPr>
                <w:spacing w:val="-5"/>
                <w:sz w:val="22"/>
              </w:rPr>
              <w:t> </w:t>
            </w:r>
            <w:r>
              <w:rPr>
                <w:sz w:val="22"/>
              </w:rPr>
              <w:t>of</w:t>
            </w:r>
            <w:r>
              <w:rPr>
                <w:spacing w:val="-6"/>
                <w:sz w:val="22"/>
              </w:rPr>
              <w:t> </w:t>
            </w:r>
            <w:r>
              <w:rPr>
                <w:sz w:val="22"/>
              </w:rPr>
              <w:t>Clinical</w:t>
            </w:r>
            <w:r>
              <w:rPr>
                <w:spacing w:val="-6"/>
                <w:sz w:val="22"/>
              </w:rPr>
              <w:t> </w:t>
            </w:r>
            <w:r>
              <w:rPr>
                <w:sz w:val="22"/>
              </w:rPr>
              <w:t>Study</w:t>
            </w:r>
            <w:r>
              <w:rPr>
                <w:spacing w:val="-5"/>
                <w:sz w:val="22"/>
              </w:rPr>
              <w:t> </w:t>
            </w:r>
            <w:r>
              <w:rPr>
                <w:spacing w:val="-2"/>
                <w:sz w:val="22"/>
              </w:rPr>
              <w:t>Reports</w:t>
            </w:r>
          </w:p>
        </w:tc>
      </w:tr>
      <w:tr>
        <w:trPr>
          <w:trHeight w:val="330" w:hRule="atLeast"/>
        </w:trPr>
        <w:tc>
          <w:tcPr>
            <w:tcW w:w="3778" w:type="dxa"/>
          </w:tcPr>
          <w:p>
            <w:pPr>
              <w:pStyle w:val="TableParagraph"/>
              <w:tabs>
                <w:tab w:pos="1554" w:val="left" w:leader="none"/>
              </w:tabs>
              <w:spacing w:before="38"/>
              <w:ind w:left="835"/>
              <w:rPr>
                <w:sz w:val="22"/>
              </w:rPr>
            </w:pPr>
            <w:r>
              <w:rPr>
                <w:b/>
                <w:spacing w:val="-4"/>
                <w:sz w:val="22"/>
              </w:rPr>
              <w:t>7.32</w:t>
            </w:r>
            <w:r>
              <w:rPr>
                <w:b/>
                <w:sz w:val="22"/>
              </w:rPr>
              <w:tab/>
            </w:r>
            <w:r>
              <w:rPr>
                <w:sz w:val="22"/>
              </w:rPr>
              <w:t>ICH</w:t>
            </w:r>
            <w:r>
              <w:rPr>
                <w:spacing w:val="-5"/>
                <w:sz w:val="22"/>
              </w:rPr>
              <w:t> </w:t>
            </w:r>
            <w:r>
              <w:rPr>
                <w:spacing w:val="-7"/>
                <w:sz w:val="22"/>
              </w:rPr>
              <w:t>E6</w:t>
            </w:r>
          </w:p>
        </w:tc>
        <w:tc>
          <w:tcPr>
            <w:tcW w:w="6120" w:type="dxa"/>
          </w:tcPr>
          <w:p>
            <w:pPr>
              <w:pStyle w:val="TableParagraph"/>
              <w:spacing w:before="38"/>
              <w:ind w:left="114"/>
              <w:rPr>
                <w:sz w:val="22"/>
              </w:rPr>
            </w:pPr>
            <w:r>
              <w:rPr>
                <w:sz w:val="22"/>
              </w:rPr>
              <w:t>Good</w:t>
            </w:r>
            <w:r>
              <w:rPr>
                <w:spacing w:val="-3"/>
                <w:sz w:val="22"/>
              </w:rPr>
              <w:t> </w:t>
            </w:r>
            <w:r>
              <w:rPr>
                <w:sz w:val="22"/>
              </w:rPr>
              <w:t>Clinical</w:t>
            </w:r>
            <w:r>
              <w:rPr>
                <w:spacing w:val="-4"/>
                <w:sz w:val="22"/>
              </w:rPr>
              <w:t> </w:t>
            </w:r>
            <w:r>
              <w:rPr>
                <w:spacing w:val="-2"/>
                <w:sz w:val="22"/>
              </w:rPr>
              <w:t>Practice</w:t>
            </w:r>
          </w:p>
        </w:tc>
      </w:tr>
      <w:tr>
        <w:trPr>
          <w:trHeight w:val="335" w:hRule="atLeast"/>
        </w:trPr>
        <w:tc>
          <w:tcPr>
            <w:tcW w:w="3778" w:type="dxa"/>
          </w:tcPr>
          <w:p>
            <w:pPr>
              <w:pStyle w:val="TableParagraph"/>
              <w:tabs>
                <w:tab w:pos="1554" w:val="left" w:leader="none"/>
              </w:tabs>
              <w:spacing w:before="43"/>
              <w:ind w:left="835"/>
              <w:rPr>
                <w:sz w:val="22"/>
              </w:rPr>
            </w:pPr>
            <w:r>
              <w:rPr>
                <w:b/>
                <w:spacing w:val="-4"/>
                <w:sz w:val="22"/>
              </w:rPr>
              <w:t>7.33</w:t>
            </w:r>
            <w:r>
              <w:rPr>
                <w:b/>
                <w:sz w:val="22"/>
              </w:rPr>
              <w:tab/>
            </w:r>
            <w:r>
              <w:rPr>
                <w:sz w:val="22"/>
              </w:rPr>
              <w:t>ICH</w:t>
            </w:r>
            <w:r>
              <w:rPr>
                <w:spacing w:val="-5"/>
                <w:sz w:val="22"/>
              </w:rPr>
              <w:t> </w:t>
            </w:r>
            <w:r>
              <w:rPr>
                <w:spacing w:val="-7"/>
                <w:sz w:val="22"/>
              </w:rPr>
              <w:t>E9</w:t>
            </w:r>
          </w:p>
        </w:tc>
        <w:tc>
          <w:tcPr>
            <w:tcW w:w="6120" w:type="dxa"/>
          </w:tcPr>
          <w:p>
            <w:pPr>
              <w:pStyle w:val="TableParagraph"/>
              <w:spacing w:before="43"/>
              <w:ind w:left="114"/>
              <w:rPr>
                <w:sz w:val="22"/>
              </w:rPr>
            </w:pPr>
            <w:r>
              <w:rPr>
                <w:sz w:val="22"/>
              </w:rPr>
              <w:t>Statistical</w:t>
            </w:r>
            <w:r>
              <w:rPr>
                <w:spacing w:val="-8"/>
                <w:sz w:val="22"/>
              </w:rPr>
              <w:t> </w:t>
            </w:r>
            <w:r>
              <w:rPr>
                <w:sz w:val="22"/>
              </w:rPr>
              <w:t>Principles</w:t>
            </w:r>
            <w:r>
              <w:rPr>
                <w:spacing w:val="-8"/>
                <w:sz w:val="22"/>
              </w:rPr>
              <w:t> </w:t>
            </w:r>
            <w:r>
              <w:rPr>
                <w:sz w:val="22"/>
              </w:rPr>
              <w:t>for</w:t>
            </w:r>
            <w:r>
              <w:rPr>
                <w:spacing w:val="-8"/>
                <w:sz w:val="22"/>
              </w:rPr>
              <w:t> </w:t>
            </w:r>
            <w:r>
              <w:rPr>
                <w:sz w:val="22"/>
              </w:rPr>
              <w:t>Clinical</w:t>
            </w:r>
            <w:r>
              <w:rPr>
                <w:spacing w:val="-8"/>
                <w:sz w:val="22"/>
              </w:rPr>
              <w:t> </w:t>
            </w:r>
            <w:r>
              <w:rPr>
                <w:spacing w:val="-2"/>
                <w:sz w:val="22"/>
              </w:rPr>
              <w:t>Trials</w:t>
            </w:r>
          </w:p>
        </w:tc>
      </w:tr>
      <w:tr>
        <w:trPr>
          <w:trHeight w:val="330" w:hRule="atLeast"/>
        </w:trPr>
        <w:tc>
          <w:tcPr>
            <w:tcW w:w="3778" w:type="dxa"/>
          </w:tcPr>
          <w:p>
            <w:pPr>
              <w:pStyle w:val="TableParagraph"/>
              <w:tabs>
                <w:tab w:pos="1554" w:val="left" w:leader="none"/>
              </w:tabs>
              <w:spacing w:before="38"/>
              <w:ind w:left="835"/>
              <w:rPr>
                <w:sz w:val="22"/>
              </w:rPr>
            </w:pPr>
            <w:r>
              <w:rPr>
                <w:b/>
                <w:spacing w:val="-4"/>
                <w:sz w:val="22"/>
              </w:rPr>
              <w:t>7.34</w:t>
            </w:r>
            <w:r>
              <w:rPr>
                <w:b/>
                <w:sz w:val="22"/>
              </w:rPr>
              <w:tab/>
            </w:r>
            <w:r>
              <w:rPr>
                <w:sz w:val="22"/>
              </w:rPr>
              <w:t>21</w:t>
            </w:r>
            <w:r>
              <w:rPr>
                <w:spacing w:val="-3"/>
                <w:sz w:val="22"/>
              </w:rPr>
              <w:t> </w:t>
            </w:r>
            <w:r>
              <w:rPr>
                <w:sz w:val="22"/>
              </w:rPr>
              <w:t>CFR</w:t>
            </w:r>
            <w:r>
              <w:rPr>
                <w:spacing w:val="-3"/>
                <w:sz w:val="22"/>
              </w:rPr>
              <w:t> </w:t>
            </w:r>
            <w:r>
              <w:rPr>
                <w:sz w:val="22"/>
              </w:rPr>
              <w:t>Part</w:t>
            </w:r>
            <w:r>
              <w:rPr>
                <w:spacing w:val="-3"/>
                <w:sz w:val="22"/>
              </w:rPr>
              <w:t> </w:t>
            </w:r>
            <w:r>
              <w:rPr>
                <w:spacing w:val="-5"/>
                <w:sz w:val="22"/>
              </w:rPr>
              <w:t>11</w:t>
            </w:r>
          </w:p>
        </w:tc>
        <w:tc>
          <w:tcPr>
            <w:tcW w:w="6120" w:type="dxa"/>
          </w:tcPr>
          <w:p>
            <w:pPr>
              <w:pStyle w:val="TableParagraph"/>
              <w:spacing w:before="38"/>
              <w:ind w:left="114"/>
              <w:rPr>
                <w:sz w:val="22"/>
              </w:rPr>
            </w:pPr>
            <w:r>
              <w:rPr>
                <w:sz w:val="22"/>
              </w:rPr>
              <w:t>Electronic</w:t>
            </w:r>
            <w:r>
              <w:rPr>
                <w:spacing w:val="-7"/>
                <w:sz w:val="22"/>
              </w:rPr>
              <w:t> </w:t>
            </w:r>
            <w:r>
              <w:rPr>
                <w:sz w:val="22"/>
              </w:rPr>
              <w:t>Records</w:t>
            </w:r>
            <w:r>
              <w:rPr>
                <w:spacing w:val="-6"/>
                <w:sz w:val="22"/>
              </w:rPr>
              <w:t> </w:t>
            </w:r>
            <w:r>
              <w:rPr>
                <w:sz w:val="22"/>
              </w:rPr>
              <w:t>–</w:t>
            </w:r>
            <w:r>
              <w:rPr>
                <w:spacing w:val="-8"/>
                <w:sz w:val="22"/>
              </w:rPr>
              <w:t> </w:t>
            </w:r>
            <w:r>
              <w:rPr>
                <w:sz w:val="22"/>
              </w:rPr>
              <w:t>Electronic</w:t>
            </w:r>
            <w:r>
              <w:rPr>
                <w:spacing w:val="-6"/>
                <w:sz w:val="22"/>
              </w:rPr>
              <w:t> </w:t>
            </w:r>
            <w:r>
              <w:rPr>
                <w:spacing w:val="-2"/>
                <w:sz w:val="22"/>
              </w:rPr>
              <w:t>Signatures</w:t>
            </w:r>
          </w:p>
        </w:tc>
      </w:tr>
      <w:tr>
        <w:trPr>
          <w:trHeight w:val="590" w:hRule="atLeast"/>
        </w:trPr>
        <w:tc>
          <w:tcPr>
            <w:tcW w:w="3778" w:type="dxa"/>
          </w:tcPr>
          <w:p>
            <w:pPr>
              <w:pStyle w:val="TableParagraph"/>
              <w:tabs>
                <w:tab w:pos="1554" w:val="left" w:leader="none"/>
              </w:tabs>
              <w:spacing w:before="38"/>
              <w:ind w:left="835"/>
              <w:rPr>
                <w:sz w:val="22"/>
              </w:rPr>
            </w:pPr>
            <w:r>
              <w:rPr>
                <w:b/>
                <w:spacing w:val="-4"/>
                <w:sz w:val="22"/>
              </w:rPr>
              <w:t>7.35</w:t>
            </w:r>
            <w:r>
              <w:rPr>
                <w:b/>
                <w:sz w:val="22"/>
              </w:rPr>
              <w:tab/>
            </w:r>
            <w:r>
              <w:rPr>
                <w:spacing w:val="-2"/>
                <w:sz w:val="22"/>
              </w:rPr>
              <w:t>CDISC</w:t>
            </w:r>
          </w:p>
        </w:tc>
        <w:tc>
          <w:tcPr>
            <w:tcW w:w="6120" w:type="dxa"/>
          </w:tcPr>
          <w:p>
            <w:pPr>
              <w:pStyle w:val="TableParagraph"/>
              <w:spacing w:before="38"/>
              <w:ind w:left="114"/>
              <w:rPr>
                <w:sz w:val="22"/>
              </w:rPr>
            </w:pPr>
            <w:r>
              <w:rPr>
                <w:sz w:val="22"/>
              </w:rPr>
              <w:t>Clinical</w:t>
            </w:r>
            <w:r>
              <w:rPr>
                <w:spacing w:val="-7"/>
                <w:sz w:val="22"/>
              </w:rPr>
              <w:t> </w:t>
            </w:r>
            <w:r>
              <w:rPr>
                <w:sz w:val="22"/>
              </w:rPr>
              <w:t>Data</w:t>
            </w:r>
            <w:r>
              <w:rPr>
                <w:spacing w:val="-7"/>
                <w:sz w:val="22"/>
              </w:rPr>
              <w:t> </w:t>
            </w:r>
            <w:r>
              <w:rPr>
                <w:sz w:val="22"/>
              </w:rPr>
              <w:t>Interchange</w:t>
            </w:r>
            <w:r>
              <w:rPr>
                <w:spacing w:val="-8"/>
                <w:sz w:val="22"/>
              </w:rPr>
              <w:t> </w:t>
            </w:r>
            <w:r>
              <w:rPr>
                <w:sz w:val="22"/>
              </w:rPr>
              <w:t>Standards</w:t>
            </w:r>
            <w:r>
              <w:rPr>
                <w:spacing w:val="-8"/>
                <w:sz w:val="22"/>
              </w:rPr>
              <w:t> </w:t>
            </w:r>
            <w:r>
              <w:rPr>
                <w:sz w:val="22"/>
              </w:rPr>
              <w:t>Consortium</w:t>
            </w:r>
            <w:r>
              <w:rPr>
                <w:spacing w:val="-8"/>
                <w:sz w:val="22"/>
              </w:rPr>
              <w:t> </w:t>
            </w:r>
            <w:r>
              <w:rPr>
                <w:sz w:val="22"/>
              </w:rPr>
              <w:t>Published </w:t>
            </w:r>
            <w:r>
              <w:rPr>
                <w:spacing w:val="-2"/>
                <w:sz w:val="22"/>
              </w:rPr>
              <w:t>Standards</w:t>
            </w:r>
          </w:p>
        </w:tc>
      </w:tr>
    </w:tbl>
    <w:p>
      <w:pPr>
        <w:spacing w:after="0"/>
        <w:rPr>
          <w:sz w:val="22"/>
        </w:rPr>
        <w:sectPr>
          <w:pgSz w:w="12240" w:h="15840"/>
          <w:pgMar w:header="725" w:footer="1059" w:top="2520" w:bottom="1240" w:left="900" w:right="9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0"/>
      </w:tblGrid>
      <w:tr>
        <w:trPr>
          <w:trHeight w:val="330"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0" w:type="dxa"/>
            <w:shd w:val="clear" w:color="auto" w:fill="D9D9D9"/>
          </w:tcPr>
          <w:p>
            <w:pPr>
              <w:pStyle w:val="TableParagraph"/>
              <w:spacing w:before="33"/>
              <w:ind w:left="114"/>
              <w:rPr>
                <w:b/>
                <w:sz w:val="22"/>
              </w:rPr>
            </w:pPr>
            <w:r>
              <w:rPr>
                <w:b/>
                <w:spacing w:val="-2"/>
                <w:sz w:val="22"/>
              </w:rPr>
              <w:t>TITLE</w:t>
            </w:r>
          </w:p>
        </w:tc>
      </w:tr>
      <w:tr>
        <w:trPr>
          <w:trHeight w:val="585" w:hRule="atLeast"/>
        </w:trPr>
        <w:tc>
          <w:tcPr>
            <w:tcW w:w="3778" w:type="dxa"/>
          </w:tcPr>
          <w:p>
            <w:pPr>
              <w:pStyle w:val="TableParagraph"/>
              <w:tabs>
                <w:tab w:pos="1554" w:val="left" w:leader="none"/>
              </w:tabs>
              <w:spacing w:before="38"/>
              <w:ind w:left="835"/>
              <w:rPr>
                <w:sz w:val="22"/>
              </w:rPr>
            </w:pPr>
            <w:r>
              <w:rPr>
                <w:b/>
                <w:spacing w:val="-4"/>
                <w:sz w:val="22"/>
              </w:rPr>
              <w:t>7.36</w:t>
            </w:r>
            <w:r>
              <w:rPr>
                <w:b/>
                <w:sz w:val="22"/>
              </w:rPr>
              <w:tab/>
            </w:r>
            <w:r>
              <w:rPr>
                <w:sz w:val="22"/>
              </w:rPr>
              <w:t>ICH</w:t>
            </w:r>
            <w:r>
              <w:rPr>
                <w:spacing w:val="-9"/>
                <w:sz w:val="22"/>
              </w:rPr>
              <w:t> </w:t>
            </w:r>
            <w:r>
              <w:rPr>
                <w:spacing w:val="-5"/>
                <w:sz w:val="22"/>
              </w:rPr>
              <w:t>M2</w:t>
            </w:r>
          </w:p>
        </w:tc>
        <w:tc>
          <w:tcPr>
            <w:tcW w:w="6120" w:type="dxa"/>
          </w:tcPr>
          <w:p>
            <w:pPr>
              <w:pStyle w:val="TableParagraph"/>
              <w:spacing w:before="38"/>
              <w:ind w:left="114" w:right="1101"/>
              <w:rPr>
                <w:sz w:val="22"/>
              </w:rPr>
            </w:pPr>
            <w:r>
              <w:rPr>
                <w:sz w:val="22"/>
              </w:rPr>
              <w:t>Electronic</w:t>
            </w:r>
            <w:r>
              <w:rPr>
                <w:spacing w:val="-9"/>
                <w:sz w:val="22"/>
              </w:rPr>
              <w:t> </w:t>
            </w:r>
            <w:r>
              <w:rPr>
                <w:sz w:val="22"/>
              </w:rPr>
              <w:t>Common</w:t>
            </w:r>
            <w:r>
              <w:rPr>
                <w:spacing w:val="-9"/>
                <w:sz w:val="22"/>
              </w:rPr>
              <w:t> </w:t>
            </w:r>
            <w:r>
              <w:rPr>
                <w:sz w:val="22"/>
              </w:rPr>
              <w:t>Technical</w:t>
            </w:r>
            <w:r>
              <w:rPr>
                <w:spacing w:val="-9"/>
                <w:sz w:val="22"/>
              </w:rPr>
              <w:t> </w:t>
            </w:r>
            <w:r>
              <w:rPr>
                <w:sz w:val="22"/>
              </w:rPr>
              <w:t>Document</w:t>
            </w:r>
            <w:r>
              <w:rPr>
                <w:spacing w:val="-9"/>
                <w:sz w:val="22"/>
              </w:rPr>
              <w:t> </w:t>
            </w:r>
            <w:r>
              <w:rPr>
                <w:sz w:val="22"/>
              </w:rPr>
              <w:t>(eCTD) </w:t>
            </w:r>
            <w:r>
              <w:rPr>
                <w:spacing w:val="-2"/>
                <w:sz w:val="22"/>
              </w:rPr>
              <w:t>Specification</w:t>
            </w:r>
          </w:p>
        </w:tc>
      </w:tr>
      <w:tr>
        <w:trPr>
          <w:trHeight w:val="335" w:hRule="atLeast"/>
        </w:trPr>
        <w:tc>
          <w:tcPr>
            <w:tcW w:w="3778" w:type="dxa"/>
          </w:tcPr>
          <w:p>
            <w:pPr>
              <w:pStyle w:val="TableParagraph"/>
              <w:tabs>
                <w:tab w:pos="1554" w:val="left" w:leader="none"/>
              </w:tabs>
              <w:spacing w:before="38"/>
              <w:ind w:left="835"/>
              <w:rPr>
                <w:sz w:val="22"/>
              </w:rPr>
            </w:pPr>
            <w:r>
              <w:rPr>
                <w:b/>
                <w:spacing w:val="-4"/>
                <w:sz w:val="22"/>
              </w:rPr>
              <w:t>7.37</w:t>
            </w:r>
            <w:r>
              <w:rPr>
                <w:b/>
                <w:sz w:val="22"/>
              </w:rPr>
              <w:tab/>
            </w:r>
            <w:hyperlink r:id="rId39">
              <w:r>
                <w:rPr>
                  <w:color w:val="0000FF"/>
                  <w:spacing w:val="-5"/>
                  <w:sz w:val="22"/>
                  <w:u w:val="single" w:color="0000FF"/>
                </w:rPr>
                <w:t>GPP</w:t>
              </w:r>
            </w:hyperlink>
          </w:p>
        </w:tc>
        <w:tc>
          <w:tcPr>
            <w:tcW w:w="6120" w:type="dxa"/>
          </w:tcPr>
          <w:p>
            <w:pPr>
              <w:pStyle w:val="TableParagraph"/>
              <w:spacing w:before="38"/>
              <w:ind w:left="114"/>
              <w:rPr>
                <w:sz w:val="22"/>
              </w:rPr>
            </w:pPr>
            <w:r>
              <w:rPr>
                <w:sz w:val="22"/>
              </w:rPr>
              <w:t>Good</w:t>
            </w:r>
            <w:r>
              <w:rPr>
                <w:spacing w:val="-8"/>
                <w:sz w:val="22"/>
              </w:rPr>
              <w:t> </w:t>
            </w:r>
            <w:r>
              <w:rPr>
                <w:sz w:val="22"/>
              </w:rPr>
              <w:t>Programming</w:t>
            </w:r>
            <w:r>
              <w:rPr>
                <w:spacing w:val="-6"/>
                <w:sz w:val="22"/>
              </w:rPr>
              <w:t> </w:t>
            </w:r>
            <w:r>
              <w:rPr>
                <w:sz w:val="22"/>
              </w:rPr>
              <w:t>Practice</w:t>
            </w:r>
            <w:r>
              <w:rPr>
                <w:spacing w:val="-6"/>
                <w:sz w:val="22"/>
              </w:rPr>
              <w:t> </w:t>
            </w:r>
            <w:r>
              <w:rPr>
                <w:sz w:val="22"/>
              </w:rPr>
              <w:t>(GPP)</w:t>
            </w:r>
            <w:r>
              <w:rPr>
                <w:spacing w:val="-5"/>
                <w:sz w:val="22"/>
              </w:rPr>
              <w:t> </w:t>
            </w:r>
            <w:r>
              <w:rPr>
                <w:sz w:val="22"/>
              </w:rPr>
              <w:t>-</w:t>
            </w:r>
            <w:r>
              <w:rPr>
                <w:spacing w:val="-10"/>
                <w:sz w:val="22"/>
              </w:rPr>
              <w:t> </w:t>
            </w:r>
            <w:r>
              <w:rPr>
                <w:spacing w:val="-2"/>
                <w:sz w:val="22"/>
              </w:rPr>
              <w:t>Biostatistics</w:t>
            </w:r>
          </w:p>
        </w:tc>
      </w:tr>
    </w:tbl>
    <w:p>
      <w:pPr>
        <w:pStyle w:val="BodyText"/>
        <w:spacing w:before="4"/>
        <w:rPr>
          <w:b/>
          <w:sz w:val="12"/>
        </w:rPr>
      </w:pPr>
    </w:p>
    <w:p>
      <w:pPr>
        <w:pStyle w:val="ListParagraph"/>
        <w:numPr>
          <w:ilvl w:val="0"/>
          <w:numId w:val="4"/>
        </w:numPr>
        <w:tabs>
          <w:tab w:pos="1259" w:val="left" w:leader="none"/>
          <w:tab w:pos="1260" w:val="left" w:leader="none"/>
        </w:tabs>
        <w:spacing w:line="240" w:lineRule="auto" w:before="94" w:after="7"/>
        <w:ind w:left="1260" w:right="0" w:hanging="720"/>
        <w:jc w:val="left"/>
        <w:rPr>
          <w:b/>
          <w:sz w:val="22"/>
        </w:rPr>
      </w:pPr>
      <w:bookmarkStart w:name="SUPERSEDES" w:id="51"/>
      <w:bookmarkEnd w:id="51"/>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3" w:lineRule="exact"/>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3" w:lineRule="exact"/>
              <w:ind w:left="105"/>
              <w:rPr>
                <w:b/>
                <w:sz w:val="22"/>
              </w:rPr>
            </w:pPr>
            <w:r>
              <w:rPr>
                <w:b/>
                <w:spacing w:val="-2"/>
                <w:sz w:val="22"/>
              </w:rPr>
              <w:t>TITLE</w:t>
            </w:r>
          </w:p>
        </w:tc>
        <w:tc>
          <w:tcPr>
            <w:tcW w:w="2338" w:type="dxa"/>
            <w:shd w:val="clear" w:color="auto" w:fill="BFBFBF"/>
          </w:tcPr>
          <w:p>
            <w:pPr>
              <w:pStyle w:val="TableParagraph"/>
              <w:spacing w:line="243" w:lineRule="exact"/>
              <w:ind w:left="104"/>
              <w:rPr>
                <w:b/>
                <w:sz w:val="22"/>
              </w:rPr>
            </w:pPr>
            <w:r>
              <w:rPr>
                <w:b/>
                <w:sz w:val="22"/>
              </w:rPr>
              <w:t>REVISION</w:t>
            </w:r>
            <w:r>
              <w:rPr>
                <w:b/>
                <w:spacing w:val="-9"/>
                <w:sz w:val="22"/>
              </w:rPr>
              <w:t> </w:t>
            </w:r>
            <w:r>
              <w:rPr>
                <w:b/>
                <w:spacing w:val="-2"/>
                <w:sz w:val="22"/>
              </w:rPr>
              <w:t>NUMBER</w:t>
            </w:r>
          </w:p>
        </w:tc>
      </w:tr>
      <w:tr>
        <w:trPr>
          <w:trHeight w:val="330" w:hRule="atLeast"/>
        </w:trPr>
        <w:tc>
          <w:tcPr>
            <w:tcW w:w="3778" w:type="dxa"/>
          </w:tcPr>
          <w:p>
            <w:pPr>
              <w:pStyle w:val="TableParagraph"/>
              <w:spacing w:before="38"/>
              <w:ind w:left="1065"/>
              <w:rPr>
                <w:sz w:val="22"/>
              </w:rPr>
            </w:pPr>
            <w:r>
              <w:rPr>
                <w:b/>
                <w:sz w:val="22"/>
              </w:rPr>
              <w:t>8.1</w:t>
            </w:r>
            <w:r>
              <w:rPr>
                <w:b/>
                <w:spacing w:val="79"/>
                <w:w w:val="150"/>
                <w:sz w:val="22"/>
              </w:rPr>
              <w:t> </w:t>
            </w:r>
            <w:r>
              <w:rPr>
                <w:spacing w:val="-2"/>
                <w:sz w:val="22"/>
              </w:rPr>
              <w:t>CS_OP_BS001</w:t>
            </w:r>
          </w:p>
        </w:tc>
        <w:tc>
          <w:tcPr>
            <w:tcW w:w="3802" w:type="dxa"/>
          </w:tcPr>
          <w:p>
            <w:pPr>
              <w:pStyle w:val="TableParagraph"/>
              <w:spacing w:before="38"/>
              <w:ind w:left="105"/>
              <w:rPr>
                <w:sz w:val="22"/>
              </w:rPr>
            </w:pPr>
            <w:r>
              <w:rPr>
                <w:sz w:val="22"/>
              </w:rPr>
              <w:t>Statistical</w:t>
            </w:r>
            <w:r>
              <w:rPr>
                <w:spacing w:val="-11"/>
                <w:sz w:val="22"/>
              </w:rPr>
              <w:t> </w:t>
            </w:r>
            <w:r>
              <w:rPr>
                <w:spacing w:val="-2"/>
                <w:sz w:val="22"/>
              </w:rPr>
              <w:t>Principles</w:t>
            </w:r>
          </w:p>
        </w:tc>
        <w:tc>
          <w:tcPr>
            <w:tcW w:w="2338" w:type="dxa"/>
          </w:tcPr>
          <w:p>
            <w:pPr>
              <w:pStyle w:val="TableParagraph"/>
              <w:spacing w:before="38"/>
              <w:ind w:left="104"/>
              <w:rPr>
                <w:sz w:val="22"/>
              </w:rPr>
            </w:pPr>
            <w:r>
              <w:rPr>
                <w:spacing w:val="-5"/>
                <w:sz w:val="22"/>
              </w:rPr>
              <w:t>12</w:t>
            </w:r>
          </w:p>
        </w:tc>
      </w:tr>
    </w:tbl>
    <w:p>
      <w:pPr>
        <w:pStyle w:val="BodyText"/>
        <w:spacing w:before="6"/>
        <w:rPr>
          <w:b/>
          <w:sz w:val="20"/>
        </w:rPr>
      </w:pPr>
    </w:p>
    <w:p>
      <w:pPr>
        <w:pStyle w:val="ListParagraph"/>
        <w:numPr>
          <w:ilvl w:val="0"/>
          <w:numId w:val="4"/>
        </w:numPr>
        <w:tabs>
          <w:tab w:pos="1259" w:val="left" w:leader="none"/>
          <w:tab w:pos="1260" w:val="left" w:leader="none"/>
        </w:tabs>
        <w:spacing w:line="240" w:lineRule="auto" w:before="0" w:after="6"/>
        <w:ind w:left="1260" w:right="0" w:hanging="720"/>
        <w:jc w:val="left"/>
        <w:rPr>
          <w:b/>
          <w:sz w:val="22"/>
        </w:rPr>
      </w:pPr>
      <w:bookmarkStart w:name="MODIFICATION FROM PREVIOUS REVISION" w:id="52"/>
      <w:bookmarkEnd w:id="52"/>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1041" w:hRule="atLeast"/>
        </w:trPr>
        <w:tc>
          <w:tcPr>
            <w:tcW w:w="3298" w:type="dxa"/>
          </w:tcPr>
          <w:p>
            <w:pPr>
              <w:pStyle w:val="TableParagraph"/>
              <w:spacing w:line="230" w:lineRule="auto" w:before="32"/>
              <w:ind w:right="164"/>
              <w:rPr>
                <w:sz w:val="22"/>
              </w:rPr>
            </w:pPr>
            <w:r>
              <w:rPr>
                <w:sz w:val="22"/>
              </w:rPr>
              <w:t>Addition of text clarifying individuals</w:t>
            </w:r>
            <w:r>
              <w:rPr>
                <w:spacing w:val="-16"/>
                <w:sz w:val="22"/>
              </w:rPr>
              <w:t> </w:t>
            </w:r>
            <w:r>
              <w:rPr>
                <w:sz w:val="22"/>
              </w:rPr>
              <w:t>fulfilling</w:t>
            </w:r>
            <w:r>
              <w:rPr>
                <w:spacing w:val="-15"/>
                <w:sz w:val="22"/>
              </w:rPr>
              <w:t> </w:t>
            </w:r>
            <w:r>
              <w:rPr>
                <w:sz w:val="22"/>
              </w:rPr>
              <w:t>multiple roles and role delegation </w:t>
            </w:r>
            <w:r>
              <w:rPr>
                <w:spacing w:val="-2"/>
                <w:sz w:val="22"/>
              </w:rPr>
              <w:t>concepts</w:t>
            </w:r>
          </w:p>
        </w:tc>
        <w:tc>
          <w:tcPr>
            <w:tcW w:w="3298" w:type="dxa"/>
          </w:tcPr>
          <w:p>
            <w:pPr>
              <w:pStyle w:val="TableParagraph"/>
              <w:spacing w:before="28"/>
              <w:ind w:left="109"/>
              <w:rPr>
                <w:sz w:val="22"/>
              </w:rPr>
            </w:pPr>
            <w:r>
              <w:rPr>
                <w:spacing w:val="-5"/>
                <w:sz w:val="22"/>
              </w:rPr>
              <w:t>3.0</w:t>
            </w:r>
          </w:p>
        </w:tc>
        <w:tc>
          <w:tcPr>
            <w:tcW w:w="3303" w:type="dxa"/>
          </w:tcPr>
          <w:p>
            <w:pPr>
              <w:pStyle w:val="TableParagraph"/>
              <w:spacing w:before="28"/>
              <w:ind w:left="109"/>
              <w:rPr>
                <w:sz w:val="22"/>
              </w:rPr>
            </w:pPr>
            <w:r>
              <w:rPr>
                <w:spacing w:val="-2"/>
                <w:sz w:val="22"/>
              </w:rPr>
              <w:t>Clarification</w:t>
            </w:r>
          </w:p>
        </w:tc>
      </w:tr>
      <w:tr>
        <w:trPr>
          <w:trHeight w:val="801" w:hRule="atLeast"/>
        </w:trPr>
        <w:tc>
          <w:tcPr>
            <w:tcW w:w="3298" w:type="dxa"/>
          </w:tcPr>
          <w:p>
            <w:pPr>
              <w:pStyle w:val="TableParagraph"/>
              <w:spacing w:before="28"/>
              <w:rPr>
                <w:sz w:val="22"/>
              </w:rPr>
            </w:pPr>
            <w:r>
              <w:rPr>
                <w:sz w:val="22"/>
              </w:rPr>
              <w:t>Role</w:t>
            </w:r>
            <w:r>
              <w:rPr>
                <w:spacing w:val="-8"/>
                <w:sz w:val="22"/>
              </w:rPr>
              <w:t> </w:t>
            </w:r>
            <w:r>
              <w:rPr>
                <w:sz w:val="22"/>
              </w:rPr>
              <w:t>terminology</w:t>
            </w:r>
            <w:r>
              <w:rPr>
                <w:spacing w:val="-7"/>
                <w:sz w:val="22"/>
              </w:rPr>
              <w:t> </w:t>
            </w:r>
            <w:r>
              <w:rPr>
                <w:spacing w:val="-2"/>
                <w:sz w:val="22"/>
              </w:rPr>
              <w:t>updated</w:t>
            </w:r>
          </w:p>
        </w:tc>
        <w:tc>
          <w:tcPr>
            <w:tcW w:w="3298" w:type="dxa"/>
          </w:tcPr>
          <w:p>
            <w:pPr>
              <w:pStyle w:val="TableParagraph"/>
              <w:spacing w:before="28"/>
              <w:ind w:left="109"/>
              <w:rPr>
                <w:sz w:val="22"/>
              </w:rPr>
            </w:pPr>
            <w:r>
              <w:rPr>
                <w:spacing w:val="-2"/>
                <w:sz w:val="22"/>
              </w:rPr>
              <w:t>Throughout</w:t>
            </w:r>
          </w:p>
        </w:tc>
        <w:tc>
          <w:tcPr>
            <w:tcW w:w="3303" w:type="dxa"/>
          </w:tcPr>
          <w:p>
            <w:pPr>
              <w:pStyle w:val="TableParagraph"/>
              <w:spacing w:line="230" w:lineRule="auto" w:before="32"/>
              <w:ind w:left="109"/>
              <w:rPr>
                <w:sz w:val="22"/>
              </w:rPr>
            </w:pPr>
            <w:r>
              <w:rPr>
                <w:sz w:val="22"/>
              </w:rPr>
              <w:t>Keep document current with standardized</w:t>
            </w:r>
            <w:r>
              <w:rPr>
                <w:spacing w:val="-16"/>
                <w:sz w:val="22"/>
              </w:rPr>
              <w:t> </w:t>
            </w:r>
            <w:r>
              <w:rPr>
                <w:sz w:val="22"/>
              </w:rPr>
              <w:t>Biostatistics</w:t>
            </w:r>
            <w:r>
              <w:rPr>
                <w:spacing w:val="-15"/>
                <w:sz w:val="22"/>
              </w:rPr>
              <w:t> </w:t>
            </w:r>
            <w:r>
              <w:rPr>
                <w:sz w:val="22"/>
              </w:rPr>
              <w:t>role </w:t>
            </w:r>
            <w:r>
              <w:rPr>
                <w:spacing w:val="-2"/>
                <w:sz w:val="22"/>
              </w:rPr>
              <w:t>terminology</w:t>
            </w:r>
          </w:p>
        </w:tc>
      </w:tr>
      <w:tr>
        <w:trPr>
          <w:trHeight w:val="801" w:hRule="atLeast"/>
        </w:trPr>
        <w:tc>
          <w:tcPr>
            <w:tcW w:w="3298" w:type="dxa"/>
          </w:tcPr>
          <w:p>
            <w:pPr>
              <w:pStyle w:val="TableParagraph"/>
              <w:spacing w:line="228" w:lineRule="auto" w:before="34"/>
              <w:ind w:right="164"/>
              <w:rPr>
                <w:sz w:val="22"/>
              </w:rPr>
            </w:pPr>
            <w:r>
              <w:rPr>
                <w:sz w:val="22"/>
              </w:rPr>
              <w:t>Removal</w:t>
            </w:r>
            <w:r>
              <w:rPr>
                <w:spacing w:val="-16"/>
                <w:sz w:val="22"/>
              </w:rPr>
              <w:t> </w:t>
            </w:r>
            <w:r>
              <w:rPr>
                <w:sz w:val="22"/>
              </w:rPr>
              <w:t>of</w:t>
            </w:r>
            <w:r>
              <w:rPr>
                <w:spacing w:val="-15"/>
                <w:sz w:val="22"/>
              </w:rPr>
              <w:t> </w:t>
            </w:r>
            <w:r>
              <w:rPr>
                <w:sz w:val="22"/>
              </w:rPr>
              <w:t>document </w:t>
            </w:r>
            <w:r>
              <w:rPr>
                <w:spacing w:val="-2"/>
                <w:sz w:val="22"/>
              </w:rPr>
              <w:t>references</w:t>
            </w:r>
          </w:p>
        </w:tc>
        <w:tc>
          <w:tcPr>
            <w:tcW w:w="3298" w:type="dxa"/>
          </w:tcPr>
          <w:p>
            <w:pPr>
              <w:pStyle w:val="TableParagraph"/>
              <w:spacing w:before="28"/>
              <w:ind w:left="109"/>
              <w:rPr>
                <w:sz w:val="22"/>
              </w:rPr>
            </w:pPr>
            <w:r>
              <w:rPr>
                <w:spacing w:val="-2"/>
                <w:sz w:val="22"/>
              </w:rPr>
              <w:t>Throughout</w:t>
            </w:r>
          </w:p>
        </w:tc>
        <w:tc>
          <w:tcPr>
            <w:tcW w:w="3303" w:type="dxa"/>
          </w:tcPr>
          <w:p>
            <w:pPr>
              <w:pStyle w:val="TableParagraph"/>
              <w:spacing w:line="228" w:lineRule="auto" w:before="34"/>
              <w:ind w:left="109"/>
              <w:rPr>
                <w:sz w:val="22"/>
              </w:rPr>
            </w:pPr>
            <w:r>
              <w:rPr>
                <w:sz w:val="22"/>
              </w:rPr>
              <w:t>Simplification of referencing approach</w:t>
            </w:r>
            <w:r>
              <w:rPr>
                <w:spacing w:val="-16"/>
                <w:sz w:val="22"/>
              </w:rPr>
              <w:t> </w:t>
            </w:r>
            <w:r>
              <w:rPr>
                <w:sz w:val="22"/>
              </w:rPr>
              <w:t>between</w:t>
            </w:r>
            <w:r>
              <w:rPr>
                <w:spacing w:val="-15"/>
                <w:sz w:val="22"/>
              </w:rPr>
              <w:t> </w:t>
            </w:r>
            <w:r>
              <w:rPr>
                <w:sz w:val="22"/>
              </w:rPr>
              <w:t>document </w:t>
            </w:r>
            <w:r>
              <w:rPr>
                <w:spacing w:val="-2"/>
                <w:sz w:val="22"/>
              </w:rPr>
              <w:t>types</w:t>
            </w:r>
          </w:p>
        </w:tc>
      </w:tr>
      <w:tr>
        <w:trPr>
          <w:trHeight w:val="1276" w:hRule="atLeast"/>
        </w:trPr>
        <w:tc>
          <w:tcPr>
            <w:tcW w:w="3298" w:type="dxa"/>
          </w:tcPr>
          <w:p>
            <w:pPr>
              <w:pStyle w:val="TableParagraph"/>
              <w:spacing w:line="228" w:lineRule="auto" w:before="34"/>
              <w:ind w:right="164"/>
              <w:rPr>
                <w:sz w:val="22"/>
              </w:rPr>
            </w:pPr>
            <w:r>
              <w:rPr>
                <w:sz w:val="22"/>
              </w:rPr>
              <w:t>Addition of references to document addendums and consideration of regulatory body</w:t>
            </w:r>
            <w:r>
              <w:rPr>
                <w:spacing w:val="-16"/>
                <w:sz w:val="22"/>
              </w:rPr>
              <w:t> </w:t>
            </w:r>
            <w:r>
              <w:rPr>
                <w:sz w:val="22"/>
              </w:rPr>
              <w:t>technical</w:t>
            </w:r>
            <w:r>
              <w:rPr>
                <w:spacing w:val="-15"/>
                <w:sz w:val="22"/>
              </w:rPr>
              <w:t> </w:t>
            </w:r>
            <w:r>
              <w:rPr>
                <w:sz w:val="22"/>
              </w:rPr>
              <w:t>specifications and</w:t>
            </w:r>
            <w:r>
              <w:rPr>
                <w:spacing w:val="-7"/>
                <w:sz w:val="22"/>
              </w:rPr>
              <w:t> </w:t>
            </w:r>
            <w:r>
              <w:rPr>
                <w:sz w:val="22"/>
              </w:rPr>
              <w:t>conformance</w:t>
            </w:r>
            <w:r>
              <w:rPr>
                <w:spacing w:val="-7"/>
                <w:sz w:val="22"/>
              </w:rPr>
              <w:t> </w:t>
            </w:r>
            <w:r>
              <w:rPr>
                <w:spacing w:val="-2"/>
                <w:sz w:val="22"/>
              </w:rPr>
              <w:t>guidelines</w:t>
            </w:r>
          </w:p>
        </w:tc>
        <w:tc>
          <w:tcPr>
            <w:tcW w:w="3298" w:type="dxa"/>
          </w:tcPr>
          <w:p>
            <w:pPr>
              <w:pStyle w:val="TableParagraph"/>
              <w:spacing w:before="28"/>
              <w:ind w:left="109"/>
              <w:rPr>
                <w:sz w:val="22"/>
              </w:rPr>
            </w:pPr>
            <w:r>
              <w:rPr>
                <w:sz w:val="22"/>
              </w:rPr>
              <w:t>6.0,</w:t>
            </w:r>
            <w:r>
              <w:rPr>
                <w:spacing w:val="-2"/>
                <w:sz w:val="22"/>
              </w:rPr>
              <w:t> </w:t>
            </w:r>
            <w:r>
              <w:rPr>
                <w:spacing w:val="-4"/>
                <w:sz w:val="22"/>
              </w:rPr>
              <w:t>6.11</w:t>
            </w:r>
          </w:p>
        </w:tc>
        <w:tc>
          <w:tcPr>
            <w:tcW w:w="3303" w:type="dxa"/>
          </w:tcPr>
          <w:p>
            <w:pPr>
              <w:pStyle w:val="TableParagraph"/>
              <w:spacing w:line="228" w:lineRule="auto" w:before="34"/>
              <w:ind w:left="109"/>
              <w:rPr>
                <w:sz w:val="22"/>
              </w:rPr>
            </w:pPr>
            <w:r>
              <w:rPr>
                <w:sz w:val="22"/>
              </w:rPr>
              <w:t>Keep</w:t>
            </w:r>
            <w:r>
              <w:rPr>
                <w:spacing w:val="-14"/>
                <w:sz w:val="22"/>
              </w:rPr>
              <w:t> </w:t>
            </w:r>
            <w:r>
              <w:rPr>
                <w:sz w:val="22"/>
              </w:rPr>
              <w:t>document</w:t>
            </w:r>
            <w:r>
              <w:rPr>
                <w:spacing w:val="-12"/>
                <w:sz w:val="22"/>
              </w:rPr>
              <w:t> </w:t>
            </w:r>
            <w:r>
              <w:rPr>
                <w:sz w:val="22"/>
              </w:rPr>
              <w:t>current</w:t>
            </w:r>
            <w:r>
              <w:rPr>
                <w:spacing w:val="-12"/>
                <w:sz w:val="22"/>
              </w:rPr>
              <w:t> </w:t>
            </w:r>
            <w:r>
              <w:rPr>
                <w:sz w:val="22"/>
              </w:rPr>
              <w:t>with changes in regulatory </w:t>
            </w:r>
            <w:r>
              <w:rPr>
                <w:spacing w:val="-2"/>
                <w:sz w:val="22"/>
              </w:rPr>
              <w:t>expectations</w:t>
            </w:r>
          </w:p>
        </w:tc>
      </w:tr>
      <w:tr>
        <w:trPr>
          <w:trHeight w:val="1041" w:hRule="atLeast"/>
        </w:trPr>
        <w:tc>
          <w:tcPr>
            <w:tcW w:w="3298" w:type="dxa"/>
          </w:tcPr>
          <w:p>
            <w:pPr>
              <w:pStyle w:val="TableParagraph"/>
              <w:spacing w:line="230" w:lineRule="auto" w:before="32"/>
              <w:rPr>
                <w:sz w:val="22"/>
              </w:rPr>
            </w:pPr>
            <w:r>
              <w:rPr>
                <w:sz w:val="22"/>
              </w:rPr>
              <w:t>Section title changes and addition of reference to the project leadership guidance about</w:t>
            </w:r>
            <w:r>
              <w:rPr>
                <w:spacing w:val="-11"/>
                <w:sz w:val="22"/>
              </w:rPr>
              <w:t> </w:t>
            </w:r>
            <w:r>
              <w:rPr>
                <w:sz w:val="22"/>
              </w:rPr>
              <w:t>team</w:t>
            </w:r>
            <w:r>
              <w:rPr>
                <w:spacing w:val="-11"/>
                <w:sz w:val="22"/>
              </w:rPr>
              <w:t> </w:t>
            </w:r>
            <w:r>
              <w:rPr>
                <w:sz w:val="22"/>
              </w:rPr>
              <w:t>member</w:t>
            </w:r>
            <w:r>
              <w:rPr>
                <w:spacing w:val="-11"/>
                <w:sz w:val="22"/>
              </w:rPr>
              <w:t> </w:t>
            </w:r>
            <w:r>
              <w:rPr>
                <w:sz w:val="22"/>
              </w:rPr>
              <w:t>transitions</w:t>
            </w:r>
          </w:p>
        </w:tc>
        <w:tc>
          <w:tcPr>
            <w:tcW w:w="3298" w:type="dxa"/>
          </w:tcPr>
          <w:p>
            <w:pPr>
              <w:pStyle w:val="TableParagraph"/>
              <w:spacing w:before="28"/>
              <w:ind w:left="109"/>
              <w:rPr>
                <w:sz w:val="22"/>
              </w:rPr>
            </w:pPr>
            <w:r>
              <w:rPr>
                <w:spacing w:val="-5"/>
                <w:sz w:val="22"/>
              </w:rPr>
              <w:t>6.1</w:t>
            </w:r>
          </w:p>
        </w:tc>
        <w:tc>
          <w:tcPr>
            <w:tcW w:w="3303" w:type="dxa"/>
          </w:tcPr>
          <w:p>
            <w:pPr>
              <w:pStyle w:val="TableParagraph"/>
              <w:spacing w:line="230" w:lineRule="auto" w:before="32"/>
              <w:ind w:left="109" w:right="146"/>
              <w:rPr>
                <w:sz w:val="22"/>
              </w:rPr>
            </w:pPr>
            <w:r>
              <w:rPr>
                <w:sz w:val="22"/>
              </w:rPr>
              <w:t>Remain current with terminology,</w:t>
            </w:r>
            <w:r>
              <w:rPr>
                <w:spacing w:val="-16"/>
                <w:sz w:val="22"/>
              </w:rPr>
              <w:t> </w:t>
            </w:r>
            <w:r>
              <w:rPr>
                <w:sz w:val="22"/>
              </w:rPr>
              <w:t>project</w:t>
            </w:r>
            <w:r>
              <w:rPr>
                <w:spacing w:val="-15"/>
                <w:sz w:val="22"/>
              </w:rPr>
              <w:t> </w:t>
            </w:r>
            <w:r>
              <w:rPr>
                <w:sz w:val="22"/>
              </w:rPr>
              <w:t>leadership guidance and referenced WIs</w:t>
            </w:r>
          </w:p>
        </w:tc>
      </w:tr>
      <w:tr>
        <w:trPr>
          <w:trHeight w:val="801" w:hRule="atLeast"/>
        </w:trPr>
        <w:tc>
          <w:tcPr>
            <w:tcW w:w="3298" w:type="dxa"/>
          </w:tcPr>
          <w:p>
            <w:pPr>
              <w:pStyle w:val="TableParagraph"/>
              <w:spacing w:line="230" w:lineRule="auto" w:before="32"/>
              <w:ind w:right="164"/>
              <w:rPr>
                <w:sz w:val="22"/>
              </w:rPr>
            </w:pPr>
            <w:r>
              <w:rPr>
                <w:sz w:val="22"/>
              </w:rPr>
              <w:t>Removed section 6.2 on computer</w:t>
            </w:r>
            <w:r>
              <w:rPr>
                <w:spacing w:val="-16"/>
                <w:sz w:val="22"/>
              </w:rPr>
              <w:t> </w:t>
            </w:r>
            <w:r>
              <w:rPr>
                <w:sz w:val="22"/>
              </w:rPr>
              <w:t>system</w:t>
            </w:r>
            <w:r>
              <w:rPr>
                <w:spacing w:val="-15"/>
                <w:sz w:val="22"/>
              </w:rPr>
              <w:t> </w:t>
            </w:r>
            <w:r>
              <w:rPr>
                <w:sz w:val="22"/>
              </w:rPr>
              <w:t>validation from the previous revision</w:t>
            </w:r>
          </w:p>
        </w:tc>
        <w:tc>
          <w:tcPr>
            <w:tcW w:w="3298" w:type="dxa"/>
          </w:tcPr>
          <w:p>
            <w:pPr>
              <w:pStyle w:val="TableParagraph"/>
              <w:spacing w:before="28"/>
              <w:ind w:left="109"/>
              <w:rPr>
                <w:sz w:val="22"/>
              </w:rPr>
            </w:pPr>
            <w:r>
              <w:rPr>
                <w:spacing w:val="-5"/>
                <w:sz w:val="22"/>
              </w:rPr>
              <w:t>6.2</w:t>
            </w:r>
          </w:p>
        </w:tc>
        <w:tc>
          <w:tcPr>
            <w:tcW w:w="3303" w:type="dxa"/>
          </w:tcPr>
          <w:p>
            <w:pPr>
              <w:pStyle w:val="TableParagraph"/>
              <w:spacing w:line="232" w:lineRule="auto" w:before="30"/>
              <w:ind w:left="109" w:right="182"/>
              <w:rPr>
                <w:sz w:val="22"/>
              </w:rPr>
            </w:pPr>
            <w:r>
              <w:rPr>
                <w:sz w:val="22"/>
              </w:rPr>
              <w:t>Avoid</w:t>
            </w:r>
            <w:r>
              <w:rPr>
                <w:spacing w:val="-9"/>
                <w:sz w:val="22"/>
              </w:rPr>
              <w:t> </w:t>
            </w:r>
            <w:r>
              <w:rPr>
                <w:sz w:val="22"/>
              </w:rPr>
              <w:t>duplication</w:t>
            </w:r>
            <w:r>
              <w:rPr>
                <w:spacing w:val="-9"/>
                <w:sz w:val="22"/>
              </w:rPr>
              <w:t> </w:t>
            </w:r>
            <w:r>
              <w:rPr>
                <w:sz w:val="22"/>
              </w:rPr>
              <w:t>of</w:t>
            </w:r>
            <w:r>
              <w:rPr>
                <w:spacing w:val="-9"/>
                <w:sz w:val="22"/>
              </w:rPr>
              <w:t> </w:t>
            </w:r>
            <w:r>
              <w:rPr>
                <w:sz w:val="22"/>
              </w:rPr>
              <w:t>text</w:t>
            </w:r>
            <w:r>
              <w:rPr>
                <w:spacing w:val="-9"/>
                <w:sz w:val="22"/>
              </w:rPr>
              <w:t> </w:t>
            </w:r>
            <w:r>
              <w:rPr>
                <w:sz w:val="22"/>
              </w:rPr>
              <w:t>in other documents</w:t>
            </w:r>
          </w:p>
        </w:tc>
      </w:tr>
      <w:tr>
        <w:trPr>
          <w:trHeight w:val="1521" w:hRule="atLeast"/>
        </w:trPr>
        <w:tc>
          <w:tcPr>
            <w:tcW w:w="3298" w:type="dxa"/>
          </w:tcPr>
          <w:p>
            <w:pPr>
              <w:pStyle w:val="TableParagraph"/>
              <w:spacing w:line="228" w:lineRule="auto" w:before="34"/>
              <w:ind w:right="103"/>
              <w:rPr>
                <w:sz w:val="22"/>
              </w:rPr>
            </w:pPr>
            <w:r>
              <w:rPr>
                <w:sz w:val="22"/>
              </w:rPr>
              <w:t>Removed</w:t>
            </w:r>
            <w:r>
              <w:rPr>
                <w:spacing w:val="-12"/>
                <w:sz w:val="22"/>
              </w:rPr>
              <w:t> </w:t>
            </w:r>
            <w:r>
              <w:rPr>
                <w:sz w:val="22"/>
              </w:rPr>
              <w:t>text</w:t>
            </w:r>
            <w:r>
              <w:rPr>
                <w:spacing w:val="-12"/>
                <w:sz w:val="22"/>
              </w:rPr>
              <w:t> </w:t>
            </w:r>
            <w:r>
              <w:rPr>
                <w:sz w:val="22"/>
              </w:rPr>
              <w:t>describing</w:t>
            </w:r>
            <w:r>
              <w:rPr>
                <w:spacing w:val="-12"/>
                <w:sz w:val="22"/>
              </w:rPr>
              <w:t> </w:t>
            </w:r>
            <w:r>
              <w:rPr>
                <w:sz w:val="22"/>
              </w:rPr>
              <w:t>eSOP definitions, addition of text about project instructions</w:t>
            </w:r>
          </w:p>
        </w:tc>
        <w:tc>
          <w:tcPr>
            <w:tcW w:w="3298" w:type="dxa"/>
          </w:tcPr>
          <w:p>
            <w:pPr>
              <w:pStyle w:val="TableParagraph"/>
              <w:spacing w:before="28"/>
              <w:ind w:left="109"/>
              <w:rPr>
                <w:sz w:val="22"/>
              </w:rPr>
            </w:pPr>
            <w:r>
              <w:rPr>
                <w:spacing w:val="-5"/>
                <w:sz w:val="22"/>
              </w:rPr>
              <w:t>6.2</w:t>
            </w:r>
          </w:p>
        </w:tc>
        <w:tc>
          <w:tcPr>
            <w:tcW w:w="3303" w:type="dxa"/>
          </w:tcPr>
          <w:p>
            <w:pPr>
              <w:pStyle w:val="TableParagraph"/>
              <w:spacing w:line="228" w:lineRule="auto" w:before="34"/>
              <w:ind w:left="109" w:right="146"/>
              <w:rPr>
                <w:sz w:val="22"/>
              </w:rPr>
            </w:pPr>
            <w:r>
              <w:rPr>
                <w:sz w:val="22"/>
              </w:rPr>
              <w:t>Avoid duplication of text in other documents, clarify expectations about creating project</w:t>
            </w:r>
            <w:r>
              <w:rPr>
                <w:spacing w:val="-12"/>
                <w:sz w:val="22"/>
              </w:rPr>
              <w:t> </w:t>
            </w:r>
            <w:r>
              <w:rPr>
                <w:sz w:val="22"/>
              </w:rPr>
              <w:t>instructions</w:t>
            </w:r>
            <w:r>
              <w:rPr>
                <w:spacing w:val="-12"/>
                <w:sz w:val="22"/>
              </w:rPr>
              <w:t> </w:t>
            </w:r>
            <w:r>
              <w:rPr>
                <w:sz w:val="22"/>
              </w:rPr>
              <w:t>and</w:t>
            </w:r>
            <w:r>
              <w:rPr>
                <w:spacing w:val="-10"/>
                <w:sz w:val="22"/>
              </w:rPr>
              <w:t> </w:t>
            </w:r>
            <w:r>
              <w:rPr>
                <w:sz w:val="22"/>
              </w:rPr>
              <w:t>remain current with referenced </w:t>
            </w:r>
            <w:r>
              <w:rPr>
                <w:spacing w:val="-2"/>
                <w:sz w:val="22"/>
              </w:rPr>
              <w:t>documents</w:t>
            </w:r>
          </w:p>
        </w:tc>
      </w:tr>
    </w:tbl>
    <w:p>
      <w:pPr>
        <w:spacing w:after="0" w:line="228" w:lineRule="auto"/>
        <w:rPr>
          <w:sz w:val="22"/>
        </w:rPr>
        <w:sectPr>
          <w:pgSz w:w="12240" w:h="15840"/>
          <w:pgMar w:header="725" w:footer="1059" w:top="2520" w:bottom="1240" w:left="900" w:right="9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1521" w:hRule="atLeast"/>
        </w:trPr>
        <w:tc>
          <w:tcPr>
            <w:tcW w:w="3298" w:type="dxa"/>
          </w:tcPr>
          <w:p>
            <w:pPr>
              <w:pStyle w:val="TableParagraph"/>
              <w:spacing w:line="230" w:lineRule="auto" w:before="32"/>
              <w:ind w:right="164"/>
              <w:rPr>
                <w:sz w:val="22"/>
              </w:rPr>
            </w:pPr>
            <w:r>
              <w:rPr>
                <w:sz w:val="22"/>
              </w:rPr>
              <w:t>Section title update and addition of guidance about working</w:t>
            </w:r>
            <w:r>
              <w:rPr>
                <w:spacing w:val="-13"/>
                <w:sz w:val="22"/>
              </w:rPr>
              <w:t> </w:t>
            </w:r>
            <w:r>
              <w:rPr>
                <w:sz w:val="22"/>
              </w:rPr>
              <w:t>on</w:t>
            </w:r>
            <w:r>
              <w:rPr>
                <w:spacing w:val="-13"/>
                <w:sz w:val="22"/>
              </w:rPr>
              <w:t> </w:t>
            </w:r>
            <w:r>
              <w:rPr>
                <w:sz w:val="22"/>
              </w:rPr>
              <w:t>customer</w:t>
            </w:r>
            <w:r>
              <w:rPr>
                <w:spacing w:val="-13"/>
                <w:sz w:val="22"/>
              </w:rPr>
              <w:t> </w:t>
            </w:r>
            <w:r>
              <w:rPr>
                <w:sz w:val="22"/>
              </w:rPr>
              <w:t>systems</w:t>
            </w:r>
          </w:p>
        </w:tc>
        <w:tc>
          <w:tcPr>
            <w:tcW w:w="3298" w:type="dxa"/>
          </w:tcPr>
          <w:p>
            <w:pPr>
              <w:pStyle w:val="TableParagraph"/>
              <w:spacing w:before="28"/>
              <w:ind w:left="109"/>
              <w:rPr>
                <w:sz w:val="22"/>
              </w:rPr>
            </w:pPr>
            <w:r>
              <w:rPr>
                <w:spacing w:val="-5"/>
                <w:sz w:val="22"/>
              </w:rPr>
              <w:t>6.3</w:t>
            </w:r>
          </w:p>
        </w:tc>
        <w:tc>
          <w:tcPr>
            <w:tcW w:w="3303" w:type="dxa"/>
          </w:tcPr>
          <w:p>
            <w:pPr>
              <w:pStyle w:val="TableParagraph"/>
              <w:spacing w:line="228" w:lineRule="auto" w:before="34"/>
              <w:ind w:left="109" w:right="146"/>
              <w:rPr>
                <w:sz w:val="22"/>
              </w:rPr>
            </w:pPr>
            <w:r>
              <w:rPr>
                <w:sz w:val="22"/>
              </w:rPr>
              <w:t>Clarification of project focus of the</w:t>
            </w:r>
            <w:r>
              <w:rPr>
                <w:spacing w:val="-10"/>
                <w:sz w:val="22"/>
              </w:rPr>
              <w:t> </w:t>
            </w:r>
            <w:r>
              <w:rPr>
                <w:sz w:val="22"/>
              </w:rPr>
              <w:t>section</w:t>
            </w:r>
            <w:r>
              <w:rPr>
                <w:spacing w:val="-10"/>
                <w:sz w:val="22"/>
              </w:rPr>
              <w:t> </w:t>
            </w:r>
            <w:r>
              <w:rPr>
                <w:sz w:val="22"/>
              </w:rPr>
              <w:t>to</w:t>
            </w:r>
            <w:r>
              <w:rPr>
                <w:spacing w:val="-10"/>
                <w:sz w:val="22"/>
              </w:rPr>
              <w:t> </w:t>
            </w:r>
            <w:r>
              <w:rPr>
                <w:sz w:val="22"/>
              </w:rPr>
              <w:t>avoid</w:t>
            </w:r>
            <w:r>
              <w:rPr>
                <w:spacing w:val="-10"/>
                <w:sz w:val="22"/>
              </w:rPr>
              <w:t> </w:t>
            </w:r>
            <w:r>
              <w:rPr>
                <w:sz w:val="22"/>
              </w:rPr>
              <w:t>duplication of text in other documents and clarification of security expectations applied to staff working on customer systems</w:t>
            </w:r>
          </w:p>
        </w:tc>
      </w:tr>
      <w:tr>
        <w:trPr>
          <w:trHeight w:val="1041" w:hRule="atLeast"/>
        </w:trPr>
        <w:tc>
          <w:tcPr>
            <w:tcW w:w="3298" w:type="dxa"/>
          </w:tcPr>
          <w:p>
            <w:pPr>
              <w:pStyle w:val="TableParagraph"/>
              <w:spacing w:line="228" w:lineRule="auto" w:before="34"/>
              <w:ind w:right="103"/>
              <w:rPr>
                <w:sz w:val="22"/>
              </w:rPr>
            </w:pPr>
            <w:r>
              <w:rPr>
                <w:sz w:val="22"/>
              </w:rPr>
              <w:t>Addition of steps requiring statistical</w:t>
            </w:r>
            <w:r>
              <w:rPr>
                <w:spacing w:val="-7"/>
                <w:sz w:val="22"/>
              </w:rPr>
              <w:t> </w:t>
            </w:r>
            <w:r>
              <w:rPr>
                <w:sz w:val="22"/>
              </w:rPr>
              <w:t>review</w:t>
            </w:r>
            <w:r>
              <w:rPr>
                <w:spacing w:val="-9"/>
                <w:sz w:val="22"/>
              </w:rPr>
              <w:t> </w:t>
            </w:r>
            <w:r>
              <w:rPr>
                <w:sz w:val="22"/>
              </w:rPr>
              <w:t>or</w:t>
            </w:r>
            <w:r>
              <w:rPr>
                <w:spacing w:val="-8"/>
                <w:sz w:val="22"/>
              </w:rPr>
              <w:t> </w:t>
            </w:r>
            <w:r>
              <w:rPr>
                <w:sz w:val="22"/>
              </w:rPr>
              <w:t>input</w:t>
            </w:r>
            <w:r>
              <w:rPr>
                <w:spacing w:val="-13"/>
                <w:sz w:val="22"/>
              </w:rPr>
              <w:t> </w:t>
            </w:r>
            <w:r>
              <w:rPr>
                <w:sz w:val="22"/>
              </w:rPr>
              <w:t>during clinical study planning or </w:t>
            </w:r>
            <w:r>
              <w:rPr>
                <w:spacing w:val="-2"/>
                <w:sz w:val="22"/>
              </w:rPr>
              <w:t>conduct</w:t>
            </w:r>
          </w:p>
        </w:tc>
        <w:tc>
          <w:tcPr>
            <w:tcW w:w="3298" w:type="dxa"/>
          </w:tcPr>
          <w:p>
            <w:pPr>
              <w:pStyle w:val="TableParagraph"/>
              <w:spacing w:before="28"/>
              <w:ind w:left="109"/>
              <w:rPr>
                <w:sz w:val="22"/>
              </w:rPr>
            </w:pPr>
            <w:r>
              <w:rPr>
                <w:spacing w:val="-5"/>
                <w:sz w:val="22"/>
              </w:rPr>
              <w:t>6.5</w:t>
            </w:r>
          </w:p>
        </w:tc>
        <w:tc>
          <w:tcPr>
            <w:tcW w:w="3303" w:type="dxa"/>
          </w:tcPr>
          <w:p>
            <w:pPr>
              <w:pStyle w:val="TableParagraph"/>
              <w:spacing w:line="228" w:lineRule="auto" w:before="34"/>
              <w:ind w:left="109" w:right="146"/>
              <w:rPr>
                <w:sz w:val="22"/>
              </w:rPr>
            </w:pPr>
            <w:r>
              <w:rPr>
                <w:sz w:val="22"/>
              </w:rPr>
              <w:t>Keep</w:t>
            </w:r>
            <w:r>
              <w:rPr>
                <w:spacing w:val="-12"/>
                <w:sz w:val="22"/>
              </w:rPr>
              <w:t> </w:t>
            </w:r>
            <w:r>
              <w:rPr>
                <w:sz w:val="22"/>
              </w:rPr>
              <w:t>plans</w:t>
            </w:r>
            <w:r>
              <w:rPr>
                <w:spacing w:val="-12"/>
                <w:sz w:val="22"/>
              </w:rPr>
              <w:t> </w:t>
            </w:r>
            <w:r>
              <w:rPr>
                <w:sz w:val="22"/>
              </w:rPr>
              <w:t>current</w:t>
            </w:r>
            <w:r>
              <w:rPr>
                <w:spacing w:val="-12"/>
                <w:sz w:val="22"/>
              </w:rPr>
              <w:t> </w:t>
            </w:r>
            <w:r>
              <w:rPr>
                <w:sz w:val="22"/>
              </w:rPr>
              <w:t>with changes in regulatory </w:t>
            </w:r>
            <w:r>
              <w:rPr>
                <w:spacing w:val="-2"/>
                <w:sz w:val="22"/>
              </w:rPr>
              <w:t>expectations</w:t>
            </w:r>
          </w:p>
        </w:tc>
      </w:tr>
      <w:tr>
        <w:trPr>
          <w:trHeight w:val="796" w:hRule="atLeast"/>
        </w:trPr>
        <w:tc>
          <w:tcPr>
            <w:tcW w:w="3298" w:type="dxa"/>
          </w:tcPr>
          <w:p>
            <w:pPr>
              <w:pStyle w:val="TableParagraph"/>
              <w:spacing w:line="228" w:lineRule="auto" w:before="34"/>
              <w:ind w:right="164"/>
              <w:rPr>
                <w:sz w:val="22"/>
              </w:rPr>
            </w:pPr>
            <w:r>
              <w:rPr>
                <w:sz w:val="22"/>
              </w:rPr>
              <w:t>Addition</w:t>
            </w:r>
            <w:r>
              <w:rPr>
                <w:spacing w:val="-9"/>
                <w:sz w:val="22"/>
              </w:rPr>
              <w:t> </w:t>
            </w:r>
            <w:r>
              <w:rPr>
                <w:sz w:val="22"/>
              </w:rPr>
              <w:t>of</w:t>
            </w:r>
            <w:r>
              <w:rPr>
                <w:spacing w:val="-9"/>
                <w:sz w:val="22"/>
              </w:rPr>
              <w:t> </w:t>
            </w:r>
            <w:r>
              <w:rPr>
                <w:sz w:val="22"/>
              </w:rPr>
              <w:t>requirement</w:t>
            </w:r>
            <w:r>
              <w:rPr>
                <w:spacing w:val="-9"/>
                <w:sz w:val="22"/>
              </w:rPr>
              <w:t> </w:t>
            </w:r>
            <w:r>
              <w:rPr>
                <w:sz w:val="22"/>
              </w:rPr>
              <w:t>for</w:t>
            </w:r>
            <w:r>
              <w:rPr>
                <w:spacing w:val="-12"/>
                <w:sz w:val="22"/>
              </w:rPr>
              <w:t> </w:t>
            </w:r>
            <w:r>
              <w:rPr>
                <w:sz w:val="22"/>
              </w:rPr>
              <w:t>all source data to be accounted for in the analyses</w:t>
            </w:r>
          </w:p>
        </w:tc>
        <w:tc>
          <w:tcPr>
            <w:tcW w:w="3298" w:type="dxa"/>
          </w:tcPr>
          <w:p>
            <w:pPr>
              <w:pStyle w:val="TableParagraph"/>
              <w:spacing w:before="28"/>
              <w:ind w:left="109"/>
              <w:rPr>
                <w:sz w:val="22"/>
              </w:rPr>
            </w:pPr>
            <w:r>
              <w:rPr>
                <w:spacing w:val="-5"/>
                <w:sz w:val="22"/>
              </w:rPr>
              <w:t>6.5</w:t>
            </w:r>
          </w:p>
        </w:tc>
        <w:tc>
          <w:tcPr>
            <w:tcW w:w="3303" w:type="dxa"/>
          </w:tcPr>
          <w:p>
            <w:pPr>
              <w:pStyle w:val="TableParagraph"/>
              <w:spacing w:before="28"/>
              <w:ind w:left="109"/>
              <w:rPr>
                <w:sz w:val="22"/>
              </w:rPr>
            </w:pPr>
            <w:r>
              <w:rPr>
                <w:spacing w:val="-2"/>
                <w:sz w:val="22"/>
              </w:rPr>
              <w:t>Clarification</w:t>
            </w:r>
          </w:p>
        </w:tc>
      </w:tr>
      <w:tr>
        <w:trPr>
          <w:trHeight w:val="801" w:hRule="atLeast"/>
        </w:trPr>
        <w:tc>
          <w:tcPr>
            <w:tcW w:w="3298" w:type="dxa"/>
          </w:tcPr>
          <w:p>
            <w:pPr>
              <w:pStyle w:val="TableParagraph"/>
              <w:spacing w:line="230" w:lineRule="auto" w:before="32"/>
              <w:ind w:right="142"/>
              <w:rPr>
                <w:sz w:val="22"/>
              </w:rPr>
            </w:pPr>
            <w:r>
              <w:rPr>
                <w:sz w:val="22"/>
              </w:rPr>
              <w:t>Update</w:t>
            </w:r>
            <w:r>
              <w:rPr>
                <w:spacing w:val="-8"/>
                <w:sz w:val="22"/>
              </w:rPr>
              <w:t> </w:t>
            </w:r>
            <w:r>
              <w:rPr>
                <w:sz w:val="22"/>
              </w:rPr>
              <w:t>of</w:t>
            </w:r>
            <w:r>
              <w:rPr>
                <w:spacing w:val="-8"/>
                <w:sz w:val="22"/>
              </w:rPr>
              <w:t> </w:t>
            </w:r>
            <w:r>
              <w:rPr>
                <w:sz w:val="22"/>
              </w:rPr>
              <w:t>section</w:t>
            </w:r>
            <w:r>
              <w:rPr>
                <w:spacing w:val="-8"/>
                <w:sz w:val="22"/>
              </w:rPr>
              <w:t> </w:t>
            </w:r>
            <w:r>
              <w:rPr>
                <w:sz w:val="22"/>
              </w:rPr>
              <w:t>and</w:t>
            </w:r>
            <w:r>
              <w:rPr>
                <w:spacing w:val="-8"/>
                <w:sz w:val="22"/>
              </w:rPr>
              <w:t> </w:t>
            </w:r>
            <w:r>
              <w:rPr>
                <w:sz w:val="22"/>
              </w:rPr>
              <w:t>timing</w:t>
            </w:r>
            <w:r>
              <w:rPr>
                <w:spacing w:val="-8"/>
                <w:sz w:val="22"/>
              </w:rPr>
              <w:t> </w:t>
            </w:r>
            <w:r>
              <w:rPr>
                <w:sz w:val="22"/>
              </w:rPr>
              <w:t>of statistical authorization to lock a database</w:t>
            </w:r>
          </w:p>
        </w:tc>
        <w:tc>
          <w:tcPr>
            <w:tcW w:w="3298" w:type="dxa"/>
          </w:tcPr>
          <w:p>
            <w:pPr>
              <w:pStyle w:val="TableParagraph"/>
              <w:spacing w:before="28"/>
              <w:ind w:left="109"/>
              <w:rPr>
                <w:sz w:val="22"/>
              </w:rPr>
            </w:pPr>
            <w:r>
              <w:rPr>
                <w:spacing w:val="-5"/>
                <w:sz w:val="22"/>
              </w:rPr>
              <w:t>6.6</w:t>
            </w:r>
          </w:p>
        </w:tc>
        <w:tc>
          <w:tcPr>
            <w:tcW w:w="3303" w:type="dxa"/>
          </w:tcPr>
          <w:p>
            <w:pPr>
              <w:pStyle w:val="TableParagraph"/>
              <w:spacing w:line="232" w:lineRule="auto" w:before="30"/>
              <w:ind w:left="109"/>
              <w:rPr>
                <w:sz w:val="22"/>
              </w:rPr>
            </w:pPr>
            <w:r>
              <w:rPr>
                <w:sz w:val="22"/>
              </w:rPr>
              <w:t>Remain</w:t>
            </w:r>
            <w:r>
              <w:rPr>
                <w:spacing w:val="-12"/>
                <w:sz w:val="22"/>
              </w:rPr>
              <w:t> </w:t>
            </w:r>
            <w:r>
              <w:rPr>
                <w:sz w:val="22"/>
              </w:rPr>
              <w:t>current</w:t>
            </w:r>
            <w:r>
              <w:rPr>
                <w:spacing w:val="-12"/>
                <w:sz w:val="22"/>
              </w:rPr>
              <w:t> </w:t>
            </w:r>
            <w:r>
              <w:rPr>
                <w:sz w:val="22"/>
              </w:rPr>
              <w:t>with</w:t>
            </w:r>
            <w:r>
              <w:rPr>
                <w:spacing w:val="-12"/>
                <w:sz w:val="22"/>
              </w:rPr>
              <w:t> </w:t>
            </w:r>
            <w:r>
              <w:rPr>
                <w:sz w:val="22"/>
              </w:rPr>
              <w:t>referenced documents and terminology</w:t>
            </w:r>
          </w:p>
        </w:tc>
      </w:tr>
      <w:tr>
        <w:trPr>
          <w:trHeight w:val="1041" w:hRule="atLeast"/>
        </w:trPr>
        <w:tc>
          <w:tcPr>
            <w:tcW w:w="3298" w:type="dxa"/>
          </w:tcPr>
          <w:p>
            <w:pPr>
              <w:pStyle w:val="TableParagraph"/>
              <w:spacing w:line="230" w:lineRule="auto" w:before="32"/>
              <w:rPr>
                <w:sz w:val="22"/>
              </w:rPr>
            </w:pPr>
            <w:r>
              <w:rPr>
                <w:sz w:val="22"/>
              </w:rPr>
              <w:t>Removed</w:t>
            </w:r>
            <w:r>
              <w:rPr>
                <w:spacing w:val="-10"/>
                <w:sz w:val="22"/>
              </w:rPr>
              <w:t> </w:t>
            </w:r>
            <w:r>
              <w:rPr>
                <w:sz w:val="22"/>
              </w:rPr>
              <w:t>text</w:t>
            </w:r>
            <w:r>
              <w:rPr>
                <w:spacing w:val="-10"/>
                <w:sz w:val="22"/>
              </w:rPr>
              <w:t> </w:t>
            </w:r>
            <w:r>
              <w:rPr>
                <w:sz w:val="22"/>
              </w:rPr>
              <w:t>about</w:t>
            </w:r>
            <w:r>
              <w:rPr>
                <w:spacing w:val="-10"/>
                <w:sz w:val="22"/>
              </w:rPr>
              <w:t> </w:t>
            </w:r>
            <w:r>
              <w:rPr>
                <w:sz w:val="22"/>
              </w:rPr>
              <w:t>QC</w:t>
            </w:r>
            <w:r>
              <w:rPr>
                <w:spacing w:val="-10"/>
                <w:sz w:val="22"/>
              </w:rPr>
              <w:t> </w:t>
            </w:r>
            <w:r>
              <w:rPr>
                <w:sz w:val="22"/>
              </w:rPr>
              <w:t>review since QC section clarifies QC requirements for Biostatistics </w:t>
            </w:r>
            <w:r>
              <w:rPr>
                <w:spacing w:val="-2"/>
                <w:sz w:val="22"/>
              </w:rPr>
              <w:t>deliverables</w:t>
            </w:r>
          </w:p>
        </w:tc>
        <w:tc>
          <w:tcPr>
            <w:tcW w:w="3298" w:type="dxa"/>
          </w:tcPr>
          <w:p>
            <w:pPr>
              <w:pStyle w:val="TableParagraph"/>
              <w:spacing w:before="28"/>
              <w:ind w:left="109"/>
              <w:rPr>
                <w:sz w:val="22"/>
              </w:rPr>
            </w:pPr>
            <w:r>
              <w:rPr>
                <w:spacing w:val="-4"/>
                <w:sz w:val="22"/>
              </w:rPr>
              <w:t>6.10</w:t>
            </w:r>
          </w:p>
        </w:tc>
        <w:tc>
          <w:tcPr>
            <w:tcW w:w="3303" w:type="dxa"/>
          </w:tcPr>
          <w:p>
            <w:pPr>
              <w:pStyle w:val="TableParagraph"/>
              <w:spacing w:before="28"/>
              <w:ind w:left="109"/>
              <w:rPr>
                <w:sz w:val="22"/>
              </w:rPr>
            </w:pPr>
            <w:r>
              <w:rPr>
                <w:sz w:val="22"/>
              </w:rPr>
              <w:t>Avoid</w:t>
            </w:r>
            <w:r>
              <w:rPr>
                <w:spacing w:val="-6"/>
                <w:sz w:val="22"/>
              </w:rPr>
              <w:t> </w:t>
            </w:r>
            <w:r>
              <w:rPr>
                <w:sz w:val="22"/>
              </w:rPr>
              <w:t>duplication</w:t>
            </w:r>
            <w:r>
              <w:rPr>
                <w:spacing w:val="-6"/>
                <w:sz w:val="22"/>
              </w:rPr>
              <w:t> </w:t>
            </w:r>
            <w:r>
              <w:rPr>
                <w:sz w:val="22"/>
              </w:rPr>
              <w:t>of</w:t>
            </w:r>
            <w:r>
              <w:rPr>
                <w:spacing w:val="-6"/>
                <w:sz w:val="22"/>
              </w:rPr>
              <w:t> </w:t>
            </w:r>
            <w:r>
              <w:rPr>
                <w:spacing w:val="-4"/>
                <w:sz w:val="22"/>
              </w:rPr>
              <w:t>text</w:t>
            </w:r>
          </w:p>
        </w:tc>
      </w:tr>
      <w:tr>
        <w:trPr>
          <w:trHeight w:val="801" w:hRule="atLeast"/>
        </w:trPr>
        <w:tc>
          <w:tcPr>
            <w:tcW w:w="3298" w:type="dxa"/>
          </w:tcPr>
          <w:p>
            <w:pPr>
              <w:pStyle w:val="TableParagraph"/>
              <w:spacing w:line="228" w:lineRule="auto" w:before="34"/>
              <w:rPr>
                <w:sz w:val="22"/>
              </w:rPr>
            </w:pPr>
            <w:r>
              <w:rPr>
                <w:sz w:val="22"/>
              </w:rPr>
              <w:t>Update of section about documentation</w:t>
            </w:r>
            <w:r>
              <w:rPr>
                <w:spacing w:val="-16"/>
                <w:sz w:val="22"/>
              </w:rPr>
              <w:t> </w:t>
            </w:r>
            <w:r>
              <w:rPr>
                <w:sz w:val="22"/>
              </w:rPr>
              <w:t>expectation</w:t>
            </w:r>
          </w:p>
        </w:tc>
        <w:tc>
          <w:tcPr>
            <w:tcW w:w="3298" w:type="dxa"/>
          </w:tcPr>
          <w:p>
            <w:pPr>
              <w:pStyle w:val="TableParagraph"/>
              <w:spacing w:before="28"/>
              <w:ind w:left="109"/>
              <w:rPr>
                <w:sz w:val="22"/>
              </w:rPr>
            </w:pPr>
            <w:r>
              <w:rPr>
                <w:spacing w:val="-4"/>
                <w:sz w:val="22"/>
              </w:rPr>
              <w:t>6.12</w:t>
            </w:r>
          </w:p>
        </w:tc>
        <w:tc>
          <w:tcPr>
            <w:tcW w:w="3303" w:type="dxa"/>
          </w:tcPr>
          <w:p>
            <w:pPr>
              <w:pStyle w:val="TableParagraph"/>
              <w:spacing w:line="228" w:lineRule="auto" w:before="34"/>
              <w:ind w:left="109"/>
              <w:rPr>
                <w:sz w:val="22"/>
              </w:rPr>
            </w:pPr>
            <w:r>
              <w:rPr>
                <w:sz w:val="22"/>
              </w:rPr>
              <w:t>Remain</w:t>
            </w:r>
            <w:r>
              <w:rPr>
                <w:spacing w:val="-8"/>
                <w:sz w:val="22"/>
              </w:rPr>
              <w:t> </w:t>
            </w:r>
            <w:r>
              <w:rPr>
                <w:sz w:val="22"/>
              </w:rPr>
              <w:t>current</w:t>
            </w:r>
            <w:r>
              <w:rPr>
                <w:spacing w:val="-8"/>
                <w:sz w:val="22"/>
              </w:rPr>
              <w:t> </w:t>
            </w:r>
            <w:r>
              <w:rPr>
                <w:sz w:val="22"/>
              </w:rPr>
              <w:t>with</w:t>
            </w:r>
            <w:r>
              <w:rPr>
                <w:spacing w:val="-8"/>
                <w:sz w:val="22"/>
              </w:rPr>
              <w:t> </w:t>
            </w:r>
            <w:r>
              <w:rPr>
                <w:sz w:val="22"/>
              </w:rPr>
              <w:t>new</w:t>
            </w:r>
            <w:r>
              <w:rPr>
                <w:spacing w:val="-8"/>
                <w:sz w:val="22"/>
              </w:rPr>
              <w:t> </w:t>
            </w:r>
            <w:r>
              <w:rPr>
                <w:sz w:val="22"/>
              </w:rPr>
              <w:t>WI about Biostatistics </w:t>
            </w:r>
            <w:r>
              <w:rPr>
                <w:spacing w:val="-2"/>
                <w:sz w:val="22"/>
              </w:rPr>
              <w:t>Documentation</w:t>
            </w:r>
          </w:p>
        </w:tc>
      </w:tr>
    </w:tbl>
    <w:p>
      <w:pPr>
        <w:pStyle w:val="BodyText"/>
        <w:rPr>
          <w:b/>
          <w:sz w:val="12"/>
        </w:rPr>
      </w:pPr>
    </w:p>
    <w:p>
      <w:pPr>
        <w:pStyle w:val="ListParagraph"/>
        <w:numPr>
          <w:ilvl w:val="0"/>
          <w:numId w:val="4"/>
        </w:numPr>
        <w:tabs>
          <w:tab w:pos="1259" w:val="left" w:leader="none"/>
          <w:tab w:pos="1260" w:val="left" w:leader="none"/>
        </w:tabs>
        <w:spacing w:line="240" w:lineRule="auto" w:before="93" w:after="0"/>
        <w:ind w:left="1260" w:right="0" w:hanging="720"/>
        <w:jc w:val="left"/>
        <w:rPr>
          <w:b/>
          <w:sz w:val="22"/>
        </w:rPr>
      </w:pPr>
      <w:bookmarkStart w:name="APPENDICES" w:id="53"/>
      <w:bookmarkEnd w:id="53"/>
      <w:r>
        <w:rPr>
          <w:b/>
          <w:spacing w:val="-2"/>
          <w:sz w:val="22"/>
        </w:rPr>
        <w:t>APPENDICES</w:t>
      </w:r>
    </w:p>
    <w:p>
      <w:pPr>
        <w:pStyle w:val="BodyText"/>
        <w:spacing w:before="127"/>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4"/>
        </w:rPr>
      </w:pPr>
      <w:r>
        <w:rPr/>
      </w:r>
    </w:p>
    <w:p>
      <w:pPr>
        <w:spacing w:line="183" w:lineRule="exact" w:before="22"/>
        <w:ind w:left="4672" w:right="0" w:firstLine="0"/>
        <w:jc w:val="left"/>
        <w:rPr>
          <w:sz w:val="16"/>
        </w:rPr>
      </w:pPr>
      <w:r>
        <w:rPr>
          <w:sz w:val="16"/>
        </w:rPr>
        <w:t>Page</w:t>
      </w:r>
      <w:r>
        <w:rPr>
          <w:spacing w:val="-3"/>
          <w:sz w:val="16"/>
        </w:rPr>
        <w:t> </w:t>
      </w:r>
      <w:r>
        <w:rPr>
          <w:sz w:val="16"/>
        </w:rPr>
        <w:t>12</w:t>
      </w:r>
      <w:r>
        <w:rPr>
          <w:spacing w:val="-5"/>
          <w:sz w:val="16"/>
        </w:rPr>
        <w:t> </w:t>
      </w:r>
      <w:r>
        <w:rPr>
          <w:sz w:val="16"/>
        </w:rPr>
        <w:t>of</w:t>
      </w:r>
      <w:r>
        <w:rPr>
          <w:spacing w:val="1"/>
          <w:sz w:val="16"/>
        </w:rPr>
        <w:t> </w:t>
      </w:r>
      <w:r>
        <w:rPr>
          <w:spacing w:val="-5"/>
          <w:sz w:val="16"/>
        </w:rPr>
        <w:t>12</w:t>
      </w:r>
    </w:p>
    <w:p>
      <w:pPr>
        <w:spacing w:line="240" w:lineRule="auto" w:before="0"/>
        <w:ind w:left="448" w:right="263" w:firstLine="0"/>
        <w:jc w:val="left"/>
        <w:rPr>
          <w:sz w:val="16"/>
        </w:rPr>
      </w:pPr>
      <w:r>
        <w:rPr>
          <w:sz w:val="16"/>
        </w:rPr>
        <w:t>Copyright © 1998-2000, 2003, 2006, 2008, 2010, 2012, 2016, 2018, 2019, 2021 IQVIA. All rights reserved. The contents of this 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4"/>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3"/>
          <w:sz w:val="16"/>
        </w:rPr>
        <w:t> </w:t>
      </w:r>
      <w:r>
        <w:rPr>
          <w:sz w:val="16"/>
        </w:rPr>
        <w:t>or</w:t>
      </w:r>
      <w:r>
        <w:rPr>
          <w:spacing w:val="-3"/>
          <w:sz w:val="16"/>
        </w:rPr>
        <w:t> </w:t>
      </w:r>
      <w:r>
        <w:rPr>
          <w:sz w:val="16"/>
        </w:rPr>
        <w:t>reproduction</w:t>
      </w:r>
      <w:r>
        <w:rPr>
          <w:spacing w:val="-3"/>
          <w:sz w:val="16"/>
        </w:rPr>
        <w:t> </w:t>
      </w:r>
      <w:r>
        <w:rPr>
          <w:sz w:val="16"/>
        </w:rPr>
        <w:t>is strictly prohibited.</w:t>
      </w:r>
    </w:p>
    <w:p>
      <w:pPr>
        <w:spacing w:after="0" w:line="240" w:lineRule="auto"/>
        <w:jc w:val="left"/>
        <w:rPr>
          <w:sz w:val="16"/>
        </w:rPr>
        <w:sectPr>
          <w:headerReference w:type="default" r:id="rId40"/>
          <w:footerReference w:type="default" r:id="rId41"/>
          <w:pgSz w:w="12240" w:h="15840"/>
          <w:pgMar w:header="725" w:footer="268" w:top="2520" w:bottom="460" w:left="900" w:right="960"/>
        </w:sectPr>
      </w:pPr>
    </w:p>
    <w:p>
      <w:pPr>
        <w:spacing w:line="321" w:lineRule="exact" w:before="79"/>
        <w:ind w:left="606" w:right="516" w:firstLine="0"/>
        <w:jc w:val="center"/>
        <w:rPr>
          <w:sz w:val="28"/>
        </w:rPr>
      </w:pPr>
      <w:r>
        <w:rPr/>
      </w:r>
      <w:bookmarkStart w:name="254668788_4_0_sgTemplateFile.pdf" w:id="54"/>
      <w:bookmarkEnd w:id="54"/>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777" w:firstLine="0"/>
        <w:jc w:val="left"/>
        <w:rPr>
          <w:sz w:val="20"/>
        </w:rPr>
      </w:pPr>
      <w:r>
        <w:rPr>
          <w:sz w:val="20"/>
        </w:rPr>
        <w:t>UserName:</w:t>
      </w:r>
      <w:r>
        <w:rPr>
          <w:spacing w:val="-11"/>
          <w:sz w:val="20"/>
        </w:rPr>
        <w:t> </w:t>
      </w:r>
      <w:r>
        <w:rPr>
          <w:sz w:val="20"/>
        </w:rPr>
        <w:t>Bickford,</w:t>
      </w:r>
      <w:r>
        <w:rPr>
          <w:spacing w:val="-10"/>
          <w:sz w:val="20"/>
        </w:rPr>
        <w:t> </w:t>
      </w:r>
      <w:r>
        <w:rPr>
          <w:sz w:val="20"/>
        </w:rPr>
        <w:t>Emma</w:t>
      </w:r>
      <w:r>
        <w:rPr>
          <w:spacing w:val="36"/>
          <w:sz w:val="20"/>
        </w:rPr>
        <w:t> </w:t>
      </w:r>
      <w:r>
        <w:rPr>
          <w:sz w:val="20"/>
        </w:rPr>
        <w:t>(q637065) </w:t>
      </w:r>
      <w:r>
        <w:rPr>
          <w:spacing w:val="-2"/>
          <w:sz w:val="20"/>
        </w:rPr>
        <w:t>Title:</w:t>
      </w:r>
    </w:p>
    <w:p>
      <w:pPr>
        <w:spacing w:line="249" w:lineRule="auto" w:before="1"/>
        <w:ind w:left="740" w:right="4032" w:firstLine="0"/>
        <w:jc w:val="left"/>
        <w:rPr>
          <w:sz w:val="20"/>
        </w:rPr>
      </w:pPr>
      <w:r>
        <w:rPr>
          <w:sz w:val="20"/>
        </w:rPr>
        <w:t>Date: Monday, 31 May 2021, 12:53 PM</w:t>
      </w:r>
      <w:r>
        <w:rPr>
          <w:spacing w:val="80"/>
          <w:sz w:val="20"/>
        </w:rPr>
        <w:t> </w:t>
      </w:r>
      <w:r>
        <w:rPr>
          <w:sz w:val="20"/>
        </w:rPr>
        <w:t>Eastern Time Meaning:</w:t>
      </w:r>
      <w:r>
        <w:rPr>
          <w:spacing w:val="-6"/>
          <w:sz w:val="20"/>
        </w:rPr>
        <w:t> </w:t>
      </w:r>
      <w:r>
        <w:rPr>
          <w:sz w:val="20"/>
        </w:rPr>
        <w:t>Signing</w:t>
      </w:r>
      <w:r>
        <w:rPr>
          <w:spacing w:val="-6"/>
          <w:sz w:val="20"/>
        </w:rPr>
        <w:t> </w:t>
      </w:r>
      <w:r>
        <w:rPr>
          <w:sz w:val="20"/>
        </w:rPr>
        <w:t>this</w:t>
      </w:r>
      <w:r>
        <w:rPr>
          <w:spacing w:val="-6"/>
          <w:sz w:val="20"/>
        </w:rPr>
        <w:t> </w:t>
      </w:r>
      <w:r>
        <w:rPr>
          <w:sz w:val="20"/>
        </w:rPr>
        <w:t>Document</w:t>
      </w:r>
      <w:r>
        <w:rPr>
          <w:spacing w:val="-7"/>
          <w:sz w:val="20"/>
        </w:rPr>
        <w:t> </w:t>
      </w:r>
      <w:r>
        <w:rPr>
          <w:sz w:val="20"/>
        </w:rPr>
        <w:t>Indicates</w:t>
      </w:r>
      <w:r>
        <w:rPr>
          <w:spacing w:val="-6"/>
          <w:sz w:val="20"/>
        </w:rPr>
        <w:t> </w:t>
      </w:r>
      <w:r>
        <w:rPr>
          <w:sz w:val="20"/>
        </w:rPr>
        <w:t>My</w:t>
      </w:r>
      <w:r>
        <w:rPr>
          <w:spacing w:val="-6"/>
          <w:sz w:val="20"/>
        </w:rPr>
        <w:t> </w:t>
      </w:r>
      <w:r>
        <w:rPr>
          <w:sz w:val="20"/>
        </w:rPr>
        <w:t>Approval</w:t>
      </w:r>
    </w:p>
    <w:p>
      <w:pPr>
        <w:spacing w:before="2"/>
        <w:ind w:left="795" w:right="0" w:firstLine="0"/>
        <w:jc w:val="left"/>
        <w:rPr>
          <w:sz w:val="20"/>
        </w:rPr>
      </w:pPr>
      <w:r>
        <w:rPr>
          <w:spacing w:val="-2"/>
          <w:sz w:val="20"/>
        </w:rPr>
        <w:t>================================================</w:t>
      </w:r>
    </w:p>
    <w:sectPr>
      <w:headerReference w:type="default" r:id="rId42"/>
      <w:footerReference w:type="default" r:id="rId43"/>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30">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9">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8">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7">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6">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5">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4">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3">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2">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1">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0">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9">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8">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7">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6">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5">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4">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3">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2">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1">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0">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9">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8">
    <w:multiLevelType w:val="hybridMultilevel"/>
    <w:lvl w:ilvl="0">
      <w:start w:val="0"/>
      <w:numFmt w:val="bullet"/>
      <w:lvlText w:val=""/>
      <w:lvlJc w:val="left"/>
      <w:pPr>
        <w:ind w:left="82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0" w:hanging="360"/>
      </w:pPr>
      <w:rPr>
        <w:rFonts w:hint="default"/>
        <w:lang w:val="en-US" w:eastAsia="en-US" w:bidi="ar-SA"/>
      </w:rPr>
    </w:lvl>
    <w:lvl w:ilvl="2">
      <w:start w:val="0"/>
      <w:numFmt w:val="bullet"/>
      <w:lvlText w:val="•"/>
      <w:lvlJc w:val="left"/>
      <w:pPr>
        <w:ind w:left="1900" w:hanging="360"/>
      </w:pPr>
      <w:rPr>
        <w:rFonts w:hint="default"/>
        <w:lang w:val="en-US" w:eastAsia="en-US" w:bidi="ar-SA"/>
      </w:rPr>
    </w:lvl>
    <w:lvl w:ilvl="3">
      <w:start w:val="0"/>
      <w:numFmt w:val="bullet"/>
      <w:lvlText w:val="•"/>
      <w:lvlJc w:val="left"/>
      <w:pPr>
        <w:ind w:left="2441" w:hanging="360"/>
      </w:pPr>
      <w:rPr>
        <w:rFonts w:hint="default"/>
        <w:lang w:val="en-US" w:eastAsia="en-US" w:bidi="ar-SA"/>
      </w:rPr>
    </w:lvl>
    <w:lvl w:ilvl="4">
      <w:start w:val="0"/>
      <w:numFmt w:val="bullet"/>
      <w:lvlText w:val="•"/>
      <w:lvlJc w:val="left"/>
      <w:pPr>
        <w:ind w:left="2981" w:hanging="360"/>
      </w:pPr>
      <w:rPr>
        <w:rFonts w:hint="default"/>
        <w:lang w:val="en-US" w:eastAsia="en-US" w:bidi="ar-SA"/>
      </w:rPr>
    </w:lvl>
    <w:lvl w:ilvl="5">
      <w:start w:val="0"/>
      <w:numFmt w:val="bullet"/>
      <w:lvlText w:val="•"/>
      <w:lvlJc w:val="left"/>
      <w:pPr>
        <w:ind w:left="3522" w:hanging="360"/>
      </w:pPr>
      <w:rPr>
        <w:rFonts w:hint="default"/>
        <w:lang w:val="en-US" w:eastAsia="en-US" w:bidi="ar-SA"/>
      </w:rPr>
    </w:lvl>
    <w:lvl w:ilvl="6">
      <w:start w:val="0"/>
      <w:numFmt w:val="bullet"/>
      <w:lvlText w:val="•"/>
      <w:lvlJc w:val="left"/>
      <w:pPr>
        <w:ind w:left="4062" w:hanging="360"/>
      </w:pPr>
      <w:rPr>
        <w:rFonts w:hint="default"/>
        <w:lang w:val="en-US" w:eastAsia="en-US" w:bidi="ar-SA"/>
      </w:rPr>
    </w:lvl>
    <w:lvl w:ilvl="7">
      <w:start w:val="0"/>
      <w:numFmt w:val="bullet"/>
      <w:lvlText w:val="•"/>
      <w:lvlJc w:val="left"/>
      <w:pPr>
        <w:ind w:left="4602" w:hanging="360"/>
      </w:pPr>
      <w:rPr>
        <w:rFonts w:hint="default"/>
        <w:lang w:val="en-US" w:eastAsia="en-US" w:bidi="ar-SA"/>
      </w:rPr>
    </w:lvl>
    <w:lvl w:ilvl="8">
      <w:start w:val="0"/>
      <w:numFmt w:val="bullet"/>
      <w:lvlText w:val="•"/>
      <w:lvlJc w:val="left"/>
      <w:pPr>
        <w:ind w:left="5143" w:hanging="360"/>
      </w:pPr>
      <w:rPr>
        <w:rFonts w:hint="default"/>
        <w:lang w:val="en-US" w:eastAsia="en-US" w:bidi="ar-SA"/>
      </w:rPr>
    </w:lvl>
  </w:abstractNum>
  <w:abstractNum w:abstractNumId="7">
    <w:multiLevelType w:val="hybridMultilevel"/>
    <w:lvl w:ilvl="0">
      <w:start w:val="0"/>
      <w:numFmt w:val="bullet"/>
      <w:lvlText w:val=""/>
      <w:lvlJc w:val="left"/>
      <w:pPr>
        <w:ind w:left="82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0" w:hanging="360"/>
      </w:pPr>
      <w:rPr>
        <w:rFonts w:hint="default"/>
        <w:lang w:val="en-US" w:eastAsia="en-US" w:bidi="ar-SA"/>
      </w:rPr>
    </w:lvl>
    <w:lvl w:ilvl="2">
      <w:start w:val="0"/>
      <w:numFmt w:val="bullet"/>
      <w:lvlText w:val="•"/>
      <w:lvlJc w:val="left"/>
      <w:pPr>
        <w:ind w:left="1900" w:hanging="360"/>
      </w:pPr>
      <w:rPr>
        <w:rFonts w:hint="default"/>
        <w:lang w:val="en-US" w:eastAsia="en-US" w:bidi="ar-SA"/>
      </w:rPr>
    </w:lvl>
    <w:lvl w:ilvl="3">
      <w:start w:val="0"/>
      <w:numFmt w:val="bullet"/>
      <w:lvlText w:val="•"/>
      <w:lvlJc w:val="left"/>
      <w:pPr>
        <w:ind w:left="2441" w:hanging="360"/>
      </w:pPr>
      <w:rPr>
        <w:rFonts w:hint="default"/>
        <w:lang w:val="en-US" w:eastAsia="en-US" w:bidi="ar-SA"/>
      </w:rPr>
    </w:lvl>
    <w:lvl w:ilvl="4">
      <w:start w:val="0"/>
      <w:numFmt w:val="bullet"/>
      <w:lvlText w:val="•"/>
      <w:lvlJc w:val="left"/>
      <w:pPr>
        <w:ind w:left="2981" w:hanging="360"/>
      </w:pPr>
      <w:rPr>
        <w:rFonts w:hint="default"/>
        <w:lang w:val="en-US" w:eastAsia="en-US" w:bidi="ar-SA"/>
      </w:rPr>
    </w:lvl>
    <w:lvl w:ilvl="5">
      <w:start w:val="0"/>
      <w:numFmt w:val="bullet"/>
      <w:lvlText w:val="•"/>
      <w:lvlJc w:val="left"/>
      <w:pPr>
        <w:ind w:left="3522" w:hanging="360"/>
      </w:pPr>
      <w:rPr>
        <w:rFonts w:hint="default"/>
        <w:lang w:val="en-US" w:eastAsia="en-US" w:bidi="ar-SA"/>
      </w:rPr>
    </w:lvl>
    <w:lvl w:ilvl="6">
      <w:start w:val="0"/>
      <w:numFmt w:val="bullet"/>
      <w:lvlText w:val="•"/>
      <w:lvlJc w:val="left"/>
      <w:pPr>
        <w:ind w:left="4062" w:hanging="360"/>
      </w:pPr>
      <w:rPr>
        <w:rFonts w:hint="default"/>
        <w:lang w:val="en-US" w:eastAsia="en-US" w:bidi="ar-SA"/>
      </w:rPr>
    </w:lvl>
    <w:lvl w:ilvl="7">
      <w:start w:val="0"/>
      <w:numFmt w:val="bullet"/>
      <w:lvlText w:val="•"/>
      <w:lvlJc w:val="left"/>
      <w:pPr>
        <w:ind w:left="4602" w:hanging="360"/>
      </w:pPr>
      <w:rPr>
        <w:rFonts w:hint="default"/>
        <w:lang w:val="en-US" w:eastAsia="en-US" w:bidi="ar-SA"/>
      </w:rPr>
    </w:lvl>
    <w:lvl w:ilvl="8">
      <w:start w:val="0"/>
      <w:numFmt w:val="bullet"/>
      <w:lvlText w:val="•"/>
      <w:lvlJc w:val="left"/>
      <w:pPr>
        <w:ind w:left="5143" w:hanging="360"/>
      </w:pPr>
      <w:rPr>
        <w:rFonts w:hint="default"/>
        <w:lang w:val="en-US" w:eastAsia="en-US" w:bidi="ar-SA"/>
      </w:rPr>
    </w:lvl>
  </w:abstractNum>
  <w:abstractNum w:abstractNumId="6">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5">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4">
    <w:multiLevelType w:val="hybridMultilevel"/>
    <w:lvl w:ilvl="0">
      <w:start w:val="6"/>
      <w:numFmt w:val="decimal"/>
      <w:lvlText w:val="%1"/>
      <w:lvlJc w:val="left"/>
      <w:pPr>
        <w:ind w:left="1980" w:hanging="720"/>
        <w:jc w:val="left"/>
      </w:pPr>
      <w:rPr>
        <w:rFonts w:hint="default"/>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660" w:hanging="720"/>
      </w:pPr>
      <w:rPr>
        <w:rFonts w:hint="default"/>
        <w:lang w:val="en-US" w:eastAsia="en-US" w:bidi="ar-SA"/>
      </w:rPr>
    </w:lvl>
    <w:lvl w:ilvl="3">
      <w:start w:val="0"/>
      <w:numFmt w:val="bullet"/>
      <w:lvlText w:val="•"/>
      <w:lvlJc w:val="left"/>
      <w:pPr>
        <w:ind w:left="4500" w:hanging="720"/>
      </w:pPr>
      <w:rPr>
        <w:rFonts w:hint="default"/>
        <w:lang w:val="en-US" w:eastAsia="en-US" w:bidi="ar-SA"/>
      </w:rPr>
    </w:lvl>
    <w:lvl w:ilvl="4">
      <w:start w:val="0"/>
      <w:numFmt w:val="bullet"/>
      <w:lvlText w:val="•"/>
      <w:lvlJc w:val="left"/>
      <w:pPr>
        <w:ind w:left="5340" w:hanging="720"/>
      </w:pPr>
      <w:rPr>
        <w:rFonts w:hint="default"/>
        <w:lang w:val="en-US" w:eastAsia="en-US" w:bidi="ar-SA"/>
      </w:rPr>
    </w:lvl>
    <w:lvl w:ilvl="5">
      <w:start w:val="0"/>
      <w:numFmt w:val="bullet"/>
      <w:lvlText w:val="•"/>
      <w:lvlJc w:val="left"/>
      <w:pPr>
        <w:ind w:left="6180" w:hanging="720"/>
      </w:pPr>
      <w:rPr>
        <w:rFonts w:hint="default"/>
        <w:lang w:val="en-US" w:eastAsia="en-US" w:bidi="ar-SA"/>
      </w:rPr>
    </w:lvl>
    <w:lvl w:ilvl="6">
      <w:start w:val="0"/>
      <w:numFmt w:val="bullet"/>
      <w:lvlText w:val="•"/>
      <w:lvlJc w:val="left"/>
      <w:pPr>
        <w:ind w:left="7020" w:hanging="720"/>
      </w:pPr>
      <w:rPr>
        <w:rFonts w:hint="default"/>
        <w:lang w:val="en-US" w:eastAsia="en-US" w:bidi="ar-SA"/>
      </w:rPr>
    </w:lvl>
    <w:lvl w:ilvl="7">
      <w:start w:val="0"/>
      <w:numFmt w:val="bullet"/>
      <w:lvlText w:val="•"/>
      <w:lvlJc w:val="left"/>
      <w:pPr>
        <w:ind w:left="7860" w:hanging="720"/>
      </w:pPr>
      <w:rPr>
        <w:rFonts w:hint="default"/>
        <w:lang w:val="en-US" w:eastAsia="en-US" w:bidi="ar-SA"/>
      </w:rPr>
    </w:lvl>
    <w:lvl w:ilvl="8">
      <w:start w:val="0"/>
      <w:numFmt w:val="bullet"/>
      <w:lvlText w:val="•"/>
      <w:lvlJc w:val="left"/>
      <w:pPr>
        <w:ind w:left="8700" w:hanging="720"/>
      </w:pPr>
      <w:rPr>
        <w:rFonts w:hint="default"/>
        <w:lang w:val="en-US" w:eastAsia="en-US" w:bidi="ar-SA"/>
      </w:rPr>
    </w:lvl>
  </w:abstractNum>
  <w:abstractNum w:abstractNumId="3">
    <w:multiLevelType w:val="hybridMultilevel"/>
    <w:lvl w:ilvl="0">
      <w:start w:val="4"/>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1620" w:hanging="360"/>
      </w:pPr>
      <w:rPr>
        <w:rFonts w:hint="default" w:ascii="Symbol" w:hAnsi="Symbol" w:eastAsia="Symbol" w:cs="Symbol"/>
        <w:b w:val="0"/>
        <w:bCs w:val="0"/>
        <w:i w:val="0"/>
        <w:iCs w:val="0"/>
        <w:w w:val="100"/>
        <w:sz w:val="22"/>
        <w:szCs w:val="22"/>
        <w:lang w:val="en-US" w:eastAsia="en-US" w:bidi="ar-SA"/>
      </w:rPr>
    </w:lvl>
    <w:lvl w:ilvl="2">
      <w:start w:val="0"/>
      <w:numFmt w:val="bullet"/>
      <w:lvlText w:val="o"/>
      <w:lvlJc w:val="left"/>
      <w:pPr>
        <w:ind w:left="1980" w:hanging="360"/>
      </w:pPr>
      <w:rPr>
        <w:rFonts w:hint="default" w:ascii="Courier New" w:hAnsi="Courier New" w:eastAsia="Courier New" w:cs="Courier New"/>
        <w:b w:val="0"/>
        <w:bCs w:val="0"/>
        <w:i w:val="0"/>
        <w:iCs w:val="0"/>
        <w:w w:val="100"/>
        <w:sz w:val="22"/>
        <w:szCs w:val="22"/>
        <w:lang w:val="en-US" w:eastAsia="en-US" w:bidi="ar-SA"/>
      </w:rPr>
    </w:lvl>
    <w:lvl w:ilvl="3">
      <w:start w:val="0"/>
      <w:numFmt w:val="bullet"/>
      <w:lvlText w:val="•"/>
      <w:lvlJc w:val="left"/>
      <w:pPr>
        <w:ind w:left="303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130" w:hanging="360"/>
      </w:pPr>
      <w:rPr>
        <w:rFonts w:hint="default"/>
        <w:lang w:val="en-US" w:eastAsia="en-US" w:bidi="ar-SA"/>
      </w:rPr>
    </w:lvl>
    <w:lvl w:ilvl="6">
      <w:start w:val="0"/>
      <w:numFmt w:val="bullet"/>
      <w:lvlText w:val="•"/>
      <w:lvlJc w:val="left"/>
      <w:pPr>
        <w:ind w:left="6180" w:hanging="360"/>
      </w:pPr>
      <w:rPr>
        <w:rFonts w:hint="default"/>
        <w:lang w:val="en-US" w:eastAsia="en-US" w:bidi="ar-SA"/>
      </w:rPr>
    </w:lvl>
    <w:lvl w:ilvl="7">
      <w:start w:val="0"/>
      <w:numFmt w:val="bullet"/>
      <w:lvlText w:val="•"/>
      <w:lvlJc w:val="left"/>
      <w:pPr>
        <w:ind w:left="723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2">
    <w:multiLevelType w:val="hybridMultilevel"/>
    <w:lvl w:ilvl="0">
      <w:start w:val="3"/>
      <w:numFmt w:val="decimal"/>
      <w:lvlText w:val="%1"/>
      <w:lvlJc w:val="left"/>
      <w:pPr>
        <w:ind w:left="1260" w:hanging="720"/>
        <w:jc w:val="left"/>
      </w:pPr>
      <w:rPr>
        <w:rFonts w:hint="default"/>
        <w:lang w:val="en-US" w:eastAsia="en-US" w:bidi="ar-SA"/>
      </w:rPr>
    </w:lvl>
    <w:lvl w:ilvl="1">
      <w:start w:val="0"/>
      <w:numFmt w:val="decimal"/>
      <w:lvlText w:val="%1.%2"/>
      <w:lvlJc w:val="left"/>
      <w:pPr>
        <w:ind w:left="126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980" w:hanging="360"/>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3846" w:hanging="360"/>
      </w:pPr>
      <w:rPr>
        <w:rFonts w:hint="default"/>
        <w:lang w:val="en-US" w:eastAsia="en-US" w:bidi="ar-SA"/>
      </w:rPr>
    </w:lvl>
    <w:lvl w:ilvl="4">
      <w:start w:val="0"/>
      <w:numFmt w:val="bullet"/>
      <w:lvlText w:val="•"/>
      <w:lvlJc w:val="left"/>
      <w:pPr>
        <w:ind w:left="4780" w:hanging="360"/>
      </w:pPr>
      <w:rPr>
        <w:rFonts w:hint="default"/>
        <w:lang w:val="en-US" w:eastAsia="en-US" w:bidi="ar-SA"/>
      </w:rPr>
    </w:lvl>
    <w:lvl w:ilvl="5">
      <w:start w:val="0"/>
      <w:numFmt w:val="bullet"/>
      <w:lvlText w:val="•"/>
      <w:lvlJc w:val="left"/>
      <w:pPr>
        <w:ind w:left="5713" w:hanging="360"/>
      </w:pPr>
      <w:rPr>
        <w:rFonts w:hint="default"/>
        <w:lang w:val="en-US" w:eastAsia="en-US" w:bidi="ar-SA"/>
      </w:rPr>
    </w:lvl>
    <w:lvl w:ilvl="6">
      <w:start w:val="0"/>
      <w:numFmt w:val="bullet"/>
      <w:lvlText w:val="•"/>
      <w:lvlJc w:val="left"/>
      <w:pPr>
        <w:ind w:left="6646" w:hanging="360"/>
      </w:pPr>
      <w:rPr>
        <w:rFonts w:hint="default"/>
        <w:lang w:val="en-US" w:eastAsia="en-US" w:bidi="ar-SA"/>
      </w:rPr>
    </w:lvl>
    <w:lvl w:ilvl="7">
      <w:start w:val="0"/>
      <w:numFmt w:val="bullet"/>
      <w:lvlText w:val="•"/>
      <w:lvlJc w:val="left"/>
      <w:pPr>
        <w:ind w:left="7580" w:hanging="360"/>
      </w:pPr>
      <w:rPr>
        <w:rFonts w:hint="default"/>
        <w:lang w:val="en-US" w:eastAsia="en-US" w:bidi="ar-SA"/>
      </w:rPr>
    </w:lvl>
    <w:lvl w:ilvl="8">
      <w:start w:val="0"/>
      <w:numFmt w:val="bullet"/>
      <w:lvlText w:val="•"/>
      <w:lvlJc w:val="left"/>
      <w:pPr>
        <w:ind w:left="8513" w:hanging="360"/>
      </w:pPr>
      <w:rPr>
        <w:rFonts w:hint="default"/>
        <w:lang w:val="en-US" w:eastAsia="en-US" w:bidi="ar-SA"/>
      </w:rPr>
    </w:lvl>
  </w:abstractNum>
  <w:abstractNum w:abstractNumId="1">
    <w:multiLevelType w:val="hybridMultilevel"/>
    <w:lvl w:ilvl="0">
      <w:start w:val="2"/>
      <w:numFmt w:val="decimal"/>
      <w:lvlText w:val="%1"/>
      <w:lvlJc w:val="left"/>
      <w:pPr>
        <w:ind w:left="1260" w:hanging="720"/>
        <w:jc w:val="left"/>
      </w:pPr>
      <w:rPr>
        <w:rFonts w:hint="default"/>
        <w:lang w:val="en-US" w:eastAsia="en-US" w:bidi="ar-SA"/>
      </w:rPr>
    </w:lvl>
    <w:lvl w:ilvl="1">
      <w:start w:val="0"/>
      <w:numFmt w:val="decimal"/>
      <w:lvlText w:val="%1.%2"/>
      <w:lvlJc w:val="left"/>
      <w:pPr>
        <w:ind w:left="126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84" w:hanging="720"/>
      </w:pPr>
      <w:rPr>
        <w:rFonts w:hint="default"/>
        <w:lang w:val="en-US" w:eastAsia="en-US" w:bidi="ar-SA"/>
      </w:rPr>
    </w:lvl>
    <w:lvl w:ilvl="3">
      <w:start w:val="0"/>
      <w:numFmt w:val="bullet"/>
      <w:lvlText w:val="•"/>
      <w:lvlJc w:val="left"/>
      <w:pPr>
        <w:ind w:left="3996" w:hanging="720"/>
      </w:pPr>
      <w:rPr>
        <w:rFonts w:hint="default"/>
        <w:lang w:val="en-US" w:eastAsia="en-US" w:bidi="ar-SA"/>
      </w:rPr>
    </w:lvl>
    <w:lvl w:ilvl="4">
      <w:start w:val="0"/>
      <w:numFmt w:val="bullet"/>
      <w:lvlText w:val="•"/>
      <w:lvlJc w:val="left"/>
      <w:pPr>
        <w:ind w:left="4908" w:hanging="720"/>
      </w:pPr>
      <w:rPr>
        <w:rFonts w:hint="default"/>
        <w:lang w:val="en-US" w:eastAsia="en-US" w:bidi="ar-SA"/>
      </w:rPr>
    </w:lvl>
    <w:lvl w:ilvl="5">
      <w:start w:val="0"/>
      <w:numFmt w:val="bullet"/>
      <w:lvlText w:val="•"/>
      <w:lvlJc w:val="left"/>
      <w:pPr>
        <w:ind w:left="5820" w:hanging="720"/>
      </w:pPr>
      <w:rPr>
        <w:rFonts w:hint="default"/>
        <w:lang w:val="en-US" w:eastAsia="en-US" w:bidi="ar-SA"/>
      </w:rPr>
    </w:lvl>
    <w:lvl w:ilvl="6">
      <w:start w:val="0"/>
      <w:numFmt w:val="bullet"/>
      <w:lvlText w:val="•"/>
      <w:lvlJc w:val="left"/>
      <w:pPr>
        <w:ind w:left="6732" w:hanging="720"/>
      </w:pPr>
      <w:rPr>
        <w:rFonts w:hint="default"/>
        <w:lang w:val="en-US" w:eastAsia="en-US" w:bidi="ar-SA"/>
      </w:rPr>
    </w:lvl>
    <w:lvl w:ilvl="7">
      <w:start w:val="0"/>
      <w:numFmt w:val="bullet"/>
      <w:lvlText w:val="•"/>
      <w:lvlJc w:val="left"/>
      <w:pPr>
        <w:ind w:left="7644" w:hanging="720"/>
      </w:pPr>
      <w:rPr>
        <w:rFonts w:hint="default"/>
        <w:lang w:val="en-US" w:eastAsia="en-US" w:bidi="ar-SA"/>
      </w:rPr>
    </w:lvl>
    <w:lvl w:ilvl="8">
      <w:start w:val="0"/>
      <w:numFmt w:val="bullet"/>
      <w:lvlText w:val="•"/>
      <w:lvlJc w:val="left"/>
      <w:pPr>
        <w:ind w:left="8556" w:hanging="720"/>
      </w:pPr>
      <w:rPr>
        <w:rFonts w:hint="default"/>
        <w:lang w:val="en-US" w:eastAsia="en-US" w:bidi="ar-SA"/>
      </w:rPr>
    </w:lvl>
  </w:abstractNum>
  <w:abstractNum w:abstractNumId="0">
    <w:multiLevelType w:val="hybridMultilevel"/>
    <w:lvl w:ilvl="0">
      <w:start w:val="1"/>
      <w:numFmt w:val="decimal"/>
      <w:lvlText w:val="%1"/>
      <w:lvlJc w:val="left"/>
      <w:pPr>
        <w:ind w:left="1260" w:hanging="720"/>
        <w:jc w:val="left"/>
      </w:pPr>
      <w:rPr>
        <w:rFonts w:hint="default"/>
        <w:lang w:val="en-US" w:eastAsia="en-US" w:bidi="ar-SA"/>
      </w:rPr>
    </w:lvl>
    <w:lvl w:ilvl="1">
      <w:start w:val="0"/>
      <w:numFmt w:val="decimal"/>
      <w:lvlText w:val="%1.%2"/>
      <w:lvlJc w:val="left"/>
      <w:pPr>
        <w:ind w:left="126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84" w:hanging="720"/>
      </w:pPr>
      <w:rPr>
        <w:rFonts w:hint="default"/>
        <w:lang w:val="en-US" w:eastAsia="en-US" w:bidi="ar-SA"/>
      </w:rPr>
    </w:lvl>
    <w:lvl w:ilvl="3">
      <w:start w:val="0"/>
      <w:numFmt w:val="bullet"/>
      <w:lvlText w:val="•"/>
      <w:lvlJc w:val="left"/>
      <w:pPr>
        <w:ind w:left="3996" w:hanging="720"/>
      </w:pPr>
      <w:rPr>
        <w:rFonts w:hint="default"/>
        <w:lang w:val="en-US" w:eastAsia="en-US" w:bidi="ar-SA"/>
      </w:rPr>
    </w:lvl>
    <w:lvl w:ilvl="4">
      <w:start w:val="0"/>
      <w:numFmt w:val="bullet"/>
      <w:lvlText w:val="•"/>
      <w:lvlJc w:val="left"/>
      <w:pPr>
        <w:ind w:left="4908" w:hanging="720"/>
      </w:pPr>
      <w:rPr>
        <w:rFonts w:hint="default"/>
        <w:lang w:val="en-US" w:eastAsia="en-US" w:bidi="ar-SA"/>
      </w:rPr>
    </w:lvl>
    <w:lvl w:ilvl="5">
      <w:start w:val="0"/>
      <w:numFmt w:val="bullet"/>
      <w:lvlText w:val="•"/>
      <w:lvlJc w:val="left"/>
      <w:pPr>
        <w:ind w:left="5820" w:hanging="720"/>
      </w:pPr>
      <w:rPr>
        <w:rFonts w:hint="default"/>
        <w:lang w:val="en-US" w:eastAsia="en-US" w:bidi="ar-SA"/>
      </w:rPr>
    </w:lvl>
    <w:lvl w:ilvl="6">
      <w:start w:val="0"/>
      <w:numFmt w:val="bullet"/>
      <w:lvlText w:val="•"/>
      <w:lvlJc w:val="left"/>
      <w:pPr>
        <w:ind w:left="6732" w:hanging="720"/>
      </w:pPr>
      <w:rPr>
        <w:rFonts w:hint="default"/>
        <w:lang w:val="en-US" w:eastAsia="en-US" w:bidi="ar-SA"/>
      </w:rPr>
    </w:lvl>
    <w:lvl w:ilvl="7">
      <w:start w:val="0"/>
      <w:numFmt w:val="bullet"/>
      <w:lvlText w:val="•"/>
      <w:lvlJc w:val="left"/>
      <w:pPr>
        <w:ind w:left="7644" w:hanging="720"/>
      </w:pPr>
      <w:rPr>
        <w:rFonts w:hint="default"/>
        <w:lang w:val="en-US" w:eastAsia="en-US" w:bidi="ar-SA"/>
      </w:rPr>
    </w:lvl>
    <w:lvl w:ilvl="8">
      <w:start w:val="0"/>
      <w:numFmt w:val="bullet"/>
      <w:lvlText w:val="•"/>
      <w:lvlJc w:val="left"/>
      <w:pPr>
        <w:ind w:left="8556" w:hanging="720"/>
      </w:pPr>
      <w:rPr>
        <w:rFonts w:hint="default"/>
        <w:lang w:val="en-US" w:eastAsia="en-US" w:bidi="ar-SA"/>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80" w:hanging="720"/>
    </w:pPr>
    <w:rPr>
      <w:rFonts w:ascii="Arial" w:hAnsi="Arial" w:eastAsia="Arial" w:cs="Arial"/>
      <w:lang w:val="en-US" w:eastAsia="en-US" w:bidi="ar-SA"/>
    </w:rPr>
  </w:style>
  <w:style w:styleId="TableParagraph" w:type="paragraph">
    <w:name w:val="Table Paragraph"/>
    <w:basedOn w:val="Normal"/>
    <w:uiPriority w:val="1"/>
    <w:qFormat/>
    <w:pPr>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FM_BS002" TargetMode="External"/><Relationship Id="rId10" Type="http://schemas.openxmlformats.org/officeDocument/2006/relationships/hyperlink" Target="https://elvis.quintiles.com/livelink/llisapi.dll/open/CS_FM_BS005" TargetMode="External"/><Relationship Id="rId11" Type="http://schemas.openxmlformats.org/officeDocument/2006/relationships/hyperlink" Target="https://elvis.quintiles.com/livelink/llisapi.dll/open/CS_FM_BS006" TargetMode="External"/><Relationship Id="rId12" Type="http://schemas.openxmlformats.org/officeDocument/2006/relationships/hyperlink" Target="https://elvis.quintiles.com/livelink/llisapi.dll/open/CS_FM_BS0202" TargetMode="External"/><Relationship Id="rId13" Type="http://schemas.openxmlformats.org/officeDocument/2006/relationships/hyperlink" Target="https://elvis.quintiles.com/livelink/llisapi.dll/open/CS_OP_BS0216" TargetMode="External"/><Relationship Id="rId14" Type="http://schemas.openxmlformats.org/officeDocument/2006/relationships/hyperlink" Target="https://elvis.quintiles.com/livelink/llisapi.dll/open/CS_OD_BS0205" TargetMode="External"/><Relationship Id="rId15" Type="http://schemas.openxmlformats.org/officeDocument/2006/relationships/hyperlink" Target="https://elvis.quintiles.com/livelink/llisapi.dll/open/QG_OP_SMT0008" TargetMode="External"/><Relationship Id="rId16" Type="http://schemas.openxmlformats.org/officeDocument/2006/relationships/hyperlink" Target="https://elvis.quintiles.com/livelink/llisapi.dll/open/CS_WI_BS002" TargetMode="External"/><Relationship Id="rId17" Type="http://schemas.openxmlformats.org/officeDocument/2006/relationships/hyperlink" Target="https://elvis.quintiles.com/livelink/llisapi.dll/open/CS_WI_BS003" TargetMode="External"/><Relationship Id="rId18" Type="http://schemas.openxmlformats.org/officeDocument/2006/relationships/hyperlink" Target="https://elvis.quintiles.com/livelink/llisapi.dll/open/CS_WI_BS005" TargetMode="External"/><Relationship Id="rId19" Type="http://schemas.openxmlformats.org/officeDocument/2006/relationships/hyperlink" Target="https://elvis.quintiles.com/livelink/llisapi.dll/open/CS_WI_BS006" TargetMode="External"/><Relationship Id="rId20" Type="http://schemas.openxmlformats.org/officeDocument/2006/relationships/hyperlink" Target="https://elvis.quintiles.com/livelink/llisapi.dll/open/CS_WI_BS008" TargetMode="External"/><Relationship Id="rId21" Type="http://schemas.openxmlformats.org/officeDocument/2006/relationships/hyperlink" Target="https://elvis.quintiles.com/livelink/llisapi.dll/open/CS_WI_BS009" TargetMode="External"/><Relationship Id="rId22" Type="http://schemas.openxmlformats.org/officeDocument/2006/relationships/hyperlink" Target="https://elvis.quintiles.com/livelink/llisapi.dll/open/CS_WI_BS010" TargetMode="External"/><Relationship Id="rId23" Type="http://schemas.openxmlformats.org/officeDocument/2006/relationships/hyperlink" Target="https://elvis.quintiles.com/livelink/llisapi.dll/open/CS_WI_BS011" TargetMode="External"/><Relationship Id="rId24" Type="http://schemas.openxmlformats.org/officeDocument/2006/relationships/hyperlink" Target="https://elvis.quintiles.com/livelink/llisapi.dll/open/CS_WI_BS013" TargetMode="External"/><Relationship Id="rId25" Type="http://schemas.openxmlformats.org/officeDocument/2006/relationships/hyperlink" Target="https://elvis.quintiles.com/livelink/llisapi.dll/open/CS_WI_BS014" TargetMode="External"/><Relationship Id="rId26" Type="http://schemas.openxmlformats.org/officeDocument/2006/relationships/hyperlink" Target="https://elvis.quintiles.com/livelink/llisapi.dll/open/CS_WI_BS015" TargetMode="External"/><Relationship Id="rId27" Type="http://schemas.openxmlformats.org/officeDocument/2006/relationships/hyperlink" Target="https://elvis.quintiles.com/livelink/llisapi.dll/open/CS_WI_BS017" TargetMode="External"/><Relationship Id="rId28" Type="http://schemas.openxmlformats.org/officeDocument/2006/relationships/hyperlink" Target="https://elvis.quintiles.com/livelink/llisapi.dll/open/CS_WI_BS020" TargetMode="External"/><Relationship Id="rId29" Type="http://schemas.openxmlformats.org/officeDocument/2006/relationships/hyperlink" Target="https://elvis.quintiles.com/livelink/llisapi.dll/open/CS_WI_BS022" TargetMode="External"/><Relationship Id="rId30" Type="http://schemas.openxmlformats.org/officeDocument/2006/relationships/hyperlink" Target="https://elvis.quintiles.com/livelink/llisapi.dll/open/CS_WI_BS0221" TargetMode="External"/><Relationship Id="rId31" Type="http://schemas.openxmlformats.org/officeDocument/2006/relationships/hyperlink" Target="https://elvis.quintiles.com/livelink/llisapi.dll/open/CS_WI_BS0236" TargetMode="External"/><Relationship Id="rId32" Type="http://schemas.openxmlformats.org/officeDocument/2006/relationships/hyperlink" Target="https://elvis.quintiles.com/livelink/llisapi.dll/open/CS_WI_BS0237" TargetMode="External"/><Relationship Id="rId33" Type="http://schemas.openxmlformats.org/officeDocument/2006/relationships/hyperlink" Target="https://elvis.quintiles.com/livelink/llisapi.dll/open/CS_WI_PL0022" TargetMode="External"/><Relationship Id="rId34" Type="http://schemas.openxmlformats.org/officeDocument/2006/relationships/hyperlink" Target="https://elvis.quintiles.com/livelink/llisapi.dll/open/CS_WI_PL0024" TargetMode="External"/><Relationship Id="rId35" Type="http://schemas.openxmlformats.org/officeDocument/2006/relationships/hyperlink" Target="https://elvis.quintiles.com/livelink/llisapi.dll/open/CS_WI_PL0025" TargetMode="External"/><Relationship Id="rId36" Type="http://schemas.openxmlformats.org/officeDocument/2006/relationships/hyperlink" Target="https://elvis.quintiles.com/livelink/llisapi.dll/open/CS_WI_PL0038" TargetMode="External"/><Relationship Id="rId37" Type="http://schemas.openxmlformats.org/officeDocument/2006/relationships/hyperlink" Target="https://elvis.quintiles.com/livelink/llisapi.dll/open/CS_WI_RM0284" TargetMode="External"/><Relationship Id="rId38" Type="http://schemas.openxmlformats.org/officeDocument/2006/relationships/hyperlink" Target="https://elvis.quintiles.com/livelink/llisapi.dll/open/QFP_FAP_BS0002" TargetMode="External"/><Relationship Id="rId39" Type="http://schemas.openxmlformats.org/officeDocument/2006/relationships/hyperlink" Target="https://elvis.quintiles.com/livelink/llisapi.dll/open/247586717" TargetMode="External"/><Relationship Id="rId40" Type="http://schemas.openxmlformats.org/officeDocument/2006/relationships/header" Target="header2.xml"/><Relationship Id="rId41" Type="http://schemas.openxmlformats.org/officeDocument/2006/relationships/footer" Target="footer3.xml"/><Relationship Id="rId42" Type="http://schemas.openxmlformats.org/officeDocument/2006/relationships/header" Target="header3.xml"/><Relationship Id="rId43" Type="http://schemas.openxmlformats.org/officeDocument/2006/relationships/footer" Target="footer4.xml"/><Relationship Id="rId44" Type="http://schemas.openxmlformats.org/officeDocument/2006/relationships/image" Target="media/image2.png"/><Relationship Id="rId45" Type="http://schemas.openxmlformats.org/officeDocument/2006/relationships/numbering" Target="numbering.xml"/><Relationship Id="rId46" Type="http://schemas.openxmlformats.org/officeDocument/2006/relationships/header" Target="header4.xml"/><Relationship Id="rId47" Type="http://schemas.openxmlformats.org/officeDocument/2006/relationships/header" Target="header5.xml"/><Relationship Id="rId48" Type="http://schemas.openxmlformats.org/officeDocument/2006/relationships/header" Target="header6.xml"/><Relationship Id="rId49" Type="http://schemas.openxmlformats.org/officeDocument/2006/relationships/footer" Target="footer5.xml"/><Relationship Id="rId50"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254668788_4_0_sgMainFile.pdf</dc:title>
  <dcterms:created xsi:type="dcterms:W3CDTF">2023-04-11T15:28:42Z</dcterms:created>
  <dcterms:modified xsi:type="dcterms:W3CDTF">2023-04-11T15:28:42Z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2021-05-31T00:00:00Z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