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line="310" w:lineRule="atLeast" w:before="143"/>
              <w:ind w:left="265" w:right="175" w:firstLine="993"/>
              <w:rPr>
                <w:b/>
                <w:sz w:val="22"/>
              </w:rPr>
            </w:pPr>
            <w:r>
              <w:rPr>
                <w:b/>
                <w:sz w:val="22"/>
              </w:rPr>
              <w:t>IQVIA</w:t>
            </w:r>
            <w:r>
              <w:rPr>
                <w:b/>
                <w:sz w:val="22"/>
                <w:vertAlign w:val="superscript"/>
              </w:rPr>
              <w:t>TM</w:t>
            </w:r>
            <w:r>
              <w:rPr>
                <w:b/>
                <w:sz w:val="22"/>
                <w:vertAlign w:val="baseline"/>
              </w:rPr>
              <w:t> Work Instruction Statistical</w:t>
            </w:r>
            <w:r>
              <w:rPr>
                <w:b/>
                <w:spacing w:val="-8"/>
                <w:sz w:val="22"/>
                <w:vertAlign w:val="baseline"/>
              </w:rPr>
              <w:t> </w:t>
            </w:r>
            <w:r>
              <w:rPr>
                <w:b/>
                <w:sz w:val="22"/>
                <w:vertAlign w:val="baseline"/>
              </w:rPr>
              <w:t>Review</w:t>
            </w:r>
            <w:r>
              <w:rPr>
                <w:b/>
                <w:spacing w:val="-8"/>
                <w:sz w:val="22"/>
                <w:vertAlign w:val="baseline"/>
              </w:rPr>
              <w:t> </w:t>
            </w:r>
            <w:r>
              <w:rPr>
                <w:b/>
                <w:sz w:val="22"/>
                <w:vertAlign w:val="baseline"/>
              </w:rPr>
              <w:t>and</w:t>
            </w:r>
            <w:r>
              <w:rPr>
                <w:b/>
                <w:spacing w:val="-8"/>
                <w:sz w:val="22"/>
                <w:vertAlign w:val="baseline"/>
              </w:rPr>
              <w:t> </w:t>
            </w:r>
            <w:r>
              <w:rPr>
                <w:b/>
                <w:sz w:val="22"/>
                <w:vertAlign w:val="baseline"/>
              </w:rPr>
              <w:t>Authorization</w:t>
            </w:r>
            <w:r>
              <w:rPr>
                <w:b/>
                <w:spacing w:val="-8"/>
                <w:sz w:val="22"/>
                <w:vertAlign w:val="baseline"/>
              </w:rPr>
              <w:t> </w:t>
            </w:r>
            <w:r>
              <w:rPr>
                <w:b/>
                <w:sz w:val="22"/>
                <w:vertAlign w:val="baseline"/>
              </w:rPr>
              <w:t>of</w:t>
            </w:r>
            <w:r>
              <w:rPr>
                <w:b/>
                <w:spacing w:val="-8"/>
                <w:sz w:val="22"/>
                <w:vertAlign w:val="baseline"/>
              </w:rPr>
              <w:t> </w:t>
            </w:r>
            <w:r>
              <w:rPr>
                <w:b/>
                <w:sz w:val="22"/>
                <w:vertAlign w:val="baseline"/>
              </w:rPr>
              <w:t>Data</w:t>
            </w:r>
          </w:p>
          <w:p>
            <w:pPr>
              <w:pStyle w:val="TableParagraph"/>
              <w:spacing w:before="9"/>
              <w:ind w:left="995"/>
              <w:rPr>
                <w:b/>
                <w:sz w:val="22"/>
              </w:rPr>
            </w:pPr>
            <w:r>
              <w:rPr>
                <w:b/>
                <w:sz w:val="22"/>
              </w:rPr>
              <w:t>Management</w:t>
            </w:r>
            <w:r>
              <w:rPr>
                <w:b/>
                <w:spacing w:val="-7"/>
                <w:sz w:val="22"/>
              </w:rPr>
              <w:t> </w:t>
            </w:r>
            <w:r>
              <w:rPr>
                <w:b/>
                <w:sz w:val="22"/>
              </w:rPr>
              <w:t>Plan</w:t>
            </w:r>
            <w:r>
              <w:rPr>
                <w:b/>
                <w:spacing w:val="-7"/>
                <w:sz w:val="22"/>
              </w:rPr>
              <w:t> </w:t>
            </w:r>
            <w:r>
              <w:rPr>
                <w:b/>
                <w:spacing w:val="-2"/>
                <w:sz w:val="22"/>
              </w:rPr>
              <w:t>Documents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CS_WI_BS008</w:t>
            </w:r>
            <w:r>
              <w:rPr>
                <w:spacing w:val="-10"/>
                <w:sz w:val="20"/>
              </w:rPr>
              <w:t> </w:t>
            </w:r>
            <w:r>
              <w:rPr>
                <w:sz w:val="20"/>
              </w:rPr>
              <w:t>Revision</w:t>
            </w:r>
            <w:r>
              <w:rPr>
                <w:spacing w:val="-9"/>
                <w:sz w:val="20"/>
              </w:rPr>
              <w:t> </w:t>
            </w:r>
            <w:r>
              <w:rPr>
                <w:spacing w:val="-5"/>
                <w:sz w:val="20"/>
              </w:rPr>
              <w:t>13</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44"/>
              <w:ind w:left="107"/>
              <w:rPr>
                <w:sz w:val="20"/>
              </w:rPr>
            </w:pPr>
            <w:r>
              <w:rPr>
                <w:sz w:val="20"/>
              </w:rPr>
              <w:t>Carrie</w:t>
            </w:r>
            <w:r>
              <w:rPr>
                <w:spacing w:val="-7"/>
                <w:sz w:val="20"/>
              </w:rPr>
              <w:t> </w:t>
            </w:r>
            <w:r>
              <w:rPr>
                <w:spacing w:val="-2"/>
                <w:sz w:val="20"/>
              </w:rPr>
              <w:t>Eason</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Sandeep</w:t>
            </w:r>
            <w:r>
              <w:rPr>
                <w:spacing w:val="-7"/>
                <w:sz w:val="20"/>
              </w:rPr>
              <w:t> </w:t>
            </w:r>
            <w:r>
              <w:rPr>
                <w:spacing w:val="-2"/>
                <w:sz w:val="20"/>
              </w:rPr>
              <w:t>Kumar</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199" w:val="left" w:leader="none"/>
          <w:tab w:pos="1200" w:val="left" w:leader="none"/>
        </w:tabs>
        <w:spacing w:line="240" w:lineRule="auto" w:before="94" w:after="0"/>
        <w:ind w:left="1200" w:right="0" w:hanging="720"/>
        <w:jc w:val="left"/>
      </w:pPr>
      <w:bookmarkStart w:name="PURPOSE" w:id="1"/>
      <w:bookmarkEnd w:id="1"/>
      <w:r>
        <w:rPr>
          <w:spacing w:val="-2"/>
        </w:rPr>
        <w:t>PURPOSE</w:t>
      </w:r>
    </w:p>
    <w:p>
      <w:pPr>
        <w:pStyle w:val="BodyText"/>
        <w:spacing w:before="126"/>
        <w:ind w:left="1200" w:right="488"/>
      </w:pPr>
      <w:r>
        <w:rPr/>
        <w:t>To</w:t>
      </w:r>
      <w:r>
        <w:rPr>
          <w:spacing w:val="-4"/>
        </w:rPr>
        <w:t> </w:t>
      </w:r>
      <w:r>
        <w:rPr/>
        <w:t>describe</w:t>
      </w:r>
      <w:r>
        <w:rPr>
          <w:spacing w:val="-4"/>
        </w:rPr>
        <w:t> </w:t>
      </w:r>
      <w:r>
        <w:rPr/>
        <w:t>the</w:t>
      </w:r>
      <w:r>
        <w:rPr>
          <w:spacing w:val="-4"/>
        </w:rPr>
        <w:t> </w:t>
      </w:r>
      <w:r>
        <w:rPr/>
        <w:t>statistical</w:t>
      </w:r>
      <w:r>
        <w:rPr>
          <w:spacing w:val="-4"/>
        </w:rPr>
        <w:t> </w:t>
      </w:r>
      <w:r>
        <w:rPr/>
        <w:t>review</w:t>
      </w:r>
      <w:r>
        <w:rPr>
          <w:spacing w:val="-4"/>
        </w:rPr>
        <w:t> </w:t>
      </w:r>
      <w:r>
        <w:rPr/>
        <w:t>and</w:t>
      </w:r>
      <w:r>
        <w:rPr>
          <w:spacing w:val="-4"/>
        </w:rPr>
        <w:t> </w:t>
      </w:r>
      <w:r>
        <w:rPr/>
        <w:t>authorization</w:t>
      </w:r>
      <w:r>
        <w:rPr>
          <w:spacing w:val="-4"/>
        </w:rPr>
        <w:t> </w:t>
      </w:r>
      <w:r>
        <w:rPr/>
        <w:t>of</w:t>
      </w:r>
      <w:r>
        <w:rPr>
          <w:spacing w:val="-2"/>
        </w:rPr>
        <w:t> </w:t>
      </w:r>
      <w:r>
        <w:rPr/>
        <w:t>the</w:t>
      </w:r>
      <w:r>
        <w:rPr>
          <w:spacing w:val="-2"/>
        </w:rPr>
        <w:t> </w:t>
      </w:r>
      <w:r>
        <w:rPr/>
        <w:t>Data</w:t>
      </w:r>
      <w:r>
        <w:rPr>
          <w:spacing w:val="-5"/>
        </w:rPr>
        <w:t> </w:t>
      </w:r>
      <w:r>
        <w:rPr/>
        <w:t>Management</w:t>
      </w:r>
      <w:r>
        <w:rPr>
          <w:spacing w:val="-5"/>
        </w:rPr>
        <w:t> </w:t>
      </w:r>
      <w:r>
        <w:rPr/>
        <w:t>Plan</w:t>
      </w:r>
      <w:r>
        <w:rPr>
          <w:spacing w:val="-5"/>
        </w:rPr>
        <w:t> </w:t>
      </w:r>
      <w:r>
        <w:rPr/>
        <w:t>(DMP) and other Data Management (DM) documents.</w:t>
      </w:r>
    </w:p>
    <w:p>
      <w:pPr>
        <w:pStyle w:val="BodyText"/>
        <w:spacing w:before="3"/>
        <w:rPr>
          <w:sz w:val="20"/>
        </w:rPr>
      </w:pPr>
    </w:p>
    <w:p>
      <w:pPr>
        <w:pStyle w:val="Heading1"/>
        <w:numPr>
          <w:ilvl w:val="0"/>
          <w:numId w:val="1"/>
        </w:numPr>
        <w:tabs>
          <w:tab w:pos="1199" w:val="left" w:leader="none"/>
          <w:tab w:pos="1200" w:val="left" w:leader="none"/>
        </w:tabs>
        <w:spacing w:line="240" w:lineRule="auto" w:before="0" w:after="0"/>
        <w:ind w:left="1200" w:right="0" w:hanging="720"/>
        <w:jc w:val="left"/>
      </w:pPr>
      <w:bookmarkStart w:name="SCOPE" w:id="2"/>
      <w:bookmarkEnd w:id="2"/>
      <w:r>
        <w:rPr>
          <w:spacing w:val="-2"/>
        </w:rPr>
        <w:t>SCOPE</w:t>
      </w:r>
    </w:p>
    <w:p>
      <w:pPr>
        <w:pStyle w:val="BodyText"/>
        <w:spacing w:before="5"/>
        <w:rPr>
          <w:b/>
          <w:sz w:val="21"/>
        </w:rPr>
      </w:pPr>
    </w:p>
    <w:p>
      <w:pPr>
        <w:pStyle w:val="ListParagraph"/>
        <w:numPr>
          <w:ilvl w:val="1"/>
          <w:numId w:val="1"/>
        </w:numPr>
        <w:tabs>
          <w:tab w:pos="1919" w:val="left" w:leader="none"/>
          <w:tab w:pos="1920" w:val="left" w:leader="none"/>
        </w:tabs>
        <w:spacing w:line="240" w:lineRule="auto" w:before="0" w:after="0"/>
        <w:ind w:left="1920" w:right="535" w:hanging="720"/>
        <w:jc w:val="left"/>
        <w:rPr>
          <w:sz w:val="22"/>
        </w:rPr>
      </w:pPr>
      <w:r>
        <w:rPr>
          <w:sz w:val="22"/>
        </w:rPr>
        <w:t>This</w:t>
      </w:r>
      <w:r>
        <w:rPr>
          <w:spacing w:val="-2"/>
          <w:sz w:val="22"/>
        </w:rPr>
        <w:t> </w:t>
      </w:r>
      <w:r>
        <w:rPr>
          <w:sz w:val="22"/>
        </w:rPr>
        <w:t>work</w:t>
      </w:r>
      <w:r>
        <w:rPr>
          <w:spacing w:val="-4"/>
          <w:sz w:val="22"/>
        </w:rPr>
        <w:t> </w:t>
      </w:r>
      <w:r>
        <w:rPr>
          <w:sz w:val="22"/>
        </w:rPr>
        <w:t>instruction</w:t>
      </w:r>
      <w:r>
        <w:rPr>
          <w:spacing w:val="-4"/>
          <w:sz w:val="22"/>
        </w:rPr>
        <w:t> </w:t>
      </w:r>
      <w:r>
        <w:rPr>
          <w:sz w:val="22"/>
        </w:rPr>
        <w:t>(WI)</w:t>
      </w:r>
      <w:r>
        <w:rPr>
          <w:spacing w:val="-8"/>
          <w:sz w:val="22"/>
        </w:rPr>
        <w:t> </w:t>
      </w:r>
      <w:r>
        <w:rPr>
          <w:sz w:val="22"/>
        </w:rPr>
        <w:t>applies</w:t>
      </w:r>
      <w:r>
        <w:rPr>
          <w:spacing w:val="-3"/>
          <w:sz w:val="22"/>
        </w:rPr>
        <w:t> </w:t>
      </w:r>
      <w:r>
        <w:rPr>
          <w:sz w:val="22"/>
        </w:rPr>
        <w:t>to</w:t>
      </w:r>
      <w:r>
        <w:rPr>
          <w:spacing w:val="-4"/>
          <w:sz w:val="22"/>
        </w:rPr>
        <w:t> </w:t>
      </w:r>
      <w:r>
        <w:rPr>
          <w:sz w:val="22"/>
        </w:rPr>
        <w:t>all</w:t>
      </w:r>
      <w:r>
        <w:rPr>
          <w:spacing w:val="-3"/>
          <w:sz w:val="22"/>
        </w:rPr>
        <w:t> </w:t>
      </w:r>
      <w:r>
        <w:rPr>
          <w:sz w:val="22"/>
        </w:rPr>
        <w:t>studies</w:t>
      </w:r>
      <w:r>
        <w:rPr>
          <w:spacing w:val="-4"/>
          <w:sz w:val="22"/>
        </w:rPr>
        <w:t> </w:t>
      </w:r>
      <w:r>
        <w:rPr>
          <w:sz w:val="22"/>
        </w:rPr>
        <w:t>globally</w:t>
      </w:r>
      <w:r>
        <w:rPr>
          <w:spacing w:val="-3"/>
          <w:sz w:val="22"/>
        </w:rPr>
        <w:t> </w:t>
      </w:r>
      <w:r>
        <w:rPr>
          <w:sz w:val="22"/>
        </w:rPr>
        <w:t>where</w:t>
      </w:r>
      <w:r>
        <w:rPr>
          <w:spacing w:val="-2"/>
          <w:sz w:val="22"/>
        </w:rPr>
        <w:t> </w:t>
      </w:r>
      <w:r>
        <w:rPr>
          <w:sz w:val="22"/>
        </w:rPr>
        <w:t>IQVIA</w:t>
      </w:r>
      <w:r>
        <w:rPr>
          <w:spacing w:val="-3"/>
          <w:sz w:val="22"/>
        </w:rPr>
        <w:t> </w:t>
      </w:r>
      <w:r>
        <w:rPr>
          <w:sz w:val="22"/>
        </w:rPr>
        <w:t>Biostatistics performs a statistical analysis on data received from IQVIA DM.</w:t>
      </w:r>
      <w:r>
        <w:rPr>
          <w:spacing w:val="40"/>
          <w:sz w:val="22"/>
        </w:rPr>
        <w:t> </w:t>
      </w:r>
      <w:r>
        <w:rPr>
          <w:sz w:val="22"/>
        </w:rPr>
        <w:t>The following IQVIA DM documents must be reviewed and/or authorized as relevant to the </w:t>
      </w:r>
      <w:r>
        <w:rPr>
          <w:spacing w:val="-2"/>
          <w:sz w:val="22"/>
        </w:rPr>
        <w:t>study:</w:t>
      </w:r>
    </w:p>
    <w:p>
      <w:pPr>
        <w:pStyle w:val="ListParagraph"/>
        <w:numPr>
          <w:ilvl w:val="2"/>
          <w:numId w:val="1"/>
        </w:numPr>
        <w:tabs>
          <w:tab w:pos="2639" w:val="left" w:leader="none"/>
          <w:tab w:pos="2640" w:val="left" w:leader="none"/>
        </w:tabs>
        <w:spacing w:line="240" w:lineRule="auto" w:before="121" w:after="0"/>
        <w:ind w:left="2640" w:right="0" w:hanging="711"/>
        <w:jc w:val="left"/>
        <w:rPr>
          <w:sz w:val="22"/>
        </w:rPr>
      </w:pPr>
      <w:r>
        <w:rPr>
          <w:sz w:val="22"/>
        </w:rPr>
        <w:t>(Electronic)</w:t>
      </w:r>
      <w:r>
        <w:rPr>
          <w:spacing w:val="-7"/>
          <w:sz w:val="22"/>
        </w:rPr>
        <w:t> </w:t>
      </w:r>
      <w:r>
        <w:rPr>
          <w:sz w:val="22"/>
        </w:rPr>
        <w:t>Case</w:t>
      </w:r>
      <w:r>
        <w:rPr>
          <w:spacing w:val="-5"/>
          <w:sz w:val="22"/>
        </w:rPr>
        <w:t> </w:t>
      </w:r>
      <w:r>
        <w:rPr>
          <w:sz w:val="22"/>
        </w:rPr>
        <w:t>Report</w:t>
      </w:r>
      <w:r>
        <w:rPr>
          <w:spacing w:val="-4"/>
          <w:sz w:val="22"/>
        </w:rPr>
        <w:t> </w:t>
      </w:r>
      <w:r>
        <w:rPr>
          <w:sz w:val="22"/>
        </w:rPr>
        <w:t>Form</w:t>
      </w:r>
      <w:r>
        <w:rPr>
          <w:spacing w:val="-3"/>
          <w:sz w:val="22"/>
        </w:rPr>
        <w:t> </w:t>
      </w:r>
      <w:r>
        <w:rPr>
          <w:sz w:val="22"/>
        </w:rPr>
        <w:t>((e)CRF)</w:t>
      </w:r>
      <w:r>
        <w:rPr>
          <w:spacing w:val="-5"/>
          <w:sz w:val="22"/>
        </w:rPr>
        <w:t> </w:t>
      </w:r>
      <w:r>
        <w:rPr>
          <w:sz w:val="22"/>
        </w:rPr>
        <w:t>in</w:t>
      </w:r>
      <w:r>
        <w:rPr>
          <w:spacing w:val="-4"/>
          <w:sz w:val="22"/>
        </w:rPr>
        <w:t> </w:t>
      </w:r>
      <w:r>
        <w:rPr>
          <w:sz w:val="22"/>
        </w:rPr>
        <w:t>terms</w:t>
      </w:r>
      <w:r>
        <w:rPr>
          <w:spacing w:val="-5"/>
          <w:sz w:val="22"/>
        </w:rPr>
        <w:t> </w:t>
      </w:r>
      <w:r>
        <w:rPr>
          <w:sz w:val="22"/>
        </w:rPr>
        <w:t>of</w:t>
      </w:r>
      <w:r>
        <w:rPr>
          <w:spacing w:val="-4"/>
          <w:sz w:val="22"/>
        </w:rPr>
        <w:t> </w:t>
      </w:r>
      <w:r>
        <w:rPr>
          <w:sz w:val="22"/>
        </w:rPr>
        <w:t>content</w:t>
      </w:r>
      <w:r>
        <w:rPr>
          <w:spacing w:val="-5"/>
          <w:sz w:val="22"/>
        </w:rPr>
        <w:t> </w:t>
      </w:r>
      <w:r>
        <w:rPr>
          <w:sz w:val="22"/>
        </w:rPr>
        <w:t>and</w:t>
      </w:r>
      <w:r>
        <w:rPr>
          <w:spacing w:val="-4"/>
          <w:sz w:val="22"/>
        </w:rPr>
        <w:t> </w:t>
      </w:r>
      <w:r>
        <w:rPr>
          <w:spacing w:val="-2"/>
          <w:sz w:val="22"/>
        </w:rPr>
        <w:t>design</w:t>
      </w:r>
    </w:p>
    <w:p>
      <w:pPr>
        <w:pStyle w:val="ListParagraph"/>
        <w:numPr>
          <w:ilvl w:val="2"/>
          <w:numId w:val="1"/>
        </w:numPr>
        <w:tabs>
          <w:tab w:pos="2639" w:val="left" w:leader="none"/>
          <w:tab w:pos="2640" w:val="left" w:leader="none"/>
        </w:tabs>
        <w:spacing w:line="240" w:lineRule="auto" w:before="117" w:after="0"/>
        <w:ind w:left="2640" w:right="0" w:hanging="711"/>
        <w:jc w:val="left"/>
        <w:rPr>
          <w:sz w:val="22"/>
        </w:rPr>
      </w:pPr>
      <w:r>
        <w:rPr>
          <w:sz w:val="22"/>
        </w:rPr>
        <w:t>Edit</w:t>
      </w:r>
      <w:r>
        <w:rPr>
          <w:spacing w:val="-7"/>
          <w:sz w:val="22"/>
        </w:rPr>
        <w:t> </w:t>
      </w:r>
      <w:r>
        <w:rPr>
          <w:sz w:val="22"/>
        </w:rPr>
        <w:t>Specifications</w:t>
      </w:r>
      <w:r>
        <w:rPr>
          <w:spacing w:val="-6"/>
          <w:sz w:val="22"/>
        </w:rPr>
        <w:t> </w:t>
      </w:r>
      <w:r>
        <w:rPr>
          <w:sz w:val="22"/>
        </w:rPr>
        <w:t>and</w:t>
      </w:r>
      <w:r>
        <w:rPr>
          <w:spacing w:val="-6"/>
          <w:sz w:val="22"/>
        </w:rPr>
        <w:t> </w:t>
      </w:r>
      <w:r>
        <w:rPr>
          <w:sz w:val="22"/>
        </w:rPr>
        <w:t>SAS</w:t>
      </w:r>
      <w:r>
        <w:rPr>
          <w:spacing w:val="-6"/>
          <w:sz w:val="22"/>
        </w:rPr>
        <w:t> </w:t>
      </w:r>
      <w:r>
        <w:rPr>
          <w:sz w:val="22"/>
        </w:rPr>
        <w:t>Listing</w:t>
      </w:r>
      <w:r>
        <w:rPr>
          <w:spacing w:val="-6"/>
          <w:sz w:val="22"/>
        </w:rPr>
        <w:t> </w:t>
      </w:r>
      <w:r>
        <w:rPr>
          <w:spacing w:val="-2"/>
          <w:sz w:val="22"/>
        </w:rPr>
        <w:t>Specifications</w:t>
      </w:r>
    </w:p>
    <w:p>
      <w:pPr>
        <w:pStyle w:val="ListParagraph"/>
        <w:numPr>
          <w:ilvl w:val="2"/>
          <w:numId w:val="1"/>
        </w:numPr>
        <w:tabs>
          <w:tab w:pos="2639" w:val="left" w:leader="none"/>
          <w:tab w:pos="2640" w:val="left" w:leader="none"/>
        </w:tabs>
        <w:spacing w:line="240" w:lineRule="auto" w:before="121" w:after="0"/>
        <w:ind w:left="2640" w:right="0" w:hanging="711"/>
        <w:jc w:val="left"/>
        <w:rPr>
          <w:sz w:val="22"/>
        </w:rPr>
      </w:pPr>
      <w:r>
        <w:rPr>
          <w:sz w:val="22"/>
        </w:rPr>
        <w:t>Data</w:t>
      </w:r>
      <w:r>
        <w:rPr>
          <w:spacing w:val="-6"/>
          <w:sz w:val="22"/>
        </w:rPr>
        <w:t> </w:t>
      </w:r>
      <w:r>
        <w:rPr>
          <w:sz w:val="22"/>
        </w:rPr>
        <w:t>Management</w:t>
      </w:r>
      <w:r>
        <w:rPr>
          <w:spacing w:val="-6"/>
          <w:sz w:val="22"/>
        </w:rPr>
        <w:t> </w:t>
      </w:r>
      <w:r>
        <w:rPr>
          <w:sz w:val="22"/>
        </w:rPr>
        <w:t>Quality</w:t>
      </w:r>
      <w:r>
        <w:rPr>
          <w:spacing w:val="-5"/>
          <w:sz w:val="22"/>
        </w:rPr>
        <w:t> </w:t>
      </w:r>
      <w:r>
        <w:rPr>
          <w:sz w:val="22"/>
        </w:rPr>
        <w:t>Control</w:t>
      </w:r>
      <w:r>
        <w:rPr>
          <w:spacing w:val="-6"/>
          <w:sz w:val="22"/>
        </w:rPr>
        <w:t> </w:t>
      </w:r>
      <w:r>
        <w:rPr>
          <w:sz w:val="22"/>
        </w:rPr>
        <w:t>(QC)</w:t>
      </w:r>
      <w:r>
        <w:rPr>
          <w:spacing w:val="-5"/>
          <w:sz w:val="22"/>
        </w:rPr>
        <w:t> </w:t>
      </w:r>
      <w:r>
        <w:rPr>
          <w:sz w:val="22"/>
        </w:rPr>
        <w:t>Plan,</w:t>
      </w:r>
      <w:r>
        <w:rPr>
          <w:spacing w:val="-6"/>
          <w:sz w:val="22"/>
        </w:rPr>
        <w:t> </w:t>
      </w:r>
      <w:r>
        <w:rPr>
          <w:sz w:val="22"/>
        </w:rPr>
        <w:t>if</w:t>
      </w:r>
      <w:r>
        <w:rPr>
          <w:spacing w:val="-5"/>
          <w:sz w:val="22"/>
        </w:rPr>
        <w:t> </w:t>
      </w:r>
      <w:r>
        <w:rPr>
          <w:spacing w:val="-2"/>
          <w:sz w:val="22"/>
        </w:rPr>
        <w:t>applicable</w:t>
      </w:r>
    </w:p>
    <w:p>
      <w:pPr>
        <w:pStyle w:val="ListParagraph"/>
        <w:numPr>
          <w:ilvl w:val="2"/>
          <w:numId w:val="1"/>
        </w:numPr>
        <w:tabs>
          <w:tab w:pos="2639" w:val="left" w:leader="none"/>
          <w:tab w:pos="2640" w:val="left" w:leader="none"/>
        </w:tabs>
        <w:spacing w:line="240" w:lineRule="auto" w:before="122" w:after="0"/>
        <w:ind w:left="2640" w:right="0" w:hanging="711"/>
        <w:jc w:val="left"/>
        <w:rPr>
          <w:sz w:val="22"/>
        </w:rPr>
      </w:pPr>
      <w:r>
        <w:rPr>
          <w:sz w:val="22"/>
        </w:rPr>
        <w:t>Non-CRF</w:t>
      </w:r>
      <w:r>
        <w:rPr>
          <w:spacing w:val="-4"/>
          <w:sz w:val="22"/>
        </w:rPr>
        <w:t> </w:t>
      </w:r>
      <w:r>
        <w:rPr>
          <w:sz w:val="22"/>
        </w:rPr>
        <w:t>Data</w:t>
      </w:r>
      <w:r>
        <w:rPr>
          <w:spacing w:val="-3"/>
          <w:sz w:val="22"/>
        </w:rPr>
        <w:t> </w:t>
      </w:r>
      <w:r>
        <w:rPr>
          <w:spacing w:val="-2"/>
          <w:sz w:val="22"/>
        </w:rPr>
        <w:t>Guidelines</w:t>
      </w:r>
    </w:p>
    <w:p>
      <w:pPr>
        <w:pStyle w:val="ListParagraph"/>
        <w:numPr>
          <w:ilvl w:val="2"/>
          <w:numId w:val="1"/>
        </w:numPr>
        <w:tabs>
          <w:tab w:pos="2639" w:val="left" w:leader="none"/>
          <w:tab w:pos="2640" w:val="left" w:leader="none"/>
        </w:tabs>
        <w:spacing w:line="240" w:lineRule="auto" w:before="116" w:after="0"/>
        <w:ind w:left="2640" w:right="0" w:hanging="711"/>
        <w:jc w:val="left"/>
        <w:rPr>
          <w:sz w:val="22"/>
        </w:rPr>
      </w:pPr>
      <w:r>
        <w:rPr>
          <w:sz w:val="22"/>
        </w:rPr>
        <w:t>Data</w:t>
      </w:r>
      <w:r>
        <w:rPr>
          <w:spacing w:val="-7"/>
          <w:sz w:val="22"/>
        </w:rPr>
        <w:t> </w:t>
      </w:r>
      <w:r>
        <w:rPr>
          <w:sz w:val="22"/>
        </w:rPr>
        <w:t>Integration</w:t>
      </w:r>
      <w:r>
        <w:rPr>
          <w:spacing w:val="-9"/>
          <w:sz w:val="22"/>
        </w:rPr>
        <w:t> </w:t>
      </w:r>
      <w:r>
        <w:rPr>
          <w:sz w:val="22"/>
        </w:rPr>
        <w:t>Specification,</w:t>
      </w:r>
      <w:r>
        <w:rPr>
          <w:spacing w:val="-5"/>
          <w:sz w:val="22"/>
        </w:rPr>
        <w:t> </w:t>
      </w:r>
      <w:r>
        <w:rPr>
          <w:sz w:val="22"/>
        </w:rPr>
        <w:t>if</w:t>
      </w:r>
      <w:r>
        <w:rPr>
          <w:spacing w:val="-5"/>
          <w:sz w:val="22"/>
        </w:rPr>
        <w:t> </w:t>
      </w:r>
      <w:r>
        <w:rPr>
          <w:spacing w:val="-2"/>
          <w:sz w:val="22"/>
        </w:rPr>
        <w:t>applicable</w:t>
      </w:r>
    </w:p>
    <w:p>
      <w:pPr>
        <w:pStyle w:val="ListParagraph"/>
        <w:numPr>
          <w:ilvl w:val="2"/>
          <w:numId w:val="1"/>
        </w:numPr>
        <w:tabs>
          <w:tab w:pos="2639" w:val="left" w:leader="none"/>
          <w:tab w:pos="2640" w:val="left" w:leader="none"/>
        </w:tabs>
        <w:spacing w:line="240" w:lineRule="auto" w:before="122" w:after="0"/>
        <w:ind w:left="2640" w:right="0" w:hanging="711"/>
        <w:jc w:val="left"/>
        <w:rPr>
          <w:sz w:val="22"/>
        </w:rPr>
      </w:pPr>
      <w:r>
        <w:rPr>
          <w:sz w:val="22"/>
        </w:rPr>
        <w:t>Data</w:t>
      </w:r>
      <w:r>
        <w:rPr>
          <w:spacing w:val="-7"/>
          <w:sz w:val="22"/>
        </w:rPr>
        <w:t> </w:t>
      </w:r>
      <w:r>
        <w:rPr>
          <w:sz w:val="22"/>
        </w:rPr>
        <w:t>Transfer</w:t>
      </w:r>
      <w:r>
        <w:rPr>
          <w:spacing w:val="-6"/>
          <w:sz w:val="22"/>
        </w:rPr>
        <w:t> </w:t>
      </w:r>
      <w:r>
        <w:rPr>
          <w:sz w:val="22"/>
        </w:rPr>
        <w:t>Guidelines</w:t>
      </w:r>
      <w:r>
        <w:rPr>
          <w:spacing w:val="-6"/>
          <w:sz w:val="22"/>
        </w:rPr>
        <w:t> </w:t>
      </w:r>
      <w:r>
        <w:rPr>
          <w:sz w:val="22"/>
        </w:rPr>
        <w:t>and</w:t>
      </w:r>
      <w:r>
        <w:rPr>
          <w:spacing w:val="-6"/>
          <w:sz w:val="22"/>
        </w:rPr>
        <w:t> </w:t>
      </w:r>
      <w:r>
        <w:rPr>
          <w:sz w:val="22"/>
        </w:rPr>
        <w:t>Data</w:t>
      </w:r>
      <w:r>
        <w:rPr>
          <w:spacing w:val="-6"/>
          <w:sz w:val="22"/>
        </w:rPr>
        <w:t> </w:t>
      </w:r>
      <w:r>
        <w:rPr>
          <w:sz w:val="22"/>
        </w:rPr>
        <w:t>Transfer</w:t>
      </w:r>
      <w:r>
        <w:rPr>
          <w:spacing w:val="-6"/>
          <w:sz w:val="22"/>
        </w:rPr>
        <w:t> </w:t>
      </w:r>
      <w:r>
        <w:rPr>
          <w:spacing w:val="-2"/>
          <w:sz w:val="22"/>
        </w:rPr>
        <w:t>Specification</w:t>
      </w:r>
    </w:p>
    <w:p>
      <w:pPr>
        <w:pStyle w:val="ListParagraph"/>
        <w:numPr>
          <w:ilvl w:val="2"/>
          <w:numId w:val="1"/>
        </w:numPr>
        <w:tabs>
          <w:tab w:pos="2639" w:val="left" w:leader="none"/>
          <w:tab w:pos="2640" w:val="left" w:leader="none"/>
        </w:tabs>
        <w:spacing w:line="240" w:lineRule="auto" w:before="121" w:after="0"/>
        <w:ind w:left="2640" w:right="0" w:hanging="711"/>
        <w:jc w:val="left"/>
        <w:rPr>
          <w:sz w:val="22"/>
        </w:rPr>
      </w:pPr>
      <w:r>
        <w:rPr>
          <w:sz w:val="22"/>
        </w:rPr>
        <w:t>Data</w:t>
      </w:r>
      <w:r>
        <w:rPr>
          <w:spacing w:val="-6"/>
          <w:sz w:val="22"/>
        </w:rPr>
        <w:t> </w:t>
      </w:r>
      <w:r>
        <w:rPr>
          <w:sz w:val="22"/>
        </w:rPr>
        <w:t>Handling</w:t>
      </w:r>
      <w:r>
        <w:rPr>
          <w:spacing w:val="-6"/>
          <w:sz w:val="22"/>
        </w:rPr>
        <w:t> </w:t>
      </w:r>
      <w:r>
        <w:rPr>
          <w:sz w:val="22"/>
        </w:rPr>
        <w:t>Report</w:t>
      </w:r>
      <w:r>
        <w:rPr>
          <w:spacing w:val="-6"/>
          <w:sz w:val="22"/>
        </w:rPr>
        <w:t> </w:t>
      </w:r>
      <w:r>
        <w:rPr>
          <w:spacing w:val="-2"/>
          <w:sz w:val="22"/>
        </w:rPr>
        <w:t>(DHR)</w:t>
      </w:r>
    </w:p>
    <w:p>
      <w:pPr>
        <w:pStyle w:val="ListParagraph"/>
        <w:numPr>
          <w:ilvl w:val="2"/>
          <w:numId w:val="1"/>
        </w:numPr>
        <w:tabs>
          <w:tab w:pos="2639" w:val="left" w:leader="none"/>
          <w:tab w:pos="2640" w:val="left" w:leader="none"/>
        </w:tabs>
        <w:spacing w:line="240" w:lineRule="auto" w:before="117" w:after="0"/>
        <w:ind w:left="2640" w:right="0" w:hanging="711"/>
        <w:jc w:val="left"/>
        <w:rPr>
          <w:sz w:val="22"/>
        </w:rPr>
      </w:pPr>
      <w:r>
        <w:rPr>
          <w:sz w:val="22"/>
        </w:rPr>
        <w:t>Custom</w:t>
      </w:r>
      <w:r>
        <w:rPr>
          <w:spacing w:val="-7"/>
          <w:sz w:val="22"/>
        </w:rPr>
        <w:t> </w:t>
      </w:r>
      <w:r>
        <w:rPr>
          <w:sz w:val="22"/>
        </w:rPr>
        <w:t>Report</w:t>
      </w:r>
      <w:r>
        <w:rPr>
          <w:spacing w:val="-6"/>
          <w:sz w:val="22"/>
        </w:rPr>
        <w:t> </w:t>
      </w:r>
      <w:r>
        <w:rPr>
          <w:sz w:val="22"/>
        </w:rPr>
        <w:t>Design</w:t>
      </w:r>
      <w:r>
        <w:rPr>
          <w:spacing w:val="-6"/>
          <w:sz w:val="22"/>
        </w:rPr>
        <w:t> </w:t>
      </w:r>
      <w:r>
        <w:rPr>
          <w:sz w:val="22"/>
        </w:rPr>
        <w:t>Guidelines,</w:t>
      </w:r>
      <w:r>
        <w:rPr>
          <w:spacing w:val="-6"/>
          <w:sz w:val="22"/>
        </w:rPr>
        <w:t> </w:t>
      </w:r>
      <w:r>
        <w:rPr>
          <w:sz w:val="22"/>
        </w:rPr>
        <w:t>if</w:t>
      </w:r>
      <w:r>
        <w:rPr>
          <w:spacing w:val="-6"/>
          <w:sz w:val="22"/>
        </w:rPr>
        <w:t> </w:t>
      </w:r>
      <w:r>
        <w:rPr>
          <w:spacing w:val="-2"/>
          <w:sz w:val="22"/>
        </w:rPr>
        <w:t>applicable</w:t>
      </w:r>
    </w:p>
    <w:p>
      <w:pPr>
        <w:pStyle w:val="ListParagraph"/>
        <w:numPr>
          <w:ilvl w:val="2"/>
          <w:numId w:val="1"/>
        </w:numPr>
        <w:tabs>
          <w:tab w:pos="2639" w:val="left" w:leader="none"/>
          <w:tab w:pos="2640" w:val="left" w:leader="none"/>
        </w:tabs>
        <w:spacing w:line="240" w:lineRule="auto" w:before="121" w:after="0"/>
        <w:ind w:left="2640" w:right="0" w:hanging="711"/>
        <w:jc w:val="left"/>
        <w:rPr>
          <w:sz w:val="22"/>
        </w:rPr>
      </w:pPr>
      <w:r>
        <w:rPr>
          <w:sz w:val="22"/>
        </w:rPr>
        <w:t>Interim</w:t>
      </w:r>
      <w:r>
        <w:rPr>
          <w:spacing w:val="-6"/>
          <w:sz w:val="22"/>
        </w:rPr>
        <w:t> </w:t>
      </w:r>
      <w:r>
        <w:rPr>
          <w:sz w:val="22"/>
        </w:rPr>
        <w:t>Database</w:t>
      </w:r>
      <w:r>
        <w:rPr>
          <w:spacing w:val="-5"/>
          <w:sz w:val="22"/>
        </w:rPr>
        <w:t> </w:t>
      </w:r>
      <w:r>
        <w:rPr>
          <w:sz w:val="22"/>
        </w:rPr>
        <w:t>Lock</w:t>
      </w:r>
      <w:r>
        <w:rPr>
          <w:spacing w:val="-5"/>
          <w:sz w:val="22"/>
        </w:rPr>
        <w:t> </w:t>
      </w:r>
      <w:r>
        <w:rPr>
          <w:sz w:val="22"/>
        </w:rPr>
        <w:t>Plan,</w:t>
      </w:r>
      <w:r>
        <w:rPr>
          <w:spacing w:val="-5"/>
          <w:sz w:val="22"/>
        </w:rPr>
        <w:t> </w:t>
      </w:r>
      <w:r>
        <w:rPr>
          <w:sz w:val="22"/>
        </w:rPr>
        <w:t>if</w:t>
      </w:r>
      <w:r>
        <w:rPr>
          <w:spacing w:val="-5"/>
          <w:sz w:val="22"/>
        </w:rPr>
        <w:t> </w:t>
      </w:r>
      <w:r>
        <w:rPr>
          <w:spacing w:val="-2"/>
          <w:sz w:val="22"/>
        </w:rPr>
        <w:t>applicable</w:t>
      </w:r>
    </w:p>
    <w:p>
      <w:pPr>
        <w:pStyle w:val="ListParagraph"/>
        <w:numPr>
          <w:ilvl w:val="2"/>
          <w:numId w:val="1"/>
        </w:numPr>
        <w:tabs>
          <w:tab w:pos="2640" w:val="left" w:leader="none"/>
        </w:tabs>
        <w:spacing w:line="240" w:lineRule="auto" w:before="121" w:after="0"/>
        <w:ind w:left="2640" w:right="0" w:hanging="711"/>
        <w:jc w:val="left"/>
        <w:rPr>
          <w:sz w:val="22"/>
        </w:rPr>
      </w:pPr>
      <w:r>
        <w:rPr>
          <w:sz w:val="22"/>
        </w:rPr>
        <w:t>Unblinded</w:t>
      </w:r>
      <w:r>
        <w:rPr>
          <w:spacing w:val="-9"/>
          <w:sz w:val="22"/>
        </w:rPr>
        <w:t> </w:t>
      </w:r>
      <w:r>
        <w:rPr>
          <w:sz w:val="22"/>
        </w:rPr>
        <w:t>Data</w:t>
      </w:r>
      <w:r>
        <w:rPr>
          <w:spacing w:val="-7"/>
          <w:sz w:val="22"/>
        </w:rPr>
        <w:t> </w:t>
      </w:r>
      <w:r>
        <w:rPr>
          <w:sz w:val="22"/>
        </w:rPr>
        <w:t>Guidelines</w:t>
      </w:r>
      <w:r>
        <w:rPr>
          <w:spacing w:val="-7"/>
          <w:sz w:val="22"/>
        </w:rPr>
        <w:t> </w:t>
      </w:r>
      <w:r>
        <w:rPr>
          <w:sz w:val="22"/>
        </w:rPr>
        <w:t>Document,</w:t>
      </w:r>
      <w:r>
        <w:rPr>
          <w:spacing w:val="-7"/>
          <w:sz w:val="22"/>
        </w:rPr>
        <w:t> </w:t>
      </w:r>
      <w:r>
        <w:rPr>
          <w:sz w:val="22"/>
        </w:rPr>
        <w:t>if</w:t>
      </w:r>
      <w:r>
        <w:rPr>
          <w:spacing w:val="-6"/>
          <w:sz w:val="22"/>
        </w:rPr>
        <w:t> </w:t>
      </w:r>
      <w:r>
        <w:rPr>
          <w:spacing w:val="-2"/>
          <w:sz w:val="22"/>
        </w:rPr>
        <w:t>applicable</w:t>
      </w:r>
    </w:p>
    <w:p>
      <w:pPr>
        <w:pStyle w:val="ListParagraph"/>
        <w:numPr>
          <w:ilvl w:val="2"/>
          <w:numId w:val="1"/>
        </w:numPr>
        <w:tabs>
          <w:tab w:pos="2640" w:val="left" w:leader="none"/>
        </w:tabs>
        <w:spacing w:line="240" w:lineRule="auto" w:before="122" w:after="0"/>
        <w:ind w:left="2640" w:right="0" w:hanging="711"/>
        <w:jc w:val="left"/>
        <w:rPr>
          <w:sz w:val="22"/>
        </w:rPr>
      </w:pPr>
      <w:r>
        <w:rPr>
          <w:sz w:val="22"/>
        </w:rPr>
        <w:t>Local</w:t>
      </w:r>
      <w:r>
        <w:rPr>
          <w:spacing w:val="-7"/>
          <w:sz w:val="22"/>
        </w:rPr>
        <w:t> </w:t>
      </w:r>
      <w:r>
        <w:rPr>
          <w:sz w:val="22"/>
        </w:rPr>
        <w:t>Lab</w:t>
      </w:r>
      <w:r>
        <w:rPr>
          <w:spacing w:val="-6"/>
          <w:sz w:val="22"/>
        </w:rPr>
        <w:t> </w:t>
      </w:r>
      <w:r>
        <w:rPr>
          <w:sz w:val="22"/>
        </w:rPr>
        <w:t>Reference</w:t>
      </w:r>
      <w:r>
        <w:rPr>
          <w:spacing w:val="-6"/>
          <w:sz w:val="22"/>
        </w:rPr>
        <w:t> </w:t>
      </w:r>
      <w:r>
        <w:rPr>
          <w:sz w:val="22"/>
        </w:rPr>
        <w:t>Ranges</w:t>
      </w:r>
      <w:r>
        <w:rPr>
          <w:spacing w:val="-7"/>
          <w:sz w:val="22"/>
        </w:rPr>
        <w:t> </w:t>
      </w:r>
      <w:r>
        <w:rPr>
          <w:sz w:val="22"/>
        </w:rPr>
        <w:t>Handling</w:t>
      </w:r>
      <w:r>
        <w:rPr>
          <w:spacing w:val="-6"/>
          <w:sz w:val="22"/>
        </w:rPr>
        <w:t> </w:t>
      </w:r>
      <w:r>
        <w:rPr>
          <w:sz w:val="22"/>
        </w:rPr>
        <w:t>Guidelines,</w:t>
      </w:r>
      <w:r>
        <w:rPr>
          <w:spacing w:val="-6"/>
          <w:sz w:val="22"/>
        </w:rPr>
        <w:t> </w:t>
      </w:r>
      <w:r>
        <w:rPr>
          <w:sz w:val="22"/>
        </w:rPr>
        <w:t>if</w:t>
      </w:r>
      <w:r>
        <w:rPr>
          <w:spacing w:val="-6"/>
          <w:sz w:val="22"/>
        </w:rPr>
        <w:t> </w:t>
      </w:r>
      <w:r>
        <w:rPr>
          <w:spacing w:val="-2"/>
          <w:sz w:val="22"/>
        </w:rPr>
        <w:t>applicable</w:t>
      </w:r>
    </w:p>
    <w:p>
      <w:pPr>
        <w:pStyle w:val="ListParagraph"/>
        <w:numPr>
          <w:ilvl w:val="2"/>
          <w:numId w:val="1"/>
        </w:numPr>
        <w:tabs>
          <w:tab w:pos="2640" w:val="left" w:leader="none"/>
        </w:tabs>
        <w:spacing w:line="240" w:lineRule="auto" w:before="117" w:after="0"/>
        <w:ind w:left="2640" w:right="0" w:hanging="711"/>
        <w:jc w:val="left"/>
        <w:rPr>
          <w:sz w:val="22"/>
        </w:rPr>
      </w:pPr>
      <w:r>
        <w:rPr>
          <w:sz w:val="22"/>
        </w:rPr>
        <w:t>Data</w:t>
      </w:r>
      <w:r>
        <w:rPr>
          <w:spacing w:val="-5"/>
          <w:sz w:val="22"/>
        </w:rPr>
        <w:t> </w:t>
      </w:r>
      <w:r>
        <w:rPr>
          <w:sz w:val="22"/>
        </w:rPr>
        <w:t>Coding</w:t>
      </w:r>
      <w:r>
        <w:rPr>
          <w:spacing w:val="-5"/>
          <w:sz w:val="22"/>
        </w:rPr>
        <w:t> </w:t>
      </w:r>
      <w:r>
        <w:rPr>
          <w:spacing w:val="-2"/>
          <w:sz w:val="22"/>
        </w:rPr>
        <w:t>Guidelines</w:t>
      </w:r>
    </w:p>
    <w:p>
      <w:pPr>
        <w:pStyle w:val="ListParagraph"/>
        <w:numPr>
          <w:ilvl w:val="2"/>
          <w:numId w:val="1"/>
        </w:numPr>
        <w:tabs>
          <w:tab w:pos="2640" w:val="left" w:leader="none"/>
        </w:tabs>
        <w:spacing w:line="240" w:lineRule="auto" w:before="121" w:after="0"/>
        <w:ind w:left="2640" w:right="0" w:hanging="711"/>
        <w:jc w:val="left"/>
        <w:rPr>
          <w:sz w:val="22"/>
        </w:rPr>
      </w:pPr>
      <w:r>
        <w:rPr>
          <w:sz w:val="22"/>
        </w:rPr>
        <w:t>Database</w:t>
      </w:r>
      <w:r>
        <w:rPr>
          <w:spacing w:val="-6"/>
          <w:sz w:val="22"/>
        </w:rPr>
        <w:t> </w:t>
      </w:r>
      <w:r>
        <w:rPr>
          <w:sz w:val="22"/>
        </w:rPr>
        <w:t>Lock</w:t>
      </w:r>
      <w:r>
        <w:rPr>
          <w:spacing w:val="-6"/>
          <w:sz w:val="22"/>
        </w:rPr>
        <w:t> </w:t>
      </w:r>
      <w:r>
        <w:rPr>
          <w:spacing w:val="-4"/>
          <w:sz w:val="22"/>
        </w:rPr>
        <w:t>Form</w:t>
      </w:r>
    </w:p>
    <w:p>
      <w:pPr>
        <w:pStyle w:val="BodyText"/>
        <w:spacing w:before="3"/>
        <w:rPr>
          <w:sz w:val="32"/>
        </w:rPr>
      </w:pPr>
    </w:p>
    <w:p>
      <w:pPr>
        <w:pStyle w:val="BodyText"/>
        <w:ind w:left="840" w:right="488"/>
      </w:pPr>
      <w:r>
        <w:rPr/>
        <w:t>Note:</w:t>
      </w:r>
      <w:r>
        <w:rPr>
          <w:spacing w:val="-6"/>
        </w:rPr>
        <w:t> </w:t>
      </w:r>
      <w:r>
        <w:rPr/>
        <w:t>When</w:t>
      </w:r>
      <w:r>
        <w:rPr>
          <w:spacing w:val="-6"/>
        </w:rPr>
        <w:t> </w:t>
      </w:r>
      <w:r>
        <w:rPr/>
        <w:t>data</w:t>
      </w:r>
      <w:r>
        <w:rPr>
          <w:spacing w:val="-3"/>
        </w:rPr>
        <w:t> </w:t>
      </w:r>
      <w:r>
        <w:rPr/>
        <w:t>are</w:t>
      </w:r>
      <w:r>
        <w:rPr>
          <w:spacing w:val="-3"/>
        </w:rPr>
        <w:t> </w:t>
      </w:r>
      <w:r>
        <w:rPr/>
        <w:t>not</w:t>
      </w:r>
      <w:r>
        <w:rPr>
          <w:spacing w:val="-3"/>
        </w:rPr>
        <w:t> </w:t>
      </w:r>
      <w:r>
        <w:rPr/>
        <w:t>received</w:t>
      </w:r>
      <w:r>
        <w:rPr>
          <w:spacing w:val="-3"/>
        </w:rPr>
        <w:t> </w:t>
      </w:r>
      <w:r>
        <w:rPr/>
        <w:t>from</w:t>
      </w:r>
      <w:r>
        <w:rPr>
          <w:spacing w:val="-1"/>
        </w:rPr>
        <w:t> </w:t>
      </w:r>
      <w:r>
        <w:rPr/>
        <w:t>IQVIA</w:t>
      </w:r>
      <w:r>
        <w:rPr>
          <w:spacing w:val="-2"/>
        </w:rPr>
        <w:t> </w:t>
      </w:r>
      <w:r>
        <w:rPr/>
        <w:t>DM, IQVIA</w:t>
      </w:r>
      <w:r>
        <w:rPr>
          <w:spacing w:val="-2"/>
        </w:rPr>
        <w:t> </w:t>
      </w:r>
      <w:r>
        <w:rPr/>
        <w:t>Biostatistics</w:t>
      </w:r>
      <w:r>
        <w:rPr>
          <w:spacing w:val="-2"/>
        </w:rPr>
        <w:t> </w:t>
      </w:r>
      <w:r>
        <w:rPr/>
        <w:t>must</w:t>
      </w:r>
      <w:r>
        <w:rPr>
          <w:spacing w:val="-7"/>
        </w:rPr>
        <w:t> </w:t>
      </w:r>
      <w:r>
        <w:rPr/>
        <w:t>follow</w:t>
      </w:r>
      <w:r>
        <w:rPr>
          <w:spacing w:val="-2"/>
        </w:rPr>
        <w:t> </w:t>
      </w:r>
      <w:r>
        <w:rPr/>
        <w:t>the agreement in the contract in terms of the review of DM documents.</w:t>
      </w:r>
    </w:p>
    <w:p>
      <w:pPr>
        <w:spacing w:after="0"/>
        <w:sectPr>
          <w:footerReference w:type="default" r:id="rId5"/>
          <w:headerReference w:type="default" r:id="rId50"/>
          <w:headerReference w:type="first" r:id="rId51"/>
          <w:headerReference w:type="even" r:id="rId52"/>
          <w:footerReference w:type="first" r:id="rId53"/>
          <w:footerReference w:type="even" r:id="rId54"/>
          <w:type w:val="continuous"/>
          <w:pgSz w:w="12240" w:h="15840"/>
          <w:pgMar w:footer="1144" w:header="0" w:top="700" w:bottom="1340" w:left="960" w:right="960"/>
          <w:pgNumType w:start="1"/>
        </w:sectPr>
      </w:pPr>
    </w:p>
    <w:p>
      <w:pPr>
        <w:pStyle w:val="BodyText"/>
        <w:spacing w:before="6"/>
        <w:rPr>
          <w:sz w:val="13"/>
        </w:rPr>
      </w:pPr>
    </w:p>
    <w:p>
      <w:pPr>
        <w:pStyle w:val="Heading1"/>
        <w:numPr>
          <w:ilvl w:val="0"/>
          <w:numId w:val="1"/>
        </w:numPr>
        <w:tabs>
          <w:tab w:pos="1199" w:val="left" w:leader="none"/>
          <w:tab w:pos="1200" w:val="left" w:leader="none"/>
        </w:tabs>
        <w:spacing w:line="240" w:lineRule="auto" w:before="94" w:after="0"/>
        <w:ind w:left="1200" w:right="0" w:hanging="720"/>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spacing w:before="126"/>
        <w:ind w:left="120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6"/>
        <w:rPr>
          <w:sz w:val="10"/>
        </w:rPr>
      </w:pPr>
    </w:p>
    <w:tbl>
      <w:tblPr>
        <w:tblW w:w="0" w:type="auto"/>
        <w:jc w:val="left"/>
        <w:tblInd w:w="10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5" w:hRule="atLeast"/>
        </w:trPr>
        <w:tc>
          <w:tcPr>
            <w:tcW w:w="5213" w:type="dxa"/>
            <w:shd w:val="clear" w:color="auto" w:fill="D9D9D9"/>
          </w:tcPr>
          <w:p>
            <w:pPr>
              <w:pStyle w:val="TableParagraph"/>
              <w:spacing w:before="33"/>
              <w:rPr>
                <w:b/>
                <w:sz w:val="22"/>
              </w:rPr>
            </w:pPr>
            <w:r>
              <w:rPr>
                <w:b/>
                <w:spacing w:val="-4"/>
                <w:sz w:val="22"/>
              </w:rPr>
              <w:t>Role</w:t>
            </w:r>
          </w:p>
        </w:tc>
        <w:tc>
          <w:tcPr>
            <w:tcW w:w="3595" w:type="dxa"/>
            <w:shd w:val="clear" w:color="auto" w:fill="D9D9D9"/>
          </w:tcPr>
          <w:p>
            <w:pPr>
              <w:pStyle w:val="TableParagraph"/>
              <w:spacing w:before="33"/>
              <w:rPr>
                <w:b/>
                <w:sz w:val="22"/>
              </w:rPr>
            </w:pPr>
            <w:r>
              <w:rPr>
                <w:b/>
                <w:spacing w:val="-2"/>
                <w:sz w:val="22"/>
              </w:rPr>
              <w:t>Sections</w:t>
            </w:r>
          </w:p>
        </w:tc>
      </w:tr>
      <w:tr>
        <w:trPr>
          <w:trHeight w:val="330" w:hRule="atLeast"/>
        </w:trPr>
        <w:tc>
          <w:tcPr>
            <w:tcW w:w="5213" w:type="dxa"/>
          </w:tcPr>
          <w:p>
            <w:pPr>
              <w:pStyle w:val="TableParagraph"/>
              <w:spacing w:before="38"/>
              <w:rPr>
                <w:sz w:val="22"/>
              </w:rPr>
            </w:pPr>
            <w:r>
              <w:rPr>
                <w:sz w:val="22"/>
              </w:rPr>
              <w:t>Statistical</w:t>
            </w:r>
            <w:r>
              <w:rPr>
                <w:spacing w:val="-7"/>
                <w:sz w:val="22"/>
              </w:rPr>
              <w:t> </w:t>
            </w:r>
            <w:r>
              <w:rPr>
                <w:sz w:val="22"/>
              </w:rPr>
              <w:t>Team</w:t>
            </w:r>
            <w:r>
              <w:rPr>
                <w:spacing w:val="-5"/>
                <w:sz w:val="22"/>
              </w:rPr>
              <w:t> </w:t>
            </w:r>
            <w:r>
              <w:rPr>
                <w:sz w:val="22"/>
              </w:rPr>
              <w:t>Lead</w:t>
            </w:r>
            <w:r>
              <w:rPr>
                <w:spacing w:val="-6"/>
                <w:sz w:val="22"/>
              </w:rPr>
              <w:t> </w:t>
            </w:r>
            <w:r>
              <w:rPr>
                <w:spacing w:val="-2"/>
                <w:sz w:val="22"/>
              </w:rPr>
              <w:t>(STL)</w:t>
            </w:r>
          </w:p>
        </w:tc>
        <w:tc>
          <w:tcPr>
            <w:tcW w:w="3595" w:type="dxa"/>
          </w:tcPr>
          <w:p>
            <w:pPr>
              <w:pStyle w:val="TableParagraph"/>
              <w:spacing w:before="38"/>
              <w:rPr>
                <w:sz w:val="22"/>
              </w:rPr>
            </w:pPr>
            <w:r>
              <w:rPr>
                <w:sz w:val="22"/>
              </w:rPr>
              <w:t>6.1</w:t>
            </w:r>
            <w:r>
              <w:rPr>
                <w:spacing w:val="-1"/>
                <w:sz w:val="22"/>
              </w:rPr>
              <w:t> </w:t>
            </w:r>
            <w:r>
              <w:rPr>
                <w:sz w:val="22"/>
              </w:rPr>
              <w:t>–</w:t>
            </w:r>
            <w:r>
              <w:rPr>
                <w:spacing w:val="-1"/>
                <w:sz w:val="22"/>
              </w:rPr>
              <w:t> </w:t>
            </w:r>
            <w:r>
              <w:rPr>
                <w:spacing w:val="-4"/>
                <w:sz w:val="22"/>
              </w:rPr>
              <w:t>6.14</w:t>
            </w:r>
          </w:p>
        </w:tc>
      </w:tr>
    </w:tbl>
    <w:p>
      <w:pPr>
        <w:pStyle w:val="BodyText"/>
        <w:spacing w:before="2"/>
      </w:pPr>
    </w:p>
    <w:p>
      <w:pPr>
        <w:pStyle w:val="BodyText"/>
        <w:ind w:left="1190" w:right="488"/>
      </w:pPr>
      <w:r>
        <w:rPr/>
        <w:t>Note: The STL responsibilities within this work instruction will be performed by the Biostatistics</w:t>
      </w:r>
      <w:r>
        <w:rPr>
          <w:spacing w:val="-3"/>
        </w:rPr>
        <w:t> </w:t>
      </w:r>
      <w:r>
        <w:rPr/>
        <w:t>Project</w:t>
      </w:r>
      <w:r>
        <w:rPr>
          <w:spacing w:val="-3"/>
        </w:rPr>
        <w:t> </w:t>
      </w:r>
      <w:r>
        <w:rPr/>
        <w:t>Lead</w:t>
      </w:r>
      <w:r>
        <w:rPr>
          <w:spacing w:val="-3"/>
        </w:rPr>
        <w:t> </w:t>
      </w:r>
      <w:r>
        <w:rPr/>
        <w:t>responsible</w:t>
      </w:r>
      <w:r>
        <w:rPr>
          <w:spacing w:val="-3"/>
        </w:rPr>
        <w:t> </w:t>
      </w:r>
      <w:r>
        <w:rPr/>
        <w:t>for</w:t>
      </w:r>
      <w:r>
        <w:rPr>
          <w:spacing w:val="-3"/>
        </w:rPr>
        <w:t> </w:t>
      </w:r>
      <w:r>
        <w:rPr/>
        <w:t>the</w:t>
      </w:r>
      <w:r>
        <w:rPr>
          <w:spacing w:val="-3"/>
        </w:rPr>
        <w:t> </w:t>
      </w:r>
      <w:r>
        <w:rPr/>
        <w:t>delivery</w:t>
      </w:r>
      <w:r>
        <w:rPr>
          <w:spacing w:val="-3"/>
        </w:rPr>
        <w:t> </w:t>
      </w:r>
      <w:r>
        <w:rPr/>
        <w:t>of</w:t>
      </w:r>
      <w:r>
        <w:rPr>
          <w:spacing w:val="-3"/>
        </w:rPr>
        <w:t> </w:t>
      </w:r>
      <w:r>
        <w:rPr/>
        <w:t>the</w:t>
      </w:r>
      <w:r>
        <w:rPr>
          <w:spacing w:val="-3"/>
        </w:rPr>
        <w:t> </w:t>
      </w:r>
      <w:r>
        <w:rPr/>
        <w:t>Biostatistics</w:t>
      </w:r>
      <w:r>
        <w:rPr>
          <w:spacing w:val="-3"/>
        </w:rPr>
        <w:t> </w:t>
      </w:r>
      <w:r>
        <w:rPr/>
        <w:t>scope</w:t>
      </w:r>
      <w:r>
        <w:rPr>
          <w:spacing w:val="-3"/>
        </w:rPr>
        <w:t> </w:t>
      </w:r>
      <w:r>
        <w:rPr/>
        <w:t>even</w:t>
      </w:r>
      <w:r>
        <w:rPr>
          <w:spacing w:val="-3"/>
        </w:rPr>
        <w:t> </w:t>
      </w:r>
      <w:r>
        <w:rPr/>
        <w:t>if IQVIA create Study Data Tabulation Model (SDTM) only and no Analysis Data</w:t>
      </w:r>
    </w:p>
    <w:p>
      <w:pPr>
        <w:pStyle w:val="BodyText"/>
        <w:spacing w:line="242" w:lineRule="auto"/>
        <w:ind w:left="1190" w:right="535"/>
      </w:pPr>
      <w:r>
        <w:rPr/>
        <w:t>Model</w:t>
      </w:r>
      <w:r>
        <w:rPr>
          <w:spacing w:val="-12"/>
        </w:rPr>
        <w:t> </w:t>
      </w:r>
      <w:r>
        <w:rPr>
          <w:rFonts w:ascii="Times New Roman"/>
          <w:color w:val="1F2023"/>
          <w:sz w:val="21"/>
        </w:rPr>
        <w:t>(</w:t>
      </w:r>
      <w:r>
        <w:rPr/>
        <w:t>ADaM)</w:t>
      </w:r>
      <w:r>
        <w:rPr>
          <w:spacing w:val="-3"/>
        </w:rPr>
        <w:t> </w:t>
      </w:r>
      <w:r>
        <w:rPr/>
        <w:t>or</w:t>
      </w:r>
      <w:r>
        <w:rPr>
          <w:spacing w:val="-2"/>
        </w:rPr>
        <w:t> </w:t>
      </w:r>
      <w:r>
        <w:rPr/>
        <w:t>analysis will</w:t>
      </w:r>
      <w:r>
        <w:rPr>
          <w:spacing w:val="-3"/>
        </w:rPr>
        <w:t> </w:t>
      </w:r>
      <w:r>
        <w:rPr/>
        <w:t>be</w:t>
      </w:r>
      <w:r>
        <w:rPr>
          <w:spacing w:val="-3"/>
        </w:rPr>
        <w:t> </w:t>
      </w:r>
      <w:r>
        <w:rPr/>
        <w:t>delivered, i.e.,</w:t>
      </w:r>
      <w:r>
        <w:rPr>
          <w:spacing w:val="-5"/>
        </w:rPr>
        <w:t> </w:t>
      </w:r>
      <w:r>
        <w:rPr/>
        <w:t>all</w:t>
      </w:r>
      <w:r>
        <w:rPr>
          <w:spacing w:val="-3"/>
        </w:rPr>
        <w:t> </w:t>
      </w:r>
      <w:r>
        <w:rPr/>
        <w:t>the</w:t>
      </w:r>
      <w:r>
        <w:rPr>
          <w:spacing w:val="-3"/>
        </w:rPr>
        <w:t> </w:t>
      </w:r>
      <w:r>
        <w:rPr/>
        <w:t>documents</w:t>
      </w:r>
      <w:r>
        <w:rPr>
          <w:spacing w:val="-3"/>
        </w:rPr>
        <w:t> </w:t>
      </w:r>
      <w:r>
        <w:rPr/>
        <w:t>listed</w:t>
      </w:r>
      <w:r>
        <w:rPr>
          <w:spacing w:val="-3"/>
        </w:rPr>
        <w:t> </w:t>
      </w:r>
      <w:r>
        <w:rPr/>
        <w:t>in</w:t>
      </w:r>
      <w:r>
        <w:rPr>
          <w:spacing w:val="-3"/>
        </w:rPr>
        <w:t> </w:t>
      </w:r>
      <w:r>
        <w:rPr/>
        <w:t>section</w:t>
      </w:r>
      <w:r>
        <w:rPr>
          <w:spacing w:val="-3"/>
        </w:rPr>
        <w:t> </w:t>
      </w:r>
      <w:r>
        <w:rPr/>
        <w:t>2.0 are expected to be reviewed unless specific statistical expertise is required.</w:t>
      </w:r>
      <w:r>
        <w:rPr>
          <w:spacing w:val="40"/>
        </w:rPr>
        <w:t> </w:t>
      </w:r>
      <w:r>
        <w:rPr/>
        <w:t>In this scenario, the customer or vendor STL will be required to provide input.</w:t>
      </w:r>
    </w:p>
    <w:p>
      <w:pPr>
        <w:pStyle w:val="BodyText"/>
        <w:spacing w:before="8"/>
        <w:rPr>
          <w:sz w:val="19"/>
        </w:rPr>
      </w:pPr>
    </w:p>
    <w:p>
      <w:pPr>
        <w:pStyle w:val="Heading1"/>
        <w:numPr>
          <w:ilvl w:val="0"/>
          <w:numId w:val="1"/>
        </w:numPr>
        <w:tabs>
          <w:tab w:pos="1199" w:val="left" w:leader="none"/>
          <w:tab w:pos="1200" w:val="left" w:leader="none"/>
        </w:tabs>
        <w:spacing w:line="240" w:lineRule="auto" w:before="0" w:after="0"/>
        <w:ind w:left="1200" w:right="0" w:hanging="721"/>
        <w:jc w:val="left"/>
      </w:pPr>
      <w:bookmarkStart w:name="DEFINITIONS" w:id="4"/>
      <w:bookmarkEnd w:id="4"/>
      <w:r>
        <w:rPr>
          <w:spacing w:val="-2"/>
        </w:rPr>
        <w:t>DEFINITIONS</w:t>
      </w:r>
    </w:p>
    <w:p>
      <w:pPr>
        <w:pStyle w:val="BodyText"/>
        <w:spacing w:before="126"/>
        <w:ind w:left="1199"/>
      </w:pPr>
      <w:bookmarkStart w:name="MATERIAL AND EQUIPMENT" w:id="5"/>
      <w:bookmarkEnd w:id="5"/>
      <w:r>
        <w:rPr/>
      </w:r>
      <w:r>
        <w:rPr/>
        <w:t>Not</w:t>
      </w:r>
      <w:r>
        <w:rPr>
          <w:spacing w:val="-3"/>
        </w:rPr>
        <w:t> </w:t>
      </w:r>
      <w:r>
        <w:rPr>
          <w:spacing w:val="-2"/>
        </w:rPr>
        <w:t>Applicable</w:t>
      </w:r>
    </w:p>
    <w:p>
      <w:pPr>
        <w:pStyle w:val="BodyText"/>
        <w:spacing w:before="2"/>
        <w:rPr>
          <w:sz w:val="20"/>
        </w:rPr>
      </w:pPr>
    </w:p>
    <w:p>
      <w:pPr>
        <w:pStyle w:val="Heading1"/>
        <w:numPr>
          <w:ilvl w:val="0"/>
          <w:numId w:val="1"/>
        </w:numPr>
        <w:tabs>
          <w:tab w:pos="1199" w:val="left" w:leader="none"/>
          <w:tab w:pos="1200" w:val="left" w:leader="none"/>
        </w:tabs>
        <w:spacing w:line="240" w:lineRule="auto" w:before="0" w:after="0"/>
        <w:ind w:left="1200" w:right="0" w:hanging="721"/>
        <w:jc w:val="left"/>
      </w:pPr>
      <w:r>
        <w:rPr/>
        <w:t>MATERIAL</w:t>
      </w:r>
      <w:r>
        <w:rPr>
          <w:spacing w:val="-4"/>
        </w:rPr>
        <w:t> </w:t>
      </w:r>
      <w:r>
        <w:rPr/>
        <w:t>AND</w:t>
      </w:r>
      <w:r>
        <w:rPr>
          <w:spacing w:val="-9"/>
        </w:rPr>
        <w:t> </w:t>
      </w:r>
      <w:r>
        <w:rPr>
          <w:spacing w:val="-2"/>
        </w:rPr>
        <w:t>EQUIPMENT</w:t>
      </w:r>
    </w:p>
    <w:p>
      <w:pPr>
        <w:pStyle w:val="BodyText"/>
        <w:spacing w:before="127"/>
        <w:ind w:left="1199"/>
      </w:pPr>
      <w:bookmarkStart w:name="PROCEDURE" w:id="6"/>
      <w:bookmarkEnd w:id="6"/>
      <w:r>
        <w:rPr/>
      </w:r>
      <w:r>
        <w:rPr/>
        <w:t>Not</w:t>
      </w:r>
      <w:r>
        <w:rPr>
          <w:spacing w:val="-3"/>
        </w:rPr>
        <w:t> </w:t>
      </w:r>
      <w:r>
        <w:rPr>
          <w:spacing w:val="-2"/>
        </w:rPr>
        <w:t>Applicable</w:t>
      </w:r>
    </w:p>
    <w:p>
      <w:pPr>
        <w:pStyle w:val="BodyText"/>
        <w:spacing w:before="6"/>
        <w:rPr>
          <w:sz w:val="20"/>
        </w:rPr>
      </w:pPr>
    </w:p>
    <w:p>
      <w:pPr>
        <w:pStyle w:val="Heading1"/>
        <w:numPr>
          <w:ilvl w:val="0"/>
          <w:numId w:val="1"/>
        </w:numPr>
        <w:tabs>
          <w:tab w:pos="1199" w:val="left" w:leader="none"/>
          <w:tab w:pos="1200" w:val="left" w:leader="none"/>
        </w:tabs>
        <w:spacing w:line="240" w:lineRule="auto" w:before="0" w:after="0"/>
        <w:ind w:left="1200" w:right="0" w:hanging="721"/>
        <w:jc w:val="left"/>
      </w:pPr>
      <w:r>
        <w:rPr>
          <w:spacing w:val="-2"/>
        </w:rPr>
        <w:t>PROCEDURE</w:t>
      </w:r>
    </w:p>
    <w:p>
      <w:pPr>
        <w:pStyle w:val="BodyText"/>
        <w:spacing w:before="3"/>
        <w:rPr>
          <w:b/>
        </w:rPr>
      </w:pPr>
    </w:p>
    <w:p>
      <w:pPr>
        <w:pStyle w:val="BodyText"/>
        <w:ind w:left="1200" w:right="488"/>
      </w:pPr>
      <w:r>
        <w:rPr/>
        <w:t>The</w:t>
      </w:r>
      <w:r>
        <w:rPr>
          <w:spacing w:val="-4"/>
        </w:rPr>
        <w:t> </w:t>
      </w:r>
      <w:r>
        <w:rPr/>
        <w:t>sections</w:t>
      </w:r>
      <w:r>
        <w:rPr>
          <w:spacing w:val="-4"/>
        </w:rPr>
        <w:t> </w:t>
      </w:r>
      <w:r>
        <w:rPr/>
        <w:t>below</w:t>
      </w:r>
      <w:r>
        <w:rPr>
          <w:spacing w:val="-4"/>
        </w:rPr>
        <w:t> </w:t>
      </w:r>
      <w:r>
        <w:rPr/>
        <w:t>describe</w:t>
      </w:r>
      <w:r>
        <w:rPr>
          <w:spacing w:val="-4"/>
        </w:rPr>
        <w:t> </w:t>
      </w:r>
      <w:r>
        <w:rPr/>
        <w:t>required</w:t>
      </w:r>
      <w:r>
        <w:rPr>
          <w:spacing w:val="-4"/>
        </w:rPr>
        <w:t> </w:t>
      </w:r>
      <w:r>
        <w:rPr/>
        <w:t>input</w:t>
      </w:r>
      <w:r>
        <w:rPr>
          <w:spacing w:val="-4"/>
        </w:rPr>
        <w:t> </w:t>
      </w:r>
      <w:r>
        <w:rPr/>
        <w:t>and</w:t>
      </w:r>
      <w:r>
        <w:rPr>
          <w:spacing w:val="-4"/>
        </w:rPr>
        <w:t> </w:t>
      </w:r>
      <w:r>
        <w:rPr/>
        <w:t>suggested</w:t>
      </w:r>
      <w:r>
        <w:rPr>
          <w:spacing w:val="-4"/>
        </w:rPr>
        <w:t> </w:t>
      </w:r>
      <w:r>
        <w:rPr/>
        <w:t>review</w:t>
      </w:r>
      <w:r>
        <w:rPr>
          <w:spacing w:val="-4"/>
        </w:rPr>
        <w:t> </w:t>
      </w:r>
      <w:r>
        <w:rPr/>
        <w:t>criteria</w:t>
      </w:r>
      <w:r>
        <w:rPr>
          <w:spacing w:val="-4"/>
        </w:rPr>
        <w:t> </w:t>
      </w:r>
      <w:r>
        <w:rPr/>
        <w:t>for</w:t>
      </w:r>
      <w:r>
        <w:rPr>
          <w:spacing w:val="-3"/>
        </w:rPr>
        <w:t> </w:t>
      </w:r>
      <w:r>
        <w:rPr/>
        <w:t>the</w:t>
      </w:r>
      <w:r>
        <w:rPr>
          <w:spacing w:val="-2"/>
        </w:rPr>
        <w:t> </w:t>
      </w:r>
      <w:r>
        <w:rPr/>
        <w:t>DMP and other DM documents requiring IQVIA Biostatistics review and/or authorization.</w:t>
      </w:r>
    </w:p>
    <w:p>
      <w:pPr>
        <w:pStyle w:val="BodyText"/>
        <w:spacing w:before="11"/>
        <w:rPr>
          <w:sz w:val="21"/>
        </w:rPr>
      </w:pPr>
    </w:p>
    <w:p>
      <w:pPr>
        <w:pStyle w:val="BodyText"/>
        <w:ind w:left="1199" w:right="488"/>
      </w:pPr>
      <w:r>
        <w:rPr/>
        <w:t>Collaboration between DM and Biostatistics commences with the DM/Biostatistics Planning</w:t>
      </w:r>
      <w:r>
        <w:rPr>
          <w:spacing w:val="-3"/>
        </w:rPr>
        <w:t> </w:t>
      </w:r>
      <w:r>
        <w:rPr/>
        <w:t>Meeting,</w:t>
      </w:r>
      <w:r>
        <w:rPr>
          <w:spacing w:val="-5"/>
        </w:rPr>
        <w:t> </w:t>
      </w:r>
      <w:r>
        <w:rPr/>
        <w:t>after</w:t>
      </w:r>
      <w:r>
        <w:rPr>
          <w:spacing w:val="-3"/>
        </w:rPr>
        <w:t> </w:t>
      </w:r>
      <w:r>
        <w:rPr/>
        <w:t>which</w:t>
      </w:r>
      <w:r>
        <w:rPr>
          <w:spacing w:val="-1"/>
        </w:rPr>
        <w:t> </w:t>
      </w:r>
      <w:r>
        <w:rPr/>
        <w:t>the</w:t>
      </w:r>
      <w:r>
        <w:rPr>
          <w:spacing w:val="-4"/>
        </w:rPr>
        <w:t> </w:t>
      </w:r>
      <w:r>
        <w:rPr/>
        <w:t>Data</w:t>
      </w:r>
      <w:r>
        <w:rPr>
          <w:spacing w:val="-4"/>
        </w:rPr>
        <w:t> </w:t>
      </w:r>
      <w:r>
        <w:rPr/>
        <w:t>Team</w:t>
      </w:r>
      <w:r>
        <w:rPr>
          <w:spacing w:val="-4"/>
        </w:rPr>
        <w:t> </w:t>
      </w:r>
      <w:r>
        <w:rPr/>
        <w:t>Lead (DTL)</w:t>
      </w:r>
      <w:r>
        <w:rPr>
          <w:spacing w:val="-3"/>
        </w:rPr>
        <w:t> </w:t>
      </w:r>
      <w:r>
        <w:rPr/>
        <w:t>(or</w:t>
      </w:r>
      <w:r>
        <w:rPr>
          <w:spacing w:val="-3"/>
        </w:rPr>
        <w:t> </w:t>
      </w:r>
      <w:r>
        <w:rPr/>
        <w:t>designee)</w:t>
      </w:r>
      <w:r>
        <w:rPr>
          <w:spacing w:val="-3"/>
        </w:rPr>
        <w:t> </w:t>
      </w:r>
      <w:r>
        <w:rPr/>
        <w:t>must</w:t>
      </w:r>
      <w:r>
        <w:rPr>
          <w:spacing w:val="-3"/>
        </w:rPr>
        <w:t> </w:t>
      </w:r>
      <w:r>
        <w:rPr/>
        <w:t>provide</w:t>
      </w:r>
      <w:r>
        <w:rPr>
          <w:spacing w:val="-3"/>
        </w:rPr>
        <w:t> </w:t>
      </w:r>
      <w:r>
        <w:rPr/>
        <w:t>the STL (or designee) with the required documents for review and/or authorization before substantial data processing is underway (except for the Data Handling Report which is reviewed</w:t>
      </w:r>
      <w:r>
        <w:rPr>
          <w:spacing w:val="-1"/>
        </w:rPr>
        <w:t> </w:t>
      </w:r>
      <w:r>
        <w:rPr/>
        <w:t>throughout</w:t>
      </w:r>
      <w:r>
        <w:rPr>
          <w:spacing w:val="-1"/>
        </w:rPr>
        <w:t> </w:t>
      </w:r>
      <w:r>
        <w:rPr/>
        <w:t>the</w:t>
      </w:r>
      <w:r>
        <w:rPr>
          <w:spacing w:val="-1"/>
        </w:rPr>
        <w:t> </w:t>
      </w:r>
      <w:r>
        <w:rPr/>
        <w:t>conduct</w:t>
      </w:r>
      <w:r>
        <w:rPr>
          <w:spacing w:val="-1"/>
        </w:rPr>
        <w:t> </w:t>
      </w:r>
      <w:r>
        <w:rPr/>
        <w:t>of</w:t>
      </w:r>
      <w:r>
        <w:rPr>
          <w:spacing w:val="-1"/>
        </w:rPr>
        <w:t> </w:t>
      </w:r>
      <w:r>
        <w:rPr/>
        <w:t>the</w:t>
      </w:r>
      <w:r>
        <w:rPr>
          <w:spacing w:val="-1"/>
        </w:rPr>
        <w:t> </w:t>
      </w:r>
      <w:r>
        <w:rPr/>
        <w:t>study</w:t>
      </w:r>
      <w:r>
        <w:rPr>
          <w:spacing w:val="-1"/>
        </w:rPr>
        <w:t> </w:t>
      </w:r>
      <w:r>
        <w:rPr/>
        <w:t>as</w:t>
      </w:r>
      <w:r>
        <w:rPr>
          <w:spacing w:val="-1"/>
        </w:rPr>
        <w:t> </w:t>
      </w:r>
      <w:r>
        <w:rPr/>
        <w:t>required</w:t>
      </w:r>
      <w:r>
        <w:rPr>
          <w:spacing w:val="-1"/>
        </w:rPr>
        <w:t> </w:t>
      </w:r>
      <w:r>
        <w:rPr/>
        <w:t>and</w:t>
      </w:r>
      <w:r>
        <w:rPr>
          <w:spacing w:val="-1"/>
        </w:rPr>
        <w:t> </w:t>
      </w:r>
      <w:r>
        <w:rPr/>
        <w:t>finalized</w:t>
      </w:r>
      <w:r>
        <w:rPr>
          <w:spacing w:val="-1"/>
        </w:rPr>
        <w:t> </w:t>
      </w:r>
      <w:r>
        <w:rPr/>
        <w:t>upon</w:t>
      </w:r>
      <w:r>
        <w:rPr>
          <w:spacing w:val="-1"/>
        </w:rPr>
        <w:t> </w:t>
      </w:r>
      <w:r>
        <w:rPr/>
        <w:t>final</w:t>
      </w:r>
      <w:r>
        <w:rPr>
          <w:spacing w:val="-1"/>
        </w:rPr>
        <w:t> </w:t>
      </w:r>
      <w:r>
        <w:rPr/>
        <w:t>clinical study database lock or in the event of a major milestone, e.g. Interim Analysis).</w:t>
      </w:r>
    </w:p>
    <w:p>
      <w:pPr>
        <w:pStyle w:val="BodyText"/>
        <w:rPr>
          <w:sz w:val="24"/>
        </w:rPr>
      </w:pPr>
    </w:p>
    <w:p>
      <w:pPr>
        <w:pStyle w:val="ListParagraph"/>
        <w:numPr>
          <w:ilvl w:val="1"/>
          <w:numId w:val="1"/>
        </w:numPr>
        <w:tabs>
          <w:tab w:pos="1919" w:val="left" w:leader="none"/>
          <w:tab w:pos="1920" w:val="left" w:leader="none"/>
        </w:tabs>
        <w:spacing w:line="240" w:lineRule="auto" w:before="213" w:after="0"/>
        <w:ind w:left="1920" w:right="0" w:hanging="721"/>
        <w:jc w:val="left"/>
        <w:rPr>
          <w:b/>
          <w:sz w:val="22"/>
        </w:rPr>
      </w:pPr>
      <w:bookmarkStart w:name="Review and Authorization of DMP Document" w:id="7"/>
      <w:bookmarkEnd w:id="7"/>
      <w:r>
        <w:rPr>
          <w:b/>
          <w:sz w:val="22"/>
        </w:rPr>
        <w:t>Revie</w:t>
      </w:r>
      <w:r>
        <w:rPr>
          <w:b/>
          <w:sz w:val="22"/>
        </w:rPr>
        <w:t>w</w:t>
      </w:r>
      <w:r>
        <w:rPr>
          <w:b/>
          <w:spacing w:val="-9"/>
          <w:sz w:val="22"/>
        </w:rPr>
        <w:t> </w:t>
      </w:r>
      <w:r>
        <w:rPr>
          <w:b/>
          <w:sz w:val="22"/>
        </w:rPr>
        <w:t>and</w:t>
      </w:r>
      <w:r>
        <w:rPr>
          <w:b/>
          <w:spacing w:val="-6"/>
          <w:sz w:val="22"/>
        </w:rPr>
        <w:t> </w:t>
      </w:r>
      <w:r>
        <w:rPr>
          <w:b/>
          <w:sz w:val="22"/>
        </w:rPr>
        <w:t>Authorization</w:t>
      </w:r>
      <w:r>
        <w:rPr>
          <w:b/>
          <w:spacing w:val="-7"/>
          <w:sz w:val="22"/>
        </w:rPr>
        <w:t> </w:t>
      </w:r>
      <w:r>
        <w:rPr>
          <w:b/>
          <w:sz w:val="22"/>
        </w:rPr>
        <w:t>of</w:t>
      </w:r>
      <w:r>
        <w:rPr>
          <w:b/>
          <w:spacing w:val="-7"/>
          <w:sz w:val="22"/>
        </w:rPr>
        <w:t> </w:t>
      </w:r>
      <w:r>
        <w:rPr>
          <w:b/>
          <w:sz w:val="22"/>
        </w:rPr>
        <w:t>DMP</w:t>
      </w:r>
      <w:r>
        <w:rPr>
          <w:b/>
          <w:spacing w:val="-7"/>
          <w:sz w:val="22"/>
        </w:rPr>
        <w:t> </w:t>
      </w:r>
      <w:r>
        <w:rPr>
          <w:b/>
          <w:spacing w:val="-2"/>
          <w:sz w:val="22"/>
        </w:rPr>
        <w:t>Documents</w:t>
      </w:r>
    </w:p>
    <w:p>
      <w:pPr>
        <w:pStyle w:val="BodyText"/>
        <w:spacing w:before="126"/>
        <w:ind w:left="1919" w:right="488"/>
      </w:pPr>
      <w:r>
        <w:rPr/>
        <w:t>A</w:t>
      </w:r>
      <w:r>
        <w:rPr>
          <w:spacing w:val="-4"/>
        </w:rPr>
        <w:t> </w:t>
      </w:r>
      <w:r>
        <w:rPr/>
        <w:t>table</w:t>
      </w:r>
      <w:r>
        <w:rPr>
          <w:spacing w:val="-4"/>
        </w:rPr>
        <w:t> </w:t>
      </w:r>
      <w:r>
        <w:rPr/>
        <w:t>listing</w:t>
      </w:r>
      <w:r>
        <w:rPr>
          <w:spacing w:val="-4"/>
        </w:rPr>
        <w:t> </w:t>
      </w:r>
      <w:r>
        <w:rPr/>
        <w:t>each</w:t>
      </w:r>
      <w:r>
        <w:rPr>
          <w:spacing w:val="-4"/>
        </w:rPr>
        <w:t> </w:t>
      </w:r>
      <w:r>
        <w:rPr/>
        <w:t>document,</w:t>
      </w:r>
      <w:r>
        <w:rPr>
          <w:spacing w:val="-4"/>
        </w:rPr>
        <w:t> </w:t>
      </w:r>
      <w:r>
        <w:rPr/>
        <w:t>related</w:t>
      </w:r>
      <w:r>
        <w:rPr>
          <w:spacing w:val="-4"/>
        </w:rPr>
        <w:t> </w:t>
      </w:r>
      <w:r>
        <w:rPr/>
        <w:t>DM</w:t>
      </w:r>
      <w:r>
        <w:rPr>
          <w:spacing w:val="-4"/>
        </w:rPr>
        <w:t> </w:t>
      </w:r>
      <w:r>
        <w:rPr/>
        <w:t>SOPs,</w:t>
      </w:r>
      <w:r>
        <w:rPr>
          <w:spacing w:val="-4"/>
        </w:rPr>
        <w:t> </w:t>
      </w:r>
      <w:r>
        <w:rPr/>
        <w:t>and</w:t>
      </w:r>
      <w:r>
        <w:rPr>
          <w:spacing w:val="-4"/>
        </w:rPr>
        <w:t> </w:t>
      </w:r>
      <w:r>
        <w:rPr/>
        <w:t>the</w:t>
      </w:r>
      <w:r>
        <w:rPr>
          <w:spacing w:val="-4"/>
        </w:rPr>
        <w:t> </w:t>
      </w:r>
      <w:r>
        <w:rPr/>
        <w:t>review/authorization required is provided in Appendix A.</w:t>
      </w:r>
    </w:p>
    <w:p>
      <w:pPr>
        <w:pStyle w:val="BodyText"/>
        <w:spacing w:before="3"/>
        <w:rPr>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
        <w:gridCol w:w="1325"/>
        <w:gridCol w:w="6101"/>
        <w:gridCol w:w="1843"/>
      </w:tblGrid>
      <w:tr>
        <w:trPr>
          <w:trHeight w:val="335" w:hRule="atLeast"/>
        </w:trPr>
        <w:tc>
          <w:tcPr>
            <w:tcW w:w="802" w:type="dxa"/>
            <w:shd w:val="clear" w:color="auto" w:fill="D9D9D9"/>
          </w:tcPr>
          <w:p>
            <w:pPr>
              <w:pStyle w:val="TableParagraph"/>
              <w:spacing w:before="42"/>
              <w:ind w:left="115"/>
              <w:rPr>
                <w:b/>
                <w:sz w:val="20"/>
              </w:rPr>
            </w:pPr>
            <w:r>
              <w:rPr>
                <w:b/>
                <w:spacing w:val="-5"/>
                <w:sz w:val="20"/>
              </w:rPr>
              <w:t>No:</w:t>
            </w:r>
          </w:p>
        </w:tc>
        <w:tc>
          <w:tcPr>
            <w:tcW w:w="1325" w:type="dxa"/>
            <w:shd w:val="clear" w:color="auto" w:fill="D9D9D9"/>
          </w:tcPr>
          <w:p>
            <w:pPr>
              <w:pStyle w:val="TableParagraph"/>
              <w:spacing w:before="42"/>
              <w:ind w:left="114"/>
              <w:rPr>
                <w:b/>
                <w:sz w:val="20"/>
              </w:rPr>
            </w:pPr>
            <w:r>
              <w:rPr>
                <w:b/>
                <w:spacing w:val="-4"/>
                <w:sz w:val="20"/>
              </w:rPr>
              <w:t>Who:</w:t>
            </w:r>
          </w:p>
        </w:tc>
        <w:tc>
          <w:tcPr>
            <w:tcW w:w="6101" w:type="dxa"/>
            <w:shd w:val="clear" w:color="auto" w:fill="D9D9D9"/>
          </w:tcPr>
          <w:p>
            <w:pPr>
              <w:pStyle w:val="TableParagraph"/>
              <w:spacing w:before="42"/>
              <w:ind w:left="114"/>
              <w:rPr>
                <w:b/>
                <w:sz w:val="20"/>
              </w:rPr>
            </w:pPr>
            <w:r>
              <w:rPr>
                <w:b/>
                <w:spacing w:val="-2"/>
                <w:sz w:val="20"/>
              </w:rPr>
              <w:t>Step:</w:t>
            </w:r>
          </w:p>
        </w:tc>
        <w:tc>
          <w:tcPr>
            <w:tcW w:w="1843" w:type="dxa"/>
            <w:shd w:val="clear" w:color="auto" w:fill="D9D9D9"/>
          </w:tcPr>
          <w:p>
            <w:pPr>
              <w:pStyle w:val="TableParagraph"/>
              <w:spacing w:before="38"/>
              <w:ind w:left="114"/>
              <w:rPr>
                <w:b/>
                <w:sz w:val="22"/>
              </w:rPr>
            </w:pPr>
            <w:r>
              <w:rPr>
                <w:b/>
                <w:spacing w:val="-2"/>
                <w:sz w:val="22"/>
              </w:rPr>
              <w:t>When:</w:t>
            </w:r>
          </w:p>
        </w:tc>
      </w:tr>
      <w:tr>
        <w:trPr>
          <w:trHeight w:val="542" w:hRule="atLeast"/>
        </w:trPr>
        <w:tc>
          <w:tcPr>
            <w:tcW w:w="802" w:type="dxa"/>
          </w:tcPr>
          <w:p>
            <w:pPr>
              <w:pStyle w:val="TableParagraph"/>
              <w:spacing w:before="42"/>
              <w:ind w:left="177"/>
              <w:rPr>
                <w:b/>
                <w:sz w:val="20"/>
              </w:rPr>
            </w:pPr>
            <w:r>
              <w:rPr>
                <w:b/>
                <w:spacing w:val="-2"/>
                <w:sz w:val="20"/>
              </w:rPr>
              <w:t>6.1.1</w:t>
            </w:r>
          </w:p>
        </w:tc>
        <w:tc>
          <w:tcPr>
            <w:tcW w:w="1325" w:type="dxa"/>
            <w:vMerge w:val="restart"/>
          </w:tcPr>
          <w:p>
            <w:pPr>
              <w:pStyle w:val="TableParagraph"/>
              <w:spacing w:before="42"/>
              <w:ind w:left="114"/>
              <w:rPr>
                <w:sz w:val="20"/>
              </w:rPr>
            </w:pPr>
            <w:r>
              <w:rPr>
                <w:spacing w:val="-5"/>
                <w:sz w:val="20"/>
              </w:rPr>
              <w:t>STL</w:t>
            </w:r>
          </w:p>
        </w:tc>
        <w:tc>
          <w:tcPr>
            <w:tcW w:w="6101" w:type="dxa"/>
          </w:tcPr>
          <w:p>
            <w:pPr>
              <w:pStyle w:val="TableParagraph"/>
              <w:spacing w:before="38"/>
              <w:ind w:left="114" w:right="213"/>
              <w:rPr>
                <w:sz w:val="20"/>
              </w:rPr>
            </w:pPr>
            <w:r>
              <w:rPr>
                <w:sz w:val="20"/>
              </w:rPr>
              <w:t>Attend</w:t>
            </w:r>
            <w:r>
              <w:rPr>
                <w:spacing w:val="-5"/>
                <w:sz w:val="20"/>
              </w:rPr>
              <w:t> </w:t>
            </w:r>
            <w:r>
              <w:rPr>
                <w:sz w:val="20"/>
              </w:rPr>
              <w:t>and</w:t>
            </w:r>
            <w:r>
              <w:rPr>
                <w:spacing w:val="-5"/>
                <w:sz w:val="20"/>
              </w:rPr>
              <w:t> </w:t>
            </w:r>
            <w:r>
              <w:rPr>
                <w:sz w:val="20"/>
              </w:rPr>
              <w:t>provide</w:t>
            </w:r>
            <w:r>
              <w:rPr>
                <w:spacing w:val="-5"/>
                <w:sz w:val="20"/>
              </w:rPr>
              <w:t> </w:t>
            </w:r>
            <w:r>
              <w:rPr>
                <w:sz w:val="20"/>
              </w:rPr>
              <w:t>input</w:t>
            </w:r>
            <w:r>
              <w:rPr>
                <w:spacing w:val="-3"/>
                <w:sz w:val="20"/>
              </w:rPr>
              <w:t> </w:t>
            </w:r>
            <w:r>
              <w:rPr>
                <w:sz w:val="20"/>
              </w:rPr>
              <w:t>during</w:t>
            </w:r>
            <w:r>
              <w:rPr>
                <w:spacing w:val="-6"/>
                <w:sz w:val="20"/>
              </w:rPr>
              <w:t> </w:t>
            </w:r>
            <w:r>
              <w:rPr>
                <w:sz w:val="20"/>
              </w:rPr>
              <w:t>applicable</w:t>
            </w:r>
            <w:r>
              <w:rPr>
                <w:spacing w:val="-6"/>
                <w:sz w:val="20"/>
              </w:rPr>
              <w:t> </w:t>
            </w:r>
            <w:r>
              <w:rPr>
                <w:sz w:val="20"/>
              </w:rPr>
              <w:t>meetings</w:t>
            </w:r>
            <w:r>
              <w:rPr>
                <w:spacing w:val="-6"/>
                <w:sz w:val="20"/>
              </w:rPr>
              <w:t> </w:t>
            </w:r>
            <w:r>
              <w:rPr>
                <w:sz w:val="20"/>
              </w:rPr>
              <w:t>for</w:t>
            </w:r>
            <w:r>
              <w:rPr>
                <w:spacing w:val="-6"/>
                <w:sz w:val="20"/>
              </w:rPr>
              <w:t> </w:t>
            </w:r>
            <w:r>
              <w:rPr>
                <w:sz w:val="20"/>
              </w:rPr>
              <w:t>each DMP document.</w:t>
            </w:r>
          </w:p>
        </w:tc>
        <w:tc>
          <w:tcPr>
            <w:tcW w:w="1843" w:type="dxa"/>
            <w:vMerge w:val="restart"/>
          </w:tcPr>
          <w:p>
            <w:pPr>
              <w:pStyle w:val="TableParagraph"/>
              <w:spacing w:before="38"/>
              <w:ind w:left="114" w:right="355"/>
              <w:rPr>
                <w:sz w:val="20"/>
              </w:rPr>
            </w:pPr>
            <w:r>
              <w:rPr>
                <w:sz w:val="20"/>
              </w:rPr>
              <w:t>During DMP </w:t>
            </w:r>
            <w:r>
              <w:rPr>
                <w:spacing w:val="-2"/>
                <w:sz w:val="20"/>
              </w:rPr>
              <w:t>development</w:t>
            </w:r>
          </w:p>
        </w:tc>
      </w:tr>
      <w:tr>
        <w:trPr>
          <w:trHeight w:val="575" w:hRule="atLeast"/>
        </w:trPr>
        <w:tc>
          <w:tcPr>
            <w:tcW w:w="802" w:type="dxa"/>
          </w:tcPr>
          <w:p>
            <w:pPr>
              <w:pStyle w:val="TableParagraph"/>
              <w:spacing w:before="42"/>
              <w:ind w:left="177"/>
              <w:rPr>
                <w:b/>
                <w:sz w:val="20"/>
              </w:rPr>
            </w:pPr>
            <w:r>
              <w:rPr>
                <w:b/>
                <w:spacing w:val="-2"/>
                <w:sz w:val="20"/>
              </w:rPr>
              <w:t>6.1.2</w:t>
            </w:r>
          </w:p>
        </w:tc>
        <w:tc>
          <w:tcPr>
            <w:tcW w:w="1325" w:type="dxa"/>
            <w:vMerge/>
            <w:tcBorders>
              <w:top w:val="nil"/>
            </w:tcBorders>
          </w:tcPr>
          <w:p>
            <w:pPr>
              <w:rPr>
                <w:sz w:val="2"/>
                <w:szCs w:val="2"/>
              </w:rPr>
            </w:pPr>
          </w:p>
        </w:tc>
        <w:tc>
          <w:tcPr>
            <w:tcW w:w="6101" w:type="dxa"/>
          </w:tcPr>
          <w:p>
            <w:pPr>
              <w:pStyle w:val="TableParagraph"/>
              <w:spacing w:line="235" w:lineRule="auto" w:before="60"/>
              <w:ind w:left="114" w:right="213"/>
              <w:rPr>
                <w:sz w:val="20"/>
              </w:rPr>
            </w:pPr>
            <w:r>
              <w:rPr>
                <w:sz w:val="20"/>
              </w:rPr>
              <w:t>Review</w:t>
            </w:r>
            <w:r>
              <w:rPr>
                <w:spacing w:val="-4"/>
                <w:sz w:val="20"/>
              </w:rPr>
              <w:t> </w:t>
            </w:r>
            <w:r>
              <w:rPr>
                <w:sz w:val="20"/>
              </w:rPr>
              <w:t>the</w:t>
            </w:r>
            <w:r>
              <w:rPr>
                <w:spacing w:val="-4"/>
                <w:sz w:val="20"/>
              </w:rPr>
              <w:t> </w:t>
            </w:r>
            <w:r>
              <w:rPr>
                <w:sz w:val="20"/>
              </w:rPr>
              <w:t>DMP</w:t>
            </w:r>
            <w:r>
              <w:rPr>
                <w:spacing w:val="-4"/>
                <w:sz w:val="20"/>
              </w:rPr>
              <w:t> </w:t>
            </w:r>
            <w:r>
              <w:rPr>
                <w:sz w:val="20"/>
              </w:rPr>
              <w:t>documents</w:t>
            </w:r>
            <w:r>
              <w:rPr>
                <w:spacing w:val="-6"/>
                <w:sz w:val="20"/>
              </w:rPr>
              <w:t> </w:t>
            </w:r>
            <w:r>
              <w:rPr>
                <w:sz w:val="20"/>
              </w:rPr>
              <w:t>provided</w:t>
            </w:r>
            <w:r>
              <w:rPr>
                <w:spacing w:val="-5"/>
                <w:sz w:val="20"/>
              </w:rPr>
              <w:t> </w:t>
            </w:r>
            <w:r>
              <w:rPr>
                <w:sz w:val="20"/>
              </w:rPr>
              <w:t>by</w:t>
            </w:r>
            <w:r>
              <w:rPr>
                <w:spacing w:val="-5"/>
                <w:sz w:val="20"/>
              </w:rPr>
              <w:t> </w:t>
            </w:r>
            <w:r>
              <w:rPr>
                <w:sz w:val="20"/>
              </w:rPr>
              <w:t>the</w:t>
            </w:r>
            <w:r>
              <w:rPr>
                <w:spacing w:val="-4"/>
                <w:sz w:val="20"/>
              </w:rPr>
              <w:t> </w:t>
            </w:r>
            <w:r>
              <w:rPr>
                <w:sz w:val="20"/>
              </w:rPr>
              <w:t>DTL</w:t>
            </w:r>
            <w:r>
              <w:rPr>
                <w:spacing w:val="-3"/>
                <w:sz w:val="20"/>
              </w:rPr>
              <w:t> </w:t>
            </w:r>
            <w:r>
              <w:rPr>
                <w:sz w:val="20"/>
              </w:rPr>
              <w:t>according</w:t>
            </w:r>
            <w:r>
              <w:rPr>
                <w:spacing w:val="-5"/>
                <w:sz w:val="20"/>
              </w:rPr>
              <w:t> </w:t>
            </w:r>
            <w:r>
              <w:rPr>
                <w:sz w:val="20"/>
              </w:rPr>
              <w:t>to this work instruction.</w:t>
            </w:r>
          </w:p>
        </w:tc>
        <w:tc>
          <w:tcPr>
            <w:tcW w:w="1843" w:type="dxa"/>
            <w:vMerge/>
            <w:tcBorders>
              <w:top w:val="nil"/>
            </w:tcBorders>
          </w:tcPr>
          <w:p>
            <w:pPr>
              <w:rPr>
                <w:sz w:val="2"/>
                <w:szCs w:val="2"/>
              </w:rPr>
            </w:pPr>
          </w:p>
        </w:tc>
      </w:tr>
      <w:tr>
        <w:trPr>
          <w:trHeight w:val="541" w:hRule="atLeast"/>
        </w:trPr>
        <w:tc>
          <w:tcPr>
            <w:tcW w:w="802" w:type="dxa"/>
          </w:tcPr>
          <w:p>
            <w:pPr>
              <w:pStyle w:val="TableParagraph"/>
              <w:spacing w:before="47"/>
              <w:ind w:left="177"/>
              <w:rPr>
                <w:b/>
                <w:sz w:val="20"/>
              </w:rPr>
            </w:pPr>
            <w:r>
              <w:rPr>
                <w:b/>
                <w:spacing w:val="-2"/>
                <w:sz w:val="20"/>
              </w:rPr>
              <w:t>6.1.3</w:t>
            </w:r>
          </w:p>
        </w:tc>
        <w:tc>
          <w:tcPr>
            <w:tcW w:w="1325" w:type="dxa"/>
            <w:vMerge/>
            <w:tcBorders>
              <w:top w:val="nil"/>
            </w:tcBorders>
          </w:tcPr>
          <w:p>
            <w:pPr>
              <w:rPr>
                <w:sz w:val="2"/>
                <w:szCs w:val="2"/>
              </w:rPr>
            </w:pPr>
          </w:p>
        </w:tc>
        <w:tc>
          <w:tcPr>
            <w:tcW w:w="6101" w:type="dxa"/>
          </w:tcPr>
          <w:p>
            <w:pPr>
              <w:pStyle w:val="TableParagraph"/>
              <w:spacing w:before="42"/>
              <w:ind w:left="114" w:right="213"/>
              <w:rPr>
                <w:sz w:val="20"/>
              </w:rPr>
            </w:pPr>
            <w:r>
              <w:rPr>
                <w:sz w:val="20"/>
              </w:rPr>
              <w:t>Provide</w:t>
            </w:r>
            <w:r>
              <w:rPr>
                <w:spacing w:val="-3"/>
                <w:sz w:val="20"/>
              </w:rPr>
              <w:t> </w:t>
            </w:r>
            <w:r>
              <w:rPr>
                <w:sz w:val="20"/>
              </w:rPr>
              <w:t>feedback</w:t>
            </w:r>
            <w:r>
              <w:rPr>
                <w:spacing w:val="-3"/>
                <w:sz w:val="20"/>
              </w:rPr>
              <w:t> </w:t>
            </w:r>
            <w:r>
              <w:rPr>
                <w:sz w:val="20"/>
              </w:rPr>
              <w:t>in</w:t>
            </w:r>
            <w:r>
              <w:rPr>
                <w:spacing w:val="-3"/>
                <w:sz w:val="20"/>
              </w:rPr>
              <w:t> </w:t>
            </w:r>
            <w:r>
              <w:rPr>
                <w:sz w:val="20"/>
              </w:rPr>
              <w:t>the</w:t>
            </w:r>
            <w:r>
              <w:rPr>
                <w:spacing w:val="-3"/>
                <w:sz w:val="20"/>
              </w:rPr>
              <w:t> </w:t>
            </w:r>
            <w:r>
              <w:rPr>
                <w:sz w:val="20"/>
              </w:rPr>
              <w:t>format</w:t>
            </w:r>
            <w:r>
              <w:rPr>
                <w:spacing w:val="-3"/>
                <w:sz w:val="20"/>
              </w:rPr>
              <w:t> </w:t>
            </w:r>
            <w:r>
              <w:rPr>
                <w:sz w:val="20"/>
              </w:rPr>
              <w:t>required</w:t>
            </w:r>
            <w:r>
              <w:rPr>
                <w:spacing w:val="-3"/>
                <w:sz w:val="20"/>
              </w:rPr>
              <w:t> </w:t>
            </w:r>
            <w:r>
              <w:rPr>
                <w:sz w:val="20"/>
              </w:rPr>
              <w:t>by</w:t>
            </w:r>
            <w:r>
              <w:rPr>
                <w:spacing w:val="-3"/>
                <w:sz w:val="20"/>
              </w:rPr>
              <w:t> </w:t>
            </w:r>
            <w:r>
              <w:rPr>
                <w:sz w:val="20"/>
              </w:rPr>
              <w:t>DM</w:t>
            </w:r>
            <w:r>
              <w:rPr>
                <w:spacing w:val="-12"/>
                <w:sz w:val="20"/>
              </w:rPr>
              <w:t> </w:t>
            </w:r>
            <w:r>
              <w:rPr>
                <w:sz w:val="20"/>
              </w:rPr>
              <w:t>WI</w:t>
            </w:r>
            <w:r>
              <w:rPr>
                <w:spacing w:val="-4"/>
                <w:sz w:val="20"/>
              </w:rPr>
              <w:t> </w:t>
            </w:r>
            <w:r>
              <w:rPr>
                <w:sz w:val="20"/>
              </w:rPr>
              <w:t>or</w:t>
            </w:r>
            <w:r>
              <w:rPr>
                <w:spacing w:val="-5"/>
                <w:sz w:val="20"/>
              </w:rPr>
              <w:t> </w:t>
            </w:r>
            <w:r>
              <w:rPr>
                <w:sz w:val="20"/>
              </w:rPr>
              <w:t>as</w:t>
            </w:r>
            <w:r>
              <w:rPr>
                <w:spacing w:val="-5"/>
                <w:sz w:val="20"/>
              </w:rPr>
              <w:t> </w:t>
            </w:r>
            <w:r>
              <w:rPr>
                <w:sz w:val="20"/>
              </w:rPr>
              <w:t>agreed with the DTL.</w:t>
            </w:r>
          </w:p>
        </w:tc>
        <w:tc>
          <w:tcPr>
            <w:tcW w:w="1843" w:type="dxa"/>
            <w:vMerge/>
            <w:tcBorders>
              <w:top w:val="nil"/>
            </w:tcBorders>
          </w:tcPr>
          <w:p>
            <w:pPr>
              <w:rPr>
                <w:sz w:val="2"/>
                <w:szCs w:val="2"/>
              </w:rPr>
            </w:pPr>
          </w:p>
        </w:tc>
      </w:tr>
    </w:tbl>
    <w:p>
      <w:pPr>
        <w:spacing w:after="0"/>
        <w:rPr>
          <w:sz w:val="2"/>
          <w:szCs w:val="2"/>
        </w:rPr>
        <w:sectPr>
          <w:headerReference w:type="default" r:id="rId7"/>
          <w:footerReference w:type="default" r:id="rId8"/>
          <w:pgSz w:w="12240" w:h="15840"/>
          <w:pgMar w:header="725" w:footer="1064" w:top="2520" w:bottom="1260" w:left="960" w:right="960"/>
        </w:sectPr>
      </w:pPr>
    </w:p>
    <w:p>
      <w:pPr>
        <w:pStyle w:val="BodyText"/>
        <w:spacing w:before="6"/>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2"/>
        <w:gridCol w:w="1325"/>
        <w:gridCol w:w="6101"/>
        <w:gridCol w:w="1843"/>
      </w:tblGrid>
      <w:tr>
        <w:trPr>
          <w:trHeight w:val="330" w:hRule="atLeast"/>
        </w:trPr>
        <w:tc>
          <w:tcPr>
            <w:tcW w:w="802" w:type="dxa"/>
            <w:shd w:val="clear" w:color="auto" w:fill="D9D9D9"/>
          </w:tcPr>
          <w:p>
            <w:pPr>
              <w:pStyle w:val="TableParagraph"/>
              <w:spacing w:before="38"/>
              <w:ind w:left="115"/>
              <w:rPr>
                <w:b/>
                <w:sz w:val="20"/>
              </w:rPr>
            </w:pPr>
            <w:r>
              <w:rPr>
                <w:b/>
                <w:spacing w:val="-5"/>
                <w:sz w:val="20"/>
              </w:rPr>
              <w:t>No:</w:t>
            </w:r>
          </w:p>
        </w:tc>
        <w:tc>
          <w:tcPr>
            <w:tcW w:w="1325" w:type="dxa"/>
            <w:shd w:val="clear" w:color="auto" w:fill="D9D9D9"/>
          </w:tcPr>
          <w:p>
            <w:pPr>
              <w:pStyle w:val="TableParagraph"/>
              <w:spacing w:before="38"/>
              <w:ind w:left="114"/>
              <w:rPr>
                <w:b/>
                <w:sz w:val="20"/>
              </w:rPr>
            </w:pPr>
            <w:r>
              <w:rPr>
                <w:b/>
                <w:spacing w:val="-4"/>
                <w:sz w:val="20"/>
              </w:rPr>
              <w:t>Who:</w:t>
            </w:r>
          </w:p>
        </w:tc>
        <w:tc>
          <w:tcPr>
            <w:tcW w:w="6101" w:type="dxa"/>
            <w:shd w:val="clear" w:color="auto" w:fill="D9D9D9"/>
          </w:tcPr>
          <w:p>
            <w:pPr>
              <w:pStyle w:val="TableParagraph"/>
              <w:spacing w:before="38"/>
              <w:ind w:left="114"/>
              <w:rPr>
                <w:b/>
                <w:sz w:val="20"/>
              </w:rPr>
            </w:pPr>
            <w:r>
              <w:rPr>
                <w:b/>
                <w:spacing w:val="-2"/>
                <w:sz w:val="20"/>
              </w:rPr>
              <w:t>Step:</w:t>
            </w:r>
          </w:p>
        </w:tc>
        <w:tc>
          <w:tcPr>
            <w:tcW w:w="1843" w:type="dxa"/>
            <w:shd w:val="clear" w:color="auto" w:fill="D9D9D9"/>
          </w:tcPr>
          <w:p>
            <w:pPr>
              <w:pStyle w:val="TableParagraph"/>
              <w:spacing w:before="33"/>
              <w:ind w:left="114"/>
              <w:rPr>
                <w:b/>
                <w:sz w:val="22"/>
              </w:rPr>
            </w:pPr>
            <w:r>
              <w:rPr>
                <w:b/>
                <w:spacing w:val="-2"/>
                <w:sz w:val="22"/>
              </w:rPr>
              <w:t>When:</w:t>
            </w:r>
          </w:p>
        </w:tc>
      </w:tr>
      <w:tr>
        <w:trPr>
          <w:trHeight w:val="542" w:hRule="atLeast"/>
        </w:trPr>
        <w:tc>
          <w:tcPr>
            <w:tcW w:w="802" w:type="dxa"/>
          </w:tcPr>
          <w:p>
            <w:pPr>
              <w:pStyle w:val="TableParagraph"/>
              <w:spacing w:before="42"/>
              <w:ind w:left="177"/>
              <w:rPr>
                <w:b/>
                <w:sz w:val="20"/>
              </w:rPr>
            </w:pPr>
            <w:r>
              <w:rPr>
                <w:b/>
                <w:spacing w:val="-2"/>
                <w:sz w:val="20"/>
              </w:rPr>
              <w:t>6.1.4</w:t>
            </w:r>
          </w:p>
        </w:tc>
        <w:tc>
          <w:tcPr>
            <w:tcW w:w="1325" w:type="dxa"/>
          </w:tcPr>
          <w:p>
            <w:pPr>
              <w:pStyle w:val="TableParagraph"/>
              <w:ind w:left="0"/>
              <w:rPr>
                <w:rFonts w:ascii="Times New Roman"/>
                <w:sz w:val="18"/>
              </w:rPr>
            </w:pPr>
          </w:p>
        </w:tc>
        <w:tc>
          <w:tcPr>
            <w:tcW w:w="6101" w:type="dxa"/>
          </w:tcPr>
          <w:p>
            <w:pPr>
              <w:pStyle w:val="TableParagraph"/>
              <w:spacing w:line="244" w:lineRule="auto" w:before="38"/>
              <w:ind w:left="114" w:right="213"/>
              <w:rPr>
                <w:sz w:val="20"/>
              </w:rPr>
            </w:pPr>
            <w:r>
              <w:rPr>
                <w:sz w:val="20"/>
              </w:rPr>
              <w:t>Authorize</w:t>
            </w:r>
            <w:r>
              <w:rPr>
                <w:spacing w:val="-5"/>
                <w:sz w:val="20"/>
              </w:rPr>
              <w:t> </w:t>
            </w:r>
            <w:r>
              <w:rPr>
                <w:sz w:val="20"/>
              </w:rPr>
              <w:t>each</w:t>
            </w:r>
            <w:r>
              <w:rPr>
                <w:spacing w:val="-3"/>
                <w:sz w:val="20"/>
              </w:rPr>
              <w:t> </w:t>
            </w:r>
            <w:r>
              <w:rPr>
                <w:sz w:val="20"/>
              </w:rPr>
              <w:t>relevant</w:t>
            </w:r>
            <w:r>
              <w:rPr>
                <w:spacing w:val="-6"/>
                <w:sz w:val="20"/>
              </w:rPr>
              <w:t> </w:t>
            </w:r>
            <w:r>
              <w:rPr>
                <w:sz w:val="20"/>
              </w:rPr>
              <w:t>DMP</w:t>
            </w:r>
            <w:r>
              <w:rPr>
                <w:spacing w:val="-6"/>
                <w:sz w:val="20"/>
              </w:rPr>
              <w:t> </w:t>
            </w:r>
            <w:r>
              <w:rPr>
                <w:sz w:val="20"/>
              </w:rPr>
              <w:t>document</w:t>
            </w:r>
            <w:r>
              <w:rPr>
                <w:spacing w:val="-6"/>
                <w:sz w:val="20"/>
              </w:rPr>
              <w:t> </w:t>
            </w:r>
            <w:r>
              <w:rPr>
                <w:sz w:val="20"/>
              </w:rPr>
              <w:t>as</w:t>
            </w:r>
            <w:r>
              <w:rPr>
                <w:spacing w:val="-6"/>
                <w:sz w:val="20"/>
              </w:rPr>
              <w:t> </w:t>
            </w:r>
            <w:r>
              <w:rPr>
                <w:sz w:val="20"/>
              </w:rPr>
              <w:t>applicable</w:t>
            </w:r>
            <w:r>
              <w:rPr>
                <w:spacing w:val="-6"/>
                <w:sz w:val="20"/>
              </w:rPr>
              <w:t> </w:t>
            </w:r>
            <w:r>
              <w:rPr>
                <w:sz w:val="20"/>
              </w:rPr>
              <w:t>to</w:t>
            </w:r>
            <w:r>
              <w:rPr>
                <w:spacing w:val="-6"/>
                <w:sz w:val="20"/>
              </w:rPr>
              <w:t> </w:t>
            </w:r>
            <w:r>
              <w:rPr>
                <w:sz w:val="20"/>
              </w:rPr>
              <w:t>the </w:t>
            </w:r>
            <w:r>
              <w:rPr>
                <w:spacing w:val="-2"/>
                <w:sz w:val="20"/>
              </w:rPr>
              <w:t>study.</w:t>
            </w:r>
          </w:p>
        </w:tc>
        <w:tc>
          <w:tcPr>
            <w:tcW w:w="1843" w:type="dxa"/>
          </w:tcPr>
          <w:p>
            <w:pPr>
              <w:pStyle w:val="TableParagraph"/>
              <w:ind w:left="0"/>
              <w:rPr>
                <w:rFonts w:ascii="Times New Roman"/>
                <w:sz w:val="18"/>
              </w:rPr>
            </w:pPr>
          </w:p>
        </w:tc>
      </w:tr>
    </w:tbl>
    <w:p>
      <w:pPr>
        <w:pStyle w:val="BodyText"/>
        <w:spacing w:before="4"/>
        <w:rPr>
          <w:sz w:val="12"/>
        </w:rPr>
      </w:pPr>
    </w:p>
    <w:p>
      <w:pPr>
        <w:pStyle w:val="ListParagraph"/>
        <w:numPr>
          <w:ilvl w:val="1"/>
          <w:numId w:val="1"/>
        </w:numPr>
        <w:tabs>
          <w:tab w:pos="1919" w:val="left" w:leader="none"/>
          <w:tab w:pos="1920" w:val="left" w:leader="none"/>
        </w:tabs>
        <w:spacing w:line="240" w:lineRule="auto" w:before="93" w:after="0"/>
        <w:ind w:left="1920" w:right="0" w:hanging="720"/>
        <w:jc w:val="left"/>
        <w:rPr>
          <w:b/>
          <w:sz w:val="22"/>
        </w:rPr>
      </w:pPr>
      <w:bookmarkStart w:name="(e)CRF Review" w:id="8"/>
      <w:bookmarkEnd w:id="8"/>
      <w:r>
        <w:rPr>
          <w:b/>
          <w:sz w:val="22"/>
        </w:rPr>
        <w:t>(e</w:t>
      </w:r>
      <w:r>
        <w:rPr>
          <w:b/>
          <w:sz w:val="22"/>
        </w:rPr>
        <w:t>)CRF</w:t>
      </w:r>
      <w:r>
        <w:rPr>
          <w:b/>
          <w:spacing w:val="-5"/>
          <w:sz w:val="22"/>
        </w:rPr>
        <w:t> </w:t>
      </w:r>
      <w:r>
        <w:rPr>
          <w:b/>
          <w:spacing w:val="-2"/>
          <w:sz w:val="22"/>
        </w:rPr>
        <w:t>Review</w:t>
      </w:r>
    </w:p>
    <w:p>
      <w:pPr>
        <w:pStyle w:val="BodyText"/>
        <w:rPr>
          <w:b/>
          <w:sz w:val="11"/>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25"/>
        <w:gridCol w:w="6096"/>
        <w:gridCol w:w="1848"/>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325" w:type="dxa"/>
            <w:shd w:val="clear" w:color="auto" w:fill="D9D9D9"/>
          </w:tcPr>
          <w:p>
            <w:pPr>
              <w:pStyle w:val="TableParagraph"/>
              <w:spacing w:before="38"/>
              <w:rPr>
                <w:b/>
                <w:sz w:val="20"/>
              </w:rPr>
            </w:pPr>
            <w:r>
              <w:rPr>
                <w:b/>
                <w:spacing w:val="-4"/>
                <w:sz w:val="20"/>
              </w:rPr>
              <w:t>Who:</w:t>
            </w:r>
          </w:p>
        </w:tc>
        <w:tc>
          <w:tcPr>
            <w:tcW w:w="6096" w:type="dxa"/>
            <w:shd w:val="clear" w:color="auto" w:fill="D9D9D9"/>
          </w:tcPr>
          <w:p>
            <w:pPr>
              <w:pStyle w:val="TableParagraph"/>
              <w:spacing w:before="38"/>
              <w:rPr>
                <w:b/>
                <w:sz w:val="20"/>
              </w:rPr>
            </w:pPr>
            <w:r>
              <w:rPr>
                <w:b/>
                <w:spacing w:val="-2"/>
                <w:sz w:val="20"/>
              </w:rPr>
              <w:t>Step:</w:t>
            </w:r>
          </w:p>
        </w:tc>
        <w:tc>
          <w:tcPr>
            <w:tcW w:w="1848" w:type="dxa"/>
            <w:shd w:val="clear" w:color="auto" w:fill="D9D9D9"/>
          </w:tcPr>
          <w:p>
            <w:pPr>
              <w:pStyle w:val="TableParagraph"/>
              <w:spacing w:before="38"/>
              <w:rPr>
                <w:b/>
                <w:sz w:val="20"/>
              </w:rPr>
            </w:pPr>
            <w:r>
              <w:rPr>
                <w:b/>
                <w:spacing w:val="-2"/>
                <w:sz w:val="20"/>
              </w:rPr>
              <w:t>When:</w:t>
            </w:r>
          </w:p>
        </w:tc>
      </w:tr>
      <w:tr>
        <w:trPr>
          <w:trHeight w:val="1401" w:hRule="atLeast"/>
        </w:trPr>
        <w:tc>
          <w:tcPr>
            <w:tcW w:w="797" w:type="dxa"/>
          </w:tcPr>
          <w:p>
            <w:pPr>
              <w:pStyle w:val="TableParagraph"/>
              <w:spacing w:before="47"/>
              <w:ind w:left="0" w:right="164"/>
              <w:jc w:val="right"/>
              <w:rPr>
                <w:b/>
                <w:sz w:val="20"/>
              </w:rPr>
            </w:pPr>
            <w:r>
              <w:rPr>
                <w:b/>
                <w:spacing w:val="-2"/>
                <w:sz w:val="20"/>
              </w:rPr>
              <w:t>6.2.1</w:t>
            </w:r>
          </w:p>
        </w:tc>
        <w:tc>
          <w:tcPr>
            <w:tcW w:w="1325" w:type="dxa"/>
            <w:vMerge w:val="restart"/>
          </w:tcPr>
          <w:p>
            <w:pPr>
              <w:pStyle w:val="TableParagraph"/>
              <w:spacing w:before="47"/>
              <w:rPr>
                <w:sz w:val="20"/>
              </w:rPr>
            </w:pPr>
            <w:r>
              <w:rPr>
                <w:spacing w:val="-5"/>
                <w:sz w:val="20"/>
              </w:rPr>
              <w:t>STL</w:t>
            </w:r>
          </w:p>
        </w:tc>
        <w:tc>
          <w:tcPr>
            <w:tcW w:w="6096" w:type="dxa"/>
          </w:tcPr>
          <w:p>
            <w:pPr>
              <w:pStyle w:val="TableParagraph"/>
              <w:spacing w:before="47"/>
              <w:ind w:left="104"/>
              <w:rPr>
                <w:sz w:val="20"/>
              </w:rPr>
            </w:pPr>
            <w:r>
              <w:rPr>
                <w:sz w:val="20"/>
              </w:rPr>
              <w:t>Refer</w:t>
            </w:r>
            <w:r>
              <w:rPr>
                <w:spacing w:val="-5"/>
                <w:sz w:val="20"/>
              </w:rPr>
              <w:t> </w:t>
            </w:r>
            <w:r>
              <w:rPr>
                <w:sz w:val="20"/>
              </w:rPr>
              <w:t>to</w:t>
            </w:r>
            <w:r>
              <w:rPr>
                <w:spacing w:val="-4"/>
                <w:sz w:val="20"/>
              </w:rPr>
              <w:t> </w:t>
            </w:r>
            <w:r>
              <w:rPr>
                <w:sz w:val="20"/>
              </w:rPr>
              <w:t>applicable</w:t>
            </w:r>
            <w:r>
              <w:rPr>
                <w:spacing w:val="-5"/>
                <w:sz w:val="20"/>
              </w:rPr>
              <w:t> </w:t>
            </w:r>
            <w:r>
              <w:rPr>
                <w:sz w:val="20"/>
              </w:rPr>
              <w:t>DM</w:t>
            </w:r>
            <w:r>
              <w:rPr>
                <w:spacing w:val="-4"/>
                <w:sz w:val="20"/>
              </w:rPr>
              <w:t> </w:t>
            </w:r>
            <w:r>
              <w:rPr>
                <w:sz w:val="20"/>
              </w:rPr>
              <w:t>WIs</w:t>
            </w:r>
            <w:r>
              <w:rPr>
                <w:spacing w:val="-4"/>
                <w:sz w:val="20"/>
              </w:rPr>
              <w:t> </w:t>
            </w:r>
            <w:r>
              <w:rPr>
                <w:spacing w:val="-2"/>
                <w:sz w:val="20"/>
              </w:rPr>
              <w:t>including:</w:t>
            </w:r>
          </w:p>
          <w:p>
            <w:pPr>
              <w:pStyle w:val="TableParagraph"/>
              <w:numPr>
                <w:ilvl w:val="0"/>
                <w:numId w:val="2"/>
              </w:numPr>
              <w:tabs>
                <w:tab w:pos="464" w:val="left" w:leader="none"/>
                <w:tab w:pos="465" w:val="left" w:leader="none"/>
              </w:tabs>
              <w:spacing w:line="232" w:lineRule="auto" w:before="60" w:after="0"/>
              <w:ind w:left="465" w:right="1414" w:hanging="360"/>
              <w:jc w:val="left"/>
              <w:rPr>
                <w:sz w:val="20"/>
              </w:rPr>
            </w:pPr>
            <w:r>
              <w:rPr>
                <w:sz w:val="20"/>
              </w:rPr>
              <w:t>(Electronic</w:t>
            </w:r>
            <w:r>
              <w:rPr>
                <w:spacing w:val="-7"/>
                <w:sz w:val="20"/>
              </w:rPr>
              <w:t> </w:t>
            </w:r>
            <w:r>
              <w:rPr>
                <w:sz w:val="20"/>
              </w:rPr>
              <w:t>Data</w:t>
            </w:r>
            <w:r>
              <w:rPr>
                <w:spacing w:val="-7"/>
                <w:sz w:val="20"/>
              </w:rPr>
              <w:t> </w:t>
            </w:r>
            <w:r>
              <w:rPr>
                <w:sz w:val="20"/>
              </w:rPr>
              <w:t>Capture)</w:t>
            </w:r>
            <w:r>
              <w:rPr>
                <w:spacing w:val="-9"/>
                <w:sz w:val="20"/>
              </w:rPr>
              <w:t> </w:t>
            </w:r>
            <w:r>
              <w:rPr>
                <w:sz w:val="20"/>
              </w:rPr>
              <w:t>EDC</w:t>
            </w:r>
            <w:r>
              <w:rPr>
                <w:spacing w:val="-7"/>
                <w:sz w:val="20"/>
              </w:rPr>
              <w:t> </w:t>
            </w:r>
            <w:r>
              <w:rPr>
                <w:sz w:val="20"/>
              </w:rPr>
              <w:t>Database</w:t>
            </w:r>
            <w:r>
              <w:rPr>
                <w:spacing w:val="-6"/>
                <w:sz w:val="20"/>
              </w:rPr>
              <w:t> </w:t>
            </w:r>
            <w:r>
              <w:rPr>
                <w:sz w:val="20"/>
              </w:rPr>
              <w:t>Build, </w:t>
            </w:r>
            <w:r>
              <w:rPr>
                <w:spacing w:val="-2"/>
                <w:sz w:val="20"/>
              </w:rPr>
              <w:t>CS_WI_DM0404.</w:t>
            </w:r>
          </w:p>
          <w:p>
            <w:pPr>
              <w:pStyle w:val="TableParagraph"/>
              <w:numPr>
                <w:ilvl w:val="0"/>
                <w:numId w:val="2"/>
              </w:numPr>
              <w:tabs>
                <w:tab w:pos="464" w:val="left" w:leader="none"/>
                <w:tab w:pos="465" w:val="left" w:leader="none"/>
              </w:tabs>
              <w:spacing w:line="232" w:lineRule="auto" w:before="72" w:after="0"/>
              <w:ind w:left="465" w:right="1625" w:hanging="360"/>
              <w:jc w:val="left"/>
              <w:rPr>
                <w:sz w:val="20"/>
              </w:rPr>
            </w:pPr>
            <w:r>
              <w:rPr>
                <w:sz w:val="20"/>
              </w:rPr>
              <w:t>Data</w:t>
            </w:r>
            <w:r>
              <w:rPr>
                <w:spacing w:val="-9"/>
                <w:sz w:val="20"/>
              </w:rPr>
              <w:t> </w:t>
            </w:r>
            <w:r>
              <w:rPr>
                <w:sz w:val="20"/>
              </w:rPr>
              <w:t>Management</w:t>
            </w:r>
            <w:r>
              <w:rPr>
                <w:spacing w:val="-9"/>
                <w:sz w:val="20"/>
              </w:rPr>
              <w:t> </w:t>
            </w:r>
            <w:r>
              <w:rPr>
                <w:sz w:val="20"/>
              </w:rPr>
              <w:t>for</w:t>
            </w:r>
            <w:r>
              <w:rPr>
                <w:spacing w:val="-9"/>
                <w:sz w:val="20"/>
              </w:rPr>
              <w:t> </w:t>
            </w:r>
            <w:r>
              <w:rPr>
                <w:sz w:val="20"/>
              </w:rPr>
              <w:t>Paper-Based</w:t>
            </w:r>
            <w:r>
              <w:rPr>
                <w:spacing w:val="-8"/>
                <w:sz w:val="20"/>
              </w:rPr>
              <w:t> </w:t>
            </w:r>
            <w:r>
              <w:rPr>
                <w:sz w:val="20"/>
              </w:rPr>
              <w:t>Projects, </w:t>
            </w:r>
            <w:r>
              <w:rPr>
                <w:spacing w:val="-2"/>
                <w:sz w:val="20"/>
              </w:rPr>
              <w:t>CS_WI_DM0493.</w:t>
            </w:r>
          </w:p>
        </w:tc>
        <w:tc>
          <w:tcPr>
            <w:tcW w:w="1848" w:type="dxa"/>
            <w:vMerge w:val="restart"/>
          </w:tcPr>
          <w:p>
            <w:pPr>
              <w:pStyle w:val="TableParagraph"/>
              <w:spacing w:before="42"/>
              <w:ind w:right="426"/>
              <w:rPr>
                <w:sz w:val="20"/>
              </w:rPr>
            </w:pPr>
            <w:r>
              <w:rPr>
                <w:sz w:val="20"/>
              </w:rPr>
              <w:t>During</w:t>
            </w:r>
            <w:r>
              <w:rPr>
                <w:spacing w:val="-14"/>
                <w:sz w:val="20"/>
              </w:rPr>
              <w:t> </w:t>
            </w:r>
            <w:r>
              <w:rPr>
                <w:sz w:val="20"/>
              </w:rPr>
              <w:t>(e)CRF </w:t>
            </w:r>
            <w:r>
              <w:rPr>
                <w:spacing w:val="-2"/>
                <w:sz w:val="20"/>
              </w:rPr>
              <w:t>development</w:t>
            </w:r>
          </w:p>
        </w:tc>
      </w:tr>
      <w:tr>
        <w:trPr>
          <w:trHeight w:val="1540" w:hRule="atLeast"/>
        </w:trPr>
        <w:tc>
          <w:tcPr>
            <w:tcW w:w="797" w:type="dxa"/>
          </w:tcPr>
          <w:p>
            <w:pPr>
              <w:pStyle w:val="TableParagraph"/>
              <w:spacing w:before="42"/>
              <w:ind w:left="0" w:right="164"/>
              <w:jc w:val="right"/>
              <w:rPr>
                <w:b/>
                <w:sz w:val="20"/>
              </w:rPr>
            </w:pPr>
            <w:r>
              <w:rPr>
                <w:b/>
                <w:spacing w:val="-2"/>
                <w:sz w:val="20"/>
              </w:rPr>
              <w:t>6.2.2</w:t>
            </w:r>
          </w:p>
        </w:tc>
        <w:tc>
          <w:tcPr>
            <w:tcW w:w="1325" w:type="dxa"/>
            <w:vMerge/>
            <w:tcBorders>
              <w:top w:val="nil"/>
            </w:tcBorders>
          </w:tcPr>
          <w:p>
            <w:pPr>
              <w:rPr>
                <w:sz w:val="2"/>
                <w:szCs w:val="2"/>
              </w:rPr>
            </w:pPr>
          </w:p>
        </w:tc>
        <w:tc>
          <w:tcPr>
            <w:tcW w:w="6096" w:type="dxa"/>
          </w:tcPr>
          <w:p>
            <w:pPr>
              <w:pStyle w:val="TableParagraph"/>
              <w:spacing w:before="42"/>
              <w:rPr>
                <w:sz w:val="20"/>
              </w:rPr>
            </w:pPr>
            <w:r>
              <w:rPr>
                <w:sz w:val="20"/>
              </w:rPr>
              <w:t>Participate</w:t>
            </w:r>
            <w:r>
              <w:rPr>
                <w:spacing w:val="-8"/>
                <w:sz w:val="20"/>
              </w:rPr>
              <w:t> </w:t>
            </w:r>
            <w:r>
              <w:rPr>
                <w:sz w:val="20"/>
              </w:rPr>
              <w:t>in</w:t>
            </w:r>
            <w:r>
              <w:rPr>
                <w:spacing w:val="-8"/>
                <w:sz w:val="20"/>
              </w:rPr>
              <w:t> </w:t>
            </w:r>
            <w:r>
              <w:rPr>
                <w:sz w:val="20"/>
              </w:rPr>
              <w:t>applicable</w:t>
            </w:r>
            <w:r>
              <w:rPr>
                <w:spacing w:val="-8"/>
                <w:sz w:val="20"/>
              </w:rPr>
              <w:t> </w:t>
            </w:r>
            <w:r>
              <w:rPr>
                <w:sz w:val="20"/>
              </w:rPr>
              <w:t>meetings</w:t>
            </w:r>
            <w:r>
              <w:rPr>
                <w:spacing w:val="-7"/>
                <w:sz w:val="20"/>
              </w:rPr>
              <w:t> </w:t>
            </w:r>
            <w:r>
              <w:rPr>
                <w:spacing w:val="-2"/>
                <w:sz w:val="20"/>
              </w:rPr>
              <w:t>including:</w:t>
            </w:r>
          </w:p>
          <w:p>
            <w:pPr>
              <w:pStyle w:val="TableParagraph"/>
              <w:numPr>
                <w:ilvl w:val="0"/>
                <w:numId w:val="3"/>
              </w:numPr>
              <w:tabs>
                <w:tab w:pos="464" w:val="left" w:leader="none"/>
                <w:tab w:pos="465" w:val="left" w:leader="none"/>
              </w:tabs>
              <w:spacing w:line="240" w:lineRule="auto" w:before="50" w:after="0"/>
              <w:ind w:left="465" w:right="0" w:hanging="360"/>
              <w:jc w:val="left"/>
              <w:rPr>
                <w:sz w:val="20"/>
              </w:rPr>
            </w:pPr>
            <w:r>
              <w:rPr>
                <w:sz w:val="20"/>
              </w:rPr>
              <w:t>Pre-Design</w:t>
            </w:r>
            <w:r>
              <w:rPr>
                <w:spacing w:val="-8"/>
                <w:sz w:val="20"/>
              </w:rPr>
              <w:t> </w:t>
            </w:r>
            <w:r>
              <w:rPr>
                <w:spacing w:val="-2"/>
                <w:sz w:val="20"/>
              </w:rPr>
              <w:t>Meeting.</w:t>
            </w:r>
          </w:p>
          <w:p>
            <w:pPr>
              <w:pStyle w:val="TableParagraph"/>
              <w:numPr>
                <w:ilvl w:val="0"/>
                <w:numId w:val="3"/>
              </w:numPr>
              <w:tabs>
                <w:tab w:pos="464" w:val="left" w:leader="none"/>
                <w:tab w:pos="465" w:val="left" w:leader="none"/>
              </w:tabs>
              <w:spacing w:line="240" w:lineRule="auto" w:before="62" w:after="0"/>
              <w:ind w:left="465" w:right="0" w:hanging="361"/>
              <w:jc w:val="left"/>
              <w:rPr>
                <w:sz w:val="20"/>
              </w:rPr>
            </w:pPr>
            <w:r>
              <w:rPr>
                <w:sz w:val="20"/>
              </w:rPr>
              <w:t>CRF</w:t>
            </w:r>
            <w:r>
              <w:rPr>
                <w:spacing w:val="-7"/>
                <w:sz w:val="20"/>
              </w:rPr>
              <w:t> </w:t>
            </w:r>
            <w:r>
              <w:rPr>
                <w:sz w:val="20"/>
              </w:rPr>
              <w:t>Review</w:t>
            </w:r>
            <w:r>
              <w:rPr>
                <w:spacing w:val="-11"/>
                <w:sz w:val="20"/>
              </w:rPr>
              <w:t> </w:t>
            </w:r>
            <w:r>
              <w:rPr>
                <w:sz w:val="20"/>
              </w:rPr>
              <w:t>Meeting,</w:t>
            </w:r>
            <w:r>
              <w:rPr>
                <w:spacing w:val="-9"/>
                <w:sz w:val="20"/>
              </w:rPr>
              <w:t> </w:t>
            </w:r>
            <w:r>
              <w:rPr>
                <w:sz w:val="20"/>
              </w:rPr>
              <w:t>for</w:t>
            </w:r>
            <w:r>
              <w:rPr>
                <w:spacing w:val="-9"/>
                <w:sz w:val="20"/>
              </w:rPr>
              <w:t> </w:t>
            </w:r>
            <w:r>
              <w:rPr>
                <w:sz w:val="20"/>
              </w:rPr>
              <w:t>paper-based</w:t>
            </w:r>
            <w:r>
              <w:rPr>
                <w:spacing w:val="-9"/>
                <w:sz w:val="20"/>
              </w:rPr>
              <w:t> </w:t>
            </w:r>
            <w:r>
              <w:rPr>
                <w:sz w:val="20"/>
              </w:rPr>
              <w:t>studies</w:t>
            </w:r>
            <w:r>
              <w:rPr>
                <w:spacing w:val="-8"/>
                <w:sz w:val="20"/>
              </w:rPr>
              <w:t> </w:t>
            </w:r>
            <w:r>
              <w:rPr>
                <w:spacing w:val="-2"/>
                <w:sz w:val="20"/>
              </w:rPr>
              <w:t>only.</w:t>
            </w:r>
          </w:p>
          <w:p>
            <w:pPr>
              <w:pStyle w:val="TableParagraph"/>
              <w:numPr>
                <w:ilvl w:val="0"/>
                <w:numId w:val="3"/>
              </w:numPr>
              <w:tabs>
                <w:tab w:pos="464" w:val="left" w:leader="none"/>
                <w:tab w:pos="465" w:val="left" w:leader="none"/>
              </w:tabs>
              <w:spacing w:line="240" w:lineRule="auto" w:before="57" w:after="0"/>
              <w:ind w:left="465" w:right="0" w:hanging="360"/>
              <w:jc w:val="left"/>
              <w:rPr>
                <w:sz w:val="20"/>
              </w:rPr>
            </w:pPr>
            <w:r>
              <w:rPr>
                <w:sz w:val="20"/>
              </w:rPr>
              <w:t>Internal</w:t>
            </w:r>
            <w:r>
              <w:rPr>
                <w:spacing w:val="-7"/>
                <w:sz w:val="20"/>
              </w:rPr>
              <w:t> </w:t>
            </w:r>
            <w:r>
              <w:rPr>
                <w:sz w:val="20"/>
              </w:rPr>
              <w:t>Design</w:t>
            </w:r>
            <w:r>
              <w:rPr>
                <w:spacing w:val="-7"/>
                <w:sz w:val="20"/>
              </w:rPr>
              <w:t> </w:t>
            </w:r>
            <w:r>
              <w:rPr>
                <w:sz w:val="20"/>
              </w:rPr>
              <w:t>Review</w:t>
            </w:r>
            <w:r>
              <w:rPr>
                <w:spacing w:val="-7"/>
                <w:sz w:val="20"/>
              </w:rPr>
              <w:t> </w:t>
            </w:r>
            <w:r>
              <w:rPr>
                <w:sz w:val="20"/>
              </w:rPr>
              <w:t>Meeting</w:t>
            </w:r>
            <w:r>
              <w:rPr>
                <w:spacing w:val="-6"/>
                <w:sz w:val="20"/>
              </w:rPr>
              <w:t> </w:t>
            </w:r>
            <w:r>
              <w:rPr>
                <w:sz w:val="20"/>
              </w:rPr>
              <w:t>(IDRM)</w:t>
            </w:r>
            <w:r>
              <w:rPr>
                <w:spacing w:val="-7"/>
                <w:sz w:val="20"/>
              </w:rPr>
              <w:t> </w:t>
            </w:r>
            <w:r>
              <w:rPr>
                <w:sz w:val="20"/>
              </w:rPr>
              <w:t>for</w:t>
            </w:r>
            <w:r>
              <w:rPr>
                <w:spacing w:val="-7"/>
                <w:sz w:val="20"/>
              </w:rPr>
              <w:t> </w:t>
            </w:r>
            <w:r>
              <w:rPr>
                <w:sz w:val="20"/>
              </w:rPr>
              <w:t>EDC</w:t>
            </w:r>
            <w:r>
              <w:rPr>
                <w:spacing w:val="-7"/>
                <w:sz w:val="20"/>
              </w:rPr>
              <w:t> </w:t>
            </w:r>
            <w:r>
              <w:rPr>
                <w:sz w:val="20"/>
              </w:rPr>
              <w:t>studies</w:t>
            </w:r>
            <w:r>
              <w:rPr>
                <w:spacing w:val="-6"/>
                <w:sz w:val="20"/>
              </w:rPr>
              <w:t> </w:t>
            </w:r>
            <w:r>
              <w:rPr>
                <w:spacing w:val="-2"/>
                <w:sz w:val="20"/>
              </w:rPr>
              <w:t>only.</w:t>
            </w:r>
          </w:p>
          <w:p>
            <w:pPr>
              <w:pStyle w:val="TableParagraph"/>
              <w:numPr>
                <w:ilvl w:val="0"/>
                <w:numId w:val="3"/>
              </w:numPr>
              <w:tabs>
                <w:tab w:pos="464" w:val="left" w:leader="none"/>
                <w:tab w:pos="465" w:val="left" w:leader="none"/>
              </w:tabs>
              <w:spacing w:line="240" w:lineRule="auto" w:before="58" w:after="0"/>
              <w:ind w:left="465" w:right="0" w:hanging="360"/>
              <w:jc w:val="left"/>
              <w:rPr>
                <w:sz w:val="20"/>
              </w:rPr>
            </w:pPr>
            <w:r>
              <w:rPr>
                <w:sz w:val="20"/>
              </w:rPr>
              <w:t>Online</w:t>
            </w:r>
            <w:r>
              <w:rPr>
                <w:spacing w:val="-6"/>
                <w:sz w:val="20"/>
              </w:rPr>
              <w:t> </w:t>
            </w:r>
            <w:r>
              <w:rPr>
                <w:sz w:val="20"/>
              </w:rPr>
              <w:t>Screen</w:t>
            </w:r>
            <w:r>
              <w:rPr>
                <w:spacing w:val="-7"/>
                <w:sz w:val="20"/>
              </w:rPr>
              <w:t> </w:t>
            </w:r>
            <w:r>
              <w:rPr>
                <w:sz w:val="20"/>
              </w:rPr>
              <w:t>Review</w:t>
            </w:r>
            <w:r>
              <w:rPr>
                <w:spacing w:val="-6"/>
                <w:sz w:val="20"/>
              </w:rPr>
              <w:t> </w:t>
            </w:r>
            <w:r>
              <w:rPr>
                <w:sz w:val="20"/>
              </w:rPr>
              <w:t>Meeting</w:t>
            </w:r>
            <w:r>
              <w:rPr>
                <w:spacing w:val="-6"/>
                <w:sz w:val="20"/>
              </w:rPr>
              <w:t> </w:t>
            </w:r>
            <w:r>
              <w:rPr>
                <w:sz w:val="20"/>
              </w:rPr>
              <w:t>(OSRM)</w:t>
            </w:r>
            <w:r>
              <w:rPr>
                <w:spacing w:val="-7"/>
                <w:sz w:val="20"/>
              </w:rPr>
              <w:t> </w:t>
            </w:r>
            <w:r>
              <w:rPr>
                <w:sz w:val="20"/>
              </w:rPr>
              <w:t>for</w:t>
            </w:r>
            <w:r>
              <w:rPr>
                <w:spacing w:val="-6"/>
                <w:sz w:val="20"/>
              </w:rPr>
              <w:t> </w:t>
            </w:r>
            <w:r>
              <w:rPr>
                <w:sz w:val="20"/>
              </w:rPr>
              <w:t>EDC</w:t>
            </w:r>
            <w:r>
              <w:rPr>
                <w:spacing w:val="-6"/>
                <w:sz w:val="20"/>
              </w:rPr>
              <w:t> </w:t>
            </w:r>
            <w:r>
              <w:rPr>
                <w:sz w:val="20"/>
              </w:rPr>
              <w:t>studies</w:t>
            </w:r>
            <w:r>
              <w:rPr>
                <w:spacing w:val="-6"/>
                <w:sz w:val="20"/>
              </w:rPr>
              <w:t> </w:t>
            </w:r>
            <w:r>
              <w:rPr>
                <w:spacing w:val="-2"/>
                <w:sz w:val="20"/>
              </w:rPr>
              <w:t>only.</w:t>
            </w:r>
          </w:p>
        </w:tc>
        <w:tc>
          <w:tcPr>
            <w:tcW w:w="1848" w:type="dxa"/>
            <w:vMerge/>
            <w:tcBorders>
              <w:top w:val="nil"/>
            </w:tcBorders>
          </w:tcPr>
          <w:p>
            <w:pPr>
              <w:rPr>
                <w:sz w:val="2"/>
                <w:szCs w:val="2"/>
              </w:rPr>
            </w:pPr>
          </w:p>
        </w:tc>
      </w:tr>
      <w:tr>
        <w:trPr>
          <w:trHeight w:val="6734" w:hRule="atLeast"/>
        </w:trPr>
        <w:tc>
          <w:tcPr>
            <w:tcW w:w="797" w:type="dxa"/>
          </w:tcPr>
          <w:p>
            <w:pPr>
              <w:pStyle w:val="TableParagraph"/>
              <w:spacing w:before="42"/>
              <w:ind w:left="0" w:right="164"/>
              <w:jc w:val="right"/>
              <w:rPr>
                <w:b/>
                <w:sz w:val="20"/>
              </w:rPr>
            </w:pPr>
            <w:r>
              <w:rPr>
                <w:b/>
                <w:spacing w:val="-2"/>
                <w:sz w:val="20"/>
              </w:rPr>
              <w:t>6.2.3</w:t>
            </w:r>
          </w:p>
        </w:tc>
        <w:tc>
          <w:tcPr>
            <w:tcW w:w="1325" w:type="dxa"/>
            <w:vMerge/>
            <w:tcBorders>
              <w:top w:val="nil"/>
            </w:tcBorders>
          </w:tcPr>
          <w:p>
            <w:pPr>
              <w:rPr>
                <w:sz w:val="2"/>
                <w:szCs w:val="2"/>
              </w:rPr>
            </w:pPr>
          </w:p>
        </w:tc>
        <w:tc>
          <w:tcPr>
            <w:tcW w:w="6096" w:type="dxa"/>
          </w:tcPr>
          <w:p>
            <w:pPr>
              <w:pStyle w:val="TableParagraph"/>
              <w:spacing w:before="42"/>
              <w:rPr>
                <w:sz w:val="20"/>
              </w:rPr>
            </w:pPr>
            <w:r>
              <w:rPr>
                <w:sz w:val="20"/>
              </w:rPr>
              <w:t>Consider</w:t>
            </w:r>
            <w:r>
              <w:rPr>
                <w:spacing w:val="-6"/>
                <w:sz w:val="20"/>
              </w:rPr>
              <w:t> </w:t>
            </w:r>
            <w:r>
              <w:rPr>
                <w:sz w:val="20"/>
              </w:rPr>
              <w:t>the</w:t>
            </w:r>
            <w:r>
              <w:rPr>
                <w:spacing w:val="-6"/>
                <w:sz w:val="20"/>
              </w:rPr>
              <w:t> </w:t>
            </w:r>
            <w:r>
              <w:rPr>
                <w:sz w:val="20"/>
              </w:rPr>
              <w:t>following</w:t>
            </w:r>
            <w:r>
              <w:rPr>
                <w:spacing w:val="-5"/>
                <w:sz w:val="20"/>
              </w:rPr>
              <w:t> </w:t>
            </w:r>
            <w:r>
              <w:rPr>
                <w:sz w:val="20"/>
              </w:rPr>
              <w:t>during</w:t>
            </w:r>
            <w:r>
              <w:rPr>
                <w:spacing w:val="-6"/>
                <w:sz w:val="20"/>
              </w:rPr>
              <w:t> </w:t>
            </w:r>
            <w:r>
              <w:rPr>
                <w:sz w:val="20"/>
              </w:rPr>
              <w:t>review</w:t>
            </w:r>
            <w:r>
              <w:rPr>
                <w:spacing w:val="-5"/>
                <w:sz w:val="20"/>
              </w:rPr>
              <w:t> </w:t>
            </w:r>
            <w:r>
              <w:rPr>
                <w:sz w:val="20"/>
              </w:rPr>
              <w:t>of</w:t>
            </w:r>
            <w:r>
              <w:rPr>
                <w:spacing w:val="-6"/>
                <w:sz w:val="20"/>
              </w:rPr>
              <w:t> </w:t>
            </w:r>
            <w:r>
              <w:rPr>
                <w:sz w:val="20"/>
              </w:rPr>
              <w:t>the</w:t>
            </w:r>
            <w:r>
              <w:rPr>
                <w:spacing w:val="-8"/>
                <w:sz w:val="20"/>
              </w:rPr>
              <w:t> </w:t>
            </w:r>
            <w:r>
              <w:rPr>
                <w:sz w:val="20"/>
              </w:rPr>
              <w:t>(e)CRF</w:t>
            </w:r>
            <w:r>
              <w:rPr>
                <w:spacing w:val="-6"/>
                <w:sz w:val="20"/>
              </w:rPr>
              <w:t> </w:t>
            </w:r>
            <w:r>
              <w:rPr>
                <w:spacing w:val="-2"/>
                <w:sz w:val="20"/>
              </w:rPr>
              <w:t>content:</w:t>
            </w:r>
          </w:p>
          <w:p>
            <w:pPr>
              <w:pStyle w:val="TableParagraph"/>
              <w:numPr>
                <w:ilvl w:val="0"/>
                <w:numId w:val="4"/>
              </w:numPr>
              <w:tabs>
                <w:tab w:pos="464" w:val="left" w:leader="none"/>
                <w:tab w:pos="465" w:val="left" w:leader="none"/>
              </w:tabs>
              <w:spacing w:line="232" w:lineRule="auto" w:before="65" w:after="0"/>
              <w:ind w:left="465" w:right="530" w:hanging="360"/>
              <w:jc w:val="left"/>
              <w:rPr>
                <w:sz w:val="20"/>
              </w:rPr>
            </w:pPr>
            <w:r>
              <w:rPr>
                <w:sz w:val="20"/>
              </w:rPr>
              <w:t>Confirm</w:t>
            </w:r>
            <w:r>
              <w:rPr>
                <w:spacing w:val="-4"/>
                <w:sz w:val="20"/>
              </w:rPr>
              <w:t> </w:t>
            </w:r>
            <w:r>
              <w:rPr>
                <w:sz w:val="20"/>
              </w:rPr>
              <w:t>that</w:t>
            </w:r>
            <w:r>
              <w:rPr>
                <w:spacing w:val="-4"/>
                <w:sz w:val="20"/>
              </w:rPr>
              <w:t> </w:t>
            </w:r>
            <w:r>
              <w:rPr>
                <w:sz w:val="20"/>
              </w:rPr>
              <w:t>the</w:t>
            </w:r>
            <w:r>
              <w:rPr>
                <w:spacing w:val="-3"/>
                <w:sz w:val="20"/>
              </w:rPr>
              <w:t> </w:t>
            </w:r>
            <w:r>
              <w:rPr>
                <w:sz w:val="20"/>
              </w:rPr>
              <w:t>(e)CRF</w:t>
            </w:r>
            <w:r>
              <w:rPr>
                <w:spacing w:val="-5"/>
                <w:sz w:val="20"/>
              </w:rPr>
              <w:t> </w:t>
            </w:r>
            <w:r>
              <w:rPr>
                <w:sz w:val="20"/>
              </w:rPr>
              <w:t>is</w:t>
            </w:r>
            <w:r>
              <w:rPr>
                <w:spacing w:val="-5"/>
                <w:sz w:val="20"/>
              </w:rPr>
              <w:t> </w:t>
            </w:r>
            <w:r>
              <w:rPr>
                <w:sz w:val="20"/>
              </w:rPr>
              <w:t>consistent</w:t>
            </w:r>
            <w:r>
              <w:rPr>
                <w:spacing w:val="-5"/>
                <w:sz w:val="20"/>
              </w:rPr>
              <w:t> </w:t>
            </w:r>
            <w:r>
              <w:rPr>
                <w:sz w:val="20"/>
              </w:rPr>
              <w:t>with</w:t>
            </w:r>
            <w:r>
              <w:rPr>
                <w:spacing w:val="-5"/>
                <w:sz w:val="20"/>
              </w:rPr>
              <w:t> </w:t>
            </w:r>
            <w:r>
              <w:rPr>
                <w:sz w:val="20"/>
              </w:rPr>
              <w:t>the</w:t>
            </w:r>
            <w:r>
              <w:rPr>
                <w:spacing w:val="-5"/>
                <w:sz w:val="20"/>
              </w:rPr>
              <w:t> </w:t>
            </w:r>
            <w:r>
              <w:rPr>
                <w:sz w:val="20"/>
              </w:rPr>
              <w:t>protocol</w:t>
            </w:r>
            <w:r>
              <w:rPr>
                <w:spacing w:val="-5"/>
                <w:sz w:val="20"/>
              </w:rPr>
              <w:t> </w:t>
            </w:r>
            <w:r>
              <w:rPr>
                <w:sz w:val="20"/>
              </w:rPr>
              <w:t>for data that is critical to any planned analysis.</w:t>
            </w:r>
          </w:p>
          <w:p>
            <w:pPr>
              <w:pStyle w:val="TableParagraph"/>
              <w:numPr>
                <w:ilvl w:val="0"/>
                <w:numId w:val="4"/>
              </w:numPr>
              <w:tabs>
                <w:tab w:pos="464" w:val="left" w:leader="none"/>
                <w:tab w:pos="465" w:val="left" w:leader="none"/>
              </w:tabs>
              <w:spacing w:line="232" w:lineRule="auto" w:before="72" w:after="0"/>
              <w:ind w:left="465" w:right="323" w:hanging="360"/>
              <w:jc w:val="left"/>
              <w:rPr>
                <w:sz w:val="20"/>
              </w:rPr>
            </w:pPr>
            <w:r>
              <w:rPr>
                <w:sz w:val="20"/>
              </w:rPr>
              <w:t>Confirm</w:t>
            </w:r>
            <w:r>
              <w:rPr>
                <w:spacing w:val="-3"/>
                <w:sz w:val="20"/>
              </w:rPr>
              <w:t> </w:t>
            </w:r>
            <w:r>
              <w:rPr>
                <w:sz w:val="20"/>
              </w:rPr>
              <w:t>that</w:t>
            </w:r>
            <w:r>
              <w:rPr>
                <w:spacing w:val="-3"/>
                <w:sz w:val="20"/>
              </w:rPr>
              <w:t> </w:t>
            </w:r>
            <w:r>
              <w:rPr>
                <w:sz w:val="20"/>
              </w:rPr>
              <w:t>there</w:t>
            </w:r>
            <w:r>
              <w:rPr>
                <w:spacing w:val="-3"/>
                <w:sz w:val="20"/>
              </w:rPr>
              <w:t> </w:t>
            </w:r>
            <w:r>
              <w:rPr>
                <w:sz w:val="20"/>
              </w:rPr>
              <w:t>are</w:t>
            </w:r>
            <w:r>
              <w:rPr>
                <w:spacing w:val="-3"/>
                <w:sz w:val="20"/>
              </w:rPr>
              <w:t> </w:t>
            </w:r>
            <w:r>
              <w:rPr>
                <w:sz w:val="20"/>
              </w:rPr>
              <w:t>fields</w:t>
            </w:r>
            <w:r>
              <w:rPr>
                <w:spacing w:val="-3"/>
                <w:sz w:val="20"/>
              </w:rPr>
              <w:t> </w:t>
            </w:r>
            <w:r>
              <w:rPr>
                <w:sz w:val="20"/>
              </w:rPr>
              <w:t>in</w:t>
            </w:r>
            <w:r>
              <w:rPr>
                <w:spacing w:val="-3"/>
                <w:sz w:val="20"/>
              </w:rPr>
              <w:t> </w:t>
            </w:r>
            <w:r>
              <w:rPr>
                <w:sz w:val="20"/>
              </w:rPr>
              <w:t>which</w:t>
            </w:r>
            <w:r>
              <w:rPr>
                <w:spacing w:val="-3"/>
                <w:sz w:val="20"/>
              </w:rPr>
              <w:t> </w:t>
            </w:r>
            <w:r>
              <w:rPr>
                <w:sz w:val="20"/>
              </w:rPr>
              <w:t>to</w:t>
            </w:r>
            <w:r>
              <w:rPr>
                <w:spacing w:val="-3"/>
                <w:sz w:val="20"/>
              </w:rPr>
              <w:t> </w:t>
            </w:r>
            <w:r>
              <w:rPr>
                <w:sz w:val="20"/>
              </w:rPr>
              <w:t>collect</w:t>
            </w:r>
            <w:r>
              <w:rPr>
                <w:spacing w:val="-3"/>
                <w:sz w:val="20"/>
              </w:rPr>
              <w:t> </w:t>
            </w:r>
            <w:r>
              <w:rPr>
                <w:sz w:val="20"/>
              </w:rPr>
              <w:t>all</w:t>
            </w:r>
            <w:r>
              <w:rPr>
                <w:spacing w:val="-3"/>
                <w:sz w:val="20"/>
              </w:rPr>
              <w:t> </w:t>
            </w:r>
            <w:r>
              <w:rPr>
                <w:sz w:val="20"/>
              </w:rPr>
              <w:t>(and</w:t>
            </w:r>
            <w:r>
              <w:rPr>
                <w:spacing w:val="-3"/>
                <w:sz w:val="20"/>
              </w:rPr>
              <w:t> </w:t>
            </w:r>
            <w:r>
              <w:rPr>
                <w:sz w:val="20"/>
              </w:rPr>
              <w:t>only) data required by the protocol for any planned analysis.</w:t>
            </w:r>
          </w:p>
          <w:p>
            <w:pPr>
              <w:pStyle w:val="TableParagraph"/>
              <w:numPr>
                <w:ilvl w:val="0"/>
                <w:numId w:val="4"/>
              </w:numPr>
              <w:tabs>
                <w:tab w:pos="464" w:val="left" w:leader="none"/>
                <w:tab w:pos="465" w:val="left" w:leader="none"/>
              </w:tabs>
              <w:spacing w:line="232" w:lineRule="auto" w:before="72" w:after="0"/>
              <w:ind w:left="465" w:right="823" w:hanging="360"/>
              <w:jc w:val="left"/>
              <w:rPr>
                <w:sz w:val="20"/>
              </w:rPr>
            </w:pPr>
            <w:r>
              <w:rPr>
                <w:sz w:val="20"/>
              </w:rPr>
              <w:t>Confirm</w:t>
            </w:r>
            <w:r>
              <w:rPr>
                <w:spacing w:val="-3"/>
                <w:sz w:val="20"/>
              </w:rPr>
              <w:t> </w:t>
            </w:r>
            <w:r>
              <w:rPr>
                <w:sz w:val="20"/>
              </w:rPr>
              <w:t>that</w:t>
            </w:r>
            <w:r>
              <w:rPr>
                <w:spacing w:val="-3"/>
                <w:sz w:val="20"/>
              </w:rPr>
              <w:t> </w:t>
            </w:r>
            <w:r>
              <w:rPr>
                <w:sz w:val="20"/>
              </w:rPr>
              <w:t>the</w:t>
            </w:r>
            <w:r>
              <w:rPr>
                <w:spacing w:val="-3"/>
                <w:sz w:val="20"/>
              </w:rPr>
              <w:t> </w:t>
            </w:r>
            <w:r>
              <w:rPr>
                <w:sz w:val="20"/>
              </w:rPr>
              <w:t>collection</w:t>
            </w:r>
            <w:r>
              <w:rPr>
                <w:spacing w:val="-3"/>
                <w:sz w:val="20"/>
              </w:rPr>
              <w:t> </w:t>
            </w:r>
            <w:r>
              <w:rPr>
                <w:sz w:val="20"/>
              </w:rPr>
              <w:t>of</w:t>
            </w:r>
            <w:r>
              <w:rPr>
                <w:spacing w:val="-3"/>
                <w:sz w:val="20"/>
              </w:rPr>
              <w:t> </w:t>
            </w:r>
            <w:r>
              <w:rPr>
                <w:sz w:val="20"/>
              </w:rPr>
              <w:t>data</w:t>
            </w:r>
            <w:r>
              <w:rPr>
                <w:spacing w:val="-6"/>
                <w:sz w:val="20"/>
              </w:rPr>
              <w:t> </w:t>
            </w:r>
            <w:r>
              <w:rPr>
                <w:sz w:val="20"/>
              </w:rPr>
              <w:t>is</w:t>
            </w:r>
            <w:r>
              <w:rPr>
                <w:spacing w:val="-5"/>
                <w:sz w:val="20"/>
              </w:rPr>
              <w:t> </w:t>
            </w:r>
            <w:r>
              <w:rPr>
                <w:sz w:val="20"/>
              </w:rPr>
              <w:t>as</w:t>
            </w:r>
            <w:r>
              <w:rPr>
                <w:spacing w:val="-3"/>
                <w:sz w:val="20"/>
              </w:rPr>
              <w:t> </w:t>
            </w:r>
            <w:r>
              <w:rPr>
                <w:sz w:val="20"/>
              </w:rPr>
              <w:t>needed</w:t>
            </w:r>
            <w:r>
              <w:rPr>
                <w:spacing w:val="-3"/>
                <w:sz w:val="20"/>
              </w:rPr>
              <w:t> </w:t>
            </w:r>
            <w:r>
              <w:rPr>
                <w:sz w:val="20"/>
              </w:rPr>
              <w:t>for</w:t>
            </w:r>
            <w:r>
              <w:rPr>
                <w:spacing w:val="-3"/>
                <w:sz w:val="20"/>
              </w:rPr>
              <w:t> </w:t>
            </w:r>
            <w:r>
              <w:rPr>
                <w:sz w:val="20"/>
              </w:rPr>
              <w:t>the planned analysis.</w:t>
            </w:r>
          </w:p>
          <w:p>
            <w:pPr>
              <w:pStyle w:val="TableParagraph"/>
              <w:numPr>
                <w:ilvl w:val="0"/>
                <w:numId w:val="4"/>
              </w:numPr>
              <w:tabs>
                <w:tab w:pos="464" w:val="left" w:leader="none"/>
                <w:tab w:pos="465" w:val="left" w:leader="none"/>
              </w:tabs>
              <w:spacing w:line="232" w:lineRule="auto" w:before="72" w:after="0"/>
              <w:ind w:left="465" w:right="305" w:hanging="360"/>
              <w:jc w:val="left"/>
              <w:rPr>
                <w:sz w:val="20"/>
              </w:rPr>
            </w:pPr>
            <w:r>
              <w:rPr>
                <w:sz w:val="20"/>
              </w:rPr>
              <w:t>Confirm</w:t>
            </w:r>
            <w:r>
              <w:rPr>
                <w:spacing w:val="-4"/>
                <w:sz w:val="20"/>
              </w:rPr>
              <w:t> </w:t>
            </w:r>
            <w:r>
              <w:rPr>
                <w:sz w:val="20"/>
              </w:rPr>
              <w:t>that</w:t>
            </w:r>
            <w:r>
              <w:rPr>
                <w:spacing w:val="-4"/>
                <w:sz w:val="20"/>
              </w:rPr>
              <w:t> </w:t>
            </w:r>
            <w:r>
              <w:rPr>
                <w:sz w:val="20"/>
              </w:rPr>
              <w:t>data</w:t>
            </w:r>
            <w:r>
              <w:rPr>
                <w:spacing w:val="-4"/>
                <w:sz w:val="20"/>
              </w:rPr>
              <w:t> </w:t>
            </w:r>
            <w:r>
              <w:rPr>
                <w:sz w:val="20"/>
              </w:rPr>
              <w:t>are</w:t>
            </w:r>
            <w:r>
              <w:rPr>
                <w:spacing w:val="-4"/>
                <w:sz w:val="20"/>
              </w:rPr>
              <w:t> </w:t>
            </w:r>
            <w:r>
              <w:rPr>
                <w:sz w:val="20"/>
              </w:rPr>
              <w:t>collected</w:t>
            </w:r>
            <w:r>
              <w:rPr>
                <w:spacing w:val="-4"/>
                <w:sz w:val="20"/>
              </w:rPr>
              <w:t> </w:t>
            </w:r>
            <w:r>
              <w:rPr>
                <w:sz w:val="20"/>
              </w:rPr>
              <w:t>only</w:t>
            </w:r>
            <w:r>
              <w:rPr>
                <w:spacing w:val="-4"/>
                <w:sz w:val="20"/>
              </w:rPr>
              <w:t> </w:t>
            </w:r>
            <w:r>
              <w:rPr>
                <w:sz w:val="20"/>
              </w:rPr>
              <w:t>once</w:t>
            </w:r>
            <w:r>
              <w:rPr>
                <w:spacing w:val="-4"/>
                <w:sz w:val="20"/>
              </w:rPr>
              <w:t> </w:t>
            </w:r>
            <w:r>
              <w:rPr>
                <w:sz w:val="20"/>
              </w:rPr>
              <w:t>(e.g.,</w:t>
            </w:r>
            <w:r>
              <w:rPr>
                <w:spacing w:val="-5"/>
                <w:sz w:val="20"/>
              </w:rPr>
              <w:t> </w:t>
            </w:r>
            <w:r>
              <w:rPr>
                <w:sz w:val="20"/>
              </w:rPr>
              <w:t>Date</w:t>
            </w:r>
            <w:r>
              <w:rPr>
                <w:spacing w:val="-5"/>
                <w:sz w:val="20"/>
              </w:rPr>
              <w:t> </w:t>
            </w:r>
            <w:r>
              <w:rPr>
                <w:sz w:val="20"/>
              </w:rPr>
              <w:t>of</w:t>
            </w:r>
            <w:r>
              <w:rPr>
                <w:spacing w:val="-5"/>
                <w:sz w:val="20"/>
              </w:rPr>
              <w:t> </w:t>
            </w:r>
            <w:r>
              <w:rPr>
                <w:sz w:val="20"/>
              </w:rPr>
              <w:t>Birth and Age [years] is considered duplicate data).</w:t>
            </w:r>
          </w:p>
          <w:p>
            <w:pPr>
              <w:pStyle w:val="TableParagraph"/>
              <w:numPr>
                <w:ilvl w:val="0"/>
                <w:numId w:val="4"/>
              </w:numPr>
              <w:tabs>
                <w:tab w:pos="464" w:val="left" w:leader="none"/>
                <w:tab w:pos="465" w:val="left" w:leader="none"/>
              </w:tabs>
              <w:spacing w:line="237" w:lineRule="auto" w:before="68" w:after="0"/>
              <w:ind w:left="465" w:right="224" w:hanging="360"/>
              <w:jc w:val="left"/>
              <w:rPr>
                <w:sz w:val="20"/>
              </w:rPr>
            </w:pPr>
            <w:r>
              <w:rPr>
                <w:sz w:val="20"/>
              </w:rPr>
              <w:t>Confirm</w:t>
            </w:r>
            <w:r>
              <w:rPr>
                <w:spacing w:val="-4"/>
                <w:sz w:val="20"/>
              </w:rPr>
              <w:t> </w:t>
            </w:r>
            <w:r>
              <w:rPr>
                <w:sz w:val="20"/>
              </w:rPr>
              <w:t>that</w:t>
            </w:r>
            <w:r>
              <w:rPr>
                <w:spacing w:val="-4"/>
                <w:sz w:val="20"/>
              </w:rPr>
              <w:t> </w:t>
            </w:r>
            <w:r>
              <w:rPr>
                <w:sz w:val="20"/>
              </w:rPr>
              <w:t>there</w:t>
            </w:r>
            <w:r>
              <w:rPr>
                <w:spacing w:val="-4"/>
                <w:sz w:val="20"/>
              </w:rPr>
              <w:t> </w:t>
            </w:r>
            <w:r>
              <w:rPr>
                <w:sz w:val="20"/>
              </w:rPr>
              <w:t>are</w:t>
            </w:r>
            <w:r>
              <w:rPr>
                <w:spacing w:val="-4"/>
                <w:sz w:val="20"/>
              </w:rPr>
              <w:t> </w:t>
            </w:r>
            <w:r>
              <w:rPr>
                <w:sz w:val="20"/>
              </w:rPr>
              <w:t>fields</w:t>
            </w:r>
            <w:r>
              <w:rPr>
                <w:spacing w:val="-4"/>
                <w:sz w:val="20"/>
              </w:rPr>
              <w:t> </w:t>
            </w:r>
            <w:r>
              <w:rPr>
                <w:sz w:val="20"/>
              </w:rPr>
              <w:t>to</w:t>
            </w:r>
            <w:r>
              <w:rPr>
                <w:spacing w:val="-3"/>
                <w:sz w:val="20"/>
              </w:rPr>
              <w:t> </w:t>
            </w:r>
            <w:r>
              <w:rPr>
                <w:sz w:val="20"/>
              </w:rPr>
              <w:t>collect</w:t>
            </w:r>
            <w:r>
              <w:rPr>
                <w:spacing w:val="-4"/>
                <w:sz w:val="20"/>
              </w:rPr>
              <w:t> </w:t>
            </w:r>
            <w:r>
              <w:rPr>
                <w:sz w:val="20"/>
              </w:rPr>
              <w:t>subject,</w:t>
            </w:r>
            <w:r>
              <w:rPr>
                <w:spacing w:val="-4"/>
                <w:sz w:val="20"/>
              </w:rPr>
              <w:t> </w:t>
            </w:r>
            <w:r>
              <w:rPr>
                <w:sz w:val="20"/>
              </w:rPr>
              <w:t>visit,</w:t>
            </w:r>
            <w:r>
              <w:rPr>
                <w:spacing w:val="-4"/>
                <w:sz w:val="20"/>
              </w:rPr>
              <w:t> </w:t>
            </w:r>
            <w:r>
              <w:rPr>
                <w:sz w:val="20"/>
              </w:rPr>
              <w:t>date,</w:t>
            </w:r>
            <w:r>
              <w:rPr>
                <w:spacing w:val="-4"/>
                <w:sz w:val="20"/>
              </w:rPr>
              <w:t> </w:t>
            </w:r>
            <w:r>
              <w:rPr>
                <w:sz w:val="20"/>
              </w:rPr>
              <w:t>etc. for non-CRF data (e.g., laboratory (lab), electrocardiogram (ECG), diary data).</w:t>
            </w:r>
          </w:p>
          <w:p>
            <w:pPr>
              <w:pStyle w:val="TableParagraph"/>
              <w:numPr>
                <w:ilvl w:val="0"/>
                <w:numId w:val="4"/>
              </w:numPr>
              <w:tabs>
                <w:tab w:pos="464" w:val="left" w:leader="none"/>
                <w:tab w:pos="465" w:val="left" w:leader="none"/>
              </w:tabs>
              <w:spacing w:line="232" w:lineRule="auto" w:before="70" w:after="0"/>
              <w:ind w:left="465" w:right="695" w:hanging="360"/>
              <w:jc w:val="left"/>
              <w:rPr>
                <w:sz w:val="20"/>
              </w:rPr>
            </w:pPr>
            <w:r>
              <w:rPr>
                <w:sz w:val="20"/>
              </w:rPr>
              <w:t>Confirm</w:t>
            </w:r>
            <w:r>
              <w:rPr>
                <w:spacing w:val="-4"/>
                <w:sz w:val="20"/>
              </w:rPr>
              <w:t> </w:t>
            </w:r>
            <w:r>
              <w:rPr>
                <w:sz w:val="20"/>
              </w:rPr>
              <w:t>that</w:t>
            </w:r>
            <w:r>
              <w:rPr>
                <w:spacing w:val="-4"/>
                <w:sz w:val="20"/>
              </w:rPr>
              <w:t> </w:t>
            </w:r>
            <w:r>
              <w:rPr>
                <w:sz w:val="20"/>
              </w:rPr>
              <w:t>data</w:t>
            </w:r>
            <w:r>
              <w:rPr>
                <w:spacing w:val="-4"/>
                <w:sz w:val="20"/>
              </w:rPr>
              <w:t> </w:t>
            </w:r>
            <w:r>
              <w:rPr>
                <w:sz w:val="20"/>
              </w:rPr>
              <w:t>are</w:t>
            </w:r>
            <w:r>
              <w:rPr>
                <w:spacing w:val="-4"/>
                <w:sz w:val="20"/>
              </w:rPr>
              <w:t> </w:t>
            </w:r>
            <w:r>
              <w:rPr>
                <w:sz w:val="20"/>
              </w:rPr>
              <w:t>collected</w:t>
            </w:r>
            <w:r>
              <w:rPr>
                <w:spacing w:val="-4"/>
                <w:sz w:val="20"/>
              </w:rPr>
              <w:t> </w:t>
            </w:r>
            <w:r>
              <w:rPr>
                <w:sz w:val="20"/>
              </w:rPr>
              <w:t>in</w:t>
            </w:r>
            <w:r>
              <w:rPr>
                <w:spacing w:val="-4"/>
                <w:sz w:val="20"/>
              </w:rPr>
              <w:t> </w:t>
            </w:r>
            <w:r>
              <w:rPr>
                <w:sz w:val="20"/>
              </w:rPr>
              <w:t>a</w:t>
            </w:r>
            <w:r>
              <w:rPr>
                <w:spacing w:val="-4"/>
                <w:sz w:val="20"/>
              </w:rPr>
              <w:t> </w:t>
            </w:r>
            <w:r>
              <w:rPr>
                <w:sz w:val="20"/>
              </w:rPr>
              <w:t>logical</w:t>
            </w:r>
            <w:r>
              <w:rPr>
                <w:spacing w:val="-4"/>
                <w:sz w:val="20"/>
              </w:rPr>
              <w:t> </w:t>
            </w:r>
            <w:r>
              <w:rPr>
                <w:sz w:val="20"/>
              </w:rPr>
              <w:t>order</w:t>
            </w:r>
            <w:r>
              <w:rPr>
                <w:spacing w:val="-4"/>
                <w:sz w:val="20"/>
              </w:rPr>
              <w:t> </w:t>
            </w:r>
            <w:r>
              <w:rPr>
                <w:sz w:val="20"/>
              </w:rPr>
              <w:t>per</w:t>
            </w:r>
            <w:r>
              <w:rPr>
                <w:spacing w:val="-4"/>
                <w:sz w:val="20"/>
              </w:rPr>
              <w:t> </w:t>
            </w:r>
            <w:r>
              <w:rPr>
                <w:sz w:val="20"/>
              </w:rPr>
              <w:t>the schedule of assessments.</w:t>
            </w:r>
          </w:p>
          <w:p>
            <w:pPr>
              <w:pStyle w:val="TableParagraph"/>
              <w:numPr>
                <w:ilvl w:val="0"/>
                <w:numId w:val="4"/>
              </w:numPr>
              <w:tabs>
                <w:tab w:pos="464" w:val="left" w:leader="none"/>
                <w:tab w:pos="465" w:val="left" w:leader="none"/>
              </w:tabs>
              <w:spacing w:line="240" w:lineRule="auto" w:before="66" w:after="0"/>
              <w:ind w:left="465" w:right="0" w:hanging="360"/>
              <w:jc w:val="left"/>
              <w:rPr>
                <w:sz w:val="20"/>
              </w:rPr>
            </w:pPr>
            <w:r>
              <w:rPr>
                <w:sz w:val="20"/>
              </w:rPr>
              <w:t>Confirm</w:t>
            </w:r>
            <w:r>
              <w:rPr>
                <w:spacing w:val="-7"/>
                <w:sz w:val="20"/>
              </w:rPr>
              <w:t> </w:t>
            </w:r>
            <w:r>
              <w:rPr>
                <w:sz w:val="20"/>
              </w:rPr>
              <w:t>that</w:t>
            </w:r>
            <w:r>
              <w:rPr>
                <w:spacing w:val="-5"/>
                <w:sz w:val="20"/>
              </w:rPr>
              <w:t> </w:t>
            </w:r>
            <w:r>
              <w:rPr>
                <w:sz w:val="20"/>
              </w:rPr>
              <w:t>questions</w:t>
            </w:r>
            <w:r>
              <w:rPr>
                <w:spacing w:val="-6"/>
                <w:sz w:val="20"/>
              </w:rPr>
              <w:t> </w:t>
            </w:r>
            <w:r>
              <w:rPr>
                <w:sz w:val="20"/>
              </w:rPr>
              <w:t>are</w:t>
            </w:r>
            <w:r>
              <w:rPr>
                <w:spacing w:val="-6"/>
                <w:sz w:val="20"/>
              </w:rPr>
              <w:t> </w:t>
            </w:r>
            <w:r>
              <w:rPr>
                <w:sz w:val="20"/>
              </w:rPr>
              <w:t>clear</w:t>
            </w:r>
            <w:r>
              <w:rPr>
                <w:spacing w:val="-6"/>
                <w:sz w:val="20"/>
              </w:rPr>
              <w:t> </w:t>
            </w:r>
            <w:r>
              <w:rPr>
                <w:sz w:val="20"/>
              </w:rPr>
              <w:t>and</w:t>
            </w:r>
            <w:r>
              <w:rPr>
                <w:spacing w:val="-6"/>
                <w:sz w:val="20"/>
              </w:rPr>
              <w:t> </w:t>
            </w:r>
            <w:r>
              <w:rPr>
                <w:spacing w:val="-2"/>
                <w:sz w:val="20"/>
              </w:rPr>
              <w:t>concise.</w:t>
            </w:r>
          </w:p>
          <w:p>
            <w:pPr>
              <w:pStyle w:val="TableParagraph"/>
              <w:numPr>
                <w:ilvl w:val="0"/>
                <w:numId w:val="4"/>
              </w:numPr>
              <w:tabs>
                <w:tab w:pos="464" w:val="left" w:leader="none"/>
                <w:tab w:pos="465" w:val="left" w:leader="none"/>
              </w:tabs>
              <w:spacing w:line="232" w:lineRule="auto" w:before="68" w:after="0"/>
              <w:ind w:left="465" w:right="201" w:hanging="360"/>
              <w:jc w:val="left"/>
              <w:rPr>
                <w:sz w:val="20"/>
              </w:rPr>
            </w:pPr>
            <w:r>
              <w:rPr>
                <w:sz w:val="20"/>
              </w:rPr>
              <w:t>Confirm</w:t>
            </w:r>
            <w:r>
              <w:rPr>
                <w:spacing w:val="-5"/>
                <w:sz w:val="20"/>
              </w:rPr>
              <w:t> </w:t>
            </w:r>
            <w:r>
              <w:rPr>
                <w:sz w:val="20"/>
              </w:rPr>
              <w:t>that</w:t>
            </w:r>
            <w:r>
              <w:rPr>
                <w:spacing w:val="-6"/>
                <w:sz w:val="20"/>
              </w:rPr>
              <w:t> </w:t>
            </w:r>
            <w:r>
              <w:rPr>
                <w:sz w:val="20"/>
              </w:rPr>
              <w:t>(e)CRF</w:t>
            </w:r>
            <w:r>
              <w:rPr>
                <w:spacing w:val="-6"/>
                <w:sz w:val="20"/>
              </w:rPr>
              <w:t> </w:t>
            </w:r>
            <w:r>
              <w:rPr>
                <w:sz w:val="20"/>
              </w:rPr>
              <w:t>instructions</w:t>
            </w:r>
            <w:r>
              <w:rPr>
                <w:spacing w:val="-6"/>
                <w:sz w:val="20"/>
              </w:rPr>
              <w:t> </w:t>
            </w:r>
            <w:r>
              <w:rPr>
                <w:sz w:val="20"/>
              </w:rPr>
              <w:t>that</w:t>
            </w:r>
            <w:r>
              <w:rPr>
                <w:spacing w:val="-6"/>
                <w:sz w:val="20"/>
              </w:rPr>
              <w:t> </w:t>
            </w:r>
            <w:r>
              <w:rPr>
                <w:sz w:val="20"/>
              </w:rPr>
              <w:t>appear</w:t>
            </w:r>
            <w:r>
              <w:rPr>
                <w:spacing w:val="-6"/>
                <w:sz w:val="20"/>
              </w:rPr>
              <w:t> </w:t>
            </w:r>
            <w:r>
              <w:rPr>
                <w:sz w:val="20"/>
              </w:rPr>
              <w:t>on</w:t>
            </w:r>
            <w:r>
              <w:rPr>
                <w:spacing w:val="-6"/>
                <w:sz w:val="20"/>
              </w:rPr>
              <w:t> </w:t>
            </w:r>
            <w:r>
              <w:rPr>
                <w:sz w:val="20"/>
              </w:rPr>
              <w:t>forms,</w:t>
            </w:r>
            <w:r>
              <w:rPr>
                <w:spacing w:val="-6"/>
                <w:sz w:val="20"/>
              </w:rPr>
              <w:t> </w:t>
            </w:r>
            <w:r>
              <w:rPr>
                <w:sz w:val="20"/>
              </w:rPr>
              <w:t>pages or screens are clear and only present if necessary.</w:t>
            </w:r>
          </w:p>
          <w:p>
            <w:pPr>
              <w:pStyle w:val="TableParagraph"/>
              <w:numPr>
                <w:ilvl w:val="0"/>
                <w:numId w:val="4"/>
              </w:numPr>
              <w:tabs>
                <w:tab w:pos="464" w:val="left" w:leader="none"/>
                <w:tab w:pos="465" w:val="left" w:leader="none"/>
              </w:tabs>
              <w:spacing w:line="240" w:lineRule="auto" w:before="61" w:after="0"/>
              <w:ind w:left="465" w:right="0" w:hanging="360"/>
              <w:jc w:val="left"/>
              <w:rPr>
                <w:sz w:val="20"/>
              </w:rPr>
            </w:pPr>
            <w:r>
              <w:rPr>
                <w:sz w:val="20"/>
              </w:rPr>
              <w:t>Confirm</w:t>
            </w:r>
            <w:r>
              <w:rPr>
                <w:spacing w:val="-4"/>
                <w:sz w:val="20"/>
              </w:rPr>
              <w:t> </w:t>
            </w:r>
            <w:r>
              <w:rPr>
                <w:sz w:val="20"/>
              </w:rPr>
              <w:t>that</w:t>
            </w:r>
            <w:r>
              <w:rPr>
                <w:spacing w:val="-4"/>
                <w:sz w:val="20"/>
              </w:rPr>
              <w:t> </w:t>
            </w:r>
            <w:r>
              <w:rPr>
                <w:sz w:val="20"/>
              </w:rPr>
              <w:t>the</w:t>
            </w:r>
            <w:r>
              <w:rPr>
                <w:spacing w:val="-4"/>
                <w:sz w:val="20"/>
              </w:rPr>
              <w:t> </w:t>
            </w:r>
            <w:r>
              <w:rPr>
                <w:sz w:val="20"/>
              </w:rPr>
              <w:t>use</w:t>
            </w:r>
            <w:r>
              <w:rPr>
                <w:spacing w:val="-4"/>
                <w:sz w:val="20"/>
              </w:rPr>
              <w:t> </w:t>
            </w:r>
            <w:r>
              <w:rPr>
                <w:sz w:val="20"/>
              </w:rPr>
              <w:t>of</w:t>
            </w:r>
            <w:r>
              <w:rPr>
                <w:spacing w:val="-4"/>
                <w:sz w:val="20"/>
              </w:rPr>
              <w:t> </w:t>
            </w:r>
            <w:r>
              <w:rPr>
                <w:sz w:val="20"/>
              </w:rPr>
              <w:t>free</w:t>
            </w:r>
            <w:r>
              <w:rPr>
                <w:spacing w:val="-4"/>
                <w:sz w:val="20"/>
              </w:rPr>
              <w:t> </w:t>
            </w:r>
            <w:r>
              <w:rPr>
                <w:sz w:val="20"/>
              </w:rPr>
              <w:t>text</w:t>
            </w:r>
            <w:r>
              <w:rPr>
                <w:spacing w:val="-4"/>
                <w:sz w:val="20"/>
              </w:rPr>
              <w:t> </w:t>
            </w:r>
            <w:r>
              <w:rPr>
                <w:sz w:val="20"/>
              </w:rPr>
              <w:t>fields</w:t>
            </w:r>
            <w:r>
              <w:rPr>
                <w:spacing w:val="-4"/>
                <w:sz w:val="20"/>
              </w:rPr>
              <w:t> </w:t>
            </w:r>
            <w:r>
              <w:rPr>
                <w:sz w:val="20"/>
              </w:rPr>
              <w:t>is</w:t>
            </w:r>
            <w:r>
              <w:rPr>
                <w:spacing w:val="-3"/>
                <w:sz w:val="20"/>
              </w:rPr>
              <w:t> </w:t>
            </w:r>
            <w:r>
              <w:rPr>
                <w:spacing w:val="-2"/>
                <w:sz w:val="20"/>
              </w:rPr>
              <w:t>minimized.</w:t>
            </w:r>
          </w:p>
          <w:p>
            <w:pPr>
              <w:pStyle w:val="TableParagraph"/>
              <w:numPr>
                <w:ilvl w:val="0"/>
                <w:numId w:val="4"/>
              </w:numPr>
              <w:tabs>
                <w:tab w:pos="464" w:val="left" w:leader="none"/>
                <w:tab w:pos="465" w:val="left" w:leader="none"/>
              </w:tabs>
              <w:spacing w:line="237" w:lineRule="auto" w:before="64" w:after="0"/>
              <w:ind w:left="465" w:right="598" w:hanging="360"/>
              <w:jc w:val="left"/>
              <w:rPr>
                <w:sz w:val="20"/>
              </w:rPr>
            </w:pPr>
            <w:r>
              <w:rPr>
                <w:sz w:val="20"/>
              </w:rPr>
              <w:t>Confirm that codes have been presented for categorical variables</w:t>
            </w:r>
            <w:r>
              <w:rPr>
                <w:spacing w:val="-7"/>
                <w:sz w:val="20"/>
              </w:rPr>
              <w:t> </w:t>
            </w:r>
            <w:r>
              <w:rPr>
                <w:sz w:val="20"/>
              </w:rPr>
              <w:t>(consistent</w:t>
            </w:r>
            <w:r>
              <w:rPr>
                <w:spacing w:val="-7"/>
                <w:sz w:val="20"/>
              </w:rPr>
              <w:t> </w:t>
            </w:r>
            <w:r>
              <w:rPr>
                <w:sz w:val="20"/>
              </w:rPr>
              <w:t>with</w:t>
            </w:r>
            <w:r>
              <w:rPr>
                <w:spacing w:val="-7"/>
                <w:sz w:val="20"/>
              </w:rPr>
              <w:t> </w:t>
            </w:r>
            <w:r>
              <w:rPr>
                <w:sz w:val="20"/>
              </w:rPr>
              <w:t>the</w:t>
            </w:r>
            <w:r>
              <w:rPr>
                <w:spacing w:val="-7"/>
                <w:sz w:val="20"/>
              </w:rPr>
              <w:t> </w:t>
            </w:r>
            <w:r>
              <w:rPr>
                <w:sz w:val="20"/>
              </w:rPr>
              <w:t>protocol</w:t>
            </w:r>
            <w:r>
              <w:rPr>
                <w:spacing w:val="-7"/>
                <w:sz w:val="20"/>
              </w:rPr>
              <w:t> </w:t>
            </w:r>
            <w:r>
              <w:rPr>
                <w:sz w:val="20"/>
              </w:rPr>
              <w:t>and</w:t>
            </w:r>
            <w:r>
              <w:rPr>
                <w:spacing w:val="-5"/>
                <w:sz w:val="20"/>
              </w:rPr>
              <w:t> </w:t>
            </w:r>
            <w:r>
              <w:rPr>
                <w:sz w:val="20"/>
              </w:rPr>
              <w:t>scoring</w:t>
            </w:r>
            <w:r>
              <w:rPr>
                <w:spacing w:val="-8"/>
                <w:sz w:val="20"/>
              </w:rPr>
              <w:t> </w:t>
            </w:r>
            <w:r>
              <w:rPr>
                <w:sz w:val="20"/>
              </w:rPr>
              <w:t>needs where applicable).</w:t>
            </w:r>
          </w:p>
          <w:p>
            <w:pPr>
              <w:pStyle w:val="TableParagraph"/>
              <w:numPr>
                <w:ilvl w:val="0"/>
                <w:numId w:val="4"/>
              </w:numPr>
              <w:tabs>
                <w:tab w:pos="464" w:val="left" w:leader="none"/>
                <w:tab w:pos="465" w:val="left" w:leader="none"/>
              </w:tabs>
              <w:spacing w:line="232" w:lineRule="auto" w:before="70" w:after="0"/>
              <w:ind w:left="465" w:right="729" w:hanging="360"/>
              <w:jc w:val="left"/>
              <w:rPr>
                <w:sz w:val="20"/>
              </w:rPr>
            </w:pPr>
            <w:r>
              <w:rPr>
                <w:sz w:val="20"/>
              </w:rPr>
              <w:t>Confirm</w:t>
            </w:r>
            <w:r>
              <w:rPr>
                <w:spacing w:val="-6"/>
                <w:sz w:val="20"/>
              </w:rPr>
              <w:t> </w:t>
            </w:r>
            <w:r>
              <w:rPr>
                <w:sz w:val="20"/>
              </w:rPr>
              <w:t>that</w:t>
            </w:r>
            <w:r>
              <w:rPr>
                <w:spacing w:val="-5"/>
                <w:sz w:val="20"/>
              </w:rPr>
              <w:t> </w:t>
            </w:r>
            <w:r>
              <w:rPr>
                <w:sz w:val="20"/>
              </w:rPr>
              <w:t>appropriate</w:t>
            </w:r>
            <w:r>
              <w:rPr>
                <w:spacing w:val="-6"/>
                <w:sz w:val="20"/>
              </w:rPr>
              <w:t> </w:t>
            </w:r>
            <w:r>
              <w:rPr>
                <w:sz w:val="20"/>
              </w:rPr>
              <w:t>units</w:t>
            </w:r>
            <w:r>
              <w:rPr>
                <w:spacing w:val="-6"/>
                <w:sz w:val="20"/>
              </w:rPr>
              <w:t> </w:t>
            </w:r>
            <w:r>
              <w:rPr>
                <w:sz w:val="20"/>
              </w:rPr>
              <w:t>and</w:t>
            </w:r>
            <w:r>
              <w:rPr>
                <w:spacing w:val="-6"/>
                <w:sz w:val="20"/>
              </w:rPr>
              <w:t> </w:t>
            </w:r>
            <w:r>
              <w:rPr>
                <w:sz w:val="20"/>
              </w:rPr>
              <w:t>decimal</w:t>
            </w:r>
            <w:r>
              <w:rPr>
                <w:spacing w:val="-6"/>
                <w:sz w:val="20"/>
              </w:rPr>
              <w:t> </w:t>
            </w:r>
            <w:r>
              <w:rPr>
                <w:sz w:val="20"/>
              </w:rPr>
              <w:t>places</w:t>
            </w:r>
            <w:r>
              <w:rPr>
                <w:spacing w:val="-6"/>
                <w:sz w:val="20"/>
              </w:rPr>
              <w:t> </w:t>
            </w:r>
            <w:r>
              <w:rPr>
                <w:sz w:val="20"/>
              </w:rPr>
              <w:t>were chosen for numeric variables.</w:t>
            </w:r>
          </w:p>
          <w:p>
            <w:pPr>
              <w:pStyle w:val="TableParagraph"/>
              <w:numPr>
                <w:ilvl w:val="0"/>
                <w:numId w:val="4"/>
              </w:numPr>
              <w:tabs>
                <w:tab w:pos="464" w:val="left" w:leader="none"/>
                <w:tab w:pos="465" w:val="left" w:leader="none"/>
              </w:tabs>
              <w:spacing w:line="232" w:lineRule="auto" w:before="72" w:after="0"/>
              <w:ind w:left="465" w:right="770" w:hanging="360"/>
              <w:jc w:val="left"/>
              <w:rPr>
                <w:sz w:val="20"/>
              </w:rPr>
            </w:pPr>
            <w:r>
              <w:rPr>
                <w:sz w:val="20"/>
              </w:rPr>
              <w:t>Avoid</w:t>
            </w:r>
            <w:r>
              <w:rPr>
                <w:spacing w:val="-7"/>
                <w:sz w:val="20"/>
              </w:rPr>
              <w:t> </w:t>
            </w:r>
            <w:r>
              <w:rPr>
                <w:sz w:val="20"/>
              </w:rPr>
              <w:t>questions</w:t>
            </w:r>
            <w:r>
              <w:rPr>
                <w:spacing w:val="-7"/>
                <w:sz w:val="20"/>
              </w:rPr>
              <w:t> </w:t>
            </w:r>
            <w:r>
              <w:rPr>
                <w:sz w:val="20"/>
              </w:rPr>
              <w:t>requiring</w:t>
            </w:r>
            <w:r>
              <w:rPr>
                <w:spacing w:val="-6"/>
                <w:sz w:val="20"/>
              </w:rPr>
              <w:t> </w:t>
            </w:r>
            <w:r>
              <w:rPr>
                <w:sz w:val="20"/>
              </w:rPr>
              <w:t>calculations;</w:t>
            </w:r>
            <w:r>
              <w:rPr>
                <w:spacing w:val="-6"/>
                <w:sz w:val="20"/>
              </w:rPr>
              <w:t> </w:t>
            </w:r>
            <w:r>
              <w:rPr>
                <w:sz w:val="20"/>
              </w:rPr>
              <w:t>collect</w:t>
            </w:r>
            <w:r>
              <w:rPr>
                <w:spacing w:val="-6"/>
                <w:sz w:val="20"/>
              </w:rPr>
              <w:t> </w:t>
            </w:r>
            <w:r>
              <w:rPr>
                <w:sz w:val="20"/>
              </w:rPr>
              <w:t>raw</w:t>
            </w:r>
            <w:r>
              <w:rPr>
                <w:spacing w:val="-6"/>
                <w:sz w:val="20"/>
              </w:rPr>
              <w:t> </w:t>
            </w:r>
            <w:r>
              <w:rPr>
                <w:sz w:val="20"/>
              </w:rPr>
              <w:t>data </w:t>
            </w:r>
            <w:r>
              <w:rPr>
                <w:spacing w:val="-2"/>
                <w:sz w:val="20"/>
              </w:rPr>
              <w:t>instead.</w:t>
            </w:r>
          </w:p>
        </w:tc>
        <w:tc>
          <w:tcPr>
            <w:tcW w:w="1848" w:type="dxa"/>
            <w:vMerge/>
            <w:tcBorders>
              <w:top w:val="nil"/>
            </w:tcBorders>
          </w:tcPr>
          <w:p>
            <w:pPr>
              <w:rPr>
                <w:sz w:val="2"/>
                <w:szCs w:val="2"/>
              </w:rPr>
            </w:pPr>
          </w:p>
        </w:tc>
      </w:tr>
    </w:tbl>
    <w:p>
      <w:pPr>
        <w:spacing w:after="0"/>
        <w:rPr>
          <w:sz w:val="2"/>
          <w:szCs w:val="2"/>
        </w:rPr>
        <w:sectPr>
          <w:pgSz w:w="12240" w:h="15840"/>
          <w:pgMar w:header="725" w:footer="1064" w:top="2520" w:bottom="1300" w:left="960" w:right="960"/>
        </w:sectPr>
      </w:pPr>
    </w:p>
    <w:p>
      <w:pPr>
        <w:pStyle w:val="BodyText"/>
        <w:spacing w:before="6"/>
        <w:rPr>
          <w:b/>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25"/>
        <w:gridCol w:w="6096"/>
        <w:gridCol w:w="1848"/>
      </w:tblGrid>
      <w:tr>
        <w:trPr>
          <w:trHeight w:val="6786" w:hRule="atLeast"/>
        </w:trPr>
        <w:tc>
          <w:tcPr>
            <w:tcW w:w="797" w:type="dxa"/>
          </w:tcPr>
          <w:p>
            <w:pPr>
              <w:pStyle w:val="TableParagraph"/>
              <w:ind w:left="0"/>
              <w:rPr>
                <w:rFonts w:ascii="Times New Roman"/>
                <w:sz w:val="18"/>
              </w:rPr>
            </w:pPr>
          </w:p>
        </w:tc>
        <w:tc>
          <w:tcPr>
            <w:tcW w:w="1325" w:type="dxa"/>
            <w:vMerge w:val="restart"/>
          </w:tcPr>
          <w:p>
            <w:pPr>
              <w:pStyle w:val="TableParagraph"/>
              <w:ind w:left="0"/>
              <w:rPr>
                <w:rFonts w:ascii="Times New Roman"/>
                <w:sz w:val="18"/>
              </w:rPr>
            </w:pPr>
          </w:p>
        </w:tc>
        <w:tc>
          <w:tcPr>
            <w:tcW w:w="6096" w:type="dxa"/>
          </w:tcPr>
          <w:p>
            <w:pPr>
              <w:pStyle w:val="TableParagraph"/>
              <w:numPr>
                <w:ilvl w:val="0"/>
                <w:numId w:val="5"/>
              </w:numPr>
              <w:tabs>
                <w:tab w:pos="464" w:val="left" w:leader="none"/>
                <w:tab w:pos="465" w:val="left" w:leader="none"/>
              </w:tabs>
              <w:spacing w:line="232" w:lineRule="auto" w:before="6" w:after="0"/>
              <w:ind w:left="465" w:right="373" w:hanging="360"/>
              <w:jc w:val="left"/>
              <w:rPr>
                <w:sz w:val="20"/>
              </w:rPr>
            </w:pPr>
            <w:r>
              <w:rPr>
                <w:sz w:val="20"/>
              </w:rPr>
              <w:t>Confirm</w:t>
            </w:r>
            <w:r>
              <w:rPr>
                <w:spacing w:val="-5"/>
                <w:sz w:val="20"/>
              </w:rPr>
              <w:t> </w:t>
            </w:r>
            <w:r>
              <w:rPr>
                <w:sz w:val="20"/>
              </w:rPr>
              <w:t>the</w:t>
            </w:r>
            <w:r>
              <w:rPr>
                <w:spacing w:val="-3"/>
                <w:sz w:val="20"/>
              </w:rPr>
              <w:t> </w:t>
            </w:r>
            <w:r>
              <w:rPr>
                <w:sz w:val="20"/>
              </w:rPr>
              <w:t>(e)CRF</w:t>
            </w:r>
            <w:r>
              <w:rPr>
                <w:spacing w:val="-6"/>
                <w:sz w:val="20"/>
              </w:rPr>
              <w:t> </w:t>
            </w:r>
            <w:r>
              <w:rPr>
                <w:sz w:val="20"/>
              </w:rPr>
              <w:t>directly</w:t>
            </w:r>
            <w:r>
              <w:rPr>
                <w:spacing w:val="-6"/>
                <w:sz w:val="20"/>
              </w:rPr>
              <w:t> </w:t>
            </w:r>
            <w:r>
              <w:rPr>
                <w:sz w:val="20"/>
              </w:rPr>
              <w:t>captures</w:t>
            </w:r>
            <w:r>
              <w:rPr>
                <w:spacing w:val="-6"/>
                <w:sz w:val="20"/>
              </w:rPr>
              <w:t> </w:t>
            </w:r>
            <w:r>
              <w:rPr>
                <w:sz w:val="20"/>
              </w:rPr>
              <w:t>endpoints</w:t>
            </w:r>
            <w:r>
              <w:rPr>
                <w:spacing w:val="-6"/>
                <w:sz w:val="20"/>
              </w:rPr>
              <w:t> </w:t>
            </w:r>
            <w:r>
              <w:rPr>
                <w:sz w:val="20"/>
              </w:rPr>
              <w:t>that</w:t>
            </w:r>
            <w:r>
              <w:rPr>
                <w:spacing w:val="-6"/>
                <w:sz w:val="20"/>
              </w:rPr>
              <w:t> </w:t>
            </w:r>
            <w:r>
              <w:rPr>
                <w:sz w:val="20"/>
              </w:rPr>
              <w:t>are</w:t>
            </w:r>
            <w:r>
              <w:rPr>
                <w:spacing w:val="-6"/>
                <w:sz w:val="20"/>
              </w:rPr>
              <w:t> </w:t>
            </w:r>
            <w:r>
              <w:rPr>
                <w:sz w:val="20"/>
              </w:rPr>
              <w:t>too complex to derive programmatically.</w:t>
            </w:r>
          </w:p>
          <w:p>
            <w:pPr>
              <w:pStyle w:val="TableParagraph"/>
              <w:numPr>
                <w:ilvl w:val="0"/>
                <w:numId w:val="5"/>
              </w:numPr>
              <w:tabs>
                <w:tab w:pos="464" w:val="left" w:leader="none"/>
                <w:tab w:pos="465" w:val="left" w:leader="none"/>
              </w:tabs>
              <w:spacing w:line="232" w:lineRule="auto" w:before="72" w:after="0"/>
              <w:ind w:left="465" w:right="362" w:hanging="360"/>
              <w:jc w:val="left"/>
              <w:rPr>
                <w:sz w:val="20"/>
              </w:rPr>
            </w:pPr>
            <w:r>
              <w:rPr>
                <w:sz w:val="20"/>
              </w:rPr>
              <w:t>Confirm</w:t>
            </w:r>
            <w:r>
              <w:rPr>
                <w:spacing w:val="-5"/>
                <w:sz w:val="20"/>
              </w:rPr>
              <w:t> </w:t>
            </w:r>
            <w:r>
              <w:rPr>
                <w:sz w:val="20"/>
              </w:rPr>
              <w:t>that</w:t>
            </w:r>
            <w:r>
              <w:rPr>
                <w:spacing w:val="-4"/>
                <w:sz w:val="20"/>
              </w:rPr>
              <w:t> </w:t>
            </w:r>
            <w:r>
              <w:rPr>
                <w:sz w:val="20"/>
              </w:rPr>
              <w:t>date</w:t>
            </w:r>
            <w:r>
              <w:rPr>
                <w:spacing w:val="-5"/>
                <w:sz w:val="20"/>
              </w:rPr>
              <w:t> </w:t>
            </w:r>
            <w:r>
              <w:rPr>
                <w:sz w:val="20"/>
              </w:rPr>
              <w:t>and</w:t>
            </w:r>
            <w:r>
              <w:rPr>
                <w:spacing w:val="-5"/>
                <w:sz w:val="20"/>
              </w:rPr>
              <w:t> </w:t>
            </w:r>
            <w:r>
              <w:rPr>
                <w:sz w:val="20"/>
              </w:rPr>
              <w:t>time</w:t>
            </w:r>
            <w:r>
              <w:rPr>
                <w:spacing w:val="-4"/>
                <w:sz w:val="20"/>
              </w:rPr>
              <w:t> </w:t>
            </w:r>
            <w:r>
              <w:rPr>
                <w:sz w:val="20"/>
              </w:rPr>
              <w:t>formats</w:t>
            </w:r>
            <w:r>
              <w:rPr>
                <w:spacing w:val="-4"/>
                <w:sz w:val="20"/>
              </w:rPr>
              <w:t> </w:t>
            </w:r>
            <w:r>
              <w:rPr>
                <w:sz w:val="20"/>
              </w:rPr>
              <w:t>are</w:t>
            </w:r>
            <w:r>
              <w:rPr>
                <w:spacing w:val="-5"/>
                <w:sz w:val="20"/>
              </w:rPr>
              <w:t> </w:t>
            </w:r>
            <w:r>
              <w:rPr>
                <w:sz w:val="20"/>
              </w:rPr>
              <w:t>clear</w:t>
            </w:r>
            <w:r>
              <w:rPr>
                <w:spacing w:val="-4"/>
                <w:sz w:val="20"/>
              </w:rPr>
              <w:t> </w:t>
            </w:r>
            <w:r>
              <w:rPr>
                <w:sz w:val="20"/>
              </w:rPr>
              <w:t>and</w:t>
            </w:r>
            <w:r>
              <w:rPr>
                <w:spacing w:val="-5"/>
                <w:sz w:val="20"/>
              </w:rPr>
              <w:t> </w:t>
            </w:r>
            <w:r>
              <w:rPr>
                <w:sz w:val="20"/>
              </w:rPr>
              <w:t>consistent (e.g., DDMmmYYYY, 24-hour clock).</w:t>
            </w:r>
          </w:p>
          <w:p>
            <w:pPr>
              <w:pStyle w:val="TableParagraph"/>
              <w:numPr>
                <w:ilvl w:val="0"/>
                <w:numId w:val="5"/>
              </w:numPr>
              <w:tabs>
                <w:tab w:pos="464" w:val="left" w:leader="none"/>
                <w:tab w:pos="465" w:val="left" w:leader="none"/>
              </w:tabs>
              <w:spacing w:line="237" w:lineRule="auto" w:before="68" w:after="0"/>
              <w:ind w:left="465" w:right="199" w:hanging="360"/>
              <w:jc w:val="left"/>
              <w:rPr>
                <w:sz w:val="20"/>
              </w:rPr>
            </w:pPr>
            <w:r>
              <w:rPr>
                <w:sz w:val="20"/>
              </w:rPr>
              <w:t>Confirm that measurements match a date and time, if appropriate</w:t>
            </w:r>
            <w:r>
              <w:rPr>
                <w:spacing w:val="-7"/>
                <w:sz w:val="20"/>
              </w:rPr>
              <w:t> </w:t>
            </w:r>
            <w:r>
              <w:rPr>
                <w:sz w:val="20"/>
              </w:rPr>
              <w:t>(e.g.,</w:t>
            </w:r>
            <w:r>
              <w:rPr>
                <w:spacing w:val="-4"/>
                <w:sz w:val="20"/>
              </w:rPr>
              <w:t> </w:t>
            </w:r>
            <w:r>
              <w:rPr>
                <w:sz w:val="20"/>
              </w:rPr>
              <w:t>concomitant</w:t>
            </w:r>
            <w:r>
              <w:rPr>
                <w:spacing w:val="-8"/>
                <w:sz w:val="20"/>
              </w:rPr>
              <w:t> </w:t>
            </w:r>
            <w:r>
              <w:rPr>
                <w:sz w:val="20"/>
              </w:rPr>
              <w:t>medications</w:t>
            </w:r>
            <w:r>
              <w:rPr>
                <w:spacing w:val="-9"/>
                <w:sz w:val="20"/>
              </w:rPr>
              <w:t> </w:t>
            </w:r>
            <w:r>
              <w:rPr>
                <w:sz w:val="20"/>
              </w:rPr>
              <w:t>(CMs),</w:t>
            </w:r>
            <w:r>
              <w:rPr>
                <w:spacing w:val="-8"/>
                <w:sz w:val="20"/>
              </w:rPr>
              <w:t> </w:t>
            </w:r>
            <w:r>
              <w:rPr>
                <w:sz w:val="20"/>
              </w:rPr>
              <w:t>vital</w:t>
            </w:r>
            <w:r>
              <w:rPr>
                <w:spacing w:val="-8"/>
                <w:sz w:val="20"/>
              </w:rPr>
              <w:t> </w:t>
            </w:r>
            <w:r>
              <w:rPr>
                <w:sz w:val="20"/>
              </w:rPr>
              <w:t>signs, </w:t>
            </w:r>
            <w:r>
              <w:rPr>
                <w:spacing w:val="-2"/>
                <w:sz w:val="20"/>
              </w:rPr>
              <w:t>ECG).</w:t>
            </w:r>
          </w:p>
          <w:p>
            <w:pPr>
              <w:pStyle w:val="TableParagraph"/>
              <w:numPr>
                <w:ilvl w:val="0"/>
                <w:numId w:val="5"/>
              </w:numPr>
              <w:tabs>
                <w:tab w:pos="464" w:val="left" w:leader="none"/>
                <w:tab w:pos="465" w:val="left" w:leader="none"/>
              </w:tabs>
              <w:spacing w:line="232" w:lineRule="auto" w:before="69" w:after="0"/>
              <w:ind w:left="465" w:right="488" w:hanging="360"/>
              <w:jc w:val="left"/>
              <w:rPr>
                <w:sz w:val="20"/>
              </w:rPr>
            </w:pPr>
            <w:r>
              <w:rPr>
                <w:sz w:val="20"/>
              </w:rPr>
              <w:t>Confirm</w:t>
            </w:r>
            <w:r>
              <w:rPr>
                <w:spacing w:val="-5"/>
                <w:sz w:val="20"/>
              </w:rPr>
              <w:t> </w:t>
            </w:r>
            <w:r>
              <w:rPr>
                <w:sz w:val="20"/>
              </w:rPr>
              <w:t>that</w:t>
            </w:r>
            <w:r>
              <w:rPr>
                <w:spacing w:val="-5"/>
                <w:sz w:val="20"/>
              </w:rPr>
              <w:t> </w:t>
            </w:r>
            <w:r>
              <w:rPr>
                <w:sz w:val="20"/>
              </w:rPr>
              <w:t>first</w:t>
            </w:r>
            <w:r>
              <w:rPr>
                <w:spacing w:val="-6"/>
                <w:sz w:val="20"/>
              </w:rPr>
              <w:t> </w:t>
            </w:r>
            <w:r>
              <w:rPr>
                <w:sz w:val="20"/>
              </w:rPr>
              <w:t>and</w:t>
            </w:r>
            <w:r>
              <w:rPr>
                <w:spacing w:val="-6"/>
                <w:sz w:val="20"/>
              </w:rPr>
              <w:t> </w:t>
            </w:r>
            <w:r>
              <w:rPr>
                <w:sz w:val="20"/>
              </w:rPr>
              <w:t>last</w:t>
            </w:r>
            <w:r>
              <w:rPr>
                <w:spacing w:val="-6"/>
                <w:sz w:val="20"/>
              </w:rPr>
              <w:t> </w:t>
            </w:r>
            <w:r>
              <w:rPr>
                <w:sz w:val="20"/>
              </w:rPr>
              <w:t>dose</w:t>
            </w:r>
            <w:r>
              <w:rPr>
                <w:spacing w:val="-6"/>
                <w:sz w:val="20"/>
              </w:rPr>
              <w:t> </w:t>
            </w:r>
            <w:r>
              <w:rPr>
                <w:sz w:val="20"/>
              </w:rPr>
              <w:t>of</w:t>
            </w:r>
            <w:r>
              <w:rPr>
                <w:spacing w:val="-6"/>
                <w:sz w:val="20"/>
              </w:rPr>
              <w:t> </w:t>
            </w:r>
            <w:r>
              <w:rPr>
                <w:sz w:val="20"/>
              </w:rPr>
              <w:t>treatment</w:t>
            </w:r>
            <w:r>
              <w:rPr>
                <w:spacing w:val="-6"/>
                <w:sz w:val="20"/>
              </w:rPr>
              <w:t> </w:t>
            </w:r>
            <w:r>
              <w:rPr>
                <w:sz w:val="20"/>
              </w:rPr>
              <w:t>administration collect both a date and time, if appropriate.</w:t>
            </w:r>
          </w:p>
          <w:p>
            <w:pPr>
              <w:pStyle w:val="TableParagraph"/>
              <w:numPr>
                <w:ilvl w:val="0"/>
                <w:numId w:val="5"/>
              </w:numPr>
              <w:tabs>
                <w:tab w:pos="464" w:val="left" w:leader="none"/>
                <w:tab w:pos="465" w:val="left" w:leader="none"/>
              </w:tabs>
              <w:spacing w:line="244" w:lineRule="exact" w:before="66" w:after="0"/>
              <w:ind w:left="465" w:right="0" w:hanging="360"/>
              <w:jc w:val="left"/>
              <w:rPr>
                <w:sz w:val="20"/>
              </w:rPr>
            </w:pPr>
            <w:r>
              <w:rPr>
                <w:sz w:val="20"/>
              </w:rPr>
              <w:t>Confirm</w:t>
            </w:r>
            <w:r>
              <w:rPr>
                <w:spacing w:val="-7"/>
                <w:sz w:val="20"/>
              </w:rPr>
              <w:t> </w:t>
            </w:r>
            <w:r>
              <w:rPr>
                <w:sz w:val="20"/>
              </w:rPr>
              <w:t>that</w:t>
            </w:r>
            <w:r>
              <w:rPr>
                <w:spacing w:val="-5"/>
                <w:sz w:val="20"/>
              </w:rPr>
              <w:t> </w:t>
            </w:r>
            <w:r>
              <w:rPr>
                <w:sz w:val="20"/>
              </w:rPr>
              <w:t>the</w:t>
            </w:r>
            <w:r>
              <w:rPr>
                <w:spacing w:val="-6"/>
                <w:sz w:val="20"/>
              </w:rPr>
              <w:t> </w:t>
            </w:r>
            <w:r>
              <w:rPr>
                <w:sz w:val="20"/>
              </w:rPr>
              <w:t>termination</w:t>
            </w:r>
            <w:r>
              <w:rPr>
                <w:spacing w:val="-5"/>
                <w:sz w:val="20"/>
              </w:rPr>
              <w:t> </w:t>
            </w:r>
            <w:r>
              <w:rPr>
                <w:sz w:val="20"/>
              </w:rPr>
              <w:t>page</w:t>
            </w:r>
            <w:r>
              <w:rPr>
                <w:spacing w:val="-7"/>
                <w:sz w:val="20"/>
              </w:rPr>
              <w:t> </w:t>
            </w:r>
            <w:r>
              <w:rPr>
                <w:sz w:val="20"/>
              </w:rPr>
              <w:t>or</w:t>
            </w:r>
            <w:r>
              <w:rPr>
                <w:spacing w:val="-6"/>
                <w:sz w:val="20"/>
              </w:rPr>
              <w:t> </w:t>
            </w:r>
            <w:r>
              <w:rPr>
                <w:sz w:val="20"/>
              </w:rPr>
              <w:t>screen</w:t>
            </w:r>
            <w:r>
              <w:rPr>
                <w:spacing w:val="-5"/>
                <w:sz w:val="20"/>
              </w:rPr>
              <w:t> </w:t>
            </w:r>
            <w:r>
              <w:rPr>
                <w:sz w:val="20"/>
              </w:rPr>
              <w:t>contains</w:t>
            </w:r>
            <w:r>
              <w:rPr>
                <w:spacing w:val="-6"/>
                <w:sz w:val="20"/>
              </w:rPr>
              <w:t> </w:t>
            </w:r>
            <w:r>
              <w:rPr>
                <w:sz w:val="20"/>
              </w:rPr>
              <w:t>date</w:t>
            </w:r>
            <w:r>
              <w:rPr>
                <w:spacing w:val="-4"/>
                <w:sz w:val="20"/>
              </w:rPr>
              <w:t> </w:t>
            </w:r>
            <w:r>
              <w:rPr>
                <w:spacing w:val="-5"/>
                <w:sz w:val="20"/>
              </w:rPr>
              <w:t>and</w:t>
            </w:r>
          </w:p>
          <w:p>
            <w:pPr>
              <w:pStyle w:val="TableParagraph"/>
              <w:spacing w:line="235" w:lineRule="auto" w:before="4"/>
              <w:ind w:left="465"/>
              <w:rPr>
                <w:sz w:val="20"/>
              </w:rPr>
            </w:pPr>
            <w:r>
              <w:rPr>
                <w:sz w:val="20"/>
              </w:rPr>
              <w:t>/or</w:t>
            </w:r>
            <w:r>
              <w:rPr>
                <w:spacing w:val="-5"/>
                <w:sz w:val="20"/>
              </w:rPr>
              <w:t> </w:t>
            </w:r>
            <w:r>
              <w:rPr>
                <w:sz w:val="20"/>
              </w:rPr>
              <w:t>time</w:t>
            </w:r>
            <w:r>
              <w:rPr>
                <w:spacing w:val="-5"/>
                <w:sz w:val="20"/>
              </w:rPr>
              <w:t> </w:t>
            </w:r>
            <w:r>
              <w:rPr>
                <w:sz w:val="20"/>
              </w:rPr>
              <w:t>of</w:t>
            </w:r>
            <w:r>
              <w:rPr>
                <w:spacing w:val="-5"/>
                <w:sz w:val="20"/>
              </w:rPr>
              <w:t> </w:t>
            </w:r>
            <w:r>
              <w:rPr>
                <w:sz w:val="20"/>
              </w:rPr>
              <w:t>last</w:t>
            </w:r>
            <w:r>
              <w:rPr>
                <w:spacing w:val="-5"/>
                <w:sz w:val="20"/>
              </w:rPr>
              <w:t> </w:t>
            </w:r>
            <w:r>
              <w:rPr>
                <w:sz w:val="20"/>
              </w:rPr>
              <w:t>dose</w:t>
            </w:r>
            <w:r>
              <w:rPr>
                <w:spacing w:val="-5"/>
                <w:sz w:val="20"/>
              </w:rPr>
              <w:t> </w:t>
            </w:r>
            <w:r>
              <w:rPr>
                <w:sz w:val="20"/>
              </w:rPr>
              <w:t>of</w:t>
            </w:r>
            <w:r>
              <w:rPr>
                <w:spacing w:val="-5"/>
                <w:sz w:val="20"/>
              </w:rPr>
              <w:t> </w:t>
            </w:r>
            <w:r>
              <w:rPr>
                <w:sz w:val="20"/>
              </w:rPr>
              <w:t>treatment</w:t>
            </w:r>
            <w:r>
              <w:rPr>
                <w:spacing w:val="-5"/>
                <w:sz w:val="20"/>
              </w:rPr>
              <w:t> </w:t>
            </w:r>
            <w:r>
              <w:rPr>
                <w:sz w:val="20"/>
              </w:rPr>
              <w:t>administration</w:t>
            </w:r>
            <w:r>
              <w:rPr>
                <w:spacing w:val="-5"/>
                <w:sz w:val="20"/>
              </w:rPr>
              <w:t> </w:t>
            </w:r>
            <w:r>
              <w:rPr>
                <w:sz w:val="20"/>
              </w:rPr>
              <w:t>or</w:t>
            </w:r>
            <w:r>
              <w:rPr>
                <w:spacing w:val="-5"/>
                <w:sz w:val="20"/>
              </w:rPr>
              <w:t> </w:t>
            </w:r>
            <w:r>
              <w:rPr>
                <w:sz w:val="20"/>
              </w:rPr>
              <w:t>this</w:t>
            </w:r>
            <w:r>
              <w:rPr>
                <w:spacing w:val="-5"/>
                <w:sz w:val="20"/>
              </w:rPr>
              <w:t> </w:t>
            </w:r>
            <w:r>
              <w:rPr>
                <w:sz w:val="20"/>
              </w:rPr>
              <w:t>is captured at the discontinuation visit.</w:t>
            </w:r>
          </w:p>
          <w:p>
            <w:pPr>
              <w:pStyle w:val="TableParagraph"/>
              <w:numPr>
                <w:ilvl w:val="0"/>
                <w:numId w:val="5"/>
              </w:numPr>
              <w:tabs>
                <w:tab w:pos="464" w:val="left" w:leader="none"/>
                <w:tab w:pos="465" w:val="left" w:leader="none"/>
              </w:tabs>
              <w:spacing w:line="232" w:lineRule="auto" w:before="70" w:after="0"/>
              <w:ind w:left="465" w:right="961" w:hanging="360"/>
              <w:jc w:val="left"/>
              <w:rPr>
                <w:sz w:val="20"/>
              </w:rPr>
            </w:pPr>
            <w:r>
              <w:rPr>
                <w:sz w:val="20"/>
              </w:rPr>
              <w:t>Confirm</w:t>
            </w:r>
            <w:r>
              <w:rPr>
                <w:spacing w:val="-6"/>
                <w:sz w:val="20"/>
              </w:rPr>
              <w:t> </w:t>
            </w:r>
            <w:r>
              <w:rPr>
                <w:sz w:val="20"/>
              </w:rPr>
              <w:t>that</w:t>
            </w:r>
            <w:r>
              <w:rPr>
                <w:spacing w:val="-5"/>
                <w:sz w:val="20"/>
              </w:rPr>
              <w:t> </w:t>
            </w:r>
            <w:r>
              <w:rPr>
                <w:sz w:val="20"/>
              </w:rPr>
              <w:t>the</w:t>
            </w:r>
            <w:r>
              <w:rPr>
                <w:spacing w:val="-5"/>
                <w:sz w:val="20"/>
              </w:rPr>
              <w:t> </w:t>
            </w:r>
            <w:r>
              <w:rPr>
                <w:sz w:val="20"/>
              </w:rPr>
              <w:t>termination</w:t>
            </w:r>
            <w:r>
              <w:rPr>
                <w:spacing w:val="-5"/>
                <w:sz w:val="20"/>
              </w:rPr>
              <w:t> </w:t>
            </w:r>
            <w:r>
              <w:rPr>
                <w:sz w:val="20"/>
              </w:rPr>
              <w:t>page</w:t>
            </w:r>
            <w:r>
              <w:rPr>
                <w:spacing w:val="-6"/>
                <w:sz w:val="20"/>
              </w:rPr>
              <w:t> </w:t>
            </w:r>
            <w:r>
              <w:rPr>
                <w:sz w:val="20"/>
              </w:rPr>
              <w:t>or</w:t>
            </w:r>
            <w:r>
              <w:rPr>
                <w:spacing w:val="-6"/>
                <w:sz w:val="20"/>
              </w:rPr>
              <w:t> </w:t>
            </w:r>
            <w:r>
              <w:rPr>
                <w:sz w:val="20"/>
              </w:rPr>
              <w:t>screen</w:t>
            </w:r>
            <w:r>
              <w:rPr>
                <w:spacing w:val="-5"/>
                <w:sz w:val="20"/>
              </w:rPr>
              <w:t> </w:t>
            </w:r>
            <w:r>
              <w:rPr>
                <w:sz w:val="20"/>
              </w:rPr>
              <w:t>contains withdrawal date and reason for withdrawal.</w:t>
            </w:r>
          </w:p>
          <w:p>
            <w:pPr>
              <w:pStyle w:val="TableParagraph"/>
              <w:numPr>
                <w:ilvl w:val="0"/>
                <w:numId w:val="5"/>
              </w:numPr>
              <w:tabs>
                <w:tab w:pos="464" w:val="left" w:leader="none"/>
                <w:tab w:pos="465" w:val="left" w:leader="none"/>
              </w:tabs>
              <w:spacing w:line="232" w:lineRule="auto" w:before="73" w:after="0"/>
              <w:ind w:left="465" w:right="675" w:hanging="360"/>
              <w:jc w:val="left"/>
              <w:rPr>
                <w:sz w:val="20"/>
              </w:rPr>
            </w:pPr>
            <w:r>
              <w:rPr>
                <w:sz w:val="20"/>
              </w:rPr>
              <w:t>Confirm</w:t>
            </w:r>
            <w:r>
              <w:rPr>
                <w:spacing w:val="-6"/>
                <w:sz w:val="20"/>
              </w:rPr>
              <w:t> </w:t>
            </w:r>
            <w:r>
              <w:rPr>
                <w:sz w:val="20"/>
              </w:rPr>
              <w:t>that</w:t>
            </w:r>
            <w:r>
              <w:rPr>
                <w:spacing w:val="-5"/>
                <w:sz w:val="20"/>
              </w:rPr>
              <w:t> </w:t>
            </w:r>
            <w:r>
              <w:rPr>
                <w:sz w:val="20"/>
              </w:rPr>
              <w:t>collection</w:t>
            </w:r>
            <w:r>
              <w:rPr>
                <w:spacing w:val="-6"/>
                <w:sz w:val="20"/>
              </w:rPr>
              <w:t> </w:t>
            </w:r>
            <w:r>
              <w:rPr>
                <w:sz w:val="20"/>
              </w:rPr>
              <w:t>of</w:t>
            </w:r>
            <w:r>
              <w:rPr>
                <w:spacing w:val="-6"/>
                <w:sz w:val="20"/>
              </w:rPr>
              <w:t> </w:t>
            </w:r>
            <w:r>
              <w:rPr>
                <w:sz w:val="20"/>
              </w:rPr>
              <w:t>dosing</w:t>
            </w:r>
            <w:r>
              <w:rPr>
                <w:spacing w:val="-6"/>
                <w:sz w:val="20"/>
              </w:rPr>
              <w:t> </w:t>
            </w:r>
            <w:r>
              <w:rPr>
                <w:sz w:val="20"/>
              </w:rPr>
              <w:t>and</w:t>
            </w:r>
            <w:r>
              <w:rPr>
                <w:spacing w:val="-6"/>
                <w:sz w:val="20"/>
              </w:rPr>
              <w:t> </w:t>
            </w:r>
            <w:r>
              <w:rPr>
                <w:sz w:val="20"/>
              </w:rPr>
              <w:t>compliance</w:t>
            </w:r>
            <w:r>
              <w:rPr>
                <w:spacing w:val="-6"/>
                <w:sz w:val="20"/>
              </w:rPr>
              <w:t> </w:t>
            </w:r>
            <w:r>
              <w:rPr>
                <w:sz w:val="20"/>
              </w:rPr>
              <w:t>data</w:t>
            </w:r>
            <w:r>
              <w:rPr>
                <w:spacing w:val="-6"/>
                <w:sz w:val="20"/>
              </w:rPr>
              <w:t> </w:t>
            </w:r>
            <w:r>
              <w:rPr>
                <w:sz w:val="20"/>
              </w:rPr>
              <w:t>is sufficient for planned analysis.</w:t>
            </w:r>
          </w:p>
          <w:p>
            <w:pPr>
              <w:pStyle w:val="TableParagraph"/>
              <w:numPr>
                <w:ilvl w:val="0"/>
                <w:numId w:val="5"/>
              </w:numPr>
              <w:tabs>
                <w:tab w:pos="464" w:val="left" w:leader="none"/>
                <w:tab w:pos="465" w:val="left" w:leader="none"/>
              </w:tabs>
              <w:spacing w:line="237" w:lineRule="auto" w:before="68" w:after="0"/>
              <w:ind w:left="465" w:right="607" w:hanging="360"/>
              <w:jc w:val="left"/>
              <w:rPr>
                <w:sz w:val="20"/>
              </w:rPr>
            </w:pPr>
            <w:r>
              <w:rPr>
                <w:sz w:val="20"/>
              </w:rPr>
              <w:t>Confirm that forms and code list values used are in accordance</w:t>
            </w:r>
            <w:r>
              <w:rPr>
                <w:spacing w:val="-8"/>
                <w:sz w:val="20"/>
              </w:rPr>
              <w:t> </w:t>
            </w:r>
            <w:r>
              <w:rPr>
                <w:sz w:val="20"/>
              </w:rPr>
              <w:t>with</w:t>
            </w:r>
            <w:r>
              <w:rPr>
                <w:spacing w:val="-8"/>
                <w:sz w:val="20"/>
              </w:rPr>
              <w:t> </w:t>
            </w:r>
            <w:r>
              <w:rPr>
                <w:sz w:val="20"/>
              </w:rPr>
              <w:t>Sponsor</w:t>
            </w:r>
            <w:r>
              <w:rPr>
                <w:spacing w:val="-7"/>
                <w:sz w:val="20"/>
              </w:rPr>
              <w:t> </w:t>
            </w:r>
            <w:r>
              <w:rPr>
                <w:sz w:val="20"/>
              </w:rPr>
              <w:t>standards</w:t>
            </w:r>
            <w:r>
              <w:rPr>
                <w:spacing w:val="-7"/>
                <w:sz w:val="20"/>
              </w:rPr>
              <w:t> </w:t>
            </w:r>
            <w:r>
              <w:rPr>
                <w:sz w:val="20"/>
              </w:rPr>
              <w:t>or</w:t>
            </w:r>
            <w:r>
              <w:rPr>
                <w:spacing w:val="-7"/>
                <w:sz w:val="20"/>
              </w:rPr>
              <w:t> </w:t>
            </w:r>
            <w:r>
              <w:rPr>
                <w:sz w:val="20"/>
              </w:rPr>
              <w:t>CDISC</w:t>
            </w:r>
            <w:r>
              <w:rPr>
                <w:spacing w:val="-7"/>
                <w:sz w:val="20"/>
              </w:rPr>
              <w:t> </w:t>
            </w:r>
            <w:r>
              <w:rPr>
                <w:sz w:val="20"/>
              </w:rPr>
              <w:t>controlled terminology, where applicable.</w:t>
            </w:r>
          </w:p>
          <w:p>
            <w:pPr>
              <w:pStyle w:val="TableParagraph"/>
              <w:numPr>
                <w:ilvl w:val="0"/>
                <w:numId w:val="5"/>
              </w:numPr>
              <w:tabs>
                <w:tab w:pos="464" w:val="left" w:leader="none"/>
                <w:tab w:pos="465" w:val="left" w:leader="none"/>
              </w:tabs>
              <w:spacing w:line="232" w:lineRule="auto" w:before="69" w:after="0"/>
              <w:ind w:left="465" w:right="348" w:hanging="360"/>
              <w:jc w:val="left"/>
              <w:rPr>
                <w:sz w:val="20"/>
              </w:rPr>
            </w:pPr>
            <w:r>
              <w:rPr>
                <w:sz w:val="20"/>
              </w:rPr>
              <w:t>Consider</w:t>
            </w:r>
            <w:r>
              <w:rPr>
                <w:spacing w:val="-6"/>
                <w:sz w:val="20"/>
              </w:rPr>
              <w:t> </w:t>
            </w:r>
            <w:r>
              <w:rPr>
                <w:sz w:val="20"/>
              </w:rPr>
              <w:t>potential</w:t>
            </w:r>
            <w:r>
              <w:rPr>
                <w:spacing w:val="-6"/>
                <w:sz w:val="20"/>
              </w:rPr>
              <w:t> </w:t>
            </w:r>
            <w:r>
              <w:rPr>
                <w:sz w:val="20"/>
              </w:rPr>
              <w:t>restrictions</w:t>
            </w:r>
            <w:r>
              <w:rPr>
                <w:spacing w:val="-6"/>
                <w:sz w:val="20"/>
              </w:rPr>
              <w:t> </w:t>
            </w:r>
            <w:r>
              <w:rPr>
                <w:sz w:val="20"/>
              </w:rPr>
              <w:t>to</w:t>
            </w:r>
            <w:r>
              <w:rPr>
                <w:spacing w:val="-6"/>
                <w:sz w:val="20"/>
              </w:rPr>
              <w:t> </w:t>
            </w:r>
            <w:r>
              <w:rPr>
                <w:sz w:val="20"/>
              </w:rPr>
              <w:t>data</w:t>
            </w:r>
            <w:r>
              <w:rPr>
                <w:spacing w:val="-6"/>
                <w:sz w:val="20"/>
              </w:rPr>
              <w:t> </w:t>
            </w:r>
            <w:r>
              <w:rPr>
                <w:sz w:val="20"/>
              </w:rPr>
              <w:t>collection</w:t>
            </w:r>
            <w:r>
              <w:rPr>
                <w:spacing w:val="-6"/>
                <w:sz w:val="20"/>
              </w:rPr>
              <w:t> </w:t>
            </w:r>
            <w:r>
              <w:rPr>
                <w:sz w:val="20"/>
              </w:rPr>
              <w:t>required</w:t>
            </w:r>
            <w:r>
              <w:rPr>
                <w:spacing w:val="-6"/>
                <w:sz w:val="20"/>
              </w:rPr>
              <w:t> </w:t>
            </w:r>
            <w:r>
              <w:rPr>
                <w:sz w:val="20"/>
              </w:rPr>
              <w:t>for subject privacy (e.g., date of birth and initials).</w:t>
            </w:r>
          </w:p>
          <w:p>
            <w:pPr>
              <w:pStyle w:val="TableParagraph"/>
              <w:numPr>
                <w:ilvl w:val="0"/>
                <w:numId w:val="5"/>
              </w:numPr>
              <w:tabs>
                <w:tab w:pos="465" w:val="left" w:leader="none"/>
              </w:tabs>
              <w:spacing w:line="235" w:lineRule="auto" w:before="75" w:after="0"/>
              <w:ind w:left="465" w:right="129" w:hanging="360"/>
              <w:jc w:val="both"/>
              <w:rPr>
                <w:sz w:val="20"/>
              </w:rPr>
            </w:pPr>
            <w:r>
              <w:rPr>
                <w:sz w:val="20"/>
              </w:rPr>
              <w:t>Request</w:t>
            </w:r>
            <w:r>
              <w:rPr>
                <w:spacing w:val="-5"/>
                <w:sz w:val="20"/>
              </w:rPr>
              <w:t> </w:t>
            </w:r>
            <w:r>
              <w:rPr>
                <w:sz w:val="20"/>
              </w:rPr>
              <w:t>a</w:t>
            </w:r>
            <w:r>
              <w:rPr>
                <w:spacing w:val="-5"/>
                <w:sz w:val="20"/>
              </w:rPr>
              <w:t> </w:t>
            </w:r>
            <w:r>
              <w:rPr>
                <w:sz w:val="20"/>
              </w:rPr>
              <w:t>copy</w:t>
            </w:r>
            <w:r>
              <w:rPr>
                <w:spacing w:val="-5"/>
                <w:sz w:val="20"/>
              </w:rPr>
              <w:t> </w:t>
            </w:r>
            <w:r>
              <w:rPr>
                <w:sz w:val="20"/>
              </w:rPr>
              <w:t>of</w:t>
            </w:r>
            <w:r>
              <w:rPr>
                <w:spacing w:val="-5"/>
                <w:sz w:val="20"/>
              </w:rPr>
              <w:t> </w:t>
            </w:r>
            <w:r>
              <w:rPr>
                <w:sz w:val="20"/>
              </w:rPr>
              <w:t>the</w:t>
            </w:r>
            <w:r>
              <w:rPr>
                <w:spacing w:val="-3"/>
                <w:sz w:val="20"/>
              </w:rPr>
              <w:t> </w:t>
            </w:r>
            <w:r>
              <w:rPr>
                <w:sz w:val="20"/>
              </w:rPr>
              <w:t>(e)CRF</w:t>
            </w:r>
            <w:r>
              <w:rPr>
                <w:spacing w:val="-6"/>
                <w:sz w:val="20"/>
              </w:rPr>
              <w:t> </w:t>
            </w:r>
            <w:r>
              <w:rPr>
                <w:sz w:val="20"/>
              </w:rPr>
              <w:t>completion</w:t>
            </w:r>
            <w:r>
              <w:rPr>
                <w:spacing w:val="-6"/>
                <w:sz w:val="20"/>
              </w:rPr>
              <w:t> </w:t>
            </w:r>
            <w:r>
              <w:rPr>
                <w:sz w:val="20"/>
              </w:rPr>
              <w:t>guidelines</w:t>
            </w:r>
            <w:r>
              <w:rPr>
                <w:spacing w:val="-6"/>
                <w:sz w:val="20"/>
              </w:rPr>
              <w:t> </w:t>
            </w:r>
            <w:r>
              <w:rPr>
                <w:sz w:val="20"/>
              </w:rPr>
              <w:t>to</w:t>
            </w:r>
            <w:r>
              <w:rPr>
                <w:spacing w:val="-6"/>
                <w:sz w:val="20"/>
              </w:rPr>
              <w:t> </w:t>
            </w:r>
            <w:r>
              <w:rPr>
                <w:sz w:val="20"/>
              </w:rPr>
              <w:t>review in conjunction with the (e)CRF</w:t>
            </w:r>
            <w:r>
              <w:rPr>
                <w:spacing w:val="-1"/>
                <w:sz w:val="20"/>
              </w:rPr>
              <w:t> </w:t>
            </w:r>
            <w:r>
              <w:rPr>
                <w:sz w:val="20"/>
              </w:rPr>
              <w:t>if</w:t>
            </w:r>
            <w:r>
              <w:rPr>
                <w:spacing w:val="-1"/>
                <w:sz w:val="20"/>
              </w:rPr>
              <w:t> </w:t>
            </w:r>
            <w:r>
              <w:rPr>
                <w:sz w:val="20"/>
              </w:rPr>
              <w:t>they are</w:t>
            </w:r>
            <w:r>
              <w:rPr>
                <w:spacing w:val="-1"/>
                <w:sz w:val="20"/>
              </w:rPr>
              <w:t> </w:t>
            </w:r>
            <w:r>
              <w:rPr>
                <w:sz w:val="20"/>
              </w:rPr>
              <w:t>available</w:t>
            </w:r>
            <w:r>
              <w:rPr>
                <w:spacing w:val="-1"/>
                <w:sz w:val="20"/>
              </w:rPr>
              <w:t> </w:t>
            </w:r>
            <w:r>
              <w:rPr>
                <w:sz w:val="20"/>
              </w:rPr>
              <w:t>at</w:t>
            </w:r>
            <w:r>
              <w:rPr>
                <w:spacing w:val="-1"/>
                <w:sz w:val="20"/>
              </w:rPr>
              <w:t> </w:t>
            </w:r>
            <w:r>
              <w:rPr>
                <w:sz w:val="20"/>
              </w:rPr>
              <w:t>the time of review.</w:t>
            </w:r>
          </w:p>
          <w:p>
            <w:pPr>
              <w:pStyle w:val="TableParagraph"/>
              <w:numPr>
                <w:ilvl w:val="0"/>
                <w:numId w:val="5"/>
              </w:numPr>
              <w:tabs>
                <w:tab w:pos="465" w:val="left" w:leader="none"/>
              </w:tabs>
              <w:spacing w:line="232" w:lineRule="auto" w:before="74" w:after="0"/>
              <w:ind w:left="465" w:right="709" w:hanging="360"/>
              <w:jc w:val="both"/>
              <w:rPr>
                <w:sz w:val="20"/>
              </w:rPr>
            </w:pPr>
            <w:r>
              <w:rPr>
                <w:sz w:val="20"/>
              </w:rPr>
              <w:t>Confirm</w:t>
            </w:r>
            <w:r>
              <w:rPr>
                <w:spacing w:val="-5"/>
                <w:sz w:val="20"/>
              </w:rPr>
              <w:t> </w:t>
            </w:r>
            <w:r>
              <w:rPr>
                <w:sz w:val="20"/>
              </w:rPr>
              <w:t>that</w:t>
            </w:r>
            <w:r>
              <w:rPr>
                <w:spacing w:val="-5"/>
                <w:sz w:val="20"/>
              </w:rPr>
              <w:t> </w:t>
            </w:r>
            <w:r>
              <w:rPr>
                <w:sz w:val="20"/>
              </w:rPr>
              <w:t>format</w:t>
            </w:r>
            <w:r>
              <w:rPr>
                <w:spacing w:val="-5"/>
                <w:sz w:val="20"/>
              </w:rPr>
              <w:t> </w:t>
            </w:r>
            <w:r>
              <w:rPr>
                <w:sz w:val="20"/>
              </w:rPr>
              <w:t>of</w:t>
            </w:r>
            <w:r>
              <w:rPr>
                <w:spacing w:val="-5"/>
                <w:sz w:val="20"/>
              </w:rPr>
              <w:t> </w:t>
            </w:r>
            <w:r>
              <w:rPr>
                <w:sz w:val="20"/>
              </w:rPr>
              <w:t>the</w:t>
            </w:r>
            <w:r>
              <w:rPr>
                <w:spacing w:val="-4"/>
                <w:sz w:val="20"/>
              </w:rPr>
              <w:t> </w:t>
            </w:r>
            <w:r>
              <w:rPr>
                <w:sz w:val="20"/>
              </w:rPr>
              <w:t>(e)CRF</w:t>
            </w:r>
            <w:r>
              <w:rPr>
                <w:spacing w:val="-6"/>
                <w:sz w:val="20"/>
              </w:rPr>
              <w:t> </w:t>
            </w:r>
            <w:r>
              <w:rPr>
                <w:sz w:val="20"/>
              </w:rPr>
              <w:t>aligns</w:t>
            </w:r>
            <w:r>
              <w:rPr>
                <w:spacing w:val="-6"/>
                <w:sz w:val="20"/>
              </w:rPr>
              <w:t> </w:t>
            </w:r>
            <w:r>
              <w:rPr>
                <w:sz w:val="20"/>
              </w:rPr>
              <w:t>with</w:t>
            </w:r>
            <w:r>
              <w:rPr>
                <w:spacing w:val="-6"/>
                <w:sz w:val="20"/>
              </w:rPr>
              <w:t> </w:t>
            </w:r>
            <w:r>
              <w:rPr>
                <w:sz w:val="20"/>
              </w:rPr>
              <w:t>regulatory </w:t>
            </w:r>
            <w:r>
              <w:rPr>
                <w:spacing w:val="-2"/>
                <w:sz w:val="20"/>
              </w:rPr>
              <w:t>requirements.</w:t>
            </w:r>
          </w:p>
        </w:tc>
        <w:tc>
          <w:tcPr>
            <w:tcW w:w="1848" w:type="dxa"/>
            <w:vMerge w:val="restart"/>
          </w:tcPr>
          <w:p>
            <w:pPr>
              <w:pStyle w:val="TableParagraph"/>
              <w:ind w:left="0"/>
              <w:rPr>
                <w:rFonts w:ascii="Times New Roman"/>
                <w:sz w:val="18"/>
              </w:rPr>
            </w:pPr>
          </w:p>
        </w:tc>
      </w:tr>
      <w:tr>
        <w:trPr>
          <w:trHeight w:val="4295" w:hRule="atLeast"/>
        </w:trPr>
        <w:tc>
          <w:tcPr>
            <w:tcW w:w="797" w:type="dxa"/>
          </w:tcPr>
          <w:p>
            <w:pPr>
              <w:pStyle w:val="TableParagraph"/>
              <w:spacing w:before="42"/>
              <w:ind w:left="172"/>
              <w:rPr>
                <w:b/>
                <w:sz w:val="20"/>
              </w:rPr>
            </w:pPr>
            <w:r>
              <w:rPr>
                <w:b/>
                <w:spacing w:val="-2"/>
                <w:sz w:val="20"/>
              </w:rPr>
              <w:t>6.2.4</w:t>
            </w:r>
          </w:p>
        </w:tc>
        <w:tc>
          <w:tcPr>
            <w:tcW w:w="1325" w:type="dxa"/>
            <w:vMerge/>
            <w:tcBorders>
              <w:top w:val="nil"/>
            </w:tcBorders>
          </w:tcPr>
          <w:p>
            <w:pPr>
              <w:rPr>
                <w:sz w:val="2"/>
                <w:szCs w:val="2"/>
              </w:rPr>
            </w:pPr>
          </w:p>
        </w:tc>
        <w:tc>
          <w:tcPr>
            <w:tcW w:w="6096" w:type="dxa"/>
          </w:tcPr>
          <w:p>
            <w:pPr>
              <w:pStyle w:val="TableParagraph"/>
              <w:spacing w:before="38"/>
              <w:ind w:right="54"/>
              <w:rPr>
                <w:sz w:val="20"/>
              </w:rPr>
            </w:pPr>
            <w:r>
              <w:rPr>
                <w:sz w:val="20"/>
              </w:rPr>
              <w:t>Consider</w:t>
            </w:r>
            <w:r>
              <w:rPr>
                <w:spacing w:val="-4"/>
                <w:sz w:val="20"/>
              </w:rPr>
              <w:t> </w:t>
            </w:r>
            <w:r>
              <w:rPr>
                <w:sz w:val="20"/>
              </w:rPr>
              <w:t>the</w:t>
            </w:r>
            <w:r>
              <w:rPr>
                <w:spacing w:val="-4"/>
                <w:sz w:val="20"/>
              </w:rPr>
              <w:t> </w:t>
            </w:r>
            <w:r>
              <w:rPr>
                <w:sz w:val="20"/>
              </w:rPr>
              <w:t>following</w:t>
            </w:r>
            <w:r>
              <w:rPr>
                <w:spacing w:val="-4"/>
                <w:sz w:val="20"/>
              </w:rPr>
              <w:t> </w:t>
            </w:r>
            <w:r>
              <w:rPr>
                <w:sz w:val="20"/>
              </w:rPr>
              <w:t>during</w:t>
            </w:r>
            <w:r>
              <w:rPr>
                <w:spacing w:val="-4"/>
                <w:sz w:val="20"/>
              </w:rPr>
              <w:t> </w:t>
            </w:r>
            <w:r>
              <w:rPr>
                <w:sz w:val="20"/>
              </w:rPr>
              <w:t>review</w:t>
            </w:r>
            <w:r>
              <w:rPr>
                <w:spacing w:val="-4"/>
                <w:sz w:val="20"/>
              </w:rPr>
              <w:t> </w:t>
            </w:r>
            <w:r>
              <w:rPr>
                <w:sz w:val="20"/>
              </w:rPr>
              <w:t>of</w:t>
            </w:r>
            <w:r>
              <w:rPr>
                <w:spacing w:val="-4"/>
                <w:sz w:val="20"/>
              </w:rPr>
              <w:t> </w:t>
            </w:r>
            <w:r>
              <w:rPr>
                <w:sz w:val="20"/>
              </w:rPr>
              <w:t>the</w:t>
            </w:r>
            <w:r>
              <w:rPr>
                <w:spacing w:val="-7"/>
                <w:sz w:val="20"/>
              </w:rPr>
              <w:t> </w:t>
            </w:r>
            <w:r>
              <w:rPr>
                <w:sz w:val="20"/>
              </w:rPr>
              <w:t>(e)CRF</w:t>
            </w:r>
            <w:r>
              <w:rPr>
                <w:spacing w:val="-6"/>
                <w:sz w:val="20"/>
              </w:rPr>
              <w:t> </w:t>
            </w:r>
            <w:r>
              <w:rPr>
                <w:sz w:val="20"/>
              </w:rPr>
              <w:t>design,</w:t>
            </w:r>
            <w:r>
              <w:rPr>
                <w:spacing w:val="-4"/>
                <w:sz w:val="20"/>
              </w:rPr>
              <w:t> </w:t>
            </w:r>
            <w:r>
              <w:rPr>
                <w:sz w:val="20"/>
              </w:rPr>
              <w:t>in</w:t>
            </w:r>
            <w:r>
              <w:rPr>
                <w:spacing w:val="-4"/>
                <w:sz w:val="20"/>
              </w:rPr>
              <w:t> </w:t>
            </w:r>
            <w:r>
              <w:rPr>
                <w:sz w:val="20"/>
              </w:rPr>
              <w:t>view of the DM system being utilized:</w:t>
            </w:r>
          </w:p>
          <w:p>
            <w:pPr>
              <w:pStyle w:val="TableParagraph"/>
              <w:numPr>
                <w:ilvl w:val="0"/>
                <w:numId w:val="6"/>
              </w:numPr>
              <w:tabs>
                <w:tab w:pos="464" w:val="left" w:leader="none"/>
                <w:tab w:pos="465" w:val="left" w:leader="none"/>
              </w:tabs>
              <w:spacing w:line="232" w:lineRule="auto" w:before="65" w:after="0"/>
              <w:ind w:left="465" w:right="196" w:hanging="360"/>
              <w:jc w:val="left"/>
              <w:rPr>
                <w:sz w:val="20"/>
              </w:rPr>
            </w:pPr>
            <w:r>
              <w:rPr>
                <w:sz w:val="20"/>
              </w:rPr>
              <w:t>Confirm</w:t>
            </w:r>
            <w:r>
              <w:rPr>
                <w:spacing w:val="-5"/>
                <w:sz w:val="20"/>
              </w:rPr>
              <w:t> </w:t>
            </w:r>
            <w:r>
              <w:rPr>
                <w:sz w:val="20"/>
              </w:rPr>
              <w:t>that</w:t>
            </w:r>
            <w:r>
              <w:rPr>
                <w:spacing w:val="-4"/>
                <w:sz w:val="20"/>
              </w:rPr>
              <w:t> </w:t>
            </w:r>
            <w:r>
              <w:rPr>
                <w:sz w:val="20"/>
              </w:rPr>
              <w:t>each</w:t>
            </w:r>
            <w:r>
              <w:rPr>
                <w:spacing w:val="-5"/>
                <w:sz w:val="20"/>
              </w:rPr>
              <w:t> </w:t>
            </w:r>
            <w:r>
              <w:rPr>
                <w:sz w:val="20"/>
              </w:rPr>
              <w:t>visit</w:t>
            </w:r>
            <w:r>
              <w:rPr>
                <w:spacing w:val="-4"/>
                <w:sz w:val="20"/>
              </w:rPr>
              <w:t> </w:t>
            </w:r>
            <w:r>
              <w:rPr>
                <w:sz w:val="20"/>
              </w:rPr>
              <w:t>has</w:t>
            </w:r>
            <w:r>
              <w:rPr>
                <w:spacing w:val="-5"/>
                <w:sz w:val="20"/>
              </w:rPr>
              <w:t> </w:t>
            </w:r>
            <w:r>
              <w:rPr>
                <w:sz w:val="20"/>
              </w:rPr>
              <w:t>been</w:t>
            </w:r>
            <w:r>
              <w:rPr>
                <w:spacing w:val="-5"/>
                <w:sz w:val="20"/>
              </w:rPr>
              <w:t> </w:t>
            </w:r>
            <w:r>
              <w:rPr>
                <w:sz w:val="20"/>
              </w:rPr>
              <w:t>separated</w:t>
            </w:r>
            <w:r>
              <w:rPr>
                <w:spacing w:val="-4"/>
                <w:sz w:val="20"/>
              </w:rPr>
              <w:t> </w:t>
            </w:r>
            <w:r>
              <w:rPr>
                <w:sz w:val="20"/>
              </w:rPr>
              <w:t>and</w:t>
            </w:r>
            <w:r>
              <w:rPr>
                <w:spacing w:val="-5"/>
                <w:sz w:val="20"/>
              </w:rPr>
              <w:t> </w:t>
            </w:r>
            <w:r>
              <w:rPr>
                <w:sz w:val="20"/>
              </w:rPr>
              <w:t>withdrawal</w:t>
            </w:r>
            <w:r>
              <w:rPr>
                <w:spacing w:val="-5"/>
                <w:sz w:val="20"/>
              </w:rPr>
              <w:t> </w:t>
            </w:r>
            <w:r>
              <w:rPr>
                <w:sz w:val="20"/>
              </w:rPr>
              <w:t>or last visit pages or screens are included.</w:t>
            </w:r>
          </w:p>
          <w:p>
            <w:pPr>
              <w:pStyle w:val="TableParagraph"/>
              <w:numPr>
                <w:ilvl w:val="0"/>
                <w:numId w:val="6"/>
              </w:numPr>
              <w:tabs>
                <w:tab w:pos="464" w:val="left" w:leader="none"/>
                <w:tab w:pos="465" w:val="left" w:leader="none"/>
              </w:tabs>
              <w:spacing w:line="232" w:lineRule="auto" w:before="77" w:after="0"/>
              <w:ind w:left="465" w:right="388" w:hanging="360"/>
              <w:jc w:val="left"/>
              <w:rPr>
                <w:sz w:val="20"/>
              </w:rPr>
            </w:pPr>
            <w:r>
              <w:rPr>
                <w:sz w:val="20"/>
              </w:rPr>
              <w:t>Confirm</w:t>
            </w:r>
            <w:r>
              <w:rPr>
                <w:spacing w:val="-7"/>
                <w:sz w:val="20"/>
              </w:rPr>
              <w:t> </w:t>
            </w:r>
            <w:r>
              <w:rPr>
                <w:sz w:val="20"/>
              </w:rPr>
              <w:t>that</w:t>
            </w:r>
            <w:r>
              <w:rPr>
                <w:spacing w:val="-7"/>
                <w:sz w:val="20"/>
              </w:rPr>
              <w:t> </w:t>
            </w:r>
            <w:r>
              <w:rPr>
                <w:sz w:val="20"/>
              </w:rPr>
              <w:t>non-visit-specific</w:t>
            </w:r>
            <w:r>
              <w:rPr>
                <w:spacing w:val="-8"/>
                <w:sz w:val="20"/>
              </w:rPr>
              <w:t> </w:t>
            </w:r>
            <w:r>
              <w:rPr>
                <w:sz w:val="20"/>
              </w:rPr>
              <w:t>information</w:t>
            </w:r>
            <w:r>
              <w:rPr>
                <w:spacing w:val="-8"/>
                <w:sz w:val="20"/>
              </w:rPr>
              <w:t> </w:t>
            </w:r>
            <w:r>
              <w:rPr>
                <w:sz w:val="20"/>
              </w:rPr>
              <w:t>has</w:t>
            </w:r>
            <w:r>
              <w:rPr>
                <w:spacing w:val="-8"/>
                <w:sz w:val="20"/>
              </w:rPr>
              <w:t> </w:t>
            </w:r>
            <w:r>
              <w:rPr>
                <w:sz w:val="20"/>
              </w:rPr>
              <w:t>been</w:t>
            </w:r>
            <w:r>
              <w:rPr>
                <w:spacing w:val="-8"/>
                <w:sz w:val="20"/>
              </w:rPr>
              <w:t> </w:t>
            </w:r>
            <w:r>
              <w:rPr>
                <w:sz w:val="20"/>
              </w:rPr>
              <w:t>divided into separate sections (e.g., Adverse Events (AEs), CMs).</w:t>
            </w:r>
          </w:p>
          <w:p>
            <w:pPr>
              <w:pStyle w:val="TableParagraph"/>
              <w:numPr>
                <w:ilvl w:val="0"/>
                <w:numId w:val="6"/>
              </w:numPr>
              <w:tabs>
                <w:tab w:pos="464" w:val="left" w:leader="none"/>
                <w:tab w:pos="465" w:val="left" w:leader="none"/>
              </w:tabs>
              <w:spacing w:line="232" w:lineRule="auto" w:before="72" w:after="0"/>
              <w:ind w:left="465" w:right="575" w:hanging="360"/>
              <w:jc w:val="left"/>
              <w:rPr>
                <w:sz w:val="20"/>
              </w:rPr>
            </w:pPr>
            <w:r>
              <w:rPr>
                <w:sz w:val="20"/>
              </w:rPr>
              <w:t>Confirm</w:t>
            </w:r>
            <w:r>
              <w:rPr>
                <w:spacing w:val="-6"/>
                <w:sz w:val="20"/>
              </w:rPr>
              <w:t> </w:t>
            </w:r>
            <w:r>
              <w:rPr>
                <w:sz w:val="20"/>
              </w:rPr>
              <w:t>that</w:t>
            </w:r>
            <w:r>
              <w:rPr>
                <w:spacing w:val="-5"/>
                <w:sz w:val="20"/>
              </w:rPr>
              <w:t> </w:t>
            </w:r>
            <w:r>
              <w:rPr>
                <w:sz w:val="20"/>
              </w:rPr>
              <w:t>the</w:t>
            </w:r>
            <w:r>
              <w:rPr>
                <w:spacing w:val="-5"/>
                <w:sz w:val="20"/>
              </w:rPr>
              <w:t> </w:t>
            </w:r>
            <w:r>
              <w:rPr>
                <w:sz w:val="20"/>
              </w:rPr>
              <w:t>database</w:t>
            </w:r>
            <w:r>
              <w:rPr>
                <w:spacing w:val="-6"/>
                <w:sz w:val="20"/>
              </w:rPr>
              <w:t> </w:t>
            </w:r>
            <w:r>
              <w:rPr>
                <w:sz w:val="20"/>
              </w:rPr>
              <w:t>is</w:t>
            </w:r>
            <w:r>
              <w:rPr>
                <w:spacing w:val="-6"/>
                <w:sz w:val="20"/>
              </w:rPr>
              <w:t> </w:t>
            </w:r>
            <w:r>
              <w:rPr>
                <w:sz w:val="20"/>
              </w:rPr>
              <w:t>compatible</w:t>
            </w:r>
            <w:r>
              <w:rPr>
                <w:spacing w:val="-5"/>
                <w:sz w:val="20"/>
              </w:rPr>
              <w:t> </w:t>
            </w:r>
            <w:r>
              <w:rPr>
                <w:sz w:val="20"/>
              </w:rPr>
              <w:t>with</w:t>
            </w:r>
            <w:r>
              <w:rPr>
                <w:spacing w:val="-6"/>
                <w:sz w:val="20"/>
              </w:rPr>
              <w:t> </w:t>
            </w:r>
            <w:r>
              <w:rPr>
                <w:sz w:val="20"/>
              </w:rPr>
              <w:t>any</w:t>
            </w:r>
            <w:r>
              <w:rPr>
                <w:spacing w:val="-6"/>
                <w:sz w:val="20"/>
              </w:rPr>
              <w:t> </w:t>
            </w:r>
            <w:r>
              <w:rPr>
                <w:sz w:val="20"/>
              </w:rPr>
              <w:t>existing study database.</w:t>
            </w:r>
          </w:p>
          <w:p>
            <w:pPr>
              <w:pStyle w:val="TableParagraph"/>
              <w:numPr>
                <w:ilvl w:val="0"/>
                <w:numId w:val="6"/>
              </w:numPr>
              <w:tabs>
                <w:tab w:pos="464" w:val="left" w:leader="none"/>
                <w:tab w:pos="465" w:val="left" w:leader="none"/>
              </w:tabs>
              <w:spacing w:line="232" w:lineRule="auto" w:before="72" w:after="0"/>
              <w:ind w:left="465" w:right="215" w:hanging="360"/>
              <w:jc w:val="left"/>
              <w:rPr>
                <w:sz w:val="20"/>
              </w:rPr>
            </w:pPr>
            <w:r>
              <w:rPr>
                <w:sz w:val="20"/>
              </w:rPr>
              <w:t>Confirm</w:t>
            </w:r>
            <w:r>
              <w:rPr>
                <w:spacing w:val="-4"/>
                <w:sz w:val="20"/>
              </w:rPr>
              <w:t> </w:t>
            </w:r>
            <w:r>
              <w:rPr>
                <w:sz w:val="20"/>
              </w:rPr>
              <w:t>that</w:t>
            </w:r>
            <w:r>
              <w:rPr>
                <w:spacing w:val="-4"/>
                <w:sz w:val="20"/>
              </w:rPr>
              <w:t> </w:t>
            </w:r>
            <w:r>
              <w:rPr>
                <w:sz w:val="20"/>
              </w:rPr>
              <w:t>visit</w:t>
            </w:r>
            <w:r>
              <w:rPr>
                <w:spacing w:val="-4"/>
                <w:sz w:val="20"/>
              </w:rPr>
              <w:t> </w:t>
            </w:r>
            <w:r>
              <w:rPr>
                <w:sz w:val="20"/>
              </w:rPr>
              <w:t>numbers,</w:t>
            </w:r>
            <w:r>
              <w:rPr>
                <w:spacing w:val="-4"/>
                <w:sz w:val="20"/>
              </w:rPr>
              <w:t> </w:t>
            </w:r>
            <w:r>
              <w:rPr>
                <w:sz w:val="20"/>
              </w:rPr>
              <w:t>period</w:t>
            </w:r>
            <w:r>
              <w:rPr>
                <w:spacing w:val="-4"/>
                <w:sz w:val="20"/>
              </w:rPr>
              <w:t> </w:t>
            </w:r>
            <w:r>
              <w:rPr>
                <w:sz w:val="20"/>
              </w:rPr>
              <w:t>(phase)</w:t>
            </w:r>
            <w:r>
              <w:rPr>
                <w:spacing w:val="-4"/>
                <w:sz w:val="20"/>
              </w:rPr>
              <w:t> </w:t>
            </w:r>
            <w:r>
              <w:rPr>
                <w:sz w:val="20"/>
              </w:rPr>
              <w:t>if</w:t>
            </w:r>
            <w:r>
              <w:rPr>
                <w:spacing w:val="-4"/>
                <w:sz w:val="20"/>
              </w:rPr>
              <w:t> </w:t>
            </w:r>
            <w:r>
              <w:rPr>
                <w:sz w:val="20"/>
              </w:rPr>
              <w:t>any,</w:t>
            </w:r>
            <w:r>
              <w:rPr>
                <w:spacing w:val="-4"/>
                <w:sz w:val="20"/>
              </w:rPr>
              <w:t> </w:t>
            </w:r>
            <w:r>
              <w:rPr>
                <w:sz w:val="20"/>
              </w:rPr>
              <w:t>and</w:t>
            </w:r>
            <w:r>
              <w:rPr>
                <w:spacing w:val="-4"/>
                <w:sz w:val="20"/>
              </w:rPr>
              <w:t> </w:t>
            </w:r>
            <w:r>
              <w:rPr>
                <w:sz w:val="20"/>
              </w:rPr>
              <w:t>relative days are presented.</w:t>
            </w:r>
          </w:p>
          <w:p>
            <w:pPr>
              <w:pStyle w:val="TableParagraph"/>
              <w:numPr>
                <w:ilvl w:val="0"/>
                <w:numId w:val="6"/>
              </w:numPr>
              <w:tabs>
                <w:tab w:pos="464" w:val="left" w:leader="none"/>
                <w:tab w:pos="465" w:val="left" w:leader="none"/>
              </w:tabs>
              <w:spacing w:line="240" w:lineRule="auto" w:before="61" w:after="0"/>
              <w:ind w:left="465" w:right="0" w:hanging="360"/>
              <w:jc w:val="left"/>
              <w:rPr>
                <w:sz w:val="20"/>
              </w:rPr>
            </w:pPr>
            <w:r>
              <w:rPr>
                <w:sz w:val="20"/>
              </w:rPr>
              <w:t>Confirm</w:t>
            </w:r>
            <w:r>
              <w:rPr>
                <w:spacing w:val="-6"/>
                <w:sz w:val="20"/>
              </w:rPr>
              <w:t> </w:t>
            </w:r>
            <w:r>
              <w:rPr>
                <w:sz w:val="20"/>
              </w:rPr>
              <w:t>that</w:t>
            </w:r>
            <w:r>
              <w:rPr>
                <w:spacing w:val="-5"/>
                <w:sz w:val="20"/>
              </w:rPr>
              <w:t> </w:t>
            </w:r>
            <w:r>
              <w:rPr>
                <w:sz w:val="20"/>
              </w:rPr>
              <w:t>modules</w:t>
            </w:r>
            <w:r>
              <w:rPr>
                <w:spacing w:val="-5"/>
                <w:sz w:val="20"/>
              </w:rPr>
              <w:t> </w:t>
            </w:r>
            <w:r>
              <w:rPr>
                <w:sz w:val="20"/>
              </w:rPr>
              <w:t>are</w:t>
            </w:r>
            <w:r>
              <w:rPr>
                <w:spacing w:val="-5"/>
                <w:sz w:val="20"/>
              </w:rPr>
              <w:t> </w:t>
            </w:r>
            <w:r>
              <w:rPr>
                <w:spacing w:val="-2"/>
                <w:sz w:val="20"/>
              </w:rPr>
              <w:t>clear.</w:t>
            </w:r>
          </w:p>
          <w:p>
            <w:pPr>
              <w:pStyle w:val="TableParagraph"/>
              <w:numPr>
                <w:ilvl w:val="0"/>
                <w:numId w:val="6"/>
              </w:numPr>
              <w:tabs>
                <w:tab w:pos="464" w:val="left" w:leader="none"/>
                <w:tab w:pos="465" w:val="left" w:leader="none"/>
              </w:tabs>
              <w:spacing w:line="237" w:lineRule="auto" w:before="64" w:after="0"/>
              <w:ind w:left="465" w:right="482" w:hanging="360"/>
              <w:jc w:val="left"/>
              <w:rPr>
                <w:sz w:val="20"/>
              </w:rPr>
            </w:pPr>
            <w:r>
              <w:rPr>
                <w:sz w:val="20"/>
              </w:rPr>
              <w:t>Confirm that each (e)CRF form, page or screen has consistent</w:t>
            </w:r>
            <w:r>
              <w:rPr>
                <w:spacing w:val="-6"/>
                <w:sz w:val="20"/>
              </w:rPr>
              <w:t> </w:t>
            </w:r>
            <w:r>
              <w:rPr>
                <w:sz w:val="20"/>
              </w:rPr>
              <w:t>header</w:t>
            </w:r>
            <w:r>
              <w:rPr>
                <w:spacing w:val="-6"/>
                <w:sz w:val="20"/>
              </w:rPr>
              <w:t> </w:t>
            </w:r>
            <w:r>
              <w:rPr>
                <w:sz w:val="20"/>
              </w:rPr>
              <w:t>information</w:t>
            </w:r>
            <w:r>
              <w:rPr>
                <w:spacing w:val="-5"/>
                <w:sz w:val="20"/>
              </w:rPr>
              <w:t> </w:t>
            </w:r>
            <w:r>
              <w:rPr>
                <w:sz w:val="20"/>
              </w:rPr>
              <w:t>(e.g.,</w:t>
            </w:r>
            <w:r>
              <w:rPr>
                <w:spacing w:val="-7"/>
                <w:sz w:val="20"/>
              </w:rPr>
              <w:t> </w:t>
            </w:r>
            <w:r>
              <w:rPr>
                <w:sz w:val="20"/>
              </w:rPr>
              <w:t>Subject</w:t>
            </w:r>
            <w:r>
              <w:rPr>
                <w:spacing w:val="-6"/>
                <w:sz w:val="20"/>
              </w:rPr>
              <w:t> </w:t>
            </w:r>
            <w:r>
              <w:rPr>
                <w:sz w:val="20"/>
              </w:rPr>
              <w:t>ID,</w:t>
            </w:r>
            <w:r>
              <w:rPr>
                <w:spacing w:val="-6"/>
                <w:sz w:val="20"/>
              </w:rPr>
              <w:t> </w:t>
            </w:r>
            <w:r>
              <w:rPr>
                <w:sz w:val="20"/>
              </w:rPr>
              <w:t>Visit</w:t>
            </w:r>
            <w:r>
              <w:rPr>
                <w:spacing w:val="-6"/>
                <w:sz w:val="20"/>
              </w:rPr>
              <w:t> </w:t>
            </w:r>
            <w:r>
              <w:rPr>
                <w:sz w:val="20"/>
              </w:rPr>
              <w:t>Date, Visit Number).</w:t>
            </w:r>
          </w:p>
          <w:p>
            <w:pPr>
              <w:pStyle w:val="TableParagraph"/>
              <w:numPr>
                <w:ilvl w:val="0"/>
                <w:numId w:val="6"/>
              </w:numPr>
              <w:tabs>
                <w:tab w:pos="464" w:val="left" w:leader="none"/>
                <w:tab w:pos="465" w:val="left" w:leader="none"/>
              </w:tabs>
              <w:spacing w:line="232" w:lineRule="auto" w:before="70" w:after="0"/>
              <w:ind w:left="465" w:right="363" w:hanging="360"/>
              <w:jc w:val="left"/>
              <w:rPr>
                <w:sz w:val="20"/>
              </w:rPr>
            </w:pPr>
            <w:r>
              <w:rPr>
                <w:sz w:val="20"/>
              </w:rPr>
              <w:t>Confirm</w:t>
            </w:r>
            <w:r>
              <w:rPr>
                <w:spacing w:val="-6"/>
                <w:sz w:val="20"/>
              </w:rPr>
              <w:t> </w:t>
            </w:r>
            <w:r>
              <w:rPr>
                <w:sz w:val="20"/>
              </w:rPr>
              <w:t>that</w:t>
            </w:r>
            <w:r>
              <w:rPr>
                <w:spacing w:val="-6"/>
                <w:sz w:val="20"/>
              </w:rPr>
              <w:t> </w:t>
            </w:r>
            <w:r>
              <w:rPr>
                <w:sz w:val="20"/>
              </w:rPr>
              <w:t>screening,</w:t>
            </w:r>
            <w:r>
              <w:rPr>
                <w:spacing w:val="-4"/>
                <w:sz w:val="20"/>
              </w:rPr>
              <w:t> </w:t>
            </w:r>
            <w:r>
              <w:rPr>
                <w:sz w:val="20"/>
              </w:rPr>
              <w:t>randomization,</w:t>
            </w:r>
            <w:r>
              <w:rPr>
                <w:spacing w:val="-7"/>
                <w:sz w:val="20"/>
              </w:rPr>
              <w:t> </w:t>
            </w:r>
            <w:r>
              <w:rPr>
                <w:sz w:val="20"/>
              </w:rPr>
              <w:t>and</w:t>
            </w:r>
            <w:r>
              <w:rPr>
                <w:spacing w:val="-7"/>
                <w:sz w:val="20"/>
              </w:rPr>
              <w:t> </w:t>
            </w:r>
            <w:r>
              <w:rPr>
                <w:sz w:val="20"/>
              </w:rPr>
              <w:t>kit</w:t>
            </w:r>
            <w:r>
              <w:rPr>
                <w:spacing w:val="-7"/>
                <w:sz w:val="20"/>
              </w:rPr>
              <w:t> </w:t>
            </w:r>
            <w:r>
              <w:rPr>
                <w:sz w:val="20"/>
              </w:rPr>
              <w:t>numbers</w:t>
            </w:r>
            <w:r>
              <w:rPr>
                <w:spacing w:val="-8"/>
                <w:sz w:val="20"/>
              </w:rPr>
              <w:t> </w:t>
            </w:r>
            <w:r>
              <w:rPr>
                <w:sz w:val="20"/>
              </w:rPr>
              <w:t>are clearly defined and used appropriately.</w:t>
            </w:r>
          </w:p>
        </w:tc>
        <w:tc>
          <w:tcPr>
            <w:tcW w:w="1848" w:type="dxa"/>
            <w:vMerge/>
            <w:tcBorders>
              <w:top w:val="nil"/>
            </w:tcBorders>
          </w:tcPr>
          <w:p>
            <w:pPr>
              <w:rPr>
                <w:sz w:val="2"/>
                <w:szCs w:val="2"/>
              </w:rPr>
            </w:pPr>
          </w:p>
        </w:tc>
      </w:tr>
    </w:tbl>
    <w:p>
      <w:pPr>
        <w:spacing w:after="0"/>
        <w:rPr>
          <w:sz w:val="2"/>
          <w:szCs w:val="2"/>
        </w:rPr>
        <w:sectPr>
          <w:pgSz w:w="12240" w:h="15840"/>
          <w:pgMar w:header="725" w:footer="1064" w:top="2520" w:bottom="1260" w:left="960" w:right="960"/>
        </w:sectPr>
      </w:pPr>
    </w:p>
    <w:p>
      <w:pPr>
        <w:pStyle w:val="BodyText"/>
        <w:spacing w:before="6"/>
        <w:rPr>
          <w:b/>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25"/>
        <w:gridCol w:w="6096"/>
        <w:gridCol w:w="1848"/>
      </w:tblGrid>
      <w:tr>
        <w:trPr>
          <w:trHeight w:val="4727" w:hRule="atLeast"/>
        </w:trPr>
        <w:tc>
          <w:tcPr>
            <w:tcW w:w="797" w:type="dxa"/>
          </w:tcPr>
          <w:p>
            <w:pPr>
              <w:pStyle w:val="TableParagraph"/>
              <w:ind w:left="0"/>
              <w:rPr>
                <w:rFonts w:ascii="Times New Roman"/>
                <w:sz w:val="18"/>
              </w:rPr>
            </w:pPr>
          </w:p>
        </w:tc>
        <w:tc>
          <w:tcPr>
            <w:tcW w:w="1325" w:type="dxa"/>
          </w:tcPr>
          <w:p>
            <w:pPr>
              <w:pStyle w:val="TableParagraph"/>
              <w:ind w:left="0"/>
              <w:rPr>
                <w:rFonts w:ascii="Times New Roman"/>
                <w:sz w:val="18"/>
              </w:rPr>
            </w:pPr>
          </w:p>
        </w:tc>
        <w:tc>
          <w:tcPr>
            <w:tcW w:w="6096" w:type="dxa"/>
          </w:tcPr>
          <w:p>
            <w:pPr>
              <w:pStyle w:val="TableParagraph"/>
              <w:numPr>
                <w:ilvl w:val="0"/>
                <w:numId w:val="7"/>
              </w:numPr>
              <w:tabs>
                <w:tab w:pos="464" w:val="left" w:leader="none"/>
                <w:tab w:pos="465" w:val="left" w:leader="none"/>
              </w:tabs>
              <w:spacing w:line="232" w:lineRule="auto" w:before="6" w:after="0"/>
              <w:ind w:left="465" w:right="637" w:hanging="360"/>
              <w:jc w:val="left"/>
              <w:rPr>
                <w:sz w:val="20"/>
              </w:rPr>
            </w:pPr>
            <w:r>
              <w:rPr>
                <w:sz w:val="20"/>
              </w:rPr>
              <w:t>Confirm</w:t>
            </w:r>
            <w:r>
              <w:rPr>
                <w:spacing w:val="-5"/>
                <w:sz w:val="20"/>
              </w:rPr>
              <w:t> </w:t>
            </w:r>
            <w:r>
              <w:rPr>
                <w:sz w:val="20"/>
              </w:rPr>
              <w:t>that</w:t>
            </w:r>
            <w:r>
              <w:rPr>
                <w:spacing w:val="-5"/>
                <w:sz w:val="20"/>
              </w:rPr>
              <w:t> </w:t>
            </w:r>
            <w:r>
              <w:rPr>
                <w:sz w:val="20"/>
              </w:rPr>
              <w:t>questions</w:t>
            </w:r>
            <w:r>
              <w:rPr>
                <w:spacing w:val="-5"/>
                <w:sz w:val="20"/>
              </w:rPr>
              <w:t> </w:t>
            </w:r>
            <w:r>
              <w:rPr>
                <w:sz w:val="20"/>
              </w:rPr>
              <w:t>which</w:t>
            </w:r>
            <w:r>
              <w:rPr>
                <w:spacing w:val="-5"/>
                <w:sz w:val="20"/>
              </w:rPr>
              <w:t> </w:t>
            </w:r>
            <w:r>
              <w:rPr>
                <w:sz w:val="20"/>
              </w:rPr>
              <w:t>deal</w:t>
            </w:r>
            <w:r>
              <w:rPr>
                <w:spacing w:val="-5"/>
                <w:sz w:val="20"/>
              </w:rPr>
              <w:t> </w:t>
            </w:r>
            <w:r>
              <w:rPr>
                <w:sz w:val="20"/>
              </w:rPr>
              <w:t>with</w:t>
            </w:r>
            <w:r>
              <w:rPr>
                <w:spacing w:val="-5"/>
                <w:sz w:val="20"/>
              </w:rPr>
              <w:t> </w:t>
            </w:r>
            <w:r>
              <w:rPr>
                <w:sz w:val="20"/>
              </w:rPr>
              <w:t>the</w:t>
            </w:r>
            <w:r>
              <w:rPr>
                <w:spacing w:val="-5"/>
                <w:sz w:val="20"/>
              </w:rPr>
              <w:t> </w:t>
            </w:r>
            <w:r>
              <w:rPr>
                <w:sz w:val="20"/>
              </w:rPr>
              <w:t>same</w:t>
            </w:r>
            <w:r>
              <w:rPr>
                <w:spacing w:val="-5"/>
                <w:sz w:val="20"/>
              </w:rPr>
              <w:t> </w:t>
            </w:r>
            <w:r>
              <w:rPr>
                <w:sz w:val="20"/>
              </w:rPr>
              <w:t>subject matter are grouped together.</w:t>
            </w:r>
          </w:p>
          <w:p>
            <w:pPr>
              <w:pStyle w:val="TableParagraph"/>
              <w:numPr>
                <w:ilvl w:val="0"/>
                <w:numId w:val="7"/>
              </w:numPr>
              <w:tabs>
                <w:tab w:pos="464" w:val="left" w:leader="none"/>
                <w:tab w:pos="465" w:val="left" w:leader="none"/>
              </w:tabs>
              <w:spacing w:line="240" w:lineRule="auto" w:before="61" w:after="0"/>
              <w:ind w:left="465" w:right="0" w:hanging="361"/>
              <w:jc w:val="left"/>
              <w:rPr>
                <w:sz w:val="20"/>
              </w:rPr>
            </w:pPr>
            <w:r>
              <w:rPr>
                <w:sz w:val="20"/>
              </w:rPr>
              <w:t>Confirm</w:t>
            </w:r>
            <w:r>
              <w:rPr>
                <w:spacing w:val="-6"/>
                <w:sz w:val="20"/>
              </w:rPr>
              <w:t> </w:t>
            </w:r>
            <w:r>
              <w:rPr>
                <w:sz w:val="20"/>
              </w:rPr>
              <w:t>identical</w:t>
            </w:r>
            <w:r>
              <w:rPr>
                <w:spacing w:val="-6"/>
                <w:sz w:val="20"/>
              </w:rPr>
              <w:t> </w:t>
            </w:r>
            <w:r>
              <w:rPr>
                <w:sz w:val="20"/>
              </w:rPr>
              <w:t>layout</w:t>
            </w:r>
            <w:r>
              <w:rPr>
                <w:spacing w:val="-6"/>
                <w:sz w:val="20"/>
              </w:rPr>
              <w:t> </w:t>
            </w:r>
            <w:r>
              <w:rPr>
                <w:sz w:val="20"/>
              </w:rPr>
              <w:t>for</w:t>
            </w:r>
            <w:r>
              <w:rPr>
                <w:spacing w:val="-6"/>
                <w:sz w:val="20"/>
              </w:rPr>
              <w:t> </w:t>
            </w:r>
            <w:r>
              <w:rPr>
                <w:sz w:val="20"/>
              </w:rPr>
              <w:t>the</w:t>
            </w:r>
            <w:r>
              <w:rPr>
                <w:spacing w:val="-6"/>
                <w:sz w:val="20"/>
              </w:rPr>
              <w:t> </w:t>
            </w:r>
            <w:r>
              <w:rPr>
                <w:sz w:val="20"/>
              </w:rPr>
              <w:t>same</w:t>
            </w:r>
            <w:r>
              <w:rPr>
                <w:spacing w:val="-5"/>
                <w:sz w:val="20"/>
              </w:rPr>
              <w:t> </w:t>
            </w:r>
            <w:r>
              <w:rPr>
                <w:spacing w:val="-2"/>
                <w:sz w:val="20"/>
              </w:rPr>
              <w:t>data.</w:t>
            </w:r>
          </w:p>
          <w:p>
            <w:pPr>
              <w:pStyle w:val="TableParagraph"/>
              <w:numPr>
                <w:ilvl w:val="0"/>
                <w:numId w:val="7"/>
              </w:numPr>
              <w:tabs>
                <w:tab w:pos="464" w:val="left" w:leader="none"/>
                <w:tab w:pos="465" w:val="left" w:leader="none"/>
              </w:tabs>
              <w:spacing w:line="232" w:lineRule="auto" w:before="68" w:after="0"/>
              <w:ind w:left="464" w:right="262" w:hanging="360"/>
              <w:jc w:val="left"/>
              <w:rPr>
                <w:sz w:val="20"/>
              </w:rPr>
            </w:pPr>
            <w:r>
              <w:rPr>
                <w:sz w:val="20"/>
              </w:rPr>
              <w:t>Confirm</w:t>
            </w:r>
            <w:r>
              <w:rPr>
                <w:spacing w:val="-4"/>
                <w:sz w:val="20"/>
              </w:rPr>
              <w:t> </w:t>
            </w:r>
            <w:r>
              <w:rPr>
                <w:sz w:val="20"/>
              </w:rPr>
              <w:t>that</w:t>
            </w:r>
            <w:r>
              <w:rPr>
                <w:spacing w:val="-4"/>
                <w:sz w:val="20"/>
              </w:rPr>
              <w:t> </w:t>
            </w:r>
            <w:r>
              <w:rPr>
                <w:sz w:val="20"/>
              </w:rPr>
              <w:t>no</w:t>
            </w:r>
            <w:r>
              <w:rPr>
                <w:spacing w:val="-4"/>
                <w:sz w:val="20"/>
              </w:rPr>
              <w:t> </w:t>
            </w:r>
            <w:r>
              <w:rPr>
                <w:sz w:val="20"/>
              </w:rPr>
              <w:t>single</w:t>
            </w:r>
            <w:r>
              <w:rPr>
                <w:spacing w:val="-3"/>
                <w:sz w:val="20"/>
              </w:rPr>
              <w:t> </w:t>
            </w:r>
            <w:r>
              <w:rPr>
                <w:sz w:val="20"/>
              </w:rPr>
              <w:t>(e)CRF</w:t>
            </w:r>
            <w:r>
              <w:rPr>
                <w:spacing w:val="-5"/>
                <w:sz w:val="20"/>
              </w:rPr>
              <w:t> </w:t>
            </w:r>
            <w:r>
              <w:rPr>
                <w:sz w:val="20"/>
              </w:rPr>
              <w:t>form,</w:t>
            </w:r>
            <w:r>
              <w:rPr>
                <w:spacing w:val="-5"/>
                <w:sz w:val="20"/>
              </w:rPr>
              <w:t> </w:t>
            </w:r>
            <w:r>
              <w:rPr>
                <w:sz w:val="20"/>
              </w:rPr>
              <w:t>page</w:t>
            </w:r>
            <w:r>
              <w:rPr>
                <w:spacing w:val="-5"/>
                <w:sz w:val="20"/>
              </w:rPr>
              <w:t> </w:t>
            </w:r>
            <w:r>
              <w:rPr>
                <w:sz w:val="20"/>
              </w:rPr>
              <w:t>or</w:t>
            </w:r>
            <w:r>
              <w:rPr>
                <w:spacing w:val="-5"/>
                <w:sz w:val="20"/>
              </w:rPr>
              <w:t> </w:t>
            </w:r>
            <w:r>
              <w:rPr>
                <w:sz w:val="20"/>
              </w:rPr>
              <w:t>screen</w:t>
            </w:r>
            <w:r>
              <w:rPr>
                <w:spacing w:val="-5"/>
                <w:sz w:val="20"/>
              </w:rPr>
              <w:t> </w:t>
            </w:r>
            <w:r>
              <w:rPr>
                <w:sz w:val="20"/>
              </w:rPr>
              <w:t>contains too much data.</w:t>
            </w:r>
          </w:p>
          <w:p>
            <w:pPr>
              <w:pStyle w:val="TableParagraph"/>
              <w:numPr>
                <w:ilvl w:val="0"/>
                <w:numId w:val="7"/>
              </w:numPr>
              <w:tabs>
                <w:tab w:pos="464" w:val="left" w:leader="none"/>
                <w:tab w:pos="465" w:val="left" w:leader="none"/>
              </w:tabs>
              <w:spacing w:line="232" w:lineRule="auto" w:before="73" w:after="0"/>
              <w:ind w:left="465" w:right="598" w:hanging="360"/>
              <w:jc w:val="left"/>
              <w:rPr>
                <w:sz w:val="20"/>
              </w:rPr>
            </w:pPr>
            <w:r>
              <w:rPr>
                <w:sz w:val="20"/>
              </w:rPr>
              <w:t>Confirm</w:t>
            </w:r>
            <w:r>
              <w:rPr>
                <w:spacing w:val="-5"/>
                <w:sz w:val="20"/>
              </w:rPr>
              <w:t> </w:t>
            </w:r>
            <w:r>
              <w:rPr>
                <w:sz w:val="20"/>
              </w:rPr>
              <w:t>that</w:t>
            </w:r>
            <w:r>
              <w:rPr>
                <w:spacing w:val="-5"/>
                <w:sz w:val="20"/>
              </w:rPr>
              <w:t> </w:t>
            </w:r>
            <w:r>
              <w:rPr>
                <w:sz w:val="20"/>
              </w:rPr>
              <w:t>the</w:t>
            </w:r>
            <w:r>
              <w:rPr>
                <w:spacing w:val="-4"/>
                <w:sz w:val="20"/>
              </w:rPr>
              <w:t> </w:t>
            </w:r>
            <w:r>
              <w:rPr>
                <w:sz w:val="20"/>
              </w:rPr>
              <w:t>(e)CRF</w:t>
            </w:r>
            <w:r>
              <w:rPr>
                <w:spacing w:val="-6"/>
                <w:sz w:val="20"/>
              </w:rPr>
              <w:t> </w:t>
            </w:r>
            <w:r>
              <w:rPr>
                <w:sz w:val="20"/>
              </w:rPr>
              <w:t>is</w:t>
            </w:r>
            <w:r>
              <w:rPr>
                <w:spacing w:val="-6"/>
                <w:sz w:val="20"/>
              </w:rPr>
              <w:t> </w:t>
            </w:r>
            <w:r>
              <w:rPr>
                <w:sz w:val="20"/>
              </w:rPr>
              <w:t>consistent</w:t>
            </w:r>
            <w:r>
              <w:rPr>
                <w:spacing w:val="-6"/>
                <w:sz w:val="20"/>
              </w:rPr>
              <w:t> </w:t>
            </w:r>
            <w:r>
              <w:rPr>
                <w:sz w:val="20"/>
              </w:rPr>
              <w:t>with</w:t>
            </w:r>
            <w:r>
              <w:rPr>
                <w:spacing w:val="-6"/>
                <w:sz w:val="20"/>
              </w:rPr>
              <w:t> </w:t>
            </w:r>
            <w:r>
              <w:rPr>
                <w:sz w:val="20"/>
              </w:rPr>
              <w:t>other</w:t>
            </w:r>
            <w:r>
              <w:rPr>
                <w:spacing w:val="-4"/>
                <w:sz w:val="20"/>
              </w:rPr>
              <w:t> </w:t>
            </w:r>
            <w:r>
              <w:rPr>
                <w:sz w:val="20"/>
              </w:rPr>
              <w:t>(e)CRFs within the same program.</w:t>
            </w:r>
          </w:p>
          <w:p>
            <w:pPr>
              <w:pStyle w:val="TableParagraph"/>
              <w:numPr>
                <w:ilvl w:val="0"/>
                <w:numId w:val="7"/>
              </w:numPr>
              <w:tabs>
                <w:tab w:pos="464" w:val="left" w:leader="none"/>
                <w:tab w:pos="465" w:val="left" w:leader="none"/>
              </w:tabs>
              <w:spacing w:line="237" w:lineRule="auto" w:before="68" w:after="0"/>
              <w:ind w:left="464" w:right="195" w:hanging="360"/>
              <w:jc w:val="left"/>
              <w:rPr>
                <w:sz w:val="20"/>
              </w:rPr>
            </w:pPr>
            <w:r>
              <w:rPr>
                <w:sz w:val="20"/>
              </w:rPr>
              <w:t>If there is any are planned Interim Analysis, confirm that the page breaks of (e)CRFs allow for collection of (e)CRF forms, pages,</w:t>
            </w:r>
            <w:r>
              <w:rPr>
                <w:spacing w:val="-5"/>
                <w:sz w:val="20"/>
              </w:rPr>
              <w:t> </w:t>
            </w:r>
            <w:r>
              <w:rPr>
                <w:sz w:val="20"/>
              </w:rPr>
              <w:t>and</w:t>
            </w:r>
            <w:r>
              <w:rPr>
                <w:spacing w:val="-5"/>
                <w:sz w:val="20"/>
              </w:rPr>
              <w:t> </w:t>
            </w:r>
            <w:r>
              <w:rPr>
                <w:sz w:val="20"/>
              </w:rPr>
              <w:t>non-visit-specific</w:t>
            </w:r>
            <w:r>
              <w:rPr>
                <w:spacing w:val="-4"/>
                <w:sz w:val="20"/>
              </w:rPr>
              <w:t> </w:t>
            </w:r>
            <w:r>
              <w:rPr>
                <w:sz w:val="20"/>
              </w:rPr>
              <w:t>data</w:t>
            </w:r>
            <w:r>
              <w:rPr>
                <w:spacing w:val="-5"/>
                <w:sz w:val="20"/>
              </w:rPr>
              <w:t> </w:t>
            </w:r>
            <w:r>
              <w:rPr>
                <w:sz w:val="20"/>
              </w:rPr>
              <w:t>(e.g.,</w:t>
            </w:r>
            <w:r>
              <w:rPr>
                <w:spacing w:val="-5"/>
                <w:sz w:val="20"/>
              </w:rPr>
              <w:t> </w:t>
            </w:r>
            <w:r>
              <w:rPr>
                <w:sz w:val="20"/>
              </w:rPr>
              <w:t>AEs,</w:t>
            </w:r>
            <w:r>
              <w:rPr>
                <w:spacing w:val="-5"/>
                <w:sz w:val="20"/>
              </w:rPr>
              <w:t> </w:t>
            </w:r>
            <w:r>
              <w:rPr>
                <w:sz w:val="20"/>
              </w:rPr>
              <w:t>CMs),</w:t>
            </w:r>
            <w:r>
              <w:rPr>
                <w:spacing w:val="-5"/>
                <w:sz w:val="20"/>
              </w:rPr>
              <w:t> </w:t>
            </w:r>
            <w:r>
              <w:rPr>
                <w:sz w:val="20"/>
              </w:rPr>
              <w:t>at</w:t>
            </w:r>
            <w:r>
              <w:rPr>
                <w:spacing w:val="-5"/>
                <w:sz w:val="20"/>
              </w:rPr>
              <w:t> </w:t>
            </w:r>
            <w:r>
              <w:rPr>
                <w:sz w:val="20"/>
              </w:rPr>
              <w:t>interim </w:t>
            </w:r>
            <w:r>
              <w:rPr>
                <w:spacing w:val="-2"/>
                <w:sz w:val="20"/>
              </w:rPr>
              <w:t>timepoints.</w:t>
            </w:r>
          </w:p>
          <w:p>
            <w:pPr>
              <w:pStyle w:val="TableParagraph"/>
              <w:numPr>
                <w:ilvl w:val="0"/>
                <w:numId w:val="7"/>
              </w:numPr>
              <w:tabs>
                <w:tab w:pos="464" w:val="left" w:leader="none"/>
                <w:tab w:pos="465" w:val="left" w:leader="none"/>
              </w:tabs>
              <w:spacing w:line="232" w:lineRule="auto" w:before="72" w:after="0"/>
              <w:ind w:left="464" w:right="483" w:hanging="360"/>
              <w:jc w:val="left"/>
              <w:rPr>
                <w:sz w:val="20"/>
              </w:rPr>
            </w:pPr>
            <w:r>
              <w:rPr>
                <w:sz w:val="20"/>
              </w:rPr>
              <w:t>Confirm</w:t>
            </w:r>
            <w:r>
              <w:rPr>
                <w:spacing w:val="-4"/>
                <w:sz w:val="20"/>
              </w:rPr>
              <w:t> </w:t>
            </w:r>
            <w:r>
              <w:rPr>
                <w:sz w:val="20"/>
              </w:rPr>
              <w:t>that</w:t>
            </w:r>
            <w:r>
              <w:rPr>
                <w:spacing w:val="-4"/>
                <w:sz w:val="20"/>
              </w:rPr>
              <w:t> </w:t>
            </w:r>
            <w:r>
              <w:rPr>
                <w:sz w:val="20"/>
              </w:rPr>
              <w:t>the</w:t>
            </w:r>
            <w:r>
              <w:rPr>
                <w:spacing w:val="-4"/>
                <w:sz w:val="20"/>
              </w:rPr>
              <w:t> </w:t>
            </w:r>
            <w:r>
              <w:rPr>
                <w:sz w:val="20"/>
              </w:rPr>
              <w:t>design</w:t>
            </w:r>
            <w:r>
              <w:rPr>
                <w:spacing w:val="-4"/>
                <w:sz w:val="20"/>
              </w:rPr>
              <w:t> </w:t>
            </w:r>
            <w:r>
              <w:rPr>
                <w:sz w:val="20"/>
              </w:rPr>
              <w:t>and</w:t>
            </w:r>
            <w:r>
              <w:rPr>
                <w:spacing w:val="-4"/>
                <w:sz w:val="20"/>
              </w:rPr>
              <w:t> </w:t>
            </w:r>
            <w:r>
              <w:rPr>
                <w:sz w:val="20"/>
              </w:rPr>
              <w:t>layout</w:t>
            </w:r>
            <w:r>
              <w:rPr>
                <w:spacing w:val="-4"/>
                <w:sz w:val="20"/>
              </w:rPr>
              <w:t> </w:t>
            </w:r>
            <w:r>
              <w:rPr>
                <w:sz w:val="20"/>
              </w:rPr>
              <w:t>of</w:t>
            </w:r>
            <w:r>
              <w:rPr>
                <w:spacing w:val="-4"/>
                <w:sz w:val="20"/>
              </w:rPr>
              <w:t> </w:t>
            </w:r>
            <w:r>
              <w:rPr>
                <w:sz w:val="20"/>
              </w:rPr>
              <w:t>the</w:t>
            </w:r>
            <w:r>
              <w:rPr>
                <w:spacing w:val="-1"/>
                <w:sz w:val="20"/>
              </w:rPr>
              <w:t> </w:t>
            </w:r>
            <w:r>
              <w:rPr>
                <w:sz w:val="20"/>
              </w:rPr>
              <w:t>(e)CRF</w:t>
            </w:r>
            <w:r>
              <w:rPr>
                <w:spacing w:val="-6"/>
                <w:sz w:val="20"/>
              </w:rPr>
              <w:t> </w:t>
            </w:r>
            <w:r>
              <w:rPr>
                <w:sz w:val="20"/>
              </w:rPr>
              <w:t>does</w:t>
            </w:r>
            <w:r>
              <w:rPr>
                <w:spacing w:val="-6"/>
                <w:sz w:val="20"/>
              </w:rPr>
              <w:t> </w:t>
            </w:r>
            <w:r>
              <w:rPr>
                <w:sz w:val="20"/>
              </w:rPr>
              <w:t>not allow for the entry of inappropriate data.</w:t>
            </w:r>
          </w:p>
          <w:p>
            <w:pPr>
              <w:pStyle w:val="TableParagraph"/>
              <w:numPr>
                <w:ilvl w:val="0"/>
                <w:numId w:val="7"/>
              </w:numPr>
              <w:tabs>
                <w:tab w:pos="464" w:val="left" w:leader="none"/>
                <w:tab w:pos="465" w:val="left" w:leader="none"/>
              </w:tabs>
              <w:spacing w:line="237" w:lineRule="auto" w:before="68" w:after="0"/>
              <w:ind w:left="465" w:right="382" w:hanging="360"/>
              <w:jc w:val="left"/>
              <w:rPr>
                <w:sz w:val="20"/>
              </w:rPr>
            </w:pPr>
            <w:r>
              <w:rPr>
                <w:sz w:val="20"/>
              </w:rPr>
              <w:t>Confirm that the design of the (e)CRF streamlines planned data</w:t>
            </w:r>
            <w:r>
              <w:rPr>
                <w:spacing w:val="-4"/>
                <w:sz w:val="20"/>
              </w:rPr>
              <w:t> </w:t>
            </w:r>
            <w:r>
              <w:rPr>
                <w:sz w:val="20"/>
              </w:rPr>
              <w:t>analysis</w:t>
            </w:r>
            <w:r>
              <w:rPr>
                <w:spacing w:val="-4"/>
                <w:sz w:val="20"/>
              </w:rPr>
              <w:t> </w:t>
            </w:r>
            <w:r>
              <w:rPr>
                <w:sz w:val="20"/>
              </w:rPr>
              <w:t>(e.g.,</w:t>
            </w:r>
            <w:r>
              <w:rPr>
                <w:spacing w:val="-5"/>
                <w:sz w:val="20"/>
              </w:rPr>
              <w:t> </w:t>
            </w:r>
            <w:r>
              <w:rPr>
                <w:sz w:val="20"/>
              </w:rPr>
              <w:t>ability</w:t>
            </w:r>
            <w:r>
              <w:rPr>
                <w:spacing w:val="-4"/>
                <w:sz w:val="20"/>
              </w:rPr>
              <w:t> </w:t>
            </w:r>
            <w:r>
              <w:rPr>
                <w:sz w:val="20"/>
              </w:rPr>
              <w:t>to</w:t>
            </w:r>
            <w:r>
              <w:rPr>
                <w:spacing w:val="-4"/>
                <w:sz w:val="20"/>
              </w:rPr>
              <w:t> </w:t>
            </w:r>
            <w:r>
              <w:rPr>
                <w:sz w:val="20"/>
              </w:rPr>
              <w:t>link</w:t>
            </w:r>
            <w:r>
              <w:rPr>
                <w:spacing w:val="-4"/>
                <w:sz w:val="20"/>
              </w:rPr>
              <w:t> </w:t>
            </w:r>
            <w:r>
              <w:rPr>
                <w:sz w:val="20"/>
              </w:rPr>
              <w:t>an</w:t>
            </w:r>
            <w:r>
              <w:rPr>
                <w:spacing w:val="-4"/>
                <w:sz w:val="20"/>
              </w:rPr>
              <w:t> </w:t>
            </w:r>
            <w:r>
              <w:rPr>
                <w:sz w:val="20"/>
              </w:rPr>
              <w:t>AE</w:t>
            </w:r>
            <w:r>
              <w:rPr>
                <w:spacing w:val="-4"/>
                <w:sz w:val="20"/>
              </w:rPr>
              <w:t> </w:t>
            </w:r>
            <w:r>
              <w:rPr>
                <w:sz w:val="20"/>
              </w:rPr>
              <w:t>resulting</w:t>
            </w:r>
            <w:r>
              <w:rPr>
                <w:spacing w:val="-4"/>
                <w:sz w:val="20"/>
              </w:rPr>
              <w:t> </w:t>
            </w:r>
            <w:r>
              <w:rPr>
                <w:sz w:val="20"/>
              </w:rPr>
              <w:t>in</w:t>
            </w:r>
            <w:r>
              <w:rPr>
                <w:spacing w:val="-4"/>
                <w:sz w:val="20"/>
              </w:rPr>
              <w:t> </w:t>
            </w:r>
            <w:r>
              <w:rPr>
                <w:sz w:val="20"/>
              </w:rPr>
              <w:t>drop</w:t>
            </w:r>
            <w:r>
              <w:rPr>
                <w:spacing w:val="-4"/>
                <w:sz w:val="20"/>
              </w:rPr>
              <w:t> </w:t>
            </w:r>
            <w:r>
              <w:rPr>
                <w:sz w:val="20"/>
              </w:rPr>
              <w:t>out with the study withdrawal page).</w:t>
            </w:r>
          </w:p>
          <w:p>
            <w:pPr>
              <w:pStyle w:val="TableParagraph"/>
              <w:numPr>
                <w:ilvl w:val="0"/>
                <w:numId w:val="7"/>
              </w:numPr>
              <w:tabs>
                <w:tab w:pos="464" w:val="left" w:leader="none"/>
                <w:tab w:pos="465" w:val="left" w:leader="none"/>
              </w:tabs>
              <w:spacing w:line="232" w:lineRule="auto" w:before="69" w:after="0"/>
              <w:ind w:left="465" w:right="83" w:hanging="360"/>
              <w:jc w:val="left"/>
              <w:rPr>
                <w:sz w:val="20"/>
              </w:rPr>
            </w:pPr>
            <w:r>
              <w:rPr>
                <w:sz w:val="20"/>
              </w:rPr>
              <w:t>Identify</w:t>
            </w:r>
            <w:r>
              <w:rPr>
                <w:spacing w:val="-3"/>
                <w:sz w:val="20"/>
              </w:rPr>
              <w:t> </w:t>
            </w:r>
            <w:r>
              <w:rPr>
                <w:sz w:val="20"/>
              </w:rPr>
              <w:t>any</w:t>
            </w:r>
            <w:r>
              <w:rPr>
                <w:spacing w:val="-4"/>
                <w:sz w:val="20"/>
              </w:rPr>
              <w:t> </w:t>
            </w:r>
            <w:r>
              <w:rPr>
                <w:sz w:val="20"/>
              </w:rPr>
              <w:t>items</w:t>
            </w:r>
            <w:r>
              <w:rPr>
                <w:spacing w:val="-4"/>
                <w:sz w:val="20"/>
              </w:rPr>
              <w:t> </w:t>
            </w:r>
            <w:r>
              <w:rPr>
                <w:sz w:val="20"/>
              </w:rPr>
              <w:t>or</w:t>
            </w:r>
            <w:r>
              <w:rPr>
                <w:spacing w:val="-4"/>
                <w:sz w:val="20"/>
              </w:rPr>
              <w:t> </w:t>
            </w:r>
            <w:r>
              <w:rPr>
                <w:sz w:val="20"/>
              </w:rPr>
              <w:t>forms</w:t>
            </w:r>
            <w:r>
              <w:rPr>
                <w:spacing w:val="-3"/>
                <w:sz w:val="20"/>
              </w:rPr>
              <w:t> </w:t>
            </w:r>
            <w:r>
              <w:rPr>
                <w:sz w:val="20"/>
              </w:rPr>
              <w:t>that</w:t>
            </w:r>
            <w:r>
              <w:rPr>
                <w:spacing w:val="-3"/>
                <w:sz w:val="20"/>
              </w:rPr>
              <w:t> </w:t>
            </w:r>
            <w:r>
              <w:rPr>
                <w:sz w:val="20"/>
              </w:rPr>
              <w:t>need</w:t>
            </w:r>
            <w:r>
              <w:rPr>
                <w:spacing w:val="-4"/>
                <w:sz w:val="20"/>
              </w:rPr>
              <w:t> </w:t>
            </w:r>
            <w:r>
              <w:rPr>
                <w:sz w:val="20"/>
              </w:rPr>
              <w:t>to</w:t>
            </w:r>
            <w:r>
              <w:rPr>
                <w:spacing w:val="-3"/>
                <w:sz w:val="20"/>
              </w:rPr>
              <w:t> </w:t>
            </w:r>
            <w:r>
              <w:rPr>
                <w:sz w:val="20"/>
              </w:rPr>
              <w:t>be</w:t>
            </w:r>
            <w:r>
              <w:rPr>
                <w:spacing w:val="-4"/>
                <w:sz w:val="20"/>
              </w:rPr>
              <w:t> </w:t>
            </w:r>
            <w:r>
              <w:rPr>
                <w:sz w:val="20"/>
              </w:rPr>
              <w:t>modified</w:t>
            </w:r>
            <w:r>
              <w:rPr>
                <w:spacing w:val="-3"/>
                <w:sz w:val="20"/>
              </w:rPr>
              <w:t> </w:t>
            </w:r>
            <w:r>
              <w:rPr>
                <w:sz w:val="20"/>
              </w:rPr>
              <w:t>to</w:t>
            </w:r>
            <w:r>
              <w:rPr>
                <w:spacing w:val="-3"/>
                <w:sz w:val="20"/>
              </w:rPr>
              <w:t> </w:t>
            </w:r>
            <w:r>
              <w:rPr>
                <w:sz w:val="20"/>
              </w:rPr>
              <w:t>improve export programming.</w:t>
            </w:r>
          </w:p>
        </w:tc>
        <w:tc>
          <w:tcPr>
            <w:tcW w:w="1848" w:type="dxa"/>
          </w:tcPr>
          <w:p>
            <w:pPr>
              <w:pStyle w:val="TableParagraph"/>
              <w:ind w:left="0"/>
              <w:rPr>
                <w:rFonts w:ascii="Times New Roman"/>
                <w:sz w:val="18"/>
              </w:rPr>
            </w:pPr>
          </w:p>
        </w:tc>
      </w:tr>
    </w:tbl>
    <w:p>
      <w:pPr>
        <w:pStyle w:val="BodyText"/>
        <w:spacing w:before="3"/>
        <w:rPr>
          <w:b/>
          <w:sz w:val="12"/>
        </w:rPr>
      </w:pPr>
    </w:p>
    <w:p>
      <w:pPr>
        <w:pStyle w:val="ListParagraph"/>
        <w:numPr>
          <w:ilvl w:val="1"/>
          <w:numId w:val="1"/>
        </w:numPr>
        <w:tabs>
          <w:tab w:pos="1919" w:val="left" w:leader="none"/>
          <w:tab w:pos="1920" w:val="left" w:leader="none"/>
        </w:tabs>
        <w:spacing w:line="240" w:lineRule="auto" w:before="94" w:after="0"/>
        <w:ind w:left="1920" w:right="0" w:hanging="720"/>
        <w:jc w:val="left"/>
        <w:rPr>
          <w:b/>
          <w:sz w:val="22"/>
        </w:rPr>
      </w:pPr>
      <w:bookmarkStart w:name="Edit Specifications and SAS Listings Spe" w:id="9"/>
      <w:bookmarkEnd w:id="9"/>
      <w:r>
        <w:rPr>
          <w:b/>
          <w:sz w:val="22"/>
        </w:rPr>
        <w:t>Edi</w:t>
      </w:r>
      <w:r>
        <w:rPr>
          <w:b/>
          <w:sz w:val="22"/>
        </w:rPr>
        <w:t>t</w:t>
      </w:r>
      <w:r>
        <w:rPr>
          <w:b/>
          <w:spacing w:val="-6"/>
          <w:sz w:val="22"/>
        </w:rPr>
        <w:t> </w:t>
      </w:r>
      <w:r>
        <w:rPr>
          <w:b/>
          <w:sz w:val="22"/>
        </w:rPr>
        <w:t>Specifications</w:t>
      </w:r>
      <w:r>
        <w:rPr>
          <w:b/>
          <w:spacing w:val="-5"/>
          <w:sz w:val="22"/>
        </w:rPr>
        <w:t> </w:t>
      </w:r>
      <w:r>
        <w:rPr>
          <w:b/>
          <w:sz w:val="22"/>
        </w:rPr>
        <w:t>and</w:t>
      </w:r>
      <w:r>
        <w:rPr>
          <w:b/>
          <w:spacing w:val="-5"/>
          <w:sz w:val="22"/>
        </w:rPr>
        <w:t> </w:t>
      </w:r>
      <w:r>
        <w:rPr>
          <w:b/>
          <w:sz w:val="22"/>
        </w:rPr>
        <w:t>SAS</w:t>
      </w:r>
      <w:r>
        <w:rPr>
          <w:b/>
          <w:spacing w:val="-6"/>
          <w:sz w:val="22"/>
        </w:rPr>
        <w:t> </w:t>
      </w:r>
      <w:r>
        <w:rPr>
          <w:b/>
          <w:sz w:val="22"/>
        </w:rPr>
        <w:t>Listings</w:t>
      </w:r>
      <w:r>
        <w:rPr>
          <w:b/>
          <w:spacing w:val="-6"/>
          <w:sz w:val="22"/>
        </w:rPr>
        <w:t> </w:t>
      </w:r>
      <w:r>
        <w:rPr>
          <w:b/>
          <w:spacing w:val="-2"/>
          <w:sz w:val="22"/>
        </w:rPr>
        <w:t>Specifications</w:t>
      </w:r>
    </w:p>
    <w:p>
      <w:pPr>
        <w:pStyle w:val="BodyText"/>
        <w:rPr>
          <w:b/>
          <w:sz w:val="11"/>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1258"/>
        <w:gridCol w:w="6116"/>
        <w:gridCol w:w="1854"/>
      </w:tblGrid>
      <w:tr>
        <w:trPr>
          <w:trHeight w:val="306" w:hRule="atLeast"/>
        </w:trPr>
        <w:tc>
          <w:tcPr>
            <w:tcW w:w="845" w:type="dxa"/>
            <w:shd w:val="clear" w:color="auto" w:fill="D9D9D9"/>
          </w:tcPr>
          <w:p>
            <w:pPr>
              <w:pStyle w:val="TableParagraph"/>
              <w:spacing w:before="38"/>
              <w:ind w:left="110"/>
              <w:rPr>
                <w:b/>
                <w:sz w:val="20"/>
              </w:rPr>
            </w:pPr>
            <w:r>
              <w:rPr>
                <w:b/>
                <w:spacing w:val="-5"/>
                <w:sz w:val="20"/>
              </w:rPr>
              <w:t>No:</w:t>
            </w:r>
          </w:p>
        </w:tc>
        <w:tc>
          <w:tcPr>
            <w:tcW w:w="1258" w:type="dxa"/>
            <w:shd w:val="clear" w:color="auto" w:fill="D9D9D9"/>
          </w:tcPr>
          <w:p>
            <w:pPr>
              <w:pStyle w:val="TableParagraph"/>
              <w:spacing w:before="38"/>
              <w:rPr>
                <w:b/>
                <w:sz w:val="20"/>
              </w:rPr>
            </w:pPr>
            <w:r>
              <w:rPr>
                <w:b/>
                <w:spacing w:val="-4"/>
                <w:sz w:val="20"/>
              </w:rPr>
              <w:t>Who:</w:t>
            </w:r>
          </w:p>
        </w:tc>
        <w:tc>
          <w:tcPr>
            <w:tcW w:w="6116" w:type="dxa"/>
            <w:shd w:val="clear" w:color="auto" w:fill="D9D9D9"/>
          </w:tcPr>
          <w:p>
            <w:pPr>
              <w:pStyle w:val="TableParagraph"/>
              <w:spacing w:before="38"/>
              <w:ind w:left="109"/>
              <w:rPr>
                <w:b/>
                <w:sz w:val="20"/>
              </w:rPr>
            </w:pPr>
            <w:r>
              <w:rPr>
                <w:b/>
                <w:spacing w:val="-2"/>
                <w:sz w:val="20"/>
              </w:rPr>
              <w:t>Step:</w:t>
            </w:r>
          </w:p>
        </w:tc>
        <w:tc>
          <w:tcPr>
            <w:tcW w:w="1854" w:type="dxa"/>
            <w:shd w:val="clear" w:color="auto" w:fill="D9D9D9"/>
          </w:tcPr>
          <w:p>
            <w:pPr>
              <w:pStyle w:val="TableParagraph"/>
              <w:spacing w:before="38"/>
              <w:ind w:left="46"/>
              <w:rPr>
                <w:b/>
                <w:sz w:val="20"/>
              </w:rPr>
            </w:pPr>
            <w:r>
              <w:rPr>
                <w:b/>
                <w:spacing w:val="-2"/>
                <w:sz w:val="20"/>
              </w:rPr>
              <w:t>When:</w:t>
            </w:r>
          </w:p>
        </w:tc>
      </w:tr>
      <w:tr>
        <w:trPr>
          <w:trHeight w:val="2116" w:hRule="atLeast"/>
        </w:trPr>
        <w:tc>
          <w:tcPr>
            <w:tcW w:w="845" w:type="dxa"/>
            <w:tcBorders>
              <w:bottom w:val="nil"/>
            </w:tcBorders>
          </w:tcPr>
          <w:p>
            <w:pPr>
              <w:pStyle w:val="TableParagraph"/>
              <w:spacing w:before="42"/>
              <w:ind w:left="110"/>
              <w:rPr>
                <w:b/>
                <w:sz w:val="20"/>
              </w:rPr>
            </w:pPr>
            <w:r>
              <w:rPr>
                <w:b/>
                <w:spacing w:val="-2"/>
                <w:sz w:val="20"/>
              </w:rPr>
              <w:t>6.3.1</w:t>
            </w:r>
          </w:p>
        </w:tc>
        <w:tc>
          <w:tcPr>
            <w:tcW w:w="1258" w:type="dxa"/>
            <w:tcBorders>
              <w:bottom w:val="nil"/>
            </w:tcBorders>
          </w:tcPr>
          <w:p>
            <w:pPr>
              <w:pStyle w:val="TableParagraph"/>
              <w:spacing w:before="42"/>
              <w:rPr>
                <w:sz w:val="20"/>
              </w:rPr>
            </w:pPr>
            <w:r>
              <w:rPr>
                <w:spacing w:val="-5"/>
                <w:sz w:val="20"/>
              </w:rPr>
              <w:t>STL</w:t>
            </w:r>
          </w:p>
        </w:tc>
        <w:tc>
          <w:tcPr>
            <w:tcW w:w="6116" w:type="dxa"/>
            <w:tcBorders>
              <w:bottom w:val="nil"/>
            </w:tcBorders>
          </w:tcPr>
          <w:p>
            <w:pPr>
              <w:pStyle w:val="TableParagraph"/>
              <w:spacing w:before="42"/>
              <w:ind w:left="109"/>
              <w:rPr>
                <w:sz w:val="20"/>
              </w:rPr>
            </w:pPr>
            <w:r>
              <w:rPr>
                <w:sz w:val="20"/>
              </w:rPr>
              <w:t>Refer</w:t>
            </w:r>
            <w:r>
              <w:rPr>
                <w:spacing w:val="-7"/>
                <w:sz w:val="20"/>
              </w:rPr>
              <w:t> </w:t>
            </w:r>
            <w:r>
              <w:rPr>
                <w:sz w:val="20"/>
              </w:rPr>
              <w:t>to</w:t>
            </w:r>
            <w:r>
              <w:rPr>
                <w:spacing w:val="-4"/>
                <w:sz w:val="20"/>
              </w:rPr>
              <w:t> </w:t>
            </w:r>
            <w:r>
              <w:rPr>
                <w:sz w:val="20"/>
              </w:rPr>
              <w:t>Defining</w:t>
            </w:r>
            <w:r>
              <w:rPr>
                <w:spacing w:val="-7"/>
                <w:sz w:val="20"/>
              </w:rPr>
              <w:t> </w:t>
            </w:r>
            <w:r>
              <w:rPr>
                <w:sz w:val="20"/>
              </w:rPr>
              <w:t>Edit</w:t>
            </w:r>
            <w:r>
              <w:rPr>
                <w:spacing w:val="-7"/>
                <w:sz w:val="20"/>
              </w:rPr>
              <w:t> </w:t>
            </w:r>
            <w:r>
              <w:rPr>
                <w:sz w:val="20"/>
              </w:rPr>
              <w:t>and</w:t>
            </w:r>
            <w:r>
              <w:rPr>
                <w:spacing w:val="-5"/>
                <w:sz w:val="20"/>
              </w:rPr>
              <w:t> </w:t>
            </w:r>
            <w:r>
              <w:rPr>
                <w:sz w:val="20"/>
              </w:rPr>
              <w:t>Listing</w:t>
            </w:r>
            <w:r>
              <w:rPr>
                <w:spacing w:val="-7"/>
                <w:sz w:val="20"/>
              </w:rPr>
              <w:t> </w:t>
            </w:r>
            <w:r>
              <w:rPr>
                <w:sz w:val="20"/>
              </w:rPr>
              <w:t>Specifications,</w:t>
            </w:r>
            <w:r>
              <w:rPr>
                <w:spacing w:val="-6"/>
                <w:sz w:val="20"/>
              </w:rPr>
              <w:t> </w:t>
            </w:r>
            <w:r>
              <w:rPr>
                <w:spacing w:val="-2"/>
                <w:sz w:val="20"/>
              </w:rPr>
              <w:t>CS_WI_DM0414.</w:t>
            </w:r>
          </w:p>
          <w:p>
            <w:pPr>
              <w:pStyle w:val="TableParagraph"/>
              <w:spacing w:before="4"/>
              <w:ind w:left="0"/>
              <w:rPr>
                <w:b/>
                <w:sz w:val="26"/>
              </w:rPr>
            </w:pPr>
          </w:p>
          <w:p>
            <w:pPr>
              <w:pStyle w:val="TableParagraph"/>
              <w:spacing w:line="242" w:lineRule="auto"/>
              <w:ind w:left="109"/>
              <w:rPr>
                <w:sz w:val="20"/>
              </w:rPr>
            </w:pPr>
            <w:r>
              <w:rPr>
                <w:b/>
                <w:sz w:val="20"/>
              </w:rPr>
              <w:t>Note: </w:t>
            </w:r>
            <w:r>
              <w:rPr>
                <w:sz w:val="20"/>
              </w:rPr>
              <w:t>When checks are programmed in SAS, the listings are defined in the SAS Listing Specification, CS_TP_DM0384. If programmed using other tools (e.g. Trifacta), data review (DR) checks</w:t>
            </w:r>
            <w:r>
              <w:rPr>
                <w:spacing w:val="-5"/>
                <w:sz w:val="20"/>
              </w:rPr>
              <w:t> </w:t>
            </w:r>
            <w:r>
              <w:rPr>
                <w:sz w:val="20"/>
              </w:rPr>
              <w:t>are</w:t>
            </w:r>
            <w:r>
              <w:rPr>
                <w:spacing w:val="-5"/>
                <w:sz w:val="20"/>
              </w:rPr>
              <w:t> </w:t>
            </w:r>
            <w:r>
              <w:rPr>
                <w:sz w:val="20"/>
              </w:rPr>
              <w:t>defined</w:t>
            </w:r>
            <w:r>
              <w:rPr>
                <w:spacing w:val="-5"/>
                <w:sz w:val="20"/>
              </w:rPr>
              <w:t> </w:t>
            </w:r>
            <w:r>
              <w:rPr>
                <w:sz w:val="20"/>
              </w:rPr>
              <w:t>in</w:t>
            </w:r>
            <w:r>
              <w:rPr>
                <w:spacing w:val="-5"/>
                <w:sz w:val="20"/>
              </w:rPr>
              <w:t> </w:t>
            </w:r>
            <w:r>
              <w:rPr>
                <w:sz w:val="20"/>
              </w:rPr>
              <w:t>the</w:t>
            </w:r>
            <w:r>
              <w:rPr>
                <w:spacing w:val="-5"/>
                <w:sz w:val="20"/>
              </w:rPr>
              <w:t> </w:t>
            </w:r>
            <w:r>
              <w:rPr>
                <w:sz w:val="20"/>
              </w:rPr>
              <w:t>Data</w:t>
            </w:r>
            <w:r>
              <w:rPr>
                <w:spacing w:val="-5"/>
                <w:sz w:val="20"/>
              </w:rPr>
              <w:t> </w:t>
            </w:r>
            <w:r>
              <w:rPr>
                <w:sz w:val="20"/>
              </w:rPr>
              <w:t>Review</w:t>
            </w:r>
            <w:r>
              <w:rPr>
                <w:spacing w:val="-5"/>
                <w:sz w:val="20"/>
              </w:rPr>
              <w:t> </w:t>
            </w:r>
            <w:r>
              <w:rPr>
                <w:sz w:val="20"/>
              </w:rPr>
              <w:t>Programming</w:t>
            </w:r>
            <w:r>
              <w:rPr>
                <w:spacing w:val="-5"/>
                <w:sz w:val="20"/>
              </w:rPr>
              <w:t> </w:t>
            </w:r>
            <w:r>
              <w:rPr>
                <w:sz w:val="20"/>
              </w:rPr>
              <w:t>Specification (DRPS)</w:t>
            </w:r>
            <w:r>
              <w:rPr>
                <w:spacing w:val="-1"/>
                <w:sz w:val="20"/>
              </w:rPr>
              <w:t> </w:t>
            </w:r>
            <w:r>
              <w:rPr>
                <w:sz w:val="20"/>
              </w:rPr>
              <w:t>or</w:t>
            </w:r>
            <w:r>
              <w:rPr>
                <w:spacing w:val="-1"/>
                <w:sz w:val="20"/>
              </w:rPr>
              <w:t> </w:t>
            </w:r>
            <w:r>
              <w:rPr>
                <w:sz w:val="20"/>
              </w:rPr>
              <w:t>in</w:t>
            </w:r>
            <w:r>
              <w:rPr>
                <w:spacing w:val="-1"/>
                <w:sz w:val="20"/>
              </w:rPr>
              <w:t> </w:t>
            </w:r>
            <w:r>
              <w:rPr>
                <w:sz w:val="20"/>
              </w:rPr>
              <w:t>the</w:t>
            </w:r>
            <w:r>
              <w:rPr>
                <w:spacing w:val="-1"/>
                <w:sz w:val="20"/>
              </w:rPr>
              <w:t> </w:t>
            </w:r>
            <w:r>
              <w:rPr>
                <w:sz w:val="20"/>
              </w:rPr>
              <w:t>Data</w:t>
            </w:r>
            <w:r>
              <w:rPr>
                <w:spacing w:val="-2"/>
                <w:sz w:val="20"/>
              </w:rPr>
              <w:t> </w:t>
            </w:r>
            <w:r>
              <w:rPr>
                <w:sz w:val="20"/>
              </w:rPr>
              <w:t>Programming</w:t>
            </w:r>
            <w:r>
              <w:rPr>
                <w:spacing w:val="-2"/>
                <w:sz w:val="20"/>
              </w:rPr>
              <w:t> </w:t>
            </w:r>
            <w:r>
              <w:rPr>
                <w:sz w:val="20"/>
              </w:rPr>
              <w:t>Specification</w:t>
            </w:r>
            <w:r>
              <w:rPr>
                <w:spacing w:val="-2"/>
                <w:sz w:val="20"/>
              </w:rPr>
              <w:t> </w:t>
            </w:r>
            <w:r>
              <w:rPr>
                <w:sz w:val="20"/>
              </w:rPr>
              <w:t>(DPS)</w:t>
            </w:r>
            <w:r>
              <w:rPr>
                <w:spacing w:val="-2"/>
                <w:sz w:val="20"/>
              </w:rPr>
              <w:t> </w:t>
            </w:r>
            <w:r>
              <w:rPr>
                <w:sz w:val="20"/>
              </w:rPr>
              <w:t>in</w:t>
            </w:r>
            <w:r>
              <w:rPr>
                <w:spacing w:val="-2"/>
                <w:sz w:val="20"/>
              </w:rPr>
              <w:t> </w:t>
            </w:r>
            <w:r>
              <w:rPr>
                <w:sz w:val="20"/>
              </w:rPr>
              <w:t>Global Data Management: Process Manager (GDMPM).</w:t>
            </w:r>
          </w:p>
        </w:tc>
        <w:tc>
          <w:tcPr>
            <w:tcW w:w="1854" w:type="dxa"/>
            <w:tcBorders>
              <w:bottom w:val="nil"/>
            </w:tcBorders>
          </w:tcPr>
          <w:p>
            <w:pPr>
              <w:pStyle w:val="TableParagraph"/>
              <w:spacing w:before="38"/>
              <w:ind w:left="103" w:right="48"/>
              <w:rPr>
                <w:sz w:val="20"/>
              </w:rPr>
            </w:pPr>
            <w:r>
              <w:rPr>
                <w:spacing w:val="-2"/>
                <w:sz w:val="20"/>
              </w:rPr>
              <w:t>During </w:t>
            </w:r>
            <w:r>
              <w:rPr>
                <w:sz w:val="20"/>
              </w:rPr>
              <w:t>development of Edit and SAS Listing/</w:t>
            </w:r>
            <w:r>
              <w:rPr>
                <w:spacing w:val="-14"/>
                <w:sz w:val="20"/>
              </w:rPr>
              <w:t> </w:t>
            </w:r>
            <w:r>
              <w:rPr>
                <w:sz w:val="20"/>
              </w:rPr>
              <w:t>DR</w:t>
            </w:r>
            <w:r>
              <w:rPr>
                <w:spacing w:val="-14"/>
                <w:sz w:val="20"/>
              </w:rPr>
              <w:t> </w:t>
            </w:r>
            <w:r>
              <w:rPr>
                <w:sz w:val="20"/>
              </w:rPr>
              <w:t>check </w:t>
            </w:r>
            <w:r>
              <w:rPr>
                <w:spacing w:val="-2"/>
                <w:sz w:val="20"/>
              </w:rPr>
              <w:t>Specifications</w:t>
            </w:r>
          </w:p>
        </w:tc>
      </w:tr>
      <w:tr>
        <w:trPr>
          <w:trHeight w:val="3643" w:hRule="atLeast"/>
        </w:trPr>
        <w:tc>
          <w:tcPr>
            <w:tcW w:w="845" w:type="dxa"/>
            <w:tcBorders>
              <w:top w:val="nil"/>
            </w:tcBorders>
          </w:tcPr>
          <w:p>
            <w:pPr>
              <w:pStyle w:val="TableParagraph"/>
              <w:ind w:left="0"/>
              <w:rPr>
                <w:rFonts w:ascii="Times New Roman"/>
                <w:sz w:val="18"/>
              </w:rPr>
            </w:pPr>
          </w:p>
        </w:tc>
        <w:tc>
          <w:tcPr>
            <w:tcW w:w="1258" w:type="dxa"/>
            <w:tcBorders>
              <w:top w:val="nil"/>
            </w:tcBorders>
          </w:tcPr>
          <w:p>
            <w:pPr>
              <w:pStyle w:val="TableParagraph"/>
              <w:ind w:left="0"/>
              <w:rPr>
                <w:rFonts w:ascii="Times New Roman"/>
                <w:sz w:val="18"/>
              </w:rPr>
            </w:pPr>
          </w:p>
        </w:tc>
        <w:tc>
          <w:tcPr>
            <w:tcW w:w="6116" w:type="dxa"/>
            <w:tcBorders>
              <w:top w:val="nil"/>
            </w:tcBorders>
          </w:tcPr>
          <w:p>
            <w:pPr>
              <w:pStyle w:val="TableParagraph"/>
              <w:spacing w:before="148"/>
              <w:ind w:left="109" w:right="128"/>
              <w:rPr>
                <w:sz w:val="20"/>
              </w:rPr>
            </w:pPr>
            <w:r>
              <w:rPr>
                <w:b/>
                <w:sz w:val="20"/>
              </w:rPr>
              <w:t>Note: </w:t>
            </w:r>
            <w:r>
              <w:rPr>
                <w:sz w:val="20"/>
              </w:rPr>
              <w:t>Critical data items ((e)CRF and non-CRF) are documented within the Edit Specifications.</w:t>
            </w:r>
            <w:r>
              <w:rPr>
                <w:spacing w:val="40"/>
                <w:sz w:val="20"/>
              </w:rPr>
              <w:t> </w:t>
            </w:r>
            <w:r>
              <w:rPr>
                <w:sz w:val="20"/>
              </w:rPr>
              <w:t>These must be identified and communicated to the DTL prior to drafting this document, preferably during (e)CRF content review. Critical data items ((e)CRF and non-CRF) consist of data required to adequately evaluate primary and key secondary endpoints and may include data for key patient safety events. These data will be specific to each individual study and will include treatment assignment information, dosing information, key endpoints and/or data required to</w:t>
            </w:r>
            <w:r>
              <w:rPr>
                <w:spacing w:val="-2"/>
                <w:sz w:val="20"/>
              </w:rPr>
              <w:t> </w:t>
            </w:r>
            <w:r>
              <w:rPr>
                <w:sz w:val="20"/>
              </w:rPr>
              <w:t>derive</w:t>
            </w:r>
            <w:r>
              <w:rPr>
                <w:spacing w:val="-2"/>
                <w:sz w:val="20"/>
              </w:rPr>
              <w:t> </w:t>
            </w:r>
            <w:r>
              <w:rPr>
                <w:sz w:val="20"/>
              </w:rPr>
              <w:t>those</w:t>
            </w:r>
            <w:r>
              <w:rPr>
                <w:spacing w:val="-2"/>
                <w:sz w:val="20"/>
              </w:rPr>
              <w:t> </w:t>
            </w:r>
            <w:r>
              <w:rPr>
                <w:sz w:val="20"/>
              </w:rPr>
              <w:t>endpoints, and other</w:t>
            </w:r>
            <w:r>
              <w:rPr>
                <w:spacing w:val="-4"/>
                <w:sz w:val="20"/>
              </w:rPr>
              <w:t> </w:t>
            </w:r>
            <w:r>
              <w:rPr>
                <w:sz w:val="20"/>
              </w:rPr>
              <w:t>factors</w:t>
            </w:r>
            <w:r>
              <w:rPr>
                <w:spacing w:val="-1"/>
                <w:sz w:val="20"/>
              </w:rPr>
              <w:t> </w:t>
            </w:r>
            <w:r>
              <w:rPr>
                <w:sz w:val="20"/>
              </w:rPr>
              <w:t>or</w:t>
            </w:r>
            <w:r>
              <w:rPr>
                <w:spacing w:val="-2"/>
                <w:sz w:val="20"/>
              </w:rPr>
              <w:t> </w:t>
            </w:r>
            <w:r>
              <w:rPr>
                <w:sz w:val="20"/>
              </w:rPr>
              <w:t>covariates required for the planned analysis; and may include presence of adverse</w:t>
            </w:r>
            <w:r>
              <w:rPr>
                <w:spacing w:val="-7"/>
                <w:sz w:val="20"/>
              </w:rPr>
              <w:t> </w:t>
            </w:r>
            <w:r>
              <w:rPr>
                <w:sz w:val="20"/>
              </w:rPr>
              <w:t>events</w:t>
            </w:r>
            <w:r>
              <w:rPr>
                <w:spacing w:val="-5"/>
                <w:sz w:val="20"/>
              </w:rPr>
              <w:t> </w:t>
            </w:r>
            <w:r>
              <w:rPr>
                <w:sz w:val="20"/>
              </w:rPr>
              <w:t>(AEs)</w:t>
            </w:r>
            <w:r>
              <w:rPr>
                <w:spacing w:val="-2"/>
                <w:sz w:val="20"/>
              </w:rPr>
              <w:t> </w:t>
            </w:r>
            <w:r>
              <w:rPr>
                <w:sz w:val="20"/>
              </w:rPr>
              <w:t>or</w:t>
            </w:r>
            <w:r>
              <w:rPr>
                <w:spacing w:val="-5"/>
                <w:sz w:val="20"/>
              </w:rPr>
              <w:t> </w:t>
            </w:r>
            <w:r>
              <w:rPr>
                <w:sz w:val="20"/>
              </w:rPr>
              <w:t>other</w:t>
            </w:r>
            <w:r>
              <w:rPr>
                <w:spacing w:val="-4"/>
                <w:sz w:val="20"/>
              </w:rPr>
              <w:t> </w:t>
            </w:r>
            <w:r>
              <w:rPr>
                <w:sz w:val="20"/>
              </w:rPr>
              <w:t>key</w:t>
            </w:r>
            <w:r>
              <w:rPr>
                <w:spacing w:val="-4"/>
                <w:sz w:val="20"/>
              </w:rPr>
              <w:t> </w:t>
            </w:r>
            <w:r>
              <w:rPr>
                <w:sz w:val="20"/>
              </w:rPr>
              <w:t>safety</w:t>
            </w:r>
            <w:r>
              <w:rPr>
                <w:spacing w:val="-4"/>
                <w:sz w:val="20"/>
              </w:rPr>
              <w:t> </w:t>
            </w:r>
            <w:r>
              <w:rPr>
                <w:sz w:val="20"/>
              </w:rPr>
              <w:t>information,</w:t>
            </w:r>
            <w:r>
              <w:rPr>
                <w:spacing w:val="-5"/>
                <w:sz w:val="20"/>
              </w:rPr>
              <w:t> </w:t>
            </w:r>
            <w:r>
              <w:rPr>
                <w:sz w:val="20"/>
              </w:rPr>
              <w:t>and</w:t>
            </w:r>
            <w:r>
              <w:rPr>
                <w:spacing w:val="-6"/>
                <w:sz w:val="20"/>
              </w:rPr>
              <w:t> </w:t>
            </w:r>
            <w:r>
              <w:rPr>
                <w:sz w:val="20"/>
              </w:rPr>
              <w:t>reasons for discontinuation.</w:t>
            </w:r>
            <w:r>
              <w:rPr>
                <w:spacing w:val="40"/>
                <w:sz w:val="20"/>
              </w:rPr>
              <w:t> </w:t>
            </w:r>
            <w:r>
              <w:rPr>
                <w:sz w:val="20"/>
              </w:rPr>
              <w:t>Critical data should align with estimand definitions and items highlighted during protocol de-risking, if </w:t>
            </w:r>
            <w:r>
              <w:rPr>
                <w:spacing w:val="-2"/>
                <w:sz w:val="20"/>
              </w:rPr>
              <w:t>available.</w:t>
            </w:r>
          </w:p>
        </w:tc>
        <w:tc>
          <w:tcPr>
            <w:tcW w:w="1854" w:type="dxa"/>
            <w:tcBorders>
              <w:top w:val="nil"/>
            </w:tcBorders>
          </w:tcPr>
          <w:p>
            <w:pPr>
              <w:pStyle w:val="TableParagraph"/>
              <w:ind w:left="0"/>
              <w:rPr>
                <w:rFonts w:ascii="Times New Roman"/>
                <w:sz w:val="18"/>
              </w:rPr>
            </w:pPr>
          </w:p>
        </w:tc>
      </w:tr>
    </w:tbl>
    <w:p>
      <w:pPr>
        <w:spacing w:after="0"/>
        <w:rPr>
          <w:rFonts w:ascii="Times New Roman"/>
          <w:sz w:val="18"/>
        </w:rPr>
        <w:sectPr>
          <w:pgSz w:w="12240" w:h="15840"/>
          <w:pgMar w:header="725" w:footer="1064" w:top="2520" w:bottom="1260" w:left="960" w:right="960"/>
        </w:sectPr>
      </w:pPr>
    </w:p>
    <w:p>
      <w:pPr>
        <w:pStyle w:val="BodyText"/>
        <w:spacing w:before="6"/>
        <w:rPr>
          <w:b/>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1258"/>
        <w:gridCol w:w="6116"/>
        <w:gridCol w:w="1854"/>
      </w:tblGrid>
      <w:tr>
        <w:trPr>
          <w:trHeight w:val="306" w:hRule="atLeast"/>
        </w:trPr>
        <w:tc>
          <w:tcPr>
            <w:tcW w:w="845" w:type="dxa"/>
            <w:shd w:val="clear" w:color="auto" w:fill="D9D9D9"/>
          </w:tcPr>
          <w:p>
            <w:pPr>
              <w:pStyle w:val="TableParagraph"/>
              <w:spacing w:before="38"/>
              <w:ind w:left="110"/>
              <w:rPr>
                <w:b/>
                <w:sz w:val="20"/>
              </w:rPr>
            </w:pPr>
            <w:r>
              <w:rPr>
                <w:b/>
                <w:spacing w:val="-5"/>
                <w:sz w:val="20"/>
              </w:rPr>
              <w:t>No:</w:t>
            </w:r>
          </w:p>
        </w:tc>
        <w:tc>
          <w:tcPr>
            <w:tcW w:w="1258" w:type="dxa"/>
            <w:shd w:val="clear" w:color="auto" w:fill="D9D9D9"/>
          </w:tcPr>
          <w:p>
            <w:pPr>
              <w:pStyle w:val="TableParagraph"/>
              <w:spacing w:before="38"/>
              <w:rPr>
                <w:b/>
                <w:sz w:val="20"/>
              </w:rPr>
            </w:pPr>
            <w:r>
              <w:rPr>
                <w:b/>
                <w:spacing w:val="-4"/>
                <w:sz w:val="20"/>
              </w:rPr>
              <w:t>Who:</w:t>
            </w:r>
          </w:p>
        </w:tc>
        <w:tc>
          <w:tcPr>
            <w:tcW w:w="6116" w:type="dxa"/>
            <w:shd w:val="clear" w:color="auto" w:fill="D9D9D9"/>
          </w:tcPr>
          <w:p>
            <w:pPr>
              <w:pStyle w:val="TableParagraph"/>
              <w:spacing w:before="38"/>
              <w:ind w:left="109"/>
              <w:rPr>
                <w:b/>
                <w:sz w:val="20"/>
              </w:rPr>
            </w:pPr>
            <w:r>
              <w:rPr>
                <w:b/>
                <w:spacing w:val="-2"/>
                <w:sz w:val="20"/>
              </w:rPr>
              <w:t>Step:</w:t>
            </w:r>
          </w:p>
        </w:tc>
        <w:tc>
          <w:tcPr>
            <w:tcW w:w="1854" w:type="dxa"/>
            <w:shd w:val="clear" w:color="auto" w:fill="D9D9D9"/>
          </w:tcPr>
          <w:p>
            <w:pPr>
              <w:pStyle w:val="TableParagraph"/>
              <w:spacing w:before="38"/>
              <w:ind w:left="46"/>
              <w:rPr>
                <w:b/>
                <w:sz w:val="20"/>
              </w:rPr>
            </w:pPr>
            <w:r>
              <w:rPr>
                <w:b/>
                <w:spacing w:val="-2"/>
                <w:sz w:val="20"/>
              </w:rPr>
              <w:t>When:</w:t>
            </w:r>
          </w:p>
        </w:tc>
      </w:tr>
      <w:tr>
        <w:trPr>
          <w:trHeight w:val="3129" w:hRule="atLeast"/>
        </w:trPr>
        <w:tc>
          <w:tcPr>
            <w:tcW w:w="845" w:type="dxa"/>
          </w:tcPr>
          <w:p>
            <w:pPr>
              <w:pStyle w:val="TableParagraph"/>
              <w:spacing w:before="47"/>
              <w:ind w:left="110"/>
              <w:rPr>
                <w:b/>
                <w:sz w:val="20"/>
              </w:rPr>
            </w:pPr>
            <w:r>
              <w:rPr>
                <w:b/>
                <w:spacing w:val="-2"/>
                <w:sz w:val="20"/>
              </w:rPr>
              <w:t>6.3.2</w:t>
            </w:r>
          </w:p>
        </w:tc>
        <w:tc>
          <w:tcPr>
            <w:tcW w:w="1258" w:type="dxa"/>
            <w:vMerge w:val="restart"/>
          </w:tcPr>
          <w:p>
            <w:pPr>
              <w:pStyle w:val="TableParagraph"/>
              <w:ind w:left="0"/>
              <w:rPr>
                <w:rFonts w:ascii="Times New Roman"/>
                <w:sz w:val="18"/>
              </w:rPr>
            </w:pPr>
          </w:p>
        </w:tc>
        <w:tc>
          <w:tcPr>
            <w:tcW w:w="6116" w:type="dxa"/>
          </w:tcPr>
          <w:p>
            <w:pPr>
              <w:pStyle w:val="TableParagraph"/>
              <w:spacing w:before="47"/>
              <w:ind w:left="109"/>
              <w:rPr>
                <w:sz w:val="20"/>
              </w:rPr>
            </w:pPr>
            <w:r>
              <w:rPr>
                <w:sz w:val="20"/>
              </w:rPr>
              <w:t>Participate</w:t>
            </w:r>
            <w:r>
              <w:rPr>
                <w:spacing w:val="-8"/>
                <w:sz w:val="20"/>
              </w:rPr>
              <w:t> </w:t>
            </w:r>
            <w:r>
              <w:rPr>
                <w:sz w:val="20"/>
              </w:rPr>
              <w:t>in</w:t>
            </w:r>
            <w:r>
              <w:rPr>
                <w:spacing w:val="-8"/>
                <w:sz w:val="20"/>
              </w:rPr>
              <w:t> </w:t>
            </w:r>
            <w:r>
              <w:rPr>
                <w:sz w:val="20"/>
              </w:rPr>
              <w:t>applicable</w:t>
            </w:r>
            <w:r>
              <w:rPr>
                <w:spacing w:val="-8"/>
                <w:sz w:val="20"/>
              </w:rPr>
              <w:t> </w:t>
            </w:r>
            <w:r>
              <w:rPr>
                <w:sz w:val="20"/>
              </w:rPr>
              <w:t>meetings</w:t>
            </w:r>
            <w:r>
              <w:rPr>
                <w:spacing w:val="-7"/>
                <w:sz w:val="20"/>
              </w:rPr>
              <w:t> </w:t>
            </w:r>
            <w:r>
              <w:rPr>
                <w:spacing w:val="-2"/>
                <w:sz w:val="20"/>
              </w:rPr>
              <w:t>including:</w:t>
            </w:r>
          </w:p>
          <w:p>
            <w:pPr>
              <w:pStyle w:val="TableParagraph"/>
              <w:numPr>
                <w:ilvl w:val="0"/>
                <w:numId w:val="8"/>
              </w:numPr>
              <w:tabs>
                <w:tab w:pos="469" w:val="left" w:leader="none"/>
                <w:tab w:pos="470" w:val="left" w:leader="none"/>
              </w:tabs>
              <w:spacing w:line="240" w:lineRule="auto" w:before="49" w:after="0"/>
              <w:ind w:left="469" w:right="0" w:hanging="361"/>
              <w:jc w:val="left"/>
              <w:rPr>
                <w:sz w:val="20"/>
              </w:rPr>
            </w:pPr>
            <w:r>
              <w:rPr>
                <w:sz w:val="20"/>
              </w:rPr>
              <w:t>Internal</w:t>
            </w:r>
            <w:r>
              <w:rPr>
                <w:spacing w:val="-9"/>
                <w:sz w:val="20"/>
              </w:rPr>
              <w:t> </w:t>
            </w:r>
            <w:r>
              <w:rPr>
                <w:sz w:val="20"/>
              </w:rPr>
              <w:t>Edit</w:t>
            </w:r>
            <w:r>
              <w:rPr>
                <w:spacing w:val="-9"/>
                <w:sz w:val="20"/>
              </w:rPr>
              <w:t> </w:t>
            </w:r>
            <w:r>
              <w:rPr>
                <w:sz w:val="20"/>
              </w:rPr>
              <w:t>Specifications</w:t>
            </w:r>
            <w:r>
              <w:rPr>
                <w:spacing w:val="-8"/>
                <w:sz w:val="20"/>
              </w:rPr>
              <w:t> </w:t>
            </w:r>
            <w:r>
              <w:rPr>
                <w:spacing w:val="-2"/>
                <w:sz w:val="20"/>
              </w:rPr>
              <w:t>Meeting.</w:t>
            </w:r>
          </w:p>
          <w:p>
            <w:pPr>
              <w:pStyle w:val="TableParagraph"/>
              <w:numPr>
                <w:ilvl w:val="0"/>
                <w:numId w:val="8"/>
              </w:numPr>
              <w:tabs>
                <w:tab w:pos="469" w:val="left" w:leader="none"/>
                <w:tab w:pos="470" w:val="left" w:leader="none"/>
              </w:tabs>
              <w:spacing w:line="232" w:lineRule="auto" w:before="69" w:after="0"/>
              <w:ind w:left="469" w:right="487" w:hanging="360"/>
              <w:jc w:val="left"/>
              <w:rPr>
                <w:sz w:val="20"/>
              </w:rPr>
            </w:pPr>
            <w:r>
              <w:rPr>
                <w:sz w:val="20"/>
              </w:rPr>
              <w:t>Internal</w:t>
            </w:r>
            <w:r>
              <w:rPr>
                <w:spacing w:val="-9"/>
                <w:sz w:val="20"/>
              </w:rPr>
              <w:t> </w:t>
            </w:r>
            <w:r>
              <w:rPr>
                <w:sz w:val="20"/>
              </w:rPr>
              <w:t>Listing</w:t>
            </w:r>
            <w:r>
              <w:rPr>
                <w:spacing w:val="-11"/>
                <w:sz w:val="20"/>
              </w:rPr>
              <w:t> </w:t>
            </w:r>
            <w:r>
              <w:rPr>
                <w:sz w:val="20"/>
              </w:rPr>
              <w:t>Specifications/DRPS/DPS</w:t>
            </w:r>
            <w:r>
              <w:rPr>
                <w:spacing w:val="-9"/>
                <w:sz w:val="20"/>
              </w:rPr>
              <w:t> </w:t>
            </w:r>
            <w:r>
              <w:rPr>
                <w:sz w:val="20"/>
              </w:rPr>
              <w:t>Review</w:t>
            </w:r>
            <w:r>
              <w:rPr>
                <w:spacing w:val="-10"/>
                <w:sz w:val="20"/>
              </w:rPr>
              <w:t> </w:t>
            </w:r>
            <w:r>
              <w:rPr>
                <w:sz w:val="20"/>
              </w:rPr>
              <w:t>Meeting Review Meeting.</w:t>
            </w:r>
          </w:p>
          <w:p>
            <w:pPr>
              <w:pStyle w:val="TableParagraph"/>
              <w:spacing w:before="8"/>
              <w:ind w:left="0"/>
              <w:rPr>
                <w:b/>
                <w:sz w:val="30"/>
              </w:rPr>
            </w:pPr>
          </w:p>
          <w:p>
            <w:pPr>
              <w:pStyle w:val="TableParagraph"/>
              <w:ind w:left="109" w:right="147"/>
              <w:rPr>
                <w:sz w:val="20"/>
              </w:rPr>
            </w:pPr>
            <w:r>
              <w:rPr>
                <w:b/>
                <w:sz w:val="20"/>
              </w:rPr>
              <w:t>Note:</w:t>
            </w:r>
            <w:r>
              <w:rPr>
                <w:b/>
                <w:spacing w:val="-6"/>
                <w:sz w:val="20"/>
              </w:rPr>
              <w:t> </w:t>
            </w:r>
            <w:r>
              <w:rPr>
                <w:sz w:val="20"/>
              </w:rPr>
              <w:t>The</w:t>
            </w:r>
            <w:r>
              <w:rPr>
                <w:spacing w:val="-5"/>
                <w:sz w:val="20"/>
              </w:rPr>
              <w:t> </w:t>
            </w:r>
            <w:r>
              <w:rPr>
                <w:sz w:val="20"/>
              </w:rPr>
              <w:t>specifications</w:t>
            </w:r>
            <w:r>
              <w:rPr>
                <w:spacing w:val="-5"/>
                <w:sz w:val="20"/>
              </w:rPr>
              <w:t> </w:t>
            </w:r>
            <w:r>
              <w:rPr>
                <w:sz w:val="20"/>
              </w:rPr>
              <w:t>review</w:t>
            </w:r>
            <w:r>
              <w:rPr>
                <w:spacing w:val="-5"/>
                <w:sz w:val="20"/>
              </w:rPr>
              <w:t> </w:t>
            </w:r>
            <w:r>
              <w:rPr>
                <w:sz w:val="20"/>
              </w:rPr>
              <w:t>meetings</w:t>
            </w:r>
            <w:r>
              <w:rPr>
                <w:spacing w:val="-5"/>
                <w:sz w:val="20"/>
              </w:rPr>
              <w:t> </w:t>
            </w:r>
            <w:r>
              <w:rPr>
                <w:sz w:val="20"/>
              </w:rPr>
              <w:t>may</w:t>
            </w:r>
            <w:r>
              <w:rPr>
                <w:spacing w:val="-5"/>
                <w:sz w:val="20"/>
              </w:rPr>
              <w:t> </w:t>
            </w:r>
            <w:r>
              <w:rPr>
                <w:sz w:val="20"/>
              </w:rPr>
              <w:t>be</w:t>
            </w:r>
            <w:r>
              <w:rPr>
                <w:spacing w:val="-5"/>
                <w:sz w:val="20"/>
              </w:rPr>
              <w:t> </w:t>
            </w:r>
            <w:r>
              <w:rPr>
                <w:sz w:val="20"/>
              </w:rPr>
              <w:t>conducted</w:t>
            </w:r>
            <w:r>
              <w:rPr>
                <w:spacing w:val="-5"/>
                <w:sz w:val="20"/>
              </w:rPr>
              <w:t> </w:t>
            </w:r>
            <w:r>
              <w:rPr>
                <w:sz w:val="20"/>
              </w:rPr>
              <w:t>as</w:t>
            </w:r>
            <w:r>
              <w:rPr>
                <w:spacing w:val="-5"/>
                <w:sz w:val="20"/>
              </w:rPr>
              <w:t> </w:t>
            </w:r>
            <w:r>
              <w:rPr>
                <w:sz w:val="20"/>
              </w:rPr>
              <w:t>a single combined review meeting or as separate meetings, but a review meeting is required for both specifications. If the draft version of the SAS Listing Specifications/DRPS/DPS is available at the time of the Internal Edit Specifications Meeting, the SAS Listing Specification/DRPS/DPS may be reviewed during this </w:t>
            </w:r>
            <w:r>
              <w:rPr>
                <w:spacing w:val="-2"/>
                <w:sz w:val="20"/>
              </w:rPr>
              <w:t>meeting.</w:t>
            </w:r>
          </w:p>
        </w:tc>
        <w:tc>
          <w:tcPr>
            <w:tcW w:w="1854" w:type="dxa"/>
            <w:vMerge w:val="restart"/>
          </w:tcPr>
          <w:p>
            <w:pPr>
              <w:pStyle w:val="TableParagraph"/>
              <w:ind w:left="0"/>
              <w:rPr>
                <w:rFonts w:ascii="Times New Roman"/>
                <w:sz w:val="18"/>
              </w:rPr>
            </w:pPr>
          </w:p>
        </w:tc>
      </w:tr>
      <w:tr>
        <w:trPr>
          <w:trHeight w:val="7881" w:hRule="atLeast"/>
        </w:trPr>
        <w:tc>
          <w:tcPr>
            <w:tcW w:w="845" w:type="dxa"/>
          </w:tcPr>
          <w:p>
            <w:pPr>
              <w:pStyle w:val="TableParagraph"/>
              <w:spacing w:before="42"/>
              <w:ind w:left="110"/>
              <w:rPr>
                <w:b/>
                <w:sz w:val="20"/>
              </w:rPr>
            </w:pPr>
            <w:r>
              <w:rPr>
                <w:b/>
                <w:spacing w:val="-2"/>
                <w:sz w:val="20"/>
              </w:rPr>
              <w:t>6.3.3</w:t>
            </w:r>
          </w:p>
        </w:tc>
        <w:tc>
          <w:tcPr>
            <w:tcW w:w="1258" w:type="dxa"/>
            <w:vMerge/>
            <w:tcBorders>
              <w:top w:val="nil"/>
            </w:tcBorders>
          </w:tcPr>
          <w:p>
            <w:pPr>
              <w:rPr>
                <w:sz w:val="2"/>
                <w:szCs w:val="2"/>
              </w:rPr>
            </w:pPr>
          </w:p>
        </w:tc>
        <w:tc>
          <w:tcPr>
            <w:tcW w:w="6116" w:type="dxa"/>
          </w:tcPr>
          <w:p>
            <w:pPr>
              <w:pStyle w:val="TableParagraph"/>
              <w:spacing w:before="38"/>
              <w:ind w:left="109"/>
              <w:rPr>
                <w:sz w:val="20"/>
              </w:rPr>
            </w:pPr>
            <w:r>
              <w:rPr>
                <w:sz w:val="20"/>
              </w:rPr>
              <w:t>Consider</w:t>
            </w:r>
            <w:r>
              <w:rPr>
                <w:spacing w:val="-4"/>
                <w:sz w:val="20"/>
              </w:rPr>
              <w:t> </w:t>
            </w:r>
            <w:r>
              <w:rPr>
                <w:sz w:val="20"/>
              </w:rPr>
              <w:t>the</w:t>
            </w:r>
            <w:r>
              <w:rPr>
                <w:spacing w:val="-4"/>
                <w:sz w:val="20"/>
              </w:rPr>
              <w:t> </w:t>
            </w:r>
            <w:r>
              <w:rPr>
                <w:sz w:val="20"/>
              </w:rPr>
              <w:t>following</w:t>
            </w:r>
            <w:r>
              <w:rPr>
                <w:spacing w:val="-4"/>
                <w:sz w:val="20"/>
              </w:rPr>
              <w:t> </w:t>
            </w:r>
            <w:r>
              <w:rPr>
                <w:sz w:val="20"/>
              </w:rPr>
              <w:t>during</w:t>
            </w:r>
            <w:r>
              <w:rPr>
                <w:spacing w:val="-4"/>
                <w:sz w:val="20"/>
              </w:rPr>
              <w:t> </w:t>
            </w:r>
            <w:r>
              <w:rPr>
                <w:sz w:val="20"/>
              </w:rPr>
              <w:t>review</w:t>
            </w:r>
            <w:r>
              <w:rPr>
                <w:spacing w:val="-4"/>
                <w:sz w:val="20"/>
              </w:rPr>
              <w:t> </w:t>
            </w:r>
            <w:r>
              <w:rPr>
                <w:sz w:val="20"/>
              </w:rPr>
              <w:t>of</w:t>
            </w:r>
            <w:r>
              <w:rPr>
                <w:spacing w:val="-4"/>
                <w:sz w:val="20"/>
              </w:rPr>
              <w:t> </w:t>
            </w:r>
            <w:r>
              <w:rPr>
                <w:sz w:val="20"/>
              </w:rPr>
              <w:t>the</w:t>
            </w:r>
            <w:r>
              <w:rPr>
                <w:spacing w:val="-4"/>
                <w:sz w:val="20"/>
              </w:rPr>
              <w:t> </w:t>
            </w:r>
            <w:r>
              <w:rPr>
                <w:sz w:val="20"/>
              </w:rPr>
              <w:t>Edit</w:t>
            </w:r>
            <w:r>
              <w:rPr>
                <w:spacing w:val="-4"/>
                <w:sz w:val="20"/>
              </w:rPr>
              <w:t> </w:t>
            </w:r>
            <w:r>
              <w:rPr>
                <w:sz w:val="20"/>
              </w:rPr>
              <w:t>and</w:t>
            </w:r>
            <w:r>
              <w:rPr>
                <w:spacing w:val="-4"/>
                <w:sz w:val="20"/>
              </w:rPr>
              <w:t> </w:t>
            </w:r>
            <w:r>
              <w:rPr>
                <w:sz w:val="20"/>
              </w:rPr>
              <w:t>SAS</w:t>
            </w:r>
            <w:r>
              <w:rPr>
                <w:spacing w:val="-4"/>
                <w:sz w:val="20"/>
              </w:rPr>
              <w:t> </w:t>
            </w:r>
            <w:r>
              <w:rPr>
                <w:sz w:val="20"/>
              </w:rPr>
              <w:t>Listing </w:t>
            </w:r>
            <w:r>
              <w:rPr>
                <w:spacing w:val="-2"/>
                <w:sz w:val="20"/>
              </w:rPr>
              <w:t>Specifications/DRPS/DPS:</w:t>
            </w:r>
          </w:p>
          <w:p>
            <w:pPr>
              <w:pStyle w:val="TableParagraph"/>
              <w:numPr>
                <w:ilvl w:val="0"/>
                <w:numId w:val="9"/>
              </w:numPr>
              <w:tabs>
                <w:tab w:pos="469" w:val="left" w:leader="none"/>
                <w:tab w:pos="470" w:val="left" w:leader="none"/>
              </w:tabs>
              <w:spacing w:line="232" w:lineRule="auto" w:before="65" w:after="0"/>
              <w:ind w:left="469" w:right="182" w:hanging="360"/>
              <w:jc w:val="left"/>
              <w:rPr>
                <w:sz w:val="20"/>
              </w:rPr>
            </w:pPr>
            <w:r>
              <w:rPr>
                <w:sz w:val="20"/>
              </w:rPr>
              <w:t>Confirm</w:t>
            </w:r>
            <w:r>
              <w:rPr>
                <w:spacing w:val="-5"/>
                <w:sz w:val="20"/>
              </w:rPr>
              <w:t> </w:t>
            </w:r>
            <w:r>
              <w:rPr>
                <w:sz w:val="20"/>
              </w:rPr>
              <w:t>that</w:t>
            </w:r>
            <w:r>
              <w:rPr>
                <w:spacing w:val="-5"/>
                <w:sz w:val="20"/>
              </w:rPr>
              <w:t> </w:t>
            </w:r>
            <w:r>
              <w:rPr>
                <w:sz w:val="20"/>
              </w:rPr>
              <w:t>all</w:t>
            </w:r>
            <w:r>
              <w:rPr>
                <w:spacing w:val="-5"/>
                <w:sz w:val="20"/>
              </w:rPr>
              <w:t> </w:t>
            </w:r>
            <w:r>
              <w:rPr>
                <w:sz w:val="20"/>
              </w:rPr>
              <w:t>programmed</w:t>
            </w:r>
            <w:r>
              <w:rPr>
                <w:spacing w:val="-5"/>
                <w:sz w:val="20"/>
              </w:rPr>
              <w:t> </w:t>
            </w:r>
            <w:r>
              <w:rPr>
                <w:sz w:val="20"/>
              </w:rPr>
              <w:t>and</w:t>
            </w:r>
            <w:r>
              <w:rPr>
                <w:spacing w:val="-5"/>
                <w:sz w:val="20"/>
              </w:rPr>
              <w:t> </w:t>
            </w:r>
            <w:r>
              <w:rPr>
                <w:sz w:val="20"/>
              </w:rPr>
              <w:t>manual</w:t>
            </w:r>
            <w:r>
              <w:rPr>
                <w:spacing w:val="-5"/>
                <w:sz w:val="20"/>
              </w:rPr>
              <w:t> </w:t>
            </w:r>
            <w:r>
              <w:rPr>
                <w:sz w:val="20"/>
              </w:rPr>
              <w:t>checks</w:t>
            </w:r>
            <w:r>
              <w:rPr>
                <w:spacing w:val="-5"/>
                <w:sz w:val="20"/>
              </w:rPr>
              <w:t> </w:t>
            </w:r>
            <w:r>
              <w:rPr>
                <w:sz w:val="20"/>
              </w:rPr>
              <w:t>as</w:t>
            </w:r>
            <w:r>
              <w:rPr>
                <w:spacing w:val="-5"/>
                <w:sz w:val="20"/>
              </w:rPr>
              <w:t> </w:t>
            </w:r>
            <w:r>
              <w:rPr>
                <w:sz w:val="20"/>
              </w:rPr>
              <w:t>based</w:t>
            </w:r>
            <w:r>
              <w:rPr>
                <w:spacing w:val="-5"/>
                <w:sz w:val="20"/>
              </w:rPr>
              <w:t> </w:t>
            </w:r>
            <w:r>
              <w:rPr>
                <w:sz w:val="20"/>
              </w:rPr>
              <w:t>on the data that are known up front are included.</w:t>
            </w:r>
          </w:p>
          <w:p>
            <w:pPr>
              <w:pStyle w:val="TableParagraph"/>
              <w:numPr>
                <w:ilvl w:val="0"/>
                <w:numId w:val="9"/>
              </w:numPr>
              <w:tabs>
                <w:tab w:pos="469" w:val="left" w:leader="none"/>
                <w:tab w:pos="470" w:val="left" w:leader="none"/>
              </w:tabs>
              <w:spacing w:line="240" w:lineRule="auto" w:before="66" w:after="0"/>
              <w:ind w:left="469" w:right="0" w:hanging="361"/>
              <w:jc w:val="left"/>
              <w:rPr>
                <w:sz w:val="20"/>
              </w:rPr>
            </w:pPr>
            <w:r>
              <w:rPr>
                <w:sz w:val="20"/>
              </w:rPr>
              <w:t>Confirm</w:t>
            </w:r>
            <w:r>
              <w:rPr>
                <w:spacing w:val="-5"/>
                <w:sz w:val="20"/>
              </w:rPr>
              <w:t> </w:t>
            </w:r>
            <w:r>
              <w:rPr>
                <w:sz w:val="20"/>
              </w:rPr>
              <w:t>that</w:t>
            </w:r>
            <w:r>
              <w:rPr>
                <w:spacing w:val="-5"/>
                <w:sz w:val="20"/>
              </w:rPr>
              <w:t> </w:t>
            </w:r>
            <w:r>
              <w:rPr>
                <w:sz w:val="20"/>
              </w:rPr>
              <w:t>checks</w:t>
            </w:r>
            <w:r>
              <w:rPr>
                <w:spacing w:val="-5"/>
                <w:sz w:val="20"/>
              </w:rPr>
              <w:t> </w:t>
            </w:r>
            <w:r>
              <w:rPr>
                <w:sz w:val="20"/>
              </w:rPr>
              <w:t>are</w:t>
            </w:r>
            <w:r>
              <w:rPr>
                <w:spacing w:val="-5"/>
                <w:sz w:val="20"/>
              </w:rPr>
              <w:t> </w:t>
            </w:r>
            <w:r>
              <w:rPr>
                <w:sz w:val="20"/>
              </w:rPr>
              <w:t>both</w:t>
            </w:r>
            <w:r>
              <w:rPr>
                <w:spacing w:val="-5"/>
                <w:sz w:val="20"/>
              </w:rPr>
              <w:t> </w:t>
            </w:r>
            <w:r>
              <w:rPr>
                <w:sz w:val="20"/>
              </w:rPr>
              <w:t>complete</w:t>
            </w:r>
            <w:r>
              <w:rPr>
                <w:spacing w:val="-5"/>
                <w:sz w:val="20"/>
              </w:rPr>
              <w:t> </w:t>
            </w:r>
            <w:r>
              <w:rPr>
                <w:sz w:val="20"/>
              </w:rPr>
              <w:t>and</w:t>
            </w:r>
            <w:r>
              <w:rPr>
                <w:spacing w:val="-5"/>
                <w:sz w:val="20"/>
              </w:rPr>
              <w:t> </w:t>
            </w:r>
            <w:r>
              <w:rPr>
                <w:spacing w:val="-2"/>
                <w:sz w:val="20"/>
              </w:rPr>
              <w:t>suitable.</w:t>
            </w:r>
          </w:p>
          <w:p>
            <w:pPr>
              <w:pStyle w:val="TableParagraph"/>
              <w:numPr>
                <w:ilvl w:val="0"/>
                <w:numId w:val="9"/>
              </w:numPr>
              <w:tabs>
                <w:tab w:pos="469" w:val="left" w:leader="none"/>
                <w:tab w:pos="470" w:val="left" w:leader="none"/>
              </w:tabs>
              <w:spacing w:line="232" w:lineRule="auto" w:before="68" w:after="0"/>
              <w:ind w:left="469" w:right="343" w:hanging="360"/>
              <w:jc w:val="left"/>
              <w:rPr>
                <w:sz w:val="20"/>
              </w:rPr>
            </w:pPr>
            <w:r>
              <w:rPr>
                <w:sz w:val="20"/>
              </w:rPr>
              <w:t>Confirm that critical data items ((e)CRF and non-CRF) are accurately</w:t>
            </w:r>
            <w:r>
              <w:rPr>
                <w:spacing w:val="-7"/>
                <w:sz w:val="20"/>
              </w:rPr>
              <w:t> </w:t>
            </w:r>
            <w:r>
              <w:rPr>
                <w:sz w:val="20"/>
              </w:rPr>
              <w:t>documented</w:t>
            </w:r>
            <w:r>
              <w:rPr>
                <w:spacing w:val="-7"/>
                <w:sz w:val="20"/>
              </w:rPr>
              <w:t> </w:t>
            </w:r>
            <w:r>
              <w:rPr>
                <w:sz w:val="20"/>
              </w:rPr>
              <w:t>in</w:t>
            </w:r>
            <w:r>
              <w:rPr>
                <w:spacing w:val="-7"/>
                <w:sz w:val="20"/>
              </w:rPr>
              <w:t> </w:t>
            </w:r>
            <w:r>
              <w:rPr>
                <w:sz w:val="20"/>
              </w:rPr>
              <w:t>the</w:t>
            </w:r>
            <w:r>
              <w:rPr>
                <w:spacing w:val="-6"/>
                <w:sz w:val="20"/>
              </w:rPr>
              <w:t> </w:t>
            </w:r>
            <w:r>
              <w:rPr>
                <w:sz w:val="20"/>
              </w:rPr>
              <w:t>Edit</w:t>
            </w:r>
            <w:r>
              <w:rPr>
                <w:spacing w:val="-6"/>
                <w:sz w:val="20"/>
              </w:rPr>
              <w:t> </w:t>
            </w:r>
            <w:r>
              <w:rPr>
                <w:sz w:val="20"/>
              </w:rPr>
              <w:t>Specifications</w:t>
            </w:r>
            <w:r>
              <w:rPr>
                <w:spacing w:val="-6"/>
                <w:sz w:val="20"/>
              </w:rPr>
              <w:t> </w:t>
            </w:r>
            <w:r>
              <w:rPr>
                <w:sz w:val="20"/>
              </w:rPr>
              <w:t>document.</w:t>
            </w:r>
          </w:p>
          <w:p>
            <w:pPr>
              <w:pStyle w:val="TableParagraph"/>
              <w:numPr>
                <w:ilvl w:val="0"/>
                <w:numId w:val="9"/>
              </w:numPr>
              <w:tabs>
                <w:tab w:pos="469" w:val="left" w:leader="none"/>
                <w:tab w:pos="470" w:val="left" w:leader="none"/>
              </w:tabs>
              <w:spacing w:line="237" w:lineRule="auto" w:before="68" w:after="0"/>
              <w:ind w:left="469" w:right="210" w:hanging="360"/>
              <w:jc w:val="left"/>
              <w:rPr>
                <w:sz w:val="20"/>
              </w:rPr>
            </w:pPr>
            <w:r>
              <w:rPr>
                <w:sz w:val="20"/>
              </w:rPr>
              <w:t>Confirm</w:t>
            </w:r>
            <w:r>
              <w:rPr>
                <w:spacing w:val="-5"/>
                <w:sz w:val="20"/>
              </w:rPr>
              <w:t> </w:t>
            </w:r>
            <w:r>
              <w:rPr>
                <w:sz w:val="20"/>
              </w:rPr>
              <w:t>that</w:t>
            </w:r>
            <w:r>
              <w:rPr>
                <w:spacing w:val="-3"/>
                <w:sz w:val="20"/>
              </w:rPr>
              <w:t> </w:t>
            </w:r>
            <w:r>
              <w:rPr>
                <w:sz w:val="20"/>
              </w:rPr>
              <w:t>all</w:t>
            </w:r>
            <w:r>
              <w:rPr>
                <w:spacing w:val="-4"/>
                <w:sz w:val="20"/>
              </w:rPr>
              <w:t> </w:t>
            </w:r>
            <w:r>
              <w:rPr>
                <w:sz w:val="20"/>
              </w:rPr>
              <w:t>identified</w:t>
            </w:r>
            <w:r>
              <w:rPr>
                <w:spacing w:val="-5"/>
                <w:sz w:val="20"/>
              </w:rPr>
              <w:t> </w:t>
            </w:r>
            <w:r>
              <w:rPr>
                <w:sz w:val="20"/>
              </w:rPr>
              <w:t>critical</w:t>
            </w:r>
            <w:r>
              <w:rPr>
                <w:spacing w:val="-5"/>
                <w:sz w:val="20"/>
              </w:rPr>
              <w:t> </w:t>
            </w:r>
            <w:r>
              <w:rPr>
                <w:sz w:val="20"/>
              </w:rPr>
              <w:t>data</w:t>
            </w:r>
            <w:r>
              <w:rPr>
                <w:spacing w:val="-5"/>
                <w:sz w:val="20"/>
              </w:rPr>
              <w:t> </w:t>
            </w:r>
            <w:r>
              <w:rPr>
                <w:sz w:val="20"/>
              </w:rPr>
              <w:t>items</w:t>
            </w:r>
            <w:r>
              <w:rPr>
                <w:spacing w:val="-6"/>
                <w:sz w:val="20"/>
              </w:rPr>
              <w:t> </w:t>
            </w:r>
            <w:r>
              <w:rPr>
                <w:sz w:val="20"/>
              </w:rPr>
              <w:t>((e)CRF</w:t>
            </w:r>
            <w:r>
              <w:rPr>
                <w:spacing w:val="-5"/>
                <w:sz w:val="20"/>
              </w:rPr>
              <w:t> </w:t>
            </w:r>
            <w:r>
              <w:rPr>
                <w:sz w:val="20"/>
              </w:rPr>
              <w:t>and</w:t>
            </w:r>
            <w:r>
              <w:rPr>
                <w:spacing w:val="-6"/>
                <w:sz w:val="20"/>
              </w:rPr>
              <w:t> </w:t>
            </w:r>
            <w:r>
              <w:rPr>
                <w:sz w:val="20"/>
              </w:rPr>
              <w:t>non- CRF) have an associated edit appropriately specified in the Edit Specifications document.</w:t>
            </w:r>
          </w:p>
          <w:p>
            <w:pPr>
              <w:pStyle w:val="TableParagraph"/>
              <w:numPr>
                <w:ilvl w:val="0"/>
                <w:numId w:val="9"/>
              </w:numPr>
              <w:tabs>
                <w:tab w:pos="469" w:val="left" w:leader="none"/>
                <w:tab w:pos="470" w:val="left" w:leader="none"/>
              </w:tabs>
              <w:spacing w:line="237" w:lineRule="auto" w:before="65" w:after="0"/>
              <w:ind w:left="469" w:right="325" w:hanging="360"/>
              <w:jc w:val="left"/>
              <w:rPr>
                <w:sz w:val="20"/>
              </w:rPr>
            </w:pPr>
            <w:r>
              <w:rPr>
                <w:sz w:val="20"/>
              </w:rPr>
              <w:t>Confirm</w:t>
            </w:r>
            <w:r>
              <w:rPr>
                <w:spacing w:val="-6"/>
                <w:sz w:val="20"/>
              </w:rPr>
              <w:t> </w:t>
            </w:r>
            <w:r>
              <w:rPr>
                <w:sz w:val="20"/>
              </w:rPr>
              <w:t>objective-related,</w:t>
            </w:r>
            <w:r>
              <w:rPr>
                <w:spacing w:val="-7"/>
                <w:sz w:val="20"/>
              </w:rPr>
              <w:t> </w:t>
            </w:r>
            <w:r>
              <w:rPr>
                <w:sz w:val="20"/>
              </w:rPr>
              <w:t>endpoint-related,</w:t>
            </w:r>
            <w:r>
              <w:rPr>
                <w:spacing w:val="-6"/>
                <w:sz w:val="20"/>
              </w:rPr>
              <w:t> </w:t>
            </w:r>
            <w:r>
              <w:rPr>
                <w:sz w:val="20"/>
              </w:rPr>
              <w:t>key</w:t>
            </w:r>
            <w:r>
              <w:rPr>
                <w:spacing w:val="-6"/>
                <w:sz w:val="20"/>
              </w:rPr>
              <w:t> </w:t>
            </w:r>
            <w:r>
              <w:rPr>
                <w:sz w:val="20"/>
              </w:rPr>
              <w:t>merge</w:t>
            </w:r>
            <w:r>
              <w:rPr>
                <w:spacing w:val="-6"/>
                <w:sz w:val="20"/>
              </w:rPr>
              <w:t> </w:t>
            </w:r>
            <w:r>
              <w:rPr>
                <w:sz w:val="20"/>
              </w:rPr>
              <w:t>field, and record identifier edit checks are included.</w:t>
            </w:r>
            <w:r>
              <w:rPr>
                <w:spacing w:val="40"/>
                <w:sz w:val="20"/>
              </w:rPr>
              <w:t> </w:t>
            </w:r>
            <w:r>
              <w:rPr>
                <w:sz w:val="20"/>
              </w:rPr>
              <w:t>Confirm purpose for non-critical field edit checks.</w:t>
            </w:r>
          </w:p>
          <w:p>
            <w:pPr>
              <w:pStyle w:val="TableParagraph"/>
              <w:numPr>
                <w:ilvl w:val="0"/>
                <w:numId w:val="9"/>
              </w:numPr>
              <w:tabs>
                <w:tab w:pos="469" w:val="left" w:leader="none"/>
                <w:tab w:pos="470" w:val="left" w:leader="none"/>
              </w:tabs>
              <w:spacing w:line="237" w:lineRule="auto" w:before="66" w:after="0"/>
              <w:ind w:left="469" w:right="316" w:hanging="360"/>
              <w:jc w:val="left"/>
              <w:rPr>
                <w:sz w:val="20"/>
              </w:rPr>
            </w:pPr>
            <w:r>
              <w:rPr>
                <w:sz w:val="20"/>
              </w:rPr>
              <w:t>Confirm that cross-panel checks have been included (e.g., between AEs and CMs; discontinuation due to AEs on the study</w:t>
            </w:r>
            <w:r>
              <w:rPr>
                <w:spacing w:val="-5"/>
                <w:sz w:val="20"/>
              </w:rPr>
              <w:t> </w:t>
            </w:r>
            <w:r>
              <w:rPr>
                <w:sz w:val="20"/>
              </w:rPr>
              <w:t>termination</w:t>
            </w:r>
            <w:r>
              <w:rPr>
                <w:spacing w:val="-4"/>
                <w:sz w:val="20"/>
              </w:rPr>
              <w:t> </w:t>
            </w:r>
            <w:r>
              <w:rPr>
                <w:sz w:val="20"/>
              </w:rPr>
              <w:t>panel</w:t>
            </w:r>
            <w:r>
              <w:rPr>
                <w:spacing w:val="-6"/>
                <w:sz w:val="20"/>
              </w:rPr>
              <w:t> </w:t>
            </w:r>
            <w:r>
              <w:rPr>
                <w:sz w:val="20"/>
              </w:rPr>
              <w:t>and</w:t>
            </w:r>
            <w:r>
              <w:rPr>
                <w:spacing w:val="-6"/>
                <w:sz w:val="20"/>
              </w:rPr>
              <w:t> </w:t>
            </w:r>
            <w:r>
              <w:rPr>
                <w:sz w:val="20"/>
              </w:rPr>
              <w:t>Outcome</w:t>
            </w:r>
            <w:r>
              <w:rPr>
                <w:spacing w:val="-6"/>
                <w:sz w:val="20"/>
              </w:rPr>
              <w:t> </w:t>
            </w:r>
            <w:r>
              <w:rPr>
                <w:sz w:val="20"/>
              </w:rPr>
              <w:t>=</w:t>
            </w:r>
            <w:r>
              <w:rPr>
                <w:spacing w:val="-6"/>
                <w:sz w:val="20"/>
              </w:rPr>
              <w:t> </w:t>
            </w:r>
            <w:r>
              <w:rPr>
                <w:sz w:val="20"/>
              </w:rPr>
              <w:t>Discontinued</w:t>
            </w:r>
            <w:r>
              <w:rPr>
                <w:spacing w:val="-6"/>
                <w:sz w:val="20"/>
              </w:rPr>
              <w:t> </w:t>
            </w:r>
            <w:r>
              <w:rPr>
                <w:sz w:val="20"/>
              </w:rPr>
              <w:t>on</w:t>
            </w:r>
            <w:r>
              <w:rPr>
                <w:spacing w:val="-6"/>
                <w:sz w:val="20"/>
              </w:rPr>
              <w:t> </w:t>
            </w:r>
            <w:r>
              <w:rPr>
                <w:sz w:val="20"/>
              </w:rPr>
              <w:t>the AEs panel).</w:t>
            </w:r>
          </w:p>
          <w:p>
            <w:pPr>
              <w:pStyle w:val="TableParagraph"/>
              <w:numPr>
                <w:ilvl w:val="0"/>
                <w:numId w:val="9"/>
              </w:numPr>
              <w:tabs>
                <w:tab w:pos="469" w:val="left" w:leader="none"/>
                <w:tab w:pos="470" w:val="left" w:leader="none"/>
              </w:tabs>
              <w:spacing w:line="232" w:lineRule="auto" w:before="72" w:after="0"/>
              <w:ind w:left="469" w:right="344" w:hanging="360"/>
              <w:jc w:val="left"/>
              <w:rPr>
                <w:sz w:val="20"/>
              </w:rPr>
            </w:pPr>
            <w:r>
              <w:rPr>
                <w:sz w:val="20"/>
              </w:rPr>
              <w:t>Confirm</w:t>
            </w:r>
            <w:r>
              <w:rPr>
                <w:spacing w:val="-8"/>
                <w:sz w:val="20"/>
              </w:rPr>
              <w:t> </w:t>
            </w:r>
            <w:r>
              <w:rPr>
                <w:sz w:val="20"/>
              </w:rPr>
              <w:t>that</w:t>
            </w:r>
            <w:r>
              <w:rPr>
                <w:spacing w:val="-8"/>
                <w:sz w:val="20"/>
              </w:rPr>
              <w:t> </w:t>
            </w:r>
            <w:r>
              <w:rPr>
                <w:sz w:val="20"/>
              </w:rPr>
              <w:t>cross-checks</w:t>
            </w:r>
            <w:r>
              <w:rPr>
                <w:spacing w:val="-5"/>
                <w:sz w:val="20"/>
              </w:rPr>
              <w:t> </w:t>
            </w:r>
            <w:r>
              <w:rPr>
                <w:sz w:val="20"/>
              </w:rPr>
              <w:t>reconciling</w:t>
            </w:r>
            <w:r>
              <w:rPr>
                <w:spacing w:val="-5"/>
                <w:sz w:val="20"/>
              </w:rPr>
              <w:t> </w:t>
            </w:r>
            <w:r>
              <w:rPr>
                <w:sz w:val="20"/>
              </w:rPr>
              <w:t>(e)CRF</w:t>
            </w:r>
            <w:r>
              <w:rPr>
                <w:spacing w:val="-8"/>
                <w:sz w:val="20"/>
              </w:rPr>
              <w:t> </w:t>
            </w:r>
            <w:r>
              <w:rPr>
                <w:sz w:val="20"/>
              </w:rPr>
              <w:t>and</w:t>
            </w:r>
            <w:r>
              <w:rPr>
                <w:spacing w:val="-8"/>
                <w:sz w:val="20"/>
              </w:rPr>
              <w:t> </w:t>
            </w:r>
            <w:r>
              <w:rPr>
                <w:sz w:val="20"/>
              </w:rPr>
              <w:t>non-CRF data have been included.</w:t>
            </w:r>
          </w:p>
          <w:p>
            <w:pPr>
              <w:pStyle w:val="TableParagraph"/>
              <w:numPr>
                <w:ilvl w:val="0"/>
                <w:numId w:val="9"/>
              </w:numPr>
              <w:tabs>
                <w:tab w:pos="469" w:val="left" w:leader="none"/>
                <w:tab w:pos="470" w:val="left" w:leader="none"/>
              </w:tabs>
              <w:spacing w:line="232" w:lineRule="auto" w:before="72" w:after="0"/>
              <w:ind w:left="469" w:right="182" w:hanging="360"/>
              <w:jc w:val="left"/>
              <w:rPr>
                <w:sz w:val="20"/>
              </w:rPr>
            </w:pPr>
            <w:r>
              <w:rPr>
                <w:sz w:val="20"/>
              </w:rPr>
              <w:t>Confirm</w:t>
            </w:r>
            <w:r>
              <w:rPr>
                <w:spacing w:val="-4"/>
                <w:sz w:val="20"/>
              </w:rPr>
              <w:t> </w:t>
            </w:r>
            <w:r>
              <w:rPr>
                <w:sz w:val="20"/>
              </w:rPr>
              <w:t>that</w:t>
            </w:r>
            <w:r>
              <w:rPr>
                <w:spacing w:val="-4"/>
                <w:sz w:val="20"/>
              </w:rPr>
              <w:t> </w:t>
            </w:r>
            <w:r>
              <w:rPr>
                <w:sz w:val="20"/>
              </w:rPr>
              <w:t>context</w:t>
            </w:r>
            <w:r>
              <w:rPr>
                <w:spacing w:val="-4"/>
                <w:sz w:val="20"/>
              </w:rPr>
              <w:t> </w:t>
            </w:r>
            <w:r>
              <w:rPr>
                <w:sz w:val="20"/>
              </w:rPr>
              <w:t>checks</w:t>
            </w:r>
            <w:r>
              <w:rPr>
                <w:spacing w:val="-4"/>
                <w:sz w:val="20"/>
              </w:rPr>
              <w:t> </w:t>
            </w:r>
            <w:r>
              <w:rPr>
                <w:sz w:val="20"/>
              </w:rPr>
              <w:t>are</w:t>
            </w:r>
            <w:r>
              <w:rPr>
                <w:spacing w:val="-4"/>
                <w:sz w:val="20"/>
              </w:rPr>
              <w:t> </w:t>
            </w:r>
            <w:r>
              <w:rPr>
                <w:sz w:val="20"/>
              </w:rPr>
              <w:t>included,</w:t>
            </w:r>
            <w:r>
              <w:rPr>
                <w:spacing w:val="-4"/>
                <w:sz w:val="20"/>
              </w:rPr>
              <w:t> </w:t>
            </w:r>
            <w:r>
              <w:rPr>
                <w:sz w:val="20"/>
              </w:rPr>
              <w:t>such</w:t>
            </w:r>
            <w:r>
              <w:rPr>
                <w:spacing w:val="-4"/>
                <w:sz w:val="20"/>
              </w:rPr>
              <w:t> </w:t>
            </w:r>
            <w:r>
              <w:rPr>
                <w:sz w:val="20"/>
              </w:rPr>
              <w:t>as</w:t>
            </w:r>
            <w:r>
              <w:rPr>
                <w:spacing w:val="-4"/>
                <w:sz w:val="20"/>
              </w:rPr>
              <w:t> </w:t>
            </w:r>
            <w:r>
              <w:rPr>
                <w:sz w:val="20"/>
              </w:rPr>
              <w:t>a</w:t>
            </w:r>
            <w:r>
              <w:rPr>
                <w:spacing w:val="-4"/>
                <w:sz w:val="20"/>
              </w:rPr>
              <w:t> </w:t>
            </w:r>
            <w:r>
              <w:rPr>
                <w:sz w:val="20"/>
              </w:rPr>
              <w:t>check</w:t>
            </w:r>
            <w:r>
              <w:rPr>
                <w:spacing w:val="-4"/>
                <w:sz w:val="20"/>
              </w:rPr>
              <w:t> </w:t>
            </w:r>
            <w:r>
              <w:rPr>
                <w:sz w:val="20"/>
              </w:rPr>
              <w:t>for visit date sequence or dates repeated across multiple visits.</w:t>
            </w:r>
          </w:p>
          <w:p>
            <w:pPr>
              <w:pStyle w:val="TableParagraph"/>
              <w:numPr>
                <w:ilvl w:val="0"/>
                <w:numId w:val="9"/>
              </w:numPr>
              <w:tabs>
                <w:tab w:pos="469" w:val="left" w:leader="none"/>
                <w:tab w:pos="470" w:val="left" w:leader="none"/>
              </w:tabs>
              <w:spacing w:line="232" w:lineRule="auto" w:before="72" w:after="0"/>
              <w:ind w:left="469" w:right="887" w:hanging="360"/>
              <w:jc w:val="left"/>
              <w:rPr>
                <w:sz w:val="20"/>
              </w:rPr>
            </w:pPr>
            <w:r>
              <w:rPr>
                <w:sz w:val="20"/>
              </w:rPr>
              <w:t>Confirm</w:t>
            </w:r>
            <w:r>
              <w:rPr>
                <w:spacing w:val="-5"/>
                <w:sz w:val="20"/>
              </w:rPr>
              <w:t> </w:t>
            </w:r>
            <w:r>
              <w:rPr>
                <w:sz w:val="20"/>
              </w:rPr>
              <w:t>that</w:t>
            </w:r>
            <w:r>
              <w:rPr>
                <w:spacing w:val="-5"/>
                <w:sz w:val="20"/>
              </w:rPr>
              <w:t> </w:t>
            </w:r>
            <w:r>
              <w:rPr>
                <w:sz w:val="20"/>
              </w:rPr>
              <w:t>checks</w:t>
            </w:r>
            <w:r>
              <w:rPr>
                <w:spacing w:val="-5"/>
                <w:sz w:val="20"/>
              </w:rPr>
              <w:t> </w:t>
            </w:r>
            <w:r>
              <w:rPr>
                <w:sz w:val="20"/>
              </w:rPr>
              <w:t>take</w:t>
            </w:r>
            <w:r>
              <w:rPr>
                <w:spacing w:val="-5"/>
                <w:sz w:val="20"/>
              </w:rPr>
              <w:t> </w:t>
            </w:r>
            <w:r>
              <w:rPr>
                <w:sz w:val="20"/>
              </w:rPr>
              <w:t>partial</w:t>
            </w:r>
            <w:r>
              <w:rPr>
                <w:spacing w:val="-5"/>
                <w:sz w:val="20"/>
              </w:rPr>
              <w:t> </w:t>
            </w:r>
            <w:r>
              <w:rPr>
                <w:sz w:val="20"/>
              </w:rPr>
              <w:t>data</w:t>
            </w:r>
            <w:r>
              <w:rPr>
                <w:spacing w:val="-5"/>
                <w:sz w:val="20"/>
              </w:rPr>
              <w:t> </w:t>
            </w:r>
            <w:r>
              <w:rPr>
                <w:sz w:val="20"/>
              </w:rPr>
              <w:t>(e.g.,</w:t>
            </w:r>
            <w:r>
              <w:rPr>
                <w:spacing w:val="-6"/>
                <w:sz w:val="20"/>
              </w:rPr>
              <w:t> </w:t>
            </w:r>
            <w:r>
              <w:rPr>
                <w:sz w:val="20"/>
              </w:rPr>
              <w:t>dates)</w:t>
            </w:r>
            <w:r>
              <w:rPr>
                <w:spacing w:val="-6"/>
                <w:sz w:val="20"/>
              </w:rPr>
              <w:t> </w:t>
            </w:r>
            <w:r>
              <w:rPr>
                <w:sz w:val="20"/>
              </w:rPr>
              <w:t>into </w:t>
            </w:r>
            <w:r>
              <w:rPr>
                <w:spacing w:val="-2"/>
                <w:sz w:val="20"/>
              </w:rPr>
              <w:t>account.</w:t>
            </w:r>
          </w:p>
          <w:p>
            <w:pPr>
              <w:pStyle w:val="TableParagraph"/>
              <w:numPr>
                <w:ilvl w:val="0"/>
                <w:numId w:val="9"/>
              </w:numPr>
              <w:tabs>
                <w:tab w:pos="469" w:val="left" w:leader="none"/>
                <w:tab w:pos="470" w:val="left" w:leader="none"/>
              </w:tabs>
              <w:spacing w:line="232" w:lineRule="auto" w:before="72" w:after="0"/>
              <w:ind w:left="469" w:right="186" w:hanging="360"/>
              <w:jc w:val="left"/>
              <w:rPr>
                <w:sz w:val="20"/>
              </w:rPr>
            </w:pPr>
            <w:r>
              <w:rPr>
                <w:sz w:val="20"/>
              </w:rPr>
              <w:t>Confirm</w:t>
            </w:r>
            <w:r>
              <w:rPr>
                <w:spacing w:val="-4"/>
                <w:sz w:val="20"/>
              </w:rPr>
              <w:t> </w:t>
            </w:r>
            <w:r>
              <w:rPr>
                <w:sz w:val="20"/>
              </w:rPr>
              <w:t>that</w:t>
            </w:r>
            <w:r>
              <w:rPr>
                <w:spacing w:val="-4"/>
                <w:sz w:val="20"/>
              </w:rPr>
              <w:t> </w:t>
            </w:r>
            <w:r>
              <w:rPr>
                <w:sz w:val="20"/>
              </w:rPr>
              <w:t>checks</w:t>
            </w:r>
            <w:r>
              <w:rPr>
                <w:spacing w:val="-4"/>
                <w:sz w:val="20"/>
              </w:rPr>
              <w:t> </w:t>
            </w:r>
            <w:r>
              <w:rPr>
                <w:sz w:val="20"/>
              </w:rPr>
              <w:t>for</w:t>
            </w:r>
            <w:r>
              <w:rPr>
                <w:spacing w:val="-4"/>
                <w:sz w:val="20"/>
              </w:rPr>
              <w:t> </w:t>
            </w:r>
            <w:r>
              <w:rPr>
                <w:sz w:val="20"/>
              </w:rPr>
              <w:t>invalid</w:t>
            </w:r>
            <w:r>
              <w:rPr>
                <w:spacing w:val="-4"/>
                <w:sz w:val="20"/>
              </w:rPr>
              <w:t> </w:t>
            </w:r>
            <w:r>
              <w:rPr>
                <w:sz w:val="20"/>
              </w:rPr>
              <w:t>dates</w:t>
            </w:r>
            <w:r>
              <w:rPr>
                <w:spacing w:val="-4"/>
                <w:sz w:val="20"/>
              </w:rPr>
              <w:t> </w:t>
            </w:r>
            <w:r>
              <w:rPr>
                <w:sz w:val="20"/>
              </w:rPr>
              <w:t>(e.g.,</w:t>
            </w:r>
            <w:r>
              <w:rPr>
                <w:spacing w:val="-5"/>
                <w:sz w:val="20"/>
              </w:rPr>
              <w:t> </w:t>
            </w:r>
            <w:r>
              <w:rPr>
                <w:sz w:val="20"/>
              </w:rPr>
              <w:t>February</w:t>
            </w:r>
            <w:r>
              <w:rPr>
                <w:spacing w:val="-4"/>
                <w:sz w:val="20"/>
              </w:rPr>
              <w:t> </w:t>
            </w:r>
            <w:r>
              <w:rPr>
                <w:sz w:val="20"/>
              </w:rPr>
              <w:t>30th)</w:t>
            </w:r>
            <w:r>
              <w:rPr>
                <w:spacing w:val="-5"/>
                <w:sz w:val="20"/>
              </w:rPr>
              <w:t> </w:t>
            </w:r>
            <w:r>
              <w:rPr>
                <w:sz w:val="20"/>
              </w:rPr>
              <w:t>are </w:t>
            </w:r>
            <w:r>
              <w:rPr>
                <w:spacing w:val="-2"/>
                <w:sz w:val="20"/>
              </w:rPr>
              <w:t>included.</w:t>
            </w:r>
          </w:p>
          <w:p>
            <w:pPr>
              <w:pStyle w:val="TableParagraph"/>
              <w:numPr>
                <w:ilvl w:val="0"/>
                <w:numId w:val="9"/>
              </w:numPr>
              <w:tabs>
                <w:tab w:pos="469" w:val="left" w:leader="none"/>
                <w:tab w:pos="470" w:val="left" w:leader="none"/>
              </w:tabs>
              <w:spacing w:line="232" w:lineRule="auto" w:before="72" w:after="0"/>
              <w:ind w:left="469" w:right="416" w:hanging="360"/>
              <w:jc w:val="left"/>
              <w:rPr>
                <w:sz w:val="20"/>
              </w:rPr>
            </w:pPr>
            <w:r>
              <w:rPr>
                <w:sz w:val="20"/>
              </w:rPr>
              <w:t>Confirm</w:t>
            </w:r>
            <w:r>
              <w:rPr>
                <w:spacing w:val="-4"/>
                <w:sz w:val="20"/>
              </w:rPr>
              <w:t> </w:t>
            </w:r>
            <w:r>
              <w:rPr>
                <w:sz w:val="20"/>
              </w:rPr>
              <w:t>that</w:t>
            </w:r>
            <w:r>
              <w:rPr>
                <w:spacing w:val="-4"/>
                <w:sz w:val="20"/>
              </w:rPr>
              <w:t> </w:t>
            </w:r>
            <w:r>
              <w:rPr>
                <w:sz w:val="20"/>
              </w:rPr>
              <w:t>checks</w:t>
            </w:r>
            <w:r>
              <w:rPr>
                <w:spacing w:val="-4"/>
                <w:sz w:val="20"/>
              </w:rPr>
              <w:t> </w:t>
            </w:r>
            <w:r>
              <w:rPr>
                <w:sz w:val="20"/>
              </w:rPr>
              <w:t>for</w:t>
            </w:r>
            <w:r>
              <w:rPr>
                <w:spacing w:val="-4"/>
                <w:sz w:val="20"/>
              </w:rPr>
              <w:t> </w:t>
            </w:r>
            <w:r>
              <w:rPr>
                <w:sz w:val="20"/>
              </w:rPr>
              <w:t>compatibility</w:t>
            </w:r>
            <w:r>
              <w:rPr>
                <w:spacing w:val="-4"/>
                <w:sz w:val="20"/>
              </w:rPr>
              <w:t> </w:t>
            </w:r>
            <w:r>
              <w:rPr>
                <w:sz w:val="20"/>
              </w:rPr>
              <w:t>with</w:t>
            </w:r>
            <w:r>
              <w:rPr>
                <w:spacing w:val="-4"/>
                <w:sz w:val="20"/>
              </w:rPr>
              <w:t> </w:t>
            </w:r>
            <w:r>
              <w:rPr>
                <w:sz w:val="20"/>
              </w:rPr>
              <w:t>life</w:t>
            </w:r>
            <w:r>
              <w:rPr>
                <w:spacing w:val="-4"/>
                <w:sz w:val="20"/>
              </w:rPr>
              <w:t> </w:t>
            </w:r>
            <w:r>
              <w:rPr>
                <w:sz w:val="20"/>
              </w:rPr>
              <w:t>for</w:t>
            </w:r>
            <w:r>
              <w:rPr>
                <w:spacing w:val="-4"/>
                <w:sz w:val="20"/>
              </w:rPr>
              <w:t> </w:t>
            </w:r>
            <w:r>
              <w:rPr>
                <w:sz w:val="20"/>
              </w:rPr>
              <w:t>Lab,</w:t>
            </w:r>
            <w:r>
              <w:rPr>
                <w:spacing w:val="-4"/>
                <w:sz w:val="20"/>
              </w:rPr>
              <w:t> </w:t>
            </w:r>
            <w:r>
              <w:rPr>
                <w:sz w:val="20"/>
              </w:rPr>
              <w:t>ECG, Vital Signs, etc. are included.</w:t>
            </w:r>
          </w:p>
          <w:p>
            <w:pPr>
              <w:pStyle w:val="TableParagraph"/>
              <w:numPr>
                <w:ilvl w:val="0"/>
                <w:numId w:val="9"/>
              </w:numPr>
              <w:tabs>
                <w:tab w:pos="469" w:val="left" w:leader="none"/>
                <w:tab w:pos="470" w:val="left" w:leader="none"/>
              </w:tabs>
              <w:spacing w:line="237" w:lineRule="auto" w:before="73" w:after="0"/>
              <w:ind w:left="469" w:right="374" w:hanging="360"/>
              <w:jc w:val="left"/>
              <w:rPr>
                <w:sz w:val="20"/>
              </w:rPr>
            </w:pPr>
            <w:r>
              <w:rPr>
                <w:sz w:val="20"/>
              </w:rPr>
              <w:t>Confirm</w:t>
            </w:r>
            <w:r>
              <w:rPr>
                <w:spacing w:val="-5"/>
                <w:sz w:val="20"/>
              </w:rPr>
              <w:t> </w:t>
            </w:r>
            <w:r>
              <w:rPr>
                <w:sz w:val="20"/>
              </w:rPr>
              <w:t>that</w:t>
            </w:r>
            <w:r>
              <w:rPr>
                <w:spacing w:val="-3"/>
                <w:sz w:val="20"/>
              </w:rPr>
              <w:t> </w:t>
            </w:r>
            <w:r>
              <w:rPr>
                <w:sz w:val="20"/>
              </w:rPr>
              <w:t>appropriate</w:t>
            </w:r>
            <w:r>
              <w:rPr>
                <w:spacing w:val="-5"/>
                <w:sz w:val="20"/>
              </w:rPr>
              <w:t> </w:t>
            </w:r>
            <w:r>
              <w:rPr>
                <w:sz w:val="20"/>
              </w:rPr>
              <w:t>checks</w:t>
            </w:r>
            <w:r>
              <w:rPr>
                <w:spacing w:val="-5"/>
                <w:sz w:val="20"/>
              </w:rPr>
              <w:t> </w:t>
            </w:r>
            <w:r>
              <w:rPr>
                <w:sz w:val="20"/>
              </w:rPr>
              <w:t>are</w:t>
            </w:r>
            <w:r>
              <w:rPr>
                <w:spacing w:val="-5"/>
                <w:sz w:val="20"/>
              </w:rPr>
              <w:t> </w:t>
            </w:r>
            <w:r>
              <w:rPr>
                <w:sz w:val="20"/>
              </w:rPr>
              <w:t>included</w:t>
            </w:r>
            <w:r>
              <w:rPr>
                <w:spacing w:val="-5"/>
                <w:sz w:val="20"/>
              </w:rPr>
              <w:t> </w:t>
            </w:r>
            <w:r>
              <w:rPr>
                <w:sz w:val="20"/>
              </w:rPr>
              <w:t>to</w:t>
            </w:r>
            <w:r>
              <w:rPr>
                <w:spacing w:val="-5"/>
                <w:sz w:val="20"/>
              </w:rPr>
              <w:t> </w:t>
            </w:r>
            <w:r>
              <w:rPr>
                <w:sz w:val="20"/>
              </w:rPr>
              <w:t>ensure</w:t>
            </w:r>
            <w:r>
              <w:rPr>
                <w:spacing w:val="-5"/>
                <w:sz w:val="20"/>
              </w:rPr>
              <w:t> </w:t>
            </w:r>
            <w:r>
              <w:rPr>
                <w:sz w:val="20"/>
              </w:rPr>
              <w:t>that the primary and secondary efficacy variables are recorded completely and correctly.</w:t>
            </w:r>
          </w:p>
        </w:tc>
        <w:tc>
          <w:tcPr>
            <w:tcW w:w="1854" w:type="dxa"/>
            <w:vMerge/>
            <w:tcBorders>
              <w:top w:val="nil"/>
            </w:tcBorders>
          </w:tcPr>
          <w:p>
            <w:pPr>
              <w:rPr>
                <w:sz w:val="2"/>
                <w:szCs w:val="2"/>
              </w:rPr>
            </w:pPr>
          </w:p>
        </w:tc>
      </w:tr>
    </w:tbl>
    <w:p>
      <w:pPr>
        <w:spacing w:after="0"/>
        <w:rPr>
          <w:sz w:val="2"/>
          <w:szCs w:val="2"/>
        </w:rPr>
        <w:sectPr>
          <w:pgSz w:w="12240" w:h="15840"/>
          <w:pgMar w:header="725" w:footer="1064" w:top="2520" w:bottom="1260" w:left="960" w:right="960"/>
        </w:sectPr>
      </w:pPr>
    </w:p>
    <w:p>
      <w:pPr>
        <w:pStyle w:val="BodyText"/>
        <w:spacing w:before="6"/>
        <w:rPr>
          <w:b/>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1258"/>
        <w:gridCol w:w="6116"/>
        <w:gridCol w:w="1854"/>
      </w:tblGrid>
      <w:tr>
        <w:trPr>
          <w:trHeight w:val="306" w:hRule="atLeast"/>
        </w:trPr>
        <w:tc>
          <w:tcPr>
            <w:tcW w:w="845" w:type="dxa"/>
            <w:shd w:val="clear" w:color="auto" w:fill="D9D9D9"/>
          </w:tcPr>
          <w:p>
            <w:pPr>
              <w:pStyle w:val="TableParagraph"/>
              <w:spacing w:before="38"/>
              <w:ind w:left="110"/>
              <w:rPr>
                <w:b/>
                <w:sz w:val="20"/>
              </w:rPr>
            </w:pPr>
            <w:r>
              <w:rPr>
                <w:b/>
                <w:spacing w:val="-5"/>
                <w:sz w:val="20"/>
              </w:rPr>
              <w:t>No:</w:t>
            </w:r>
          </w:p>
        </w:tc>
        <w:tc>
          <w:tcPr>
            <w:tcW w:w="1258" w:type="dxa"/>
            <w:shd w:val="clear" w:color="auto" w:fill="D9D9D9"/>
          </w:tcPr>
          <w:p>
            <w:pPr>
              <w:pStyle w:val="TableParagraph"/>
              <w:spacing w:before="38"/>
              <w:rPr>
                <w:b/>
                <w:sz w:val="20"/>
              </w:rPr>
            </w:pPr>
            <w:r>
              <w:rPr>
                <w:b/>
                <w:spacing w:val="-4"/>
                <w:sz w:val="20"/>
              </w:rPr>
              <w:t>Who:</w:t>
            </w:r>
          </w:p>
        </w:tc>
        <w:tc>
          <w:tcPr>
            <w:tcW w:w="6116" w:type="dxa"/>
            <w:shd w:val="clear" w:color="auto" w:fill="D9D9D9"/>
          </w:tcPr>
          <w:p>
            <w:pPr>
              <w:pStyle w:val="TableParagraph"/>
              <w:spacing w:before="38"/>
              <w:ind w:left="109"/>
              <w:rPr>
                <w:b/>
                <w:sz w:val="20"/>
              </w:rPr>
            </w:pPr>
            <w:r>
              <w:rPr>
                <w:b/>
                <w:spacing w:val="-2"/>
                <w:sz w:val="20"/>
              </w:rPr>
              <w:t>Step:</w:t>
            </w:r>
          </w:p>
        </w:tc>
        <w:tc>
          <w:tcPr>
            <w:tcW w:w="1854" w:type="dxa"/>
            <w:shd w:val="clear" w:color="auto" w:fill="D9D9D9"/>
          </w:tcPr>
          <w:p>
            <w:pPr>
              <w:pStyle w:val="TableParagraph"/>
              <w:spacing w:before="38"/>
              <w:ind w:left="46"/>
              <w:rPr>
                <w:b/>
                <w:sz w:val="20"/>
              </w:rPr>
            </w:pPr>
            <w:r>
              <w:rPr>
                <w:b/>
                <w:spacing w:val="-2"/>
                <w:sz w:val="20"/>
              </w:rPr>
              <w:t>When:</w:t>
            </w:r>
          </w:p>
        </w:tc>
      </w:tr>
      <w:tr>
        <w:trPr>
          <w:trHeight w:val="2495" w:hRule="atLeast"/>
        </w:trPr>
        <w:tc>
          <w:tcPr>
            <w:tcW w:w="845" w:type="dxa"/>
          </w:tcPr>
          <w:p>
            <w:pPr>
              <w:pStyle w:val="TableParagraph"/>
              <w:ind w:left="0"/>
              <w:rPr>
                <w:rFonts w:ascii="Times New Roman"/>
                <w:sz w:val="18"/>
              </w:rPr>
            </w:pPr>
          </w:p>
        </w:tc>
        <w:tc>
          <w:tcPr>
            <w:tcW w:w="1258" w:type="dxa"/>
          </w:tcPr>
          <w:p>
            <w:pPr>
              <w:pStyle w:val="TableParagraph"/>
              <w:ind w:left="0"/>
              <w:rPr>
                <w:rFonts w:ascii="Times New Roman"/>
                <w:sz w:val="18"/>
              </w:rPr>
            </w:pPr>
          </w:p>
        </w:tc>
        <w:tc>
          <w:tcPr>
            <w:tcW w:w="6116" w:type="dxa"/>
          </w:tcPr>
          <w:p>
            <w:pPr>
              <w:pStyle w:val="TableParagraph"/>
              <w:numPr>
                <w:ilvl w:val="0"/>
                <w:numId w:val="10"/>
              </w:numPr>
              <w:tabs>
                <w:tab w:pos="469" w:val="left" w:leader="none"/>
                <w:tab w:pos="470" w:val="left" w:leader="none"/>
              </w:tabs>
              <w:spacing w:line="232" w:lineRule="auto" w:before="6" w:after="0"/>
              <w:ind w:left="469" w:right="172" w:hanging="360"/>
              <w:jc w:val="left"/>
              <w:rPr>
                <w:sz w:val="20"/>
              </w:rPr>
            </w:pPr>
            <w:r>
              <w:rPr>
                <w:sz w:val="20"/>
              </w:rPr>
              <w:t>Confirm</w:t>
            </w:r>
            <w:r>
              <w:rPr>
                <w:spacing w:val="-5"/>
                <w:sz w:val="20"/>
              </w:rPr>
              <w:t> </w:t>
            </w:r>
            <w:r>
              <w:rPr>
                <w:sz w:val="20"/>
              </w:rPr>
              <w:t>that</w:t>
            </w:r>
            <w:r>
              <w:rPr>
                <w:spacing w:val="-5"/>
                <w:sz w:val="20"/>
              </w:rPr>
              <w:t> </w:t>
            </w:r>
            <w:r>
              <w:rPr>
                <w:sz w:val="20"/>
              </w:rPr>
              <w:t>any</w:t>
            </w:r>
            <w:r>
              <w:rPr>
                <w:spacing w:val="-5"/>
                <w:sz w:val="20"/>
              </w:rPr>
              <w:t> </w:t>
            </w:r>
            <w:r>
              <w:rPr>
                <w:sz w:val="20"/>
              </w:rPr>
              <w:t>global</w:t>
            </w:r>
            <w:r>
              <w:rPr>
                <w:spacing w:val="-5"/>
                <w:sz w:val="20"/>
              </w:rPr>
              <w:t> </w:t>
            </w:r>
            <w:r>
              <w:rPr>
                <w:sz w:val="20"/>
              </w:rPr>
              <w:t>rulings</w:t>
            </w:r>
            <w:r>
              <w:rPr>
                <w:spacing w:val="-5"/>
                <w:sz w:val="20"/>
              </w:rPr>
              <w:t> </w:t>
            </w:r>
            <w:r>
              <w:rPr>
                <w:sz w:val="20"/>
              </w:rPr>
              <w:t>proposed</w:t>
            </w:r>
            <w:r>
              <w:rPr>
                <w:spacing w:val="-5"/>
                <w:sz w:val="20"/>
              </w:rPr>
              <w:t> </w:t>
            </w:r>
            <w:r>
              <w:rPr>
                <w:sz w:val="20"/>
              </w:rPr>
              <w:t>are</w:t>
            </w:r>
            <w:r>
              <w:rPr>
                <w:spacing w:val="-5"/>
                <w:sz w:val="20"/>
              </w:rPr>
              <w:t> </w:t>
            </w:r>
            <w:r>
              <w:rPr>
                <w:sz w:val="20"/>
              </w:rPr>
              <w:t>appropriate</w:t>
            </w:r>
            <w:r>
              <w:rPr>
                <w:spacing w:val="-5"/>
                <w:sz w:val="20"/>
              </w:rPr>
              <w:t> </w:t>
            </w:r>
            <w:r>
              <w:rPr>
                <w:sz w:val="20"/>
              </w:rPr>
              <w:t>from a statistical perspective.</w:t>
            </w:r>
          </w:p>
          <w:p>
            <w:pPr>
              <w:pStyle w:val="TableParagraph"/>
              <w:spacing w:before="8"/>
              <w:ind w:left="0"/>
              <w:rPr>
                <w:b/>
                <w:sz w:val="30"/>
              </w:rPr>
            </w:pPr>
          </w:p>
          <w:p>
            <w:pPr>
              <w:pStyle w:val="TableParagraph"/>
              <w:ind w:left="109"/>
              <w:rPr>
                <w:sz w:val="20"/>
              </w:rPr>
            </w:pPr>
            <w:r>
              <w:rPr>
                <w:b/>
                <w:sz w:val="20"/>
              </w:rPr>
              <w:t>Note: </w:t>
            </w:r>
            <w:r>
              <w:rPr>
                <w:sz w:val="20"/>
              </w:rPr>
              <w:t>The Edit Specifications may be re-reviewed by the DM/Biostatistics</w:t>
            </w:r>
            <w:r>
              <w:rPr>
                <w:spacing w:val="-5"/>
                <w:sz w:val="20"/>
              </w:rPr>
              <w:t> </w:t>
            </w:r>
            <w:r>
              <w:rPr>
                <w:sz w:val="20"/>
              </w:rPr>
              <w:t>study</w:t>
            </w:r>
            <w:r>
              <w:rPr>
                <w:spacing w:val="-4"/>
                <w:sz w:val="20"/>
              </w:rPr>
              <w:t> </w:t>
            </w:r>
            <w:r>
              <w:rPr>
                <w:sz w:val="20"/>
              </w:rPr>
              <w:t>team</w:t>
            </w:r>
            <w:r>
              <w:rPr>
                <w:spacing w:val="-4"/>
                <w:sz w:val="20"/>
              </w:rPr>
              <w:t> </w:t>
            </w:r>
            <w:r>
              <w:rPr>
                <w:sz w:val="20"/>
              </w:rPr>
              <w:t>once</w:t>
            </w:r>
            <w:r>
              <w:rPr>
                <w:spacing w:val="-5"/>
                <w:sz w:val="20"/>
              </w:rPr>
              <w:t> </w:t>
            </w:r>
            <w:r>
              <w:rPr>
                <w:sz w:val="20"/>
              </w:rPr>
              <w:t>the</w:t>
            </w:r>
            <w:r>
              <w:rPr>
                <w:spacing w:val="-4"/>
                <w:sz w:val="20"/>
              </w:rPr>
              <w:t> </w:t>
            </w:r>
            <w:r>
              <w:rPr>
                <w:sz w:val="20"/>
              </w:rPr>
              <w:t>study</w:t>
            </w:r>
            <w:r>
              <w:rPr>
                <w:spacing w:val="-4"/>
                <w:sz w:val="20"/>
              </w:rPr>
              <w:t> </w:t>
            </w:r>
            <w:r>
              <w:rPr>
                <w:sz w:val="20"/>
              </w:rPr>
              <w:t>is</w:t>
            </w:r>
            <w:r>
              <w:rPr>
                <w:spacing w:val="-5"/>
                <w:sz w:val="20"/>
              </w:rPr>
              <w:t> </w:t>
            </w:r>
            <w:r>
              <w:rPr>
                <w:sz w:val="20"/>
              </w:rPr>
              <w:t>underway</w:t>
            </w:r>
            <w:r>
              <w:rPr>
                <w:spacing w:val="-5"/>
                <w:sz w:val="20"/>
              </w:rPr>
              <w:t> </w:t>
            </w:r>
            <w:r>
              <w:rPr>
                <w:sz w:val="20"/>
              </w:rPr>
              <w:t>to</w:t>
            </w:r>
            <w:r>
              <w:rPr>
                <w:spacing w:val="-4"/>
                <w:sz w:val="20"/>
              </w:rPr>
              <w:t> </w:t>
            </w:r>
            <w:r>
              <w:rPr>
                <w:sz w:val="20"/>
              </w:rPr>
              <w:t>enable IQVIA DM to verify that data issues have been identified and resolved appropriately. Additional checks may be required to address data issues found during statistical review of the clinical study database (Statistical Authorization to Lock a Database, </w:t>
            </w:r>
            <w:r>
              <w:rPr>
                <w:spacing w:val="-2"/>
                <w:sz w:val="20"/>
              </w:rPr>
              <w:t>CS_WI_BS010).</w:t>
            </w:r>
          </w:p>
        </w:tc>
        <w:tc>
          <w:tcPr>
            <w:tcW w:w="1854" w:type="dxa"/>
          </w:tcPr>
          <w:p>
            <w:pPr>
              <w:pStyle w:val="TableParagraph"/>
              <w:ind w:left="0"/>
              <w:rPr>
                <w:rFonts w:ascii="Times New Roman"/>
                <w:sz w:val="18"/>
              </w:rPr>
            </w:pPr>
          </w:p>
        </w:tc>
      </w:tr>
    </w:tbl>
    <w:p>
      <w:pPr>
        <w:pStyle w:val="BodyText"/>
        <w:spacing w:before="4"/>
        <w:rPr>
          <w:b/>
          <w:sz w:val="12"/>
        </w:rPr>
      </w:pPr>
    </w:p>
    <w:p>
      <w:pPr>
        <w:pStyle w:val="ListParagraph"/>
        <w:numPr>
          <w:ilvl w:val="1"/>
          <w:numId w:val="1"/>
        </w:numPr>
        <w:tabs>
          <w:tab w:pos="1919" w:val="left" w:leader="none"/>
          <w:tab w:pos="1920" w:val="left" w:leader="none"/>
        </w:tabs>
        <w:spacing w:line="240" w:lineRule="auto" w:before="94" w:after="0"/>
        <w:ind w:left="1920" w:right="0" w:hanging="720"/>
        <w:jc w:val="left"/>
        <w:rPr>
          <w:b/>
          <w:sz w:val="22"/>
        </w:rPr>
      </w:pPr>
      <w:bookmarkStart w:name="Data Management QC Plan" w:id="10"/>
      <w:bookmarkEnd w:id="10"/>
      <w:r>
        <w:rPr>
          <w:b/>
          <w:sz w:val="22"/>
        </w:rPr>
        <w:t>Dat</w:t>
      </w:r>
      <w:r>
        <w:rPr>
          <w:b/>
          <w:sz w:val="22"/>
        </w:rPr>
        <w:t>a</w:t>
      </w:r>
      <w:r>
        <w:rPr>
          <w:b/>
          <w:spacing w:val="-6"/>
          <w:sz w:val="22"/>
        </w:rPr>
        <w:t> </w:t>
      </w:r>
      <w:r>
        <w:rPr>
          <w:b/>
          <w:sz w:val="22"/>
        </w:rPr>
        <w:t>Management</w:t>
      </w:r>
      <w:r>
        <w:rPr>
          <w:b/>
          <w:spacing w:val="-5"/>
          <w:sz w:val="22"/>
        </w:rPr>
        <w:t> </w:t>
      </w:r>
      <w:r>
        <w:rPr>
          <w:b/>
          <w:sz w:val="22"/>
        </w:rPr>
        <w:t>QC</w:t>
      </w:r>
      <w:r>
        <w:rPr>
          <w:b/>
          <w:spacing w:val="-5"/>
          <w:sz w:val="22"/>
        </w:rPr>
        <w:t> </w:t>
      </w:r>
      <w:r>
        <w:rPr>
          <w:b/>
          <w:spacing w:val="-4"/>
          <w:sz w:val="22"/>
        </w:rPr>
        <w:t>Plan</w:t>
      </w:r>
    </w:p>
    <w:p>
      <w:pPr>
        <w:pStyle w:val="BodyText"/>
        <w:spacing w:before="11"/>
        <w:rPr>
          <w:b/>
          <w:sz w:val="10"/>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330" w:type="dxa"/>
            <w:shd w:val="clear" w:color="auto" w:fill="D9D9D9"/>
          </w:tcPr>
          <w:p>
            <w:pPr>
              <w:pStyle w:val="TableParagraph"/>
              <w:spacing w:before="38"/>
              <w:rPr>
                <w:b/>
                <w:sz w:val="20"/>
              </w:rPr>
            </w:pPr>
            <w:r>
              <w:rPr>
                <w:b/>
                <w:spacing w:val="-4"/>
                <w:sz w:val="20"/>
              </w:rPr>
              <w:t>Who:</w:t>
            </w:r>
          </w:p>
        </w:tc>
        <w:tc>
          <w:tcPr>
            <w:tcW w:w="6096"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311" w:hRule="atLeast"/>
        </w:trPr>
        <w:tc>
          <w:tcPr>
            <w:tcW w:w="797" w:type="dxa"/>
          </w:tcPr>
          <w:p>
            <w:pPr>
              <w:pStyle w:val="TableParagraph"/>
              <w:spacing w:before="42"/>
              <w:rPr>
                <w:b/>
                <w:sz w:val="20"/>
              </w:rPr>
            </w:pPr>
            <w:r>
              <w:rPr>
                <w:b/>
                <w:spacing w:val="-2"/>
                <w:sz w:val="20"/>
              </w:rPr>
              <w:t>6.4.1</w:t>
            </w:r>
          </w:p>
        </w:tc>
        <w:tc>
          <w:tcPr>
            <w:tcW w:w="1330" w:type="dxa"/>
            <w:vMerge w:val="restart"/>
          </w:tcPr>
          <w:p>
            <w:pPr>
              <w:pStyle w:val="TableParagraph"/>
              <w:spacing w:before="42"/>
              <w:rPr>
                <w:sz w:val="20"/>
              </w:rPr>
            </w:pPr>
            <w:r>
              <w:rPr>
                <w:spacing w:val="-5"/>
                <w:sz w:val="20"/>
              </w:rPr>
              <w:t>STL</w:t>
            </w:r>
          </w:p>
        </w:tc>
        <w:tc>
          <w:tcPr>
            <w:tcW w:w="6096" w:type="dxa"/>
          </w:tcPr>
          <w:p>
            <w:pPr>
              <w:pStyle w:val="TableParagraph"/>
              <w:spacing w:before="42"/>
              <w:ind w:left="104"/>
              <w:rPr>
                <w:sz w:val="20"/>
              </w:rPr>
            </w:pPr>
            <w:r>
              <w:rPr>
                <w:sz w:val="20"/>
              </w:rPr>
              <w:t>Refer</w:t>
            </w:r>
            <w:r>
              <w:rPr>
                <w:spacing w:val="-5"/>
                <w:sz w:val="20"/>
              </w:rPr>
              <w:t> </w:t>
            </w:r>
            <w:r>
              <w:rPr>
                <w:sz w:val="20"/>
              </w:rPr>
              <w:t>to</w:t>
            </w:r>
            <w:r>
              <w:rPr>
                <w:spacing w:val="-5"/>
                <w:sz w:val="20"/>
              </w:rPr>
              <w:t> </w:t>
            </w:r>
            <w:r>
              <w:rPr>
                <w:sz w:val="20"/>
              </w:rPr>
              <w:t>Data</w:t>
            </w:r>
            <w:r>
              <w:rPr>
                <w:spacing w:val="-6"/>
                <w:sz w:val="20"/>
              </w:rPr>
              <w:t> </w:t>
            </w:r>
            <w:r>
              <w:rPr>
                <w:sz w:val="20"/>
              </w:rPr>
              <w:t>Management</w:t>
            </w:r>
            <w:r>
              <w:rPr>
                <w:spacing w:val="-7"/>
                <w:sz w:val="20"/>
              </w:rPr>
              <w:t> </w:t>
            </w:r>
            <w:r>
              <w:rPr>
                <w:sz w:val="20"/>
              </w:rPr>
              <w:t>Quality,</w:t>
            </w:r>
            <w:r>
              <w:rPr>
                <w:spacing w:val="-6"/>
                <w:sz w:val="20"/>
              </w:rPr>
              <w:t> </w:t>
            </w:r>
            <w:r>
              <w:rPr>
                <w:spacing w:val="-2"/>
                <w:sz w:val="20"/>
              </w:rPr>
              <w:t>CS_WI_DM0419.</w:t>
            </w:r>
          </w:p>
        </w:tc>
        <w:tc>
          <w:tcPr>
            <w:tcW w:w="1843" w:type="dxa"/>
            <w:vMerge w:val="restart"/>
          </w:tcPr>
          <w:p>
            <w:pPr>
              <w:pStyle w:val="TableParagraph"/>
              <w:spacing w:line="242" w:lineRule="auto" w:before="38"/>
              <w:ind w:left="104" w:right="355"/>
              <w:rPr>
                <w:sz w:val="20"/>
              </w:rPr>
            </w:pPr>
            <w:r>
              <w:rPr>
                <w:spacing w:val="-2"/>
                <w:sz w:val="20"/>
              </w:rPr>
              <w:t>During </w:t>
            </w:r>
            <w:r>
              <w:rPr>
                <w:sz w:val="20"/>
              </w:rPr>
              <w:t>development</w:t>
            </w:r>
            <w:r>
              <w:rPr>
                <w:spacing w:val="-14"/>
                <w:sz w:val="20"/>
              </w:rPr>
              <w:t> </w:t>
            </w:r>
            <w:r>
              <w:rPr>
                <w:sz w:val="20"/>
              </w:rPr>
              <w:t>of DM QC Plan</w:t>
            </w:r>
          </w:p>
        </w:tc>
      </w:tr>
      <w:tr>
        <w:trPr>
          <w:trHeight w:val="3162" w:hRule="atLeast"/>
        </w:trPr>
        <w:tc>
          <w:tcPr>
            <w:tcW w:w="797" w:type="dxa"/>
          </w:tcPr>
          <w:p>
            <w:pPr>
              <w:pStyle w:val="TableParagraph"/>
              <w:spacing w:before="42"/>
              <w:rPr>
                <w:b/>
                <w:sz w:val="20"/>
              </w:rPr>
            </w:pPr>
            <w:r>
              <w:rPr>
                <w:b/>
                <w:spacing w:val="-2"/>
                <w:sz w:val="20"/>
              </w:rPr>
              <w:t>6.4.2</w:t>
            </w:r>
          </w:p>
        </w:tc>
        <w:tc>
          <w:tcPr>
            <w:tcW w:w="1330" w:type="dxa"/>
            <w:vMerge/>
            <w:tcBorders>
              <w:top w:val="nil"/>
            </w:tcBorders>
          </w:tcPr>
          <w:p>
            <w:pPr>
              <w:rPr>
                <w:sz w:val="2"/>
                <w:szCs w:val="2"/>
              </w:rPr>
            </w:pPr>
          </w:p>
        </w:tc>
        <w:tc>
          <w:tcPr>
            <w:tcW w:w="6096" w:type="dxa"/>
          </w:tcPr>
          <w:p>
            <w:pPr>
              <w:pStyle w:val="TableParagraph"/>
              <w:spacing w:before="42"/>
              <w:ind w:left="104"/>
              <w:rPr>
                <w:sz w:val="20"/>
              </w:rPr>
            </w:pPr>
            <w:r>
              <w:rPr>
                <w:sz w:val="20"/>
              </w:rPr>
              <w:t>Consider</w:t>
            </w:r>
            <w:r>
              <w:rPr>
                <w:spacing w:val="-5"/>
                <w:sz w:val="20"/>
              </w:rPr>
              <w:t> </w:t>
            </w:r>
            <w:r>
              <w:rPr>
                <w:sz w:val="20"/>
              </w:rPr>
              <w:t>the</w:t>
            </w:r>
            <w:r>
              <w:rPr>
                <w:spacing w:val="-5"/>
                <w:sz w:val="20"/>
              </w:rPr>
              <w:t> </w:t>
            </w:r>
            <w:r>
              <w:rPr>
                <w:sz w:val="20"/>
              </w:rPr>
              <w:t>following</w:t>
            </w:r>
            <w:r>
              <w:rPr>
                <w:spacing w:val="-3"/>
                <w:sz w:val="20"/>
              </w:rPr>
              <w:t> </w:t>
            </w:r>
            <w:r>
              <w:rPr>
                <w:sz w:val="20"/>
              </w:rPr>
              <w:t>during</w:t>
            </w:r>
            <w:r>
              <w:rPr>
                <w:spacing w:val="-6"/>
                <w:sz w:val="20"/>
              </w:rPr>
              <w:t> </w:t>
            </w:r>
            <w:r>
              <w:rPr>
                <w:sz w:val="20"/>
              </w:rPr>
              <w:t>review</w:t>
            </w:r>
            <w:r>
              <w:rPr>
                <w:spacing w:val="-5"/>
                <w:sz w:val="20"/>
              </w:rPr>
              <w:t> </w:t>
            </w:r>
            <w:r>
              <w:rPr>
                <w:sz w:val="20"/>
              </w:rPr>
              <w:t>of</w:t>
            </w:r>
            <w:r>
              <w:rPr>
                <w:spacing w:val="-6"/>
                <w:sz w:val="20"/>
              </w:rPr>
              <w:t> </w:t>
            </w:r>
            <w:r>
              <w:rPr>
                <w:sz w:val="20"/>
              </w:rPr>
              <w:t>the</w:t>
            </w:r>
            <w:r>
              <w:rPr>
                <w:spacing w:val="-5"/>
                <w:sz w:val="20"/>
              </w:rPr>
              <w:t> </w:t>
            </w:r>
            <w:r>
              <w:rPr>
                <w:sz w:val="20"/>
              </w:rPr>
              <w:t>DM</w:t>
            </w:r>
            <w:r>
              <w:rPr>
                <w:spacing w:val="-6"/>
                <w:sz w:val="20"/>
              </w:rPr>
              <w:t> </w:t>
            </w:r>
            <w:r>
              <w:rPr>
                <w:sz w:val="20"/>
              </w:rPr>
              <w:t>QC</w:t>
            </w:r>
            <w:r>
              <w:rPr>
                <w:spacing w:val="-5"/>
                <w:sz w:val="20"/>
              </w:rPr>
              <w:t> </w:t>
            </w:r>
            <w:r>
              <w:rPr>
                <w:spacing w:val="-2"/>
                <w:sz w:val="20"/>
              </w:rPr>
              <w:t>Plan:</w:t>
            </w:r>
          </w:p>
          <w:p>
            <w:pPr>
              <w:pStyle w:val="TableParagraph"/>
              <w:numPr>
                <w:ilvl w:val="0"/>
                <w:numId w:val="11"/>
              </w:numPr>
              <w:tabs>
                <w:tab w:pos="464" w:val="left" w:leader="none"/>
                <w:tab w:pos="465" w:val="left" w:leader="none"/>
              </w:tabs>
              <w:spacing w:line="237" w:lineRule="auto" w:before="61" w:after="0"/>
              <w:ind w:left="464" w:right="753" w:hanging="360"/>
              <w:jc w:val="left"/>
              <w:rPr>
                <w:sz w:val="20"/>
              </w:rPr>
            </w:pPr>
            <w:r>
              <w:rPr>
                <w:sz w:val="20"/>
              </w:rPr>
              <w:t>Confirm data labeled as critical (e.g., primary efficacy, adverse</w:t>
            </w:r>
            <w:r>
              <w:rPr>
                <w:spacing w:val="-7"/>
                <w:sz w:val="20"/>
              </w:rPr>
              <w:t> </w:t>
            </w:r>
            <w:r>
              <w:rPr>
                <w:sz w:val="20"/>
              </w:rPr>
              <w:t>events</w:t>
            </w:r>
            <w:r>
              <w:rPr>
                <w:spacing w:val="-5"/>
                <w:sz w:val="20"/>
              </w:rPr>
              <w:t> </w:t>
            </w:r>
            <w:r>
              <w:rPr>
                <w:sz w:val="20"/>
              </w:rPr>
              <w:t>and</w:t>
            </w:r>
            <w:r>
              <w:rPr>
                <w:spacing w:val="-5"/>
                <w:sz w:val="20"/>
              </w:rPr>
              <w:t> </w:t>
            </w:r>
            <w:r>
              <w:rPr>
                <w:sz w:val="20"/>
              </w:rPr>
              <w:t>items</w:t>
            </w:r>
            <w:r>
              <w:rPr>
                <w:spacing w:val="-5"/>
                <w:sz w:val="20"/>
              </w:rPr>
              <w:t> </w:t>
            </w:r>
            <w:r>
              <w:rPr>
                <w:sz w:val="20"/>
              </w:rPr>
              <w:t>which</w:t>
            </w:r>
            <w:r>
              <w:rPr>
                <w:spacing w:val="-5"/>
                <w:sz w:val="20"/>
              </w:rPr>
              <w:t> </w:t>
            </w:r>
            <w:r>
              <w:rPr>
                <w:sz w:val="20"/>
              </w:rPr>
              <w:t>impact</w:t>
            </w:r>
            <w:r>
              <w:rPr>
                <w:spacing w:val="-5"/>
                <w:sz w:val="20"/>
              </w:rPr>
              <w:t> </w:t>
            </w:r>
            <w:r>
              <w:rPr>
                <w:sz w:val="20"/>
              </w:rPr>
              <w:t>on</w:t>
            </w:r>
            <w:r>
              <w:rPr>
                <w:spacing w:val="-5"/>
                <w:sz w:val="20"/>
              </w:rPr>
              <w:t> </w:t>
            </w:r>
            <w:r>
              <w:rPr>
                <w:sz w:val="20"/>
              </w:rPr>
              <w:t>analysis</w:t>
            </w:r>
            <w:r>
              <w:rPr>
                <w:spacing w:val="-5"/>
                <w:sz w:val="20"/>
              </w:rPr>
              <w:t> </w:t>
            </w:r>
            <w:r>
              <w:rPr>
                <w:sz w:val="20"/>
              </w:rPr>
              <w:t>set assignment) is as expected.</w:t>
            </w:r>
          </w:p>
          <w:p>
            <w:pPr>
              <w:pStyle w:val="TableParagraph"/>
              <w:numPr>
                <w:ilvl w:val="0"/>
                <w:numId w:val="11"/>
              </w:numPr>
              <w:tabs>
                <w:tab w:pos="464" w:val="left" w:leader="none"/>
                <w:tab w:pos="465" w:val="left" w:leader="none"/>
              </w:tabs>
              <w:spacing w:line="232" w:lineRule="auto" w:before="70" w:after="0"/>
              <w:ind w:left="464" w:right="237" w:hanging="360"/>
              <w:jc w:val="left"/>
              <w:rPr>
                <w:sz w:val="20"/>
              </w:rPr>
            </w:pPr>
            <w:r>
              <w:rPr>
                <w:sz w:val="20"/>
              </w:rPr>
              <w:t>Confirm</w:t>
            </w:r>
            <w:r>
              <w:rPr>
                <w:spacing w:val="-5"/>
                <w:sz w:val="20"/>
              </w:rPr>
              <w:t> </w:t>
            </w:r>
            <w:r>
              <w:rPr>
                <w:sz w:val="20"/>
              </w:rPr>
              <w:t>that</w:t>
            </w:r>
            <w:r>
              <w:rPr>
                <w:spacing w:val="-5"/>
                <w:sz w:val="20"/>
              </w:rPr>
              <w:t> </w:t>
            </w:r>
            <w:r>
              <w:rPr>
                <w:sz w:val="20"/>
              </w:rPr>
              <w:t>the</w:t>
            </w:r>
            <w:r>
              <w:rPr>
                <w:spacing w:val="-5"/>
                <w:sz w:val="20"/>
              </w:rPr>
              <w:t> </w:t>
            </w:r>
            <w:r>
              <w:rPr>
                <w:sz w:val="20"/>
              </w:rPr>
              <w:t>procedures</w:t>
            </w:r>
            <w:r>
              <w:rPr>
                <w:spacing w:val="-5"/>
                <w:sz w:val="20"/>
              </w:rPr>
              <w:t> </w:t>
            </w:r>
            <w:r>
              <w:rPr>
                <w:sz w:val="20"/>
              </w:rPr>
              <w:t>for</w:t>
            </w:r>
            <w:r>
              <w:rPr>
                <w:spacing w:val="-5"/>
                <w:sz w:val="20"/>
              </w:rPr>
              <w:t> </w:t>
            </w:r>
            <w:r>
              <w:rPr>
                <w:sz w:val="20"/>
              </w:rPr>
              <w:t>any</w:t>
            </w:r>
            <w:r>
              <w:rPr>
                <w:spacing w:val="-5"/>
                <w:sz w:val="20"/>
              </w:rPr>
              <w:t> </w:t>
            </w:r>
            <w:r>
              <w:rPr>
                <w:sz w:val="20"/>
              </w:rPr>
              <w:t>planned</w:t>
            </w:r>
            <w:r>
              <w:rPr>
                <w:spacing w:val="-5"/>
                <w:sz w:val="20"/>
              </w:rPr>
              <w:t> </w:t>
            </w:r>
            <w:r>
              <w:rPr>
                <w:sz w:val="20"/>
              </w:rPr>
              <w:t>Interim</w:t>
            </w:r>
            <w:r>
              <w:rPr>
                <w:spacing w:val="-5"/>
                <w:sz w:val="20"/>
              </w:rPr>
              <w:t> </w:t>
            </w:r>
            <w:r>
              <w:rPr>
                <w:sz w:val="20"/>
              </w:rPr>
              <w:t>Analysis are specified and suitable.</w:t>
            </w:r>
          </w:p>
          <w:p>
            <w:pPr>
              <w:pStyle w:val="TableParagraph"/>
              <w:numPr>
                <w:ilvl w:val="0"/>
                <w:numId w:val="11"/>
              </w:numPr>
              <w:tabs>
                <w:tab w:pos="464" w:val="left" w:leader="none"/>
                <w:tab w:pos="465" w:val="left" w:leader="none"/>
              </w:tabs>
              <w:spacing w:line="232" w:lineRule="auto" w:before="72" w:after="0"/>
              <w:ind w:left="464" w:right="282" w:hanging="360"/>
              <w:jc w:val="left"/>
              <w:rPr>
                <w:sz w:val="20"/>
              </w:rPr>
            </w:pPr>
            <w:r>
              <w:rPr>
                <w:sz w:val="20"/>
              </w:rPr>
              <w:t>Confirm</w:t>
            </w:r>
            <w:r>
              <w:rPr>
                <w:spacing w:val="-6"/>
                <w:sz w:val="20"/>
              </w:rPr>
              <w:t> </w:t>
            </w:r>
            <w:r>
              <w:rPr>
                <w:sz w:val="20"/>
              </w:rPr>
              <w:t>that</w:t>
            </w:r>
            <w:r>
              <w:rPr>
                <w:spacing w:val="-6"/>
                <w:sz w:val="20"/>
              </w:rPr>
              <w:t> </w:t>
            </w:r>
            <w:r>
              <w:rPr>
                <w:sz w:val="20"/>
              </w:rPr>
              <w:t>the</w:t>
            </w:r>
            <w:r>
              <w:rPr>
                <w:spacing w:val="-6"/>
                <w:sz w:val="20"/>
              </w:rPr>
              <w:t> </w:t>
            </w:r>
            <w:r>
              <w:rPr>
                <w:sz w:val="20"/>
              </w:rPr>
              <w:t>definition</w:t>
            </w:r>
            <w:r>
              <w:rPr>
                <w:spacing w:val="-6"/>
                <w:sz w:val="20"/>
              </w:rPr>
              <w:t> </w:t>
            </w:r>
            <w:r>
              <w:rPr>
                <w:sz w:val="20"/>
              </w:rPr>
              <w:t>of</w:t>
            </w:r>
            <w:r>
              <w:rPr>
                <w:spacing w:val="-6"/>
                <w:sz w:val="20"/>
              </w:rPr>
              <w:t> </w:t>
            </w:r>
            <w:r>
              <w:rPr>
                <w:sz w:val="20"/>
              </w:rPr>
              <w:t>acceptable</w:t>
            </w:r>
            <w:r>
              <w:rPr>
                <w:spacing w:val="-6"/>
                <w:sz w:val="20"/>
              </w:rPr>
              <w:t> </w:t>
            </w:r>
            <w:r>
              <w:rPr>
                <w:sz w:val="20"/>
              </w:rPr>
              <w:t>and</w:t>
            </w:r>
            <w:r>
              <w:rPr>
                <w:spacing w:val="-6"/>
                <w:sz w:val="20"/>
              </w:rPr>
              <w:t> </w:t>
            </w:r>
            <w:r>
              <w:rPr>
                <w:sz w:val="20"/>
              </w:rPr>
              <w:t>non-acceptable errors is suitable.</w:t>
            </w:r>
          </w:p>
          <w:p>
            <w:pPr>
              <w:pStyle w:val="TableParagraph"/>
              <w:spacing w:before="7"/>
              <w:ind w:left="0"/>
              <w:rPr>
                <w:b/>
                <w:sz w:val="28"/>
              </w:rPr>
            </w:pPr>
          </w:p>
          <w:p>
            <w:pPr>
              <w:pStyle w:val="TableParagraph"/>
              <w:spacing w:line="242" w:lineRule="auto"/>
              <w:ind w:left="104" w:right="54"/>
              <w:rPr>
                <w:sz w:val="20"/>
              </w:rPr>
            </w:pPr>
            <w:r>
              <w:rPr>
                <w:b/>
                <w:sz w:val="20"/>
              </w:rPr>
              <w:t>Note:</w:t>
            </w:r>
            <w:r>
              <w:rPr>
                <w:b/>
                <w:spacing w:val="-2"/>
                <w:sz w:val="20"/>
              </w:rPr>
              <w:t> </w:t>
            </w:r>
            <w:r>
              <w:rPr>
                <w:sz w:val="20"/>
              </w:rPr>
              <w:t>Review</w:t>
            </w:r>
            <w:r>
              <w:rPr>
                <w:spacing w:val="-5"/>
                <w:sz w:val="20"/>
              </w:rPr>
              <w:t> </w:t>
            </w:r>
            <w:r>
              <w:rPr>
                <w:sz w:val="20"/>
              </w:rPr>
              <w:t>of</w:t>
            </w:r>
            <w:r>
              <w:rPr>
                <w:spacing w:val="-5"/>
                <w:sz w:val="20"/>
              </w:rPr>
              <w:t> </w:t>
            </w:r>
            <w:r>
              <w:rPr>
                <w:sz w:val="20"/>
              </w:rPr>
              <w:t>this</w:t>
            </w:r>
            <w:r>
              <w:rPr>
                <w:spacing w:val="-5"/>
                <w:sz w:val="20"/>
              </w:rPr>
              <w:t> </w:t>
            </w:r>
            <w:r>
              <w:rPr>
                <w:sz w:val="20"/>
              </w:rPr>
              <w:t>document</w:t>
            </w:r>
            <w:r>
              <w:rPr>
                <w:spacing w:val="-5"/>
                <w:sz w:val="20"/>
              </w:rPr>
              <w:t> </w:t>
            </w:r>
            <w:r>
              <w:rPr>
                <w:sz w:val="20"/>
              </w:rPr>
              <w:t>by</w:t>
            </w:r>
            <w:r>
              <w:rPr>
                <w:spacing w:val="-5"/>
                <w:sz w:val="20"/>
              </w:rPr>
              <w:t> </w:t>
            </w:r>
            <w:r>
              <w:rPr>
                <w:sz w:val="20"/>
              </w:rPr>
              <w:t>the</w:t>
            </w:r>
            <w:r>
              <w:rPr>
                <w:spacing w:val="-5"/>
                <w:sz w:val="20"/>
              </w:rPr>
              <w:t> </w:t>
            </w:r>
            <w:r>
              <w:rPr>
                <w:sz w:val="20"/>
              </w:rPr>
              <w:t>STL/ Programming</w:t>
            </w:r>
            <w:r>
              <w:rPr>
                <w:spacing w:val="-4"/>
                <w:sz w:val="20"/>
              </w:rPr>
              <w:t> </w:t>
            </w:r>
            <w:r>
              <w:rPr>
                <w:sz w:val="20"/>
              </w:rPr>
              <w:t>Team Lead (PTL) is only applicable for a paper-based study or if the paper component of an EDC study includes critical items.</w:t>
            </w:r>
          </w:p>
        </w:tc>
        <w:tc>
          <w:tcPr>
            <w:tcW w:w="1843" w:type="dxa"/>
            <w:vMerge/>
            <w:tcBorders>
              <w:top w:val="nil"/>
            </w:tcBorders>
          </w:tcPr>
          <w:p>
            <w:pPr>
              <w:rPr>
                <w:sz w:val="2"/>
                <w:szCs w:val="2"/>
              </w:rPr>
            </w:pPr>
          </w:p>
        </w:tc>
      </w:tr>
    </w:tbl>
    <w:p>
      <w:pPr>
        <w:pStyle w:val="BodyText"/>
        <w:spacing w:before="7"/>
        <w:rPr>
          <w:b/>
          <w:sz w:val="20"/>
        </w:rPr>
      </w:pPr>
    </w:p>
    <w:p>
      <w:pPr>
        <w:pStyle w:val="ListParagraph"/>
        <w:numPr>
          <w:ilvl w:val="1"/>
          <w:numId w:val="1"/>
        </w:numPr>
        <w:tabs>
          <w:tab w:pos="1919" w:val="left" w:leader="none"/>
          <w:tab w:pos="1920" w:val="left" w:leader="none"/>
        </w:tabs>
        <w:spacing w:line="240" w:lineRule="auto" w:before="0" w:after="0"/>
        <w:ind w:left="1920" w:right="0" w:hanging="720"/>
        <w:jc w:val="left"/>
        <w:rPr>
          <w:b/>
          <w:sz w:val="22"/>
        </w:rPr>
      </w:pPr>
      <w:bookmarkStart w:name="Non-CRF Data Guideline" w:id="11"/>
      <w:bookmarkEnd w:id="11"/>
      <w:r>
        <w:rPr>
          <w:b/>
          <w:sz w:val="22"/>
        </w:rPr>
        <w:t>No</w:t>
      </w:r>
      <w:r>
        <w:rPr>
          <w:b/>
          <w:sz w:val="22"/>
        </w:rPr>
        <w:t>n-CRF</w:t>
      </w:r>
      <w:r>
        <w:rPr>
          <w:b/>
          <w:spacing w:val="-9"/>
          <w:sz w:val="22"/>
        </w:rPr>
        <w:t> </w:t>
      </w:r>
      <w:r>
        <w:rPr>
          <w:b/>
          <w:sz w:val="22"/>
        </w:rPr>
        <w:t>Data</w:t>
      </w:r>
      <w:r>
        <w:rPr>
          <w:b/>
          <w:spacing w:val="-9"/>
          <w:sz w:val="22"/>
        </w:rPr>
        <w:t> </w:t>
      </w:r>
      <w:r>
        <w:rPr>
          <w:b/>
          <w:spacing w:val="-2"/>
          <w:sz w:val="22"/>
        </w:rPr>
        <w:t>Guideline</w:t>
      </w:r>
    </w:p>
    <w:p>
      <w:pPr>
        <w:pStyle w:val="BodyText"/>
        <w:spacing w:before="6"/>
        <w:rPr>
          <w:b/>
          <w:sz w:val="10"/>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330" w:type="dxa"/>
            <w:shd w:val="clear" w:color="auto" w:fill="D9D9D9"/>
          </w:tcPr>
          <w:p>
            <w:pPr>
              <w:pStyle w:val="TableParagraph"/>
              <w:spacing w:before="38"/>
              <w:rPr>
                <w:b/>
                <w:sz w:val="20"/>
              </w:rPr>
            </w:pPr>
            <w:r>
              <w:rPr>
                <w:b/>
                <w:spacing w:val="-4"/>
                <w:sz w:val="20"/>
              </w:rPr>
              <w:t>Who:</w:t>
            </w:r>
          </w:p>
        </w:tc>
        <w:tc>
          <w:tcPr>
            <w:tcW w:w="6096"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311" w:hRule="atLeast"/>
        </w:trPr>
        <w:tc>
          <w:tcPr>
            <w:tcW w:w="797" w:type="dxa"/>
          </w:tcPr>
          <w:p>
            <w:pPr>
              <w:pStyle w:val="TableParagraph"/>
              <w:spacing w:before="42"/>
              <w:ind w:left="0" w:right="164"/>
              <w:jc w:val="right"/>
              <w:rPr>
                <w:b/>
                <w:sz w:val="20"/>
              </w:rPr>
            </w:pPr>
            <w:r>
              <w:rPr>
                <w:b/>
                <w:spacing w:val="-2"/>
                <w:sz w:val="20"/>
              </w:rPr>
              <w:t>6.5.1</w:t>
            </w:r>
          </w:p>
        </w:tc>
        <w:tc>
          <w:tcPr>
            <w:tcW w:w="1330" w:type="dxa"/>
            <w:vMerge w:val="restart"/>
          </w:tcPr>
          <w:p>
            <w:pPr>
              <w:pStyle w:val="TableParagraph"/>
              <w:spacing w:before="42"/>
              <w:rPr>
                <w:sz w:val="20"/>
              </w:rPr>
            </w:pPr>
            <w:r>
              <w:rPr>
                <w:spacing w:val="-5"/>
                <w:sz w:val="20"/>
              </w:rPr>
              <w:t>STL</w:t>
            </w:r>
          </w:p>
        </w:tc>
        <w:tc>
          <w:tcPr>
            <w:tcW w:w="6096" w:type="dxa"/>
          </w:tcPr>
          <w:p>
            <w:pPr>
              <w:pStyle w:val="TableParagraph"/>
              <w:spacing w:before="42"/>
              <w:ind w:left="104"/>
              <w:rPr>
                <w:sz w:val="20"/>
              </w:rPr>
            </w:pPr>
            <w:r>
              <w:rPr>
                <w:sz w:val="20"/>
              </w:rPr>
              <w:t>Refer</w:t>
            </w:r>
            <w:r>
              <w:rPr>
                <w:spacing w:val="-10"/>
                <w:sz w:val="20"/>
              </w:rPr>
              <w:t> </w:t>
            </w:r>
            <w:r>
              <w:rPr>
                <w:sz w:val="20"/>
              </w:rPr>
              <w:t>to</w:t>
            </w:r>
            <w:r>
              <w:rPr>
                <w:spacing w:val="-3"/>
                <w:sz w:val="20"/>
              </w:rPr>
              <w:t> </w:t>
            </w:r>
            <w:r>
              <w:rPr>
                <w:sz w:val="20"/>
              </w:rPr>
              <w:t>Data</w:t>
            </w:r>
            <w:r>
              <w:rPr>
                <w:spacing w:val="-7"/>
                <w:sz w:val="20"/>
              </w:rPr>
              <w:t> </w:t>
            </w:r>
            <w:r>
              <w:rPr>
                <w:sz w:val="20"/>
              </w:rPr>
              <w:t>Acquisition,</w:t>
            </w:r>
            <w:r>
              <w:rPr>
                <w:spacing w:val="-3"/>
                <w:sz w:val="20"/>
              </w:rPr>
              <w:t> </w:t>
            </w:r>
            <w:r>
              <w:rPr>
                <w:spacing w:val="-2"/>
                <w:sz w:val="20"/>
              </w:rPr>
              <w:t>CS_WI_DM0409.</w:t>
            </w:r>
          </w:p>
        </w:tc>
        <w:tc>
          <w:tcPr>
            <w:tcW w:w="1843" w:type="dxa"/>
            <w:vMerge w:val="restart"/>
          </w:tcPr>
          <w:p>
            <w:pPr>
              <w:pStyle w:val="TableParagraph"/>
              <w:spacing w:before="38"/>
              <w:ind w:left="104" w:right="358"/>
              <w:rPr>
                <w:sz w:val="20"/>
              </w:rPr>
            </w:pPr>
            <w:r>
              <w:rPr>
                <w:spacing w:val="-2"/>
                <w:sz w:val="20"/>
              </w:rPr>
              <w:t>During </w:t>
            </w:r>
            <w:r>
              <w:rPr>
                <w:sz w:val="20"/>
              </w:rPr>
              <w:t>development</w:t>
            </w:r>
            <w:r>
              <w:rPr>
                <w:spacing w:val="-14"/>
                <w:sz w:val="20"/>
              </w:rPr>
              <w:t> </w:t>
            </w:r>
            <w:r>
              <w:rPr>
                <w:sz w:val="20"/>
              </w:rPr>
              <w:t>of Non-CRF Data </w:t>
            </w:r>
            <w:r>
              <w:rPr>
                <w:spacing w:val="-2"/>
                <w:sz w:val="20"/>
              </w:rPr>
              <w:t>Guideline</w:t>
            </w:r>
          </w:p>
        </w:tc>
      </w:tr>
      <w:tr>
        <w:trPr>
          <w:trHeight w:val="1310" w:hRule="atLeast"/>
        </w:trPr>
        <w:tc>
          <w:tcPr>
            <w:tcW w:w="797" w:type="dxa"/>
          </w:tcPr>
          <w:p>
            <w:pPr>
              <w:pStyle w:val="TableParagraph"/>
              <w:spacing w:before="42"/>
              <w:ind w:left="0" w:right="164"/>
              <w:jc w:val="right"/>
              <w:rPr>
                <w:b/>
                <w:sz w:val="20"/>
              </w:rPr>
            </w:pPr>
            <w:r>
              <w:rPr>
                <w:b/>
                <w:spacing w:val="-2"/>
                <w:sz w:val="20"/>
              </w:rPr>
              <w:t>6.5.2</w:t>
            </w:r>
          </w:p>
        </w:tc>
        <w:tc>
          <w:tcPr>
            <w:tcW w:w="1330" w:type="dxa"/>
            <w:vMerge/>
            <w:tcBorders>
              <w:top w:val="nil"/>
            </w:tcBorders>
          </w:tcPr>
          <w:p>
            <w:pPr>
              <w:rPr>
                <w:sz w:val="2"/>
                <w:szCs w:val="2"/>
              </w:rPr>
            </w:pPr>
          </w:p>
        </w:tc>
        <w:tc>
          <w:tcPr>
            <w:tcW w:w="6096" w:type="dxa"/>
          </w:tcPr>
          <w:p>
            <w:pPr>
              <w:pStyle w:val="TableParagraph"/>
              <w:spacing w:before="38"/>
              <w:ind w:left="104"/>
              <w:rPr>
                <w:sz w:val="20"/>
              </w:rPr>
            </w:pPr>
            <w:r>
              <w:rPr>
                <w:sz w:val="20"/>
              </w:rPr>
              <w:t>Participate</w:t>
            </w:r>
            <w:r>
              <w:rPr>
                <w:spacing w:val="-6"/>
                <w:sz w:val="20"/>
              </w:rPr>
              <w:t> </w:t>
            </w:r>
            <w:r>
              <w:rPr>
                <w:sz w:val="20"/>
              </w:rPr>
              <w:t>in</w:t>
            </w:r>
            <w:r>
              <w:rPr>
                <w:spacing w:val="-6"/>
                <w:sz w:val="20"/>
              </w:rPr>
              <w:t> </w:t>
            </w:r>
            <w:r>
              <w:rPr>
                <w:sz w:val="20"/>
              </w:rPr>
              <w:t>applicable</w:t>
            </w:r>
            <w:r>
              <w:rPr>
                <w:spacing w:val="-6"/>
                <w:sz w:val="20"/>
              </w:rPr>
              <w:t> </w:t>
            </w:r>
            <w:r>
              <w:rPr>
                <w:sz w:val="20"/>
              </w:rPr>
              <w:t>meetings</w:t>
            </w:r>
            <w:r>
              <w:rPr>
                <w:spacing w:val="-6"/>
                <w:sz w:val="20"/>
              </w:rPr>
              <w:t> </w:t>
            </w:r>
            <w:r>
              <w:rPr>
                <w:sz w:val="20"/>
              </w:rPr>
              <w:t>including</w:t>
            </w:r>
            <w:r>
              <w:rPr>
                <w:spacing w:val="-5"/>
                <w:sz w:val="20"/>
              </w:rPr>
              <w:t> </w:t>
            </w:r>
            <w:r>
              <w:rPr>
                <w:sz w:val="20"/>
              </w:rPr>
              <w:t>the</w:t>
            </w:r>
            <w:r>
              <w:rPr>
                <w:spacing w:val="-4"/>
                <w:sz w:val="20"/>
              </w:rPr>
              <w:t> </w:t>
            </w:r>
            <w:r>
              <w:rPr>
                <w:sz w:val="20"/>
              </w:rPr>
              <w:t>Data</w:t>
            </w:r>
            <w:r>
              <w:rPr>
                <w:spacing w:val="-5"/>
                <w:sz w:val="20"/>
              </w:rPr>
              <w:t> </w:t>
            </w:r>
            <w:r>
              <w:rPr>
                <w:sz w:val="20"/>
              </w:rPr>
              <w:t>Acquisition Planning Meeting.</w:t>
            </w:r>
          </w:p>
          <w:p>
            <w:pPr>
              <w:pStyle w:val="TableParagraph"/>
              <w:spacing w:line="237" w:lineRule="auto" w:before="60"/>
              <w:ind w:left="104"/>
              <w:rPr>
                <w:sz w:val="20"/>
              </w:rPr>
            </w:pPr>
            <w:r>
              <w:rPr>
                <w:sz w:val="20"/>
              </w:rPr>
              <w:t>Identify</w:t>
            </w:r>
            <w:r>
              <w:rPr>
                <w:spacing w:val="-5"/>
                <w:sz w:val="20"/>
              </w:rPr>
              <w:t> </w:t>
            </w:r>
            <w:r>
              <w:rPr>
                <w:sz w:val="20"/>
              </w:rPr>
              <w:t>any</w:t>
            </w:r>
            <w:r>
              <w:rPr>
                <w:spacing w:val="-3"/>
                <w:sz w:val="20"/>
              </w:rPr>
              <w:t> </w:t>
            </w:r>
            <w:r>
              <w:rPr>
                <w:sz w:val="20"/>
              </w:rPr>
              <w:t>non-CRF</w:t>
            </w:r>
            <w:r>
              <w:rPr>
                <w:spacing w:val="-6"/>
                <w:sz w:val="20"/>
              </w:rPr>
              <w:t> </w:t>
            </w:r>
            <w:r>
              <w:rPr>
                <w:sz w:val="20"/>
              </w:rPr>
              <w:t>variables</w:t>
            </w:r>
            <w:r>
              <w:rPr>
                <w:spacing w:val="-6"/>
                <w:sz w:val="20"/>
              </w:rPr>
              <w:t> </w:t>
            </w:r>
            <w:r>
              <w:rPr>
                <w:sz w:val="20"/>
              </w:rPr>
              <w:t>that</w:t>
            </w:r>
            <w:r>
              <w:rPr>
                <w:spacing w:val="-6"/>
                <w:sz w:val="20"/>
              </w:rPr>
              <w:t> </w:t>
            </w:r>
            <w:r>
              <w:rPr>
                <w:sz w:val="20"/>
              </w:rPr>
              <w:t>are</w:t>
            </w:r>
            <w:r>
              <w:rPr>
                <w:spacing w:val="-6"/>
                <w:sz w:val="20"/>
              </w:rPr>
              <w:t> </w:t>
            </w:r>
            <w:r>
              <w:rPr>
                <w:sz w:val="20"/>
              </w:rPr>
              <w:t>required</w:t>
            </w:r>
            <w:r>
              <w:rPr>
                <w:spacing w:val="-6"/>
                <w:sz w:val="20"/>
              </w:rPr>
              <w:t> </w:t>
            </w:r>
            <w:r>
              <w:rPr>
                <w:sz w:val="20"/>
              </w:rPr>
              <w:t>for</w:t>
            </w:r>
            <w:r>
              <w:rPr>
                <w:spacing w:val="-6"/>
                <w:sz w:val="20"/>
              </w:rPr>
              <w:t> </w:t>
            </w:r>
            <w:r>
              <w:rPr>
                <w:sz w:val="20"/>
              </w:rPr>
              <w:t>analysis purpose and discuss these during this meeting to enable appropriate cleaning/reconciliation.</w:t>
            </w:r>
          </w:p>
        </w:tc>
        <w:tc>
          <w:tcPr>
            <w:tcW w:w="1843" w:type="dxa"/>
            <w:vMerge/>
            <w:tcBorders>
              <w:top w:val="nil"/>
            </w:tcBorders>
          </w:tcPr>
          <w:p>
            <w:pPr>
              <w:rPr>
                <w:sz w:val="2"/>
                <w:szCs w:val="2"/>
              </w:rPr>
            </w:pPr>
          </w:p>
        </w:tc>
      </w:tr>
      <w:tr>
        <w:trPr>
          <w:trHeight w:val="1626" w:hRule="atLeast"/>
        </w:trPr>
        <w:tc>
          <w:tcPr>
            <w:tcW w:w="797" w:type="dxa"/>
          </w:tcPr>
          <w:p>
            <w:pPr>
              <w:pStyle w:val="TableParagraph"/>
              <w:spacing w:before="42"/>
              <w:ind w:left="0" w:right="164"/>
              <w:jc w:val="right"/>
              <w:rPr>
                <w:b/>
                <w:sz w:val="20"/>
              </w:rPr>
            </w:pPr>
            <w:r>
              <w:rPr>
                <w:b/>
                <w:spacing w:val="-2"/>
                <w:sz w:val="20"/>
              </w:rPr>
              <w:t>6.5.3</w:t>
            </w:r>
          </w:p>
        </w:tc>
        <w:tc>
          <w:tcPr>
            <w:tcW w:w="1330" w:type="dxa"/>
            <w:vMerge/>
            <w:tcBorders>
              <w:top w:val="nil"/>
            </w:tcBorders>
          </w:tcPr>
          <w:p>
            <w:pPr>
              <w:rPr>
                <w:sz w:val="2"/>
                <w:szCs w:val="2"/>
              </w:rPr>
            </w:pPr>
          </w:p>
        </w:tc>
        <w:tc>
          <w:tcPr>
            <w:tcW w:w="6096" w:type="dxa"/>
          </w:tcPr>
          <w:p>
            <w:pPr>
              <w:pStyle w:val="TableParagraph"/>
              <w:spacing w:before="38"/>
              <w:ind w:left="104" w:right="54"/>
              <w:rPr>
                <w:sz w:val="20"/>
              </w:rPr>
            </w:pPr>
            <w:r>
              <w:rPr>
                <w:sz w:val="20"/>
              </w:rPr>
              <w:t>Consider</w:t>
            </w:r>
            <w:r>
              <w:rPr>
                <w:spacing w:val="-5"/>
                <w:sz w:val="20"/>
              </w:rPr>
              <w:t> </w:t>
            </w:r>
            <w:r>
              <w:rPr>
                <w:sz w:val="20"/>
              </w:rPr>
              <w:t>the</w:t>
            </w:r>
            <w:r>
              <w:rPr>
                <w:spacing w:val="-5"/>
                <w:sz w:val="20"/>
              </w:rPr>
              <w:t> </w:t>
            </w:r>
            <w:r>
              <w:rPr>
                <w:sz w:val="20"/>
              </w:rPr>
              <w:t>following</w:t>
            </w:r>
            <w:r>
              <w:rPr>
                <w:spacing w:val="-5"/>
                <w:sz w:val="20"/>
              </w:rPr>
              <w:t> </w:t>
            </w:r>
            <w:r>
              <w:rPr>
                <w:sz w:val="20"/>
              </w:rPr>
              <w:t>during</w:t>
            </w:r>
            <w:r>
              <w:rPr>
                <w:spacing w:val="-5"/>
                <w:sz w:val="20"/>
              </w:rPr>
              <w:t> </w:t>
            </w:r>
            <w:r>
              <w:rPr>
                <w:sz w:val="20"/>
              </w:rPr>
              <w:t>review</w:t>
            </w:r>
            <w:r>
              <w:rPr>
                <w:spacing w:val="-5"/>
                <w:sz w:val="20"/>
              </w:rPr>
              <w:t> </w:t>
            </w:r>
            <w:r>
              <w:rPr>
                <w:sz w:val="20"/>
              </w:rPr>
              <w:t>of</w:t>
            </w:r>
            <w:r>
              <w:rPr>
                <w:spacing w:val="-5"/>
                <w:sz w:val="20"/>
              </w:rPr>
              <w:t> </w:t>
            </w:r>
            <w:r>
              <w:rPr>
                <w:sz w:val="20"/>
              </w:rPr>
              <w:t>the</w:t>
            </w:r>
            <w:r>
              <w:rPr>
                <w:spacing w:val="-5"/>
                <w:sz w:val="20"/>
              </w:rPr>
              <w:t> </w:t>
            </w:r>
            <w:r>
              <w:rPr>
                <w:sz w:val="20"/>
              </w:rPr>
              <w:t>Non-CRF</w:t>
            </w:r>
            <w:r>
              <w:rPr>
                <w:spacing w:val="-7"/>
                <w:sz w:val="20"/>
              </w:rPr>
              <w:t> </w:t>
            </w:r>
            <w:r>
              <w:rPr>
                <w:sz w:val="20"/>
              </w:rPr>
              <w:t>Data </w:t>
            </w:r>
            <w:r>
              <w:rPr>
                <w:spacing w:val="-2"/>
                <w:sz w:val="20"/>
              </w:rPr>
              <w:t>Guideline:</w:t>
            </w:r>
          </w:p>
          <w:p>
            <w:pPr>
              <w:pStyle w:val="TableParagraph"/>
              <w:numPr>
                <w:ilvl w:val="0"/>
                <w:numId w:val="12"/>
              </w:numPr>
              <w:tabs>
                <w:tab w:pos="464" w:val="left" w:leader="none"/>
                <w:tab w:pos="465" w:val="left" w:leader="none"/>
              </w:tabs>
              <w:spacing w:line="232" w:lineRule="auto" w:before="65" w:after="0"/>
              <w:ind w:left="464" w:right="848" w:hanging="360"/>
              <w:jc w:val="left"/>
              <w:rPr>
                <w:sz w:val="20"/>
              </w:rPr>
            </w:pPr>
            <w:r>
              <w:rPr>
                <w:sz w:val="20"/>
              </w:rPr>
              <w:t>Confirm</w:t>
            </w:r>
            <w:r>
              <w:rPr>
                <w:spacing w:val="-4"/>
                <w:sz w:val="20"/>
              </w:rPr>
              <w:t> </w:t>
            </w:r>
            <w:r>
              <w:rPr>
                <w:sz w:val="20"/>
              </w:rPr>
              <w:t>that</w:t>
            </w:r>
            <w:r>
              <w:rPr>
                <w:spacing w:val="-4"/>
                <w:sz w:val="20"/>
              </w:rPr>
              <w:t> </w:t>
            </w:r>
            <w:r>
              <w:rPr>
                <w:sz w:val="20"/>
              </w:rPr>
              <w:t>all</w:t>
            </w:r>
            <w:r>
              <w:rPr>
                <w:spacing w:val="-4"/>
                <w:sz w:val="20"/>
              </w:rPr>
              <w:t> </w:t>
            </w:r>
            <w:r>
              <w:rPr>
                <w:sz w:val="20"/>
              </w:rPr>
              <w:t>non-CRF</w:t>
            </w:r>
            <w:r>
              <w:rPr>
                <w:spacing w:val="-5"/>
                <w:sz w:val="20"/>
              </w:rPr>
              <w:t> </w:t>
            </w:r>
            <w:r>
              <w:rPr>
                <w:sz w:val="20"/>
              </w:rPr>
              <w:t>data</w:t>
            </w:r>
            <w:r>
              <w:rPr>
                <w:spacing w:val="-5"/>
                <w:sz w:val="20"/>
              </w:rPr>
              <w:t> </w:t>
            </w:r>
            <w:r>
              <w:rPr>
                <w:sz w:val="20"/>
              </w:rPr>
              <w:t>needed</w:t>
            </w:r>
            <w:r>
              <w:rPr>
                <w:spacing w:val="-5"/>
                <w:sz w:val="20"/>
              </w:rPr>
              <w:t> </w:t>
            </w:r>
            <w:r>
              <w:rPr>
                <w:sz w:val="20"/>
              </w:rPr>
              <w:t>for</w:t>
            </w:r>
            <w:r>
              <w:rPr>
                <w:spacing w:val="-7"/>
                <w:sz w:val="20"/>
              </w:rPr>
              <w:t> </w:t>
            </w:r>
            <w:r>
              <w:rPr>
                <w:sz w:val="20"/>
              </w:rPr>
              <w:t>the</w:t>
            </w:r>
            <w:r>
              <w:rPr>
                <w:spacing w:val="-4"/>
                <w:sz w:val="20"/>
              </w:rPr>
              <w:t> </w:t>
            </w:r>
            <w:r>
              <w:rPr>
                <w:sz w:val="20"/>
              </w:rPr>
              <w:t>planned analysis are included.</w:t>
            </w:r>
          </w:p>
          <w:p>
            <w:pPr>
              <w:pStyle w:val="TableParagraph"/>
              <w:numPr>
                <w:ilvl w:val="0"/>
                <w:numId w:val="12"/>
              </w:numPr>
              <w:tabs>
                <w:tab w:pos="464" w:val="left" w:leader="none"/>
                <w:tab w:pos="465" w:val="left" w:leader="none"/>
              </w:tabs>
              <w:spacing w:line="232" w:lineRule="auto" w:before="72" w:after="0"/>
              <w:ind w:left="464" w:right="238" w:hanging="360"/>
              <w:jc w:val="left"/>
              <w:rPr>
                <w:sz w:val="20"/>
              </w:rPr>
            </w:pPr>
            <w:r>
              <w:rPr>
                <w:sz w:val="20"/>
              </w:rPr>
              <w:t>Confirm</w:t>
            </w:r>
            <w:r>
              <w:rPr>
                <w:spacing w:val="-4"/>
                <w:sz w:val="20"/>
              </w:rPr>
              <w:t> </w:t>
            </w:r>
            <w:r>
              <w:rPr>
                <w:sz w:val="20"/>
              </w:rPr>
              <w:t>that</w:t>
            </w:r>
            <w:r>
              <w:rPr>
                <w:spacing w:val="-4"/>
                <w:sz w:val="20"/>
              </w:rPr>
              <w:t> </w:t>
            </w:r>
            <w:r>
              <w:rPr>
                <w:sz w:val="20"/>
              </w:rPr>
              <w:t>the</w:t>
            </w:r>
            <w:r>
              <w:rPr>
                <w:spacing w:val="-4"/>
                <w:sz w:val="20"/>
              </w:rPr>
              <w:t> </w:t>
            </w:r>
            <w:r>
              <w:rPr>
                <w:sz w:val="20"/>
              </w:rPr>
              <w:t>format</w:t>
            </w:r>
            <w:r>
              <w:rPr>
                <w:spacing w:val="-4"/>
                <w:sz w:val="20"/>
              </w:rPr>
              <w:t> </w:t>
            </w:r>
            <w:r>
              <w:rPr>
                <w:sz w:val="20"/>
              </w:rPr>
              <w:t>of</w:t>
            </w:r>
            <w:r>
              <w:rPr>
                <w:spacing w:val="-4"/>
                <w:sz w:val="20"/>
              </w:rPr>
              <w:t> </w:t>
            </w:r>
            <w:r>
              <w:rPr>
                <w:sz w:val="20"/>
              </w:rPr>
              <w:t>data</w:t>
            </w:r>
            <w:r>
              <w:rPr>
                <w:spacing w:val="-4"/>
                <w:sz w:val="20"/>
              </w:rPr>
              <w:t> </w:t>
            </w:r>
            <w:r>
              <w:rPr>
                <w:sz w:val="20"/>
              </w:rPr>
              <w:t>to</w:t>
            </w:r>
            <w:r>
              <w:rPr>
                <w:spacing w:val="-4"/>
                <w:sz w:val="20"/>
              </w:rPr>
              <w:t> </w:t>
            </w:r>
            <w:r>
              <w:rPr>
                <w:sz w:val="20"/>
              </w:rPr>
              <w:t>be</w:t>
            </w:r>
            <w:r>
              <w:rPr>
                <w:spacing w:val="-4"/>
                <w:sz w:val="20"/>
              </w:rPr>
              <w:t> </w:t>
            </w:r>
            <w:r>
              <w:rPr>
                <w:sz w:val="20"/>
              </w:rPr>
              <w:t>transferred</w:t>
            </w:r>
            <w:r>
              <w:rPr>
                <w:spacing w:val="-4"/>
                <w:sz w:val="20"/>
              </w:rPr>
              <w:t> </w:t>
            </w:r>
            <w:r>
              <w:rPr>
                <w:sz w:val="20"/>
              </w:rPr>
              <w:t>(e.g.,</w:t>
            </w:r>
            <w:r>
              <w:rPr>
                <w:spacing w:val="-8"/>
                <w:sz w:val="20"/>
              </w:rPr>
              <w:t> </w:t>
            </w:r>
            <w:r>
              <w:rPr>
                <w:sz w:val="20"/>
              </w:rPr>
              <w:t>ASCII, SAS and version number) is suitable.</w:t>
            </w:r>
          </w:p>
        </w:tc>
        <w:tc>
          <w:tcPr>
            <w:tcW w:w="1843" w:type="dxa"/>
            <w:vMerge/>
            <w:tcBorders>
              <w:top w:val="nil"/>
            </w:tcBorders>
          </w:tcPr>
          <w:p>
            <w:pPr>
              <w:rPr>
                <w:sz w:val="2"/>
                <w:szCs w:val="2"/>
              </w:rPr>
            </w:pPr>
          </w:p>
        </w:tc>
      </w:tr>
    </w:tbl>
    <w:p>
      <w:pPr>
        <w:spacing w:after="0"/>
        <w:rPr>
          <w:sz w:val="2"/>
          <w:szCs w:val="2"/>
        </w:rPr>
        <w:sectPr>
          <w:pgSz w:w="12240" w:h="15840"/>
          <w:pgMar w:header="725" w:footer="1064" w:top="2520" w:bottom="1260" w:left="960" w:right="960"/>
        </w:sectPr>
      </w:pPr>
    </w:p>
    <w:p>
      <w:pPr>
        <w:pStyle w:val="BodyText"/>
        <w:spacing w:before="6"/>
        <w:rPr>
          <w:b/>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330" w:type="dxa"/>
            <w:shd w:val="clear" w:color="auto" w:fill="D9D9D9"/>
          </w:tcPr>
          <w:p>
            <w:pPr>
              <w:pStyle w:val="TableParagraph"/>
              <w:spacing w:before="38"/>
              <w:rPr>
                <w:b/>
                <w:sz w:val="20"/>
              </w:rPr>
            </w:pPr>
            <w:r>
              <w:rPr>
                <w:b/>
                <w:spacing w:val="-4"/>
                <w:sz w:val="20"/>
              </w:rPr>
              <w:t>Who:</w:t>
            </w:r>
          </w:p>
        </w:tc>
        <w:tc>
          <w:tcPr>
            <w:tcW w:w="6096"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7636" w:hRule="atLeast"/>
        </w:trPr>
        <w:tc>
          <w:tcPr>
            <w:tcW w:w="797" w:type="dxa"/>
          </w:tcPr>
          <w:p>
            <w:pPr>
              <w:pStyle w:val="TableParagraph"/>
              <w:ind w:left="0"/>
              <w:rPr>
                <w:rFonts w:ascii="Times New Roman"/>
                <w:sz w:val="18"/>
              </w:rPr>
            </w:pPr>
          </w:p>
        </w:tc>
        <w:tc>
          <w:tcPr>
            <w:tcW w:w="1330" w:type="dxa"/>
          </w:tcPr>
          <w:p>
            <w:pPr>
              <w:pStyle w:val="TableParagraph"/>
              <w:ind w:left="0"/>
              <w:rPr>
                <w:rFonts w:ascii="Times New Roman"/>
                <w:sz w:val="18"/>
              </w:rPr>
            </w:pPr>
          </w:p>
        </w:tc>
        <w:tc>
          <w:tcPr>
            <w:tcW w:w="6096" w:type="dxa"/>
          </w:tcPr>
          <w:p>
            <w:pPr>
              <w:pStyle w:val="TableParagraph"/>
              <w:numPr>
                <w:ilvl w:val="0"/>
                <w:numId w:val="13"/>
              </w:numPr>
              <w:tabs>
                <w:tab w:pos="464" w:val="left" w:leader="none"/>
                <w:tab w:pos="465" w:val="left" w:leader="none"/>
              </w:tabs>
              <w:spacing w:line="237" w:lineRule="auto" w:before="2" w:after="0"/>
              <w:ind w:left="464" w:right="157" w:hanging="360"/>
              <w:jc w:val="left"/>
              <w:rPr>
                <w:sz w:val="20"/>
              </w:rPr>
            </w:pPr>
            <w:r>
              <w:rPr>
                <w:sz w:val="20"/>
              </w:rPr>
              <w:t>Confirm</w:t>
            </w:r>
            <w:r>
              <w:rPr>
                <w:spacing w:val="-5"/>
                <w:sz w:val="20"/>
              </w:rPr>
              <w:t> </w:t>
            </w:r>
            <w:r>
              <w:rPr>
                <w:sz w:val="20"/>
              </w:rPr>
              <w:t>that</w:t>
            </w:r>
            <w:r>
              <w:rPr>
                <w:spacing w:val="-5"/>
                <w:sz w:val="20"/>
              </w:rPr>
              <w:t> </w:t>
            </w:r>
            <w:r>
              <w:rPr>
                <w:sz w:val="20"/>
              </w:rPr>
              <w:t>detailed</w:t>
            </w:r>
            <w:r>
              <w:rPr>
                <w:spacing w:val="-5"/>
                <w:sz w:val="20"/>
              </w:rPr>
              <w:t> </w:t>
            </w:r>
            <w:r>
              <w:rPr>
                <w:sz w:val="20"/>
              </w:rPr>
              <w:t>documentation</w:t>
            </w:r>
            <w:r>
              <w:rPr>
                <w:spacing w:val="-5"/>
                <w:sz w:val="20"/>
              </w:rPr>
              <w:t> </w:t>
            </w:r>
            <w:r>
              <w:rPr>
                <w:sz w:val="20"/>
              </w:rPr>
              <w:t>exists</w:t>
            </w:r>
            <w:r>
              <w:rPr>
                <w:spacing w:val="-5"/>
                <w:sz w:val="20"/>
              </w:rPr>
              <w:t> </w:t>
            </w:r>
            <w:r>
              <w:rPr>
                <w:sz w:val="20"/>
              </w:rPr>
              <w:t>for</w:t>
            </w:r>
            <w:r>
              <w:rPr>
                <w:spacing w:val="-5"/>
                <w:sz w:val="20"/>
              </w:rPr>
              <w:t> </w:t>
            </w:r>
            <w:r>
              <w:rPr>
                <w:sz w:val="20"/>
              </w:rPr>
              <w:t>the</w:t>
            </w:r>
            <w:r>
              <w:rPr>
                <w:spacing w:val="-5"/>
                <w:sz w:val="20"/>
              </w:rPr>
              <w:t> </w:t>
            </w:r>
            <w:r>
              <w:rPr>
                <w:sz w:val="20"/>
              </w:rPr>
              <w:t>structure</w:t>
            </w:r>
            <w:r>
              <w:rPr>
                <w:spacing w:val="-5"/>
                <w:sz w:val="20"/>
              </w:rPr>
              <w:t> </w:t>
            </w:r>
            <w:r>
              <w:rPr>
                <w:sz w:val="20"/>
              </w:rPr>
              <w:t>of each file (i.e., variable names and attributes, file naming conventions, code lists/formats, etc.).</w:t>
            </w:r>
          </w:p>
          <w:p>
            <w:pPr>
              <w:pStyle w:val="TableParagraph"/>
              <w:numPr>
                <w:ilvl w:val="0"/>
                <w:numId w:val="13"/>
              </w:numPr>
              <w:tabs>
                <w:tab w:pos="464" w:val="left" w:leader="none"/>
                <w:tab w:pos="465" w:val="left" w:leader="none"/>
              </w:tabs>
              <w:spacing w:line="232" w:lineRule="auto" w:before="69" w:after="0"/>
              <w:ind w:left="464" w:right="263" w:hanging="360"/>
              <w:jc w:val="left"/>
              <w:rPr>
                <w:sz w:val="20"/>
              </w:rPr>
            </w:pPr>
            <w:r>
              <w:rPr>
                <w:sz w:val="20"/>
              </w:rPr>
              <w:t>Confirm</w:t>
            </w:r>
            <w:r>
              <w:rPr>
                <w:spacing w:val="-5"/>
                <w:sz w:val="20"/>
              </w:rPr>
              <w:t> </w:t>
            </w:r>
            <w:r>
              <w:rPr>
                <w:sz w:val="20"/>
              </w:rPr>
              <w:t>that</w:t>
            </w:r>
            <w:r>
              <w:rPr>
                <w:spacing w:val="-5"/>
                <w:sz w:val="20"/>
              </w:rPr>
              <w:t> </w:t>
            </w:r>
            <w:r>
              <w:rPr>
                <w:sz w:val="20"/>
              </w:rPr>
              <w:t>a</w:t>
            </w:r>
            <w:r>
              <w:rPr>
                <w:spacing w:val="-5"/>
                <w:sz w:val="20"/>
              </w:rPr>
              <w:t> </w:t>
            </w:r>
            <w:r>
              <w:rPr>
                <w:sz w:val="20"/>
              </w:rPr>
              <w:t>testing</w:t>
            </w:r>
            <w:r>
              <w:rPr>
                <w:spacing w:val="-5"/>
                <w:sz w:val="20"/>
              </w:rPr>
              <w:t> </w:t>
            </w:r>
            <w:r>
              <w:rPr>
                <w:sz w:val="20"/>
              </w:rPr>
              <w:t>strategy</w:t>
            </w:r>
            <w:r>
              <w:rPr>
                <w:spacing w:val="-5"/>
                <w:sz w:val="20"/>
              </w:rPr>
              <w:t> </w:t>
            </w:r>
            <w:r>
              <w:rPr>
                <w:sz w:val="20"/>
              </w:rPr>
              <w:t>exists</w:t>
            </w:r>
            <w:r>
              <w:rPr>
                <w:spacing w:val="-5"/>
                <w:sz w:val="20"/>
              </w:rPr>
              <w:t> </w:t>
            </w:r>
            <w:r>
              <w:rPr>
                <w:sz w:val="20"/>
              </w:rPr>
              <w:t>to</w:t>
            </w:r>
            <w:r>
              <w:rPr>
                <w:spacing w:val="-5"/>
                <w:sz w:val="20"/>
              </w:rPr>
              <w:t> </w:t>
            </w:r>
            <w:r>
              <w:rPr>
                <w:sz w:val="20"/>
              </w:rPr>
              <w:t>maintain</w:t>
            </w:r>
            <w:r>
              <w:rPr>
                <w:spacing w:val="-5"/>
                <w:sz w:val="20"/>
              </w:rPr>
              <w:t> </w:t>
            </w:r>
            <w:r>
              <w:rPr>
                <w:sz w:val="20"/>
              </w:rPr>
              <w:t>the</w:t>
            </w:r>
            <w:r>
              <w:rPr>
                <w:spacing w:val="-5"/>
                <w:sz w:val="20"/>
              </w:rPr>
              <w:t> </w:t>
            </w:r>
            <w:r>
              <w:rPr>
                <w:sz w:val="20"/>
              </w:rPr>
              <w:t>integrity of the data transfer.</w:t>
            </w:r>
          </w:p>
          <w:p>
            <w:pPr>
              <w:pStyle w:val="TableParagraph"/>
              <w:numPr>
                <w:ilvl w:val="0"/>
                <w:numId w:val="13"/>
              </w:numPr>
              <w:tabs>
                <w:tab w:pos="464" w:val="left" w:leader="none"/>
                <w:tab w:pos="465" w:val="left" w:leader="none"/>
              </w:tabs>
              <w:spacing w:line="232" w:lineRule="auto" w:before="72" w:after="0"/>
              <w:ind w:left="464" w:right="617" w:hanging="360"/>
              <w:jc w:val="left"/>
              <w:rPr>
                <w:sz w:val="20"/>
              </w:rPr>
            </w:pPr>
            <w:r>
              <w:rPr>
                <w:sz w:val="20"/>
              </w:rPr>
              <w:t>Confirm</w:t>
            </w:r>
            <w:r>
              <w:rPr>
                <w:spacing w:val="-5"/>
                <w:sz w:val="20"/>
              </w:rPr>
              <w:t> </w:t>
            </w:r>
            <w:r>
              <w:rPr>
                <w:sz w:val="20"/>
              </w:rPr>
              <w:t>that</w:t>
            </w:r>
            <w:r>
              <w:rPr>
                <w:spacing w:val="-5"/>
                <w:sz w:val="20"/>
              </w:rPr>
              <w:t> </w:t>
            </w:r>
            <w:r>
              <w:rPr>
                <w:sz w:val="20"/>
              </w:rPr>
              <w:t>a</w:t>
            </w:r>
            <w:r>
              <w:rPr>
                <w:spacing w:val="-5"/>
                <w:sz w:val="20"/>
              </w:rPr>
              <w:t> </w:t>
            </w:r>
            <w:r>
              <w:rPr>
                <w:sz w:val="20"/>
              </w:rPr>
              <w:t>method</w:t>
            </w:r>
            <w:r>
              <w:rPr>
                <w:spacing w:val="-5"/>
                <w:sz w:val="20"/>
              </w:rPr>
              <w:t> </w:t>
            </w:r>
            <w:r>
              <w:rPr>
                <w:sz w:val="20"/>
              </w:rPr>
              <w:t>for</w:t>
            </w:r>
            <w:r>
              <w:rPr>
                <w:spacing w:val="-5"/>
                <w:sz w:val="20"/>
              </w:rPr>
              <w:t> </w:t>
            </w:r>
            <w:r>
              <w:rPr>
                <w:sz w:val="20"/>
              </w:rPr>
              <w:t>merging</w:t>
            </w:r>
            <w:r>
              <w:rPr>
                <w:spacing w:val="-5"/>
                <w:sz w:val="20"/>
              </w:rPr>
              <w:t> </w:t>
            </w:r>
            <w:r>
              <w:rPr>
                <w:sz w:val="20"/>
              </w:rPr>
              <w:t>reference</w:t>
            </w:r>
            <w:r>
              <w:rPr>
                <w:spacing w:val="-5"/>
                <w:sz w:val="20"/>
              </w:rPr>
              <w:t> </w:t>
            </w:r>
            <w:r>
              <w:rPr>
                <w:sz w:val="20"/>
              </w:rPr>
              <w:t>ranges</w:t>
            </w:r>
            <w:r>
              <w:rPr>
                <w:spacing w:val="-5"/>
                <w:sz w:val="20"/>
              </w:rPr>
              <w:t> </w:t>
            </w:r>
            <w:r>
              <w:rPr>
                <w:sz w:val="20"/>
              </w:rPr>
              <w:t>and laboratory data is included.</w:t>
            </w:r>
          </w:p>
          <w:p>
            <w:pPr>
              <w:pStyle w:val="TableParagraph"/>
              <w:numPr>
                <w:ilvl w:val="0"/>
                <w:numId w:val="13"/>
              </w:numPr>
              <w:tabs>
                <w:tab w:pos="464" w:val="left" w:leader="none"/>
                <w:tab w:pos="465" w:val="left" w:leader="none"/>
              </w:tabs>
              <w:spacing w:line="232" w:lineRule="auto" w:before="77" w:after="0"/>
              <w:ind w:left="464" w:right="290" w:hanging="360"/>
              <w:jc w:val="left"/>
              <w:rPr>
                <w:sz w:val="20"/>
              </w:rPr>
            </w:pPr>
            <w:r>
              <w:rPr>
                <w:sz w:val="20"/>
              </w:rPr>
              <w:t>Confirm</w:t>
            </w:r>
            <w:r>
              <w:rPr>
                <w:spacing w:val="-4"/>
                <w:sz w:val="20"/>
              </w:rPr>
              <w:t> </w:t>
            </w:r>
            <w:r>
              <w:rPr>
                <w:sz w:val="20"/>
              </w:rPr>
              <w:t>that</w:t>
            </w:r>
            <w:r>
              <w:rPr>
                <w:spacing w:val="-4"/>
                <w:sz w:val="20"/>
              </w:rPr>
              <w:t> </w:t>
            </w:r>
            <w:r>
              <w:rPr>
                <w:sz w:val="20"/>
              </w:rPr>
              <w:t>a</w:t>
            </w:r>
            <w:r>
              <w:rPr>
                <w:spacing w:val="-4"/>
                <w:sz w:val="20"/>
              </w:rPr>
              <w:t> </w:t>
            </w:r>
            <w:r>
              <w:rPr>
                <w:sz w:val="20"/>
              </w:rPr>
              <w:t>method</w:t>
            </w:r>
            <w:r>
              <w:rPr>
                <w:spacing w:val="-4"/>
                <w:sz w:val="20"/>
              </w:rPr>
              <w:t> </w:t>
            </w:r>
            <w:r>
              <w:rPr>
                <w:sz w:val="20"/>
              </w:rPr>
              <w:t>for</w:t>
            </w:r>
            <w:r>
              <w:rPr>
                <w:spacing w:val="-4"/>
                <w:sz w:val="20"/>
              </w:rPr>
              <w:t> </w:t>
            </w:r>
            <w:r>
              <w:rPr>
                <w:sz w:val="20"/>
              </w:rPr>
              <w:t>converting</w:t>
            </w:r>
            <w:r>
              <w:rPr>
                <w:spacing w:val="-4"/>
                <w:sz w:val="20"/>
              </w:rPr>
              <w:t> </w:t>
            </w:r>
            <w:r>
              <w:rPr>
                <w:sz w:val="20"/>
              </w:rPr>
              <w:t>all</w:t>
            </w:r>
            <w:r>
              <w:rPr>
                <w:spacing w:val="-4"/>
                <w:sz w:val="20"/>
              </w:rPr>
              <w:t> </w:t>
            </w:r>
            <w:r>
              <w:rPr>
                <w:sz w:val="20"/>
              </w:rPr>
              <w:t>values</w:t>
            </w:r>
            <w:r>
              <w:rPr>
                <w:spacing w:val="-4"/>
                <w:sz w:val="20"/>
              </w:rPr>
              <w:t> </w:t>
            </w:r>
            <w:r>
              <w:rPr>
                <w:sz w:val="20"/>
              </w:rPr>
              <w:t>to</w:t>
            </w:r>
            <w:r>
              <w:rPr>
                <w:spacing w:val="-4"/>
                <w:sz w:val="20"/>
              </w:rPr>
              <w:t> </w:t>
            </w:r>
            <w:r>
              <w:rPr>
                <w:sz w:val="20"/>
              </w:rPr>
              <w:t>one</w:t>
            </w:r>
            <w:r>
              <w:rPr>
                <w:spacing w:val="-4"/>
                <w:sz w:val="20"/>
              </w:rPr>
              <w:t> </w:t>
            </w:r>
            <w:r>
              <w:rPr>
                <w:sz w:val="20"/>
              </w:rPr>
              <w:t>single set of units is included.</w:t>
            </w:r>
          </w:p>
          <w:p>
            <w:pPr>
              <w:pStyle w:val="TableParagraph"/>
              <w:numPr>
                <w:ilvl w:val="0"/>
                <w:numId w:val="13"/>
              </w:numPr>
              <w:tabs>
                <w:tab w:pos="464" w:val="left" w:leader="none"/>
                <w:tab w:pos="465" w:val="left" w:leader="none"/>
              </w:tabs>
              <w:spacing w:line="232" w:lineRule="auto" w:before="72" w:after="0"/>
              <w:ind w:left="464" w:right="982" w:hanging="360"/>
              <w:jc w:val="left"/>
              <w:rPr>
                <w:sz w:val="20"/>
              </w:rPr>
            </w:pPr>
            <w:r>
              <w:rPr>
                <w:sz w:val="20"/>
              </w:rPr>
              <w:t>Confirm</w:t>
            </w:r>
            <w:r>
              <w:rPr>
                <w:spacing w:val="-4"/>
                <w:sz w:val="20"/>
              </w:rPr>
              <w:t> </w:t>
            </w:r>
            <w:r>
              <w:rPr>
                <w:sz w:val="20"/>
              </w:rPr>
              <w:t>that</w:t>
            </w:r>
            <w:r>
              <w:rPr>
                <w:spacing w:val="-4"/>
                <w:sz w:val="20"/>
              </w:rPr>
              <w:t> </w:t>
            </w:r>
            <w:r>
              <w:rPr>
                <w:sz w:val="20"/>
              </w:rPr>
              <w:t>the</w:t>
            </w:r>
            <w:r>
              <w:rPr>
                <w:spacing w:val="-5"/>
                <w:sz w:val="20"/>
              </w:rPr>
              <w:t> </w:t>
            </w:r>
            <w:r>
              <w:rPr>
                <w:sz w:val="20"/>
              </w:rPr>
              <w:t>format</w:t>
            </w:r>
            <w:r>
              <w:rPr>
                <w:spacing w:val="-4"/>
                <w:sz w:val="20"/>
              </w:rPr>
              <w:t> </w:t>
            </w:r>
            <w:r>
              <w:rPr>
                <w:sz w:val="20"/>
              </w:rPr>
              <w:t>of</w:t>
            </w:r>
            <w:r>
              <w:rPr>
                <w:spacing w:val="-4"/>
                <w:sz w:val="20"/>
              </w:rPr>
              <w:t> </w:t>
            </w:r>
            <w:r>
              <w:rPr>
                <w:sz w:val="20"/>
              </w:rPr>
              <w:t>the</w:t>
            </w:r>
            <w:r>
              <w:rPr>
                <w:spacing w:val="-5"/>
                <w:sz w:val="20"/>
              </w:rPr>
              <w:t> </w:t>
            </w:r>
            <w:r>
              <w:rPr>
                <w:sz w:val="20"/>
              </w:rPr>
              <w:t>variables</w:t>
            </w:r>
            <w:r>
              <w:rPr>
                <w:spacing w:val="-4"/>
                <w:sz w:val="20"/>
              </w:rPr>
              <w:t> </w:t>
            </w:r>
            <w:r>
              <w:rPr>
                <w:sz w:val="20"/>
              </w:rPr>
              <w:t>and</w:t>
            </w:r>
            <w:r>
              <w:rPr>
                <w:spacing w:val="-4"/>
                <w:sz w:val="20"/>
              </w:rPr>
              <w:t> </w:t>
            </w:r>
            <w:r>
              <w:rPr>
                <w:sz w:val="20"/>
              </w:rPr>
              <w:t>data</w:t>
            </w:r>
            <w:r>
              <w:rPr>
                <w:spacing w:val="-5"/>
                <w:sz w:val="20"/>
              </w:rPr>
              <w:t> </w:t>
            </w:r>
            <w:r>
              <w:rPr>
                <w:sz w:val="20"/>
              </w:rPr>
              <w:t>are compliant with analysis/industry standards.</w:t>
            </w:r>
          </w:p>
          <w:p>
            <w:pPr>
              <w:pStyle w:val="TableParagraph"/>
              <w:numPr>
                <w:ilvl w:val="0"/>
                <w:numId w:val="13"/>
              </w:numPr>
              <w:tabs>
                <w:tab w:pos="464" w:val="left" w:leader="none"/>
                <w:tab w:pos="465" w:val="left" w:leader="none"/>
              </w:tabs>
              <w:spacing w:line="232" w:lineRule="auto" w:before="72" w:after="0"/>
              <w:ind w:left="464" w:right="392" w:hanging="360"/>
              <w:jc w:val="left"/>
              <w:rPr>
                <w:sz w:val="20"/>
              </w:rPr>
            </w:pPr>
            <w:r>
              <w:rPr>
                <w:sz w:val="20"/>
              </w:rPr>
              <w:t>Confirm</w:t>
            </w:r>
            <w:r>
              <w:rPr>
                <w:spacing w:val="-6"/>
                <w:sz w:val="20"/>
              </w:rPr>
              <w:t> </w:t>
            </w:r>
            <w:r>
              <w:rPr>
                <w:sz w:val="20"/>
              </w:rPr>
              <w:t>timepoints</w:t>
            </w:r>
            <w:r>
              <w:rPr>
                <w:spacing w:val="-6"/>
                <w:sz w:val="20"/>
              </w:rPr>
              <w:t> </w:t>
            </w:r>
            <w:r>
              <w:rPr>
                <w:sz w:val="20"/>
              </w:rPr>
              <w:t>and/or</w:t>
            </w:r>
            <w:r>
              <w:rPr>
                <w:spacing w:val="-6"/>
                <w:sz w:val="20"/>
              </w:rPr>
              <w:t> </w:t>
            </w:r>
            <w:r>
              <w:rPr>
                <w:sz w:val="20"/>
              </w:rPr>
              <w:t>visits</w:t>
            </w:r>
            <w:r>
              <w:rPr>
                <w:spacing w:val="-6"/>
                <w:sz w:val="20"/>
              </w:rPr>
              <w:t> </w:t>
            </w:r>
            <w:r>
              <w:rPr>
                <w:sz w:val="20"/>
              </w:rPr>
              <w:t>match</w:t>
            </w:r>
            <w:r>
              <w:rPr>
                <w:spacing w:val="-6"/>
                <w:sz w:val="20"/>
              </w:rPr>
              <w:t> </w:t>
            </w:r>
            <w:r>
              <w:rPr>
                <w:sz w:val="20"/>
              </w:rPr>
              <w:t>the</w:t>
            </w:r>
            <w:r>
              <w:rPr>
                <w:spacing w:val="-5"/>
                <w:sz w:val="20"/>
              </w:rPr>
              <w:t> </w:t>
            </w:r>
            <w:r>
              <w:rPr>
                <w:sz w:val="20"/>
              </w:rPr>
              <w:t>(e)CRF/Protocol specified timepoints and visits.</w:t>
            </w:r>
          </w:p>
          <w:p>
            <w:pPr>
              <w:pStyle w:val="TableParagraph"/>
              <w:numPr>
                <w:ilvl w:val="0"/>
                <w:numId w:val="13"/>
              </w:numPr>
              <w:tabs>
                <w:tab w:pos="464" w:val="left" w:leader="none"/>
                <w:tab w:pos="465" w:val="left" w:leader="none"/>
              </w:tabs>
              <w:spacing w:line="237" w:lineRule="auto" w:before="68" w:after="0"/>
              <w:ind w:left="464" w:right="362" w:hanging="360"/>
              <w:jc w:val="left"/>
              <w:rPr>
                <w:sz w:val="20"/>
              </w:rPr>
            </w:pPr>
            <w:r>
              <w:rPr>
                <w:sz w:val="20"/>
              </w:rPr>
              <w:t>Confirm that test codes and units are in accordance with Sponsor</w:t>
            </w:r>
            <w:r>
              <w:rPr>
                <w:spacing w:val="-7"/>
                <w:sz w:val="20"/>
              </w:rPr>
              <w:t> </w:t>
            </w:r>
            <w:r>
              <w:rPr>
                <w:sz w:val="20"/>
              </w:rPr>
              <w:t>standards</w:t>
            </w:r>
            <w:r>
              <w:rPr>
                <w:spacing w:val="-7"/>
                <w:sz w:val="20"/>
              </w:rPr>
              <w:t> </w:t>
            </w:r>
            <w:r>
              <w:rPr>
                <w:sz w:val="20"/>
              </w:rPr>
              <w:t>or</w:t>
            </w:r>
            <w:r>
              <w:rPr>
                <w:spacing w:val="-7"/>
                <w:sz w:val="20"/>
              </w:rPr>
              <w:t> </w:t>
            </w:r>
            <w:r>
              <w:rPr>
                <w:sz w:val="20"/>
              </w:rPr>
              <w:t>CDISC</w:t>
            </w:r>
            <w:r>
              <w:rPr>
                <w:spacing w:val="-7"/>
                <w:sz w:val="20"/>
              </w:rPr>
              <w:t> </w:t>
            </w:r>
            <w:r>
              <w:rPr>
                <w:sz w:val="20"/>
              </w:rPr>
              <w:t>controlled</w:t>
            </w:r>
            <w:r>
              <w:rPr>
                <w:spacing w:val="-7"/>
                <w:sz w:val="20"/>
              </w:rPr>
              <w:t> </w:t>
            </w:r>
            <w:r>
              <w:rPr>
                <w:sz w:val="20"/>
              </w:rPr>
              <w:t>terminology,</w:t>
            </w:r>
            <w:r>
              <w:rPr>
                <w:spacing w:val="-7"/>
                <w:sz w:val="20"/>
              </w:rPr>
              <w:t> </w:t>
            </w:r>
            <w:r>
              <w:rPr>
                <w:sz w:val="20"/>
              </w:rPr>
              <w:t>where </w:t>
            </w:r>
            <w:r>
              <w:rPr>
                <w:spacing w:val="-2"/>
                <w:sz w:val="20"/>
              </w:rPr>
              <w:t>applicable.</w:t>
            </w:r>
          </w:p>
          <w:p>
            <w:pPr>
              <w:pStyle w:val="TableParagraph"/>
              <w:numPr>
                <w:ilvl w:val="0"/>
                <w:numId w:val="13"/>
              </w:numPr>
              <w:tabs>
                <w:tab w:pos="464" w:val="left" w:leader="none"/>
                <w:tab w:pos="465" w:val="left" w:leader="none"/>
              </w:tabs>
              <w:spacing w:line="237" w:lineRule="auto" w:before="66" w:after="0"/>
              <w:ind w:left="464" w:right="213" w:hanging="360"/>
              <w:jc w:val="left"/>
              <w:rPr>
                <w:sz w:val="20"/>
              </w:rPr>
            </w:pPr>
            <w:r>
              <w:rPr>
                <w:sz w:val="20"/>
              </w:rPr>
              <w:t>Confirm relevant checks are included in Edit Specifications documents when the data is to be reconciled with (e)CRF data.</w:t>
            </w:r>
            <w:r>
              <w:rPr>
                <w:spacing w:val="40"/>
                <w:sz w:val="20"/>
              </w:rPr>
              <w:t> </w:t>
            </w:r>
            <w:r>
              <w:rPr>
                <w:sz w:val="20"/>
              </w:rPr>
              <w:t>This</w:t>
            </w:r>
            <w:r>
              <w:rPr>
                <w:spacing w:val="-4"/>
                <w:sz w:val="20"/>
              </w:rPr>
              <w:t> </w:t>
            </w:r>
            <w:r>
              <w:rPr>
                <w:sz w:val="20"/>
              </w:rPr>
              <w:t>includes</w:t>
            </w:r>
            <w:r>
              <w:rPr>
                <w:spacing w:val="-4"/>
                <w:sz w:val="20"/>
              </w:rPr>
              <w:t> </w:t>
            </w:r>
            <w:r>
              <w:rPr>
                <w:sz w:val="20"/>
              </w:rPr>
              <w:t>a</w:t>
            </w:r>
            <w:r>
              <w:rPr>
                <w:spacing w:val="-4"/>
                <w:sz w:val="20"/>
              </w:rPr>
              <w:t> </w:t>
            </w:r>
            <w:r>
              <w:rPr>
                <w:sz w:val="20"/>
              </w:rPr>
              <w:t>thorough</w:t>
            </w:r>
            <w:r>
              <w:rPr>
                <w:spacing w:val="-4"/>
                <w:sz w:val="20"/>
              </w:rPr>
              <w:t> </w:t>
            </w:r>
            <w:r>
              <w:rPr>
                <w:sz w:val="20"/>
              </w:rPr>
              <w:t>review</w:t>
            </w:r>
            <w:r>
              <w:rPr>
                <w:spacing w:val="-4"/>
                <w:sz w:val="20"/>
              </w:rPr>
              <w:t> </w:t>
            </w:r>
            <w:r>
              <w:rPr>
                <w:sz w:val="20"/>
              </w:rPr>
              <w:t>of</w:t>
            </w:r>
            <w:r>
              <w:rPr>
                <w:spacing w:val="-4"/>
                <w:sz w:val="20"/>
              </w:rPr>
              <w:t> </w:t>
            </w:r>
            <w:r>
              <w:rPr>
                <w:sz w:val="20"/>
              </w:rPr>
              <w:t>the</w:t>
            </w:r>
            <w:r>
              <w:rPr>
                <w:spacing w:val="-4"/>
                <w:sz w:val="20"/>
              </w:rPr>
              <w:t> </w:t>
            </w:r>
            <w:r>
              <w:rPr>
                <w:sz w:val="20"/>
              </w:rPr>
              <w:t>variables</w:t>
            </w:r>
            <w:r>
              <w:rPr>
                <w:spacing w:val="-4"/>
                <w:sz w:val="20"/>
              </w:rPr>
              <w:t> </w:t>
            </w:r>
            <w:r>
              <w:rPr>
                <w:sz w:val="20"/>
              </w:rPr>
              <w:t>linking both the (e)CRF and vendor data in view of ensuring that these</w:t>
            </w:r>
            <w:r>
              <w:rPr>
                <w:spacing w:val="-5"/>
                <w:sz w:val="20"/>
              </w:rPr>
              <w:t> </w:t>
            </w:r>
            <w:r>
              <w:rPr>
                <w:sz w:val="20"/>
              </w:rPr>
              <w:t>linking</w:t>
            </w:r>
            <w:r>
              <w:rPr>
                <w:spacing w:val="-5"/>
                <w:sz w:val="20"/>
              </w:rPr>
              <w:t> </w:t>
            </w:r>
            <w:r>
              <w:rPr>
                <w:sz w:val="20"/>
              </w:rPr>
              <w:t>variables</w:t>
            </w:r>
            <w:r>
              <w:rPr>
                <w:spacing w:val="-6"/>
                <w:sz w:val="20"/>
              </w:rPr>
              <w:t> </w:t>
            </w:r>
            <w:r>
              <w:rPr>
                <w:sz w:val="20"/>
              </w:rPr>
              <w:t>are</w:t>
            </w:r>
            <w:r>
              <w:rPr>
                <w:spacing w:val="-6"/>
                <w:sz w:val="20"/>
              </w:rPr>
              <w:t> </w:t>
            </w:r>
            <w:r>
              <w:rPr>
                <w:sz w:val="20"/>
              </w:rPr>
              <w:t>complete</w:t>
            </w:r>
            <w:r>
              <w:rPr>
                <w:spacing w:val="-6"/>
                <w:sz w:val="20"/>
              </w:rPr>
              <w:t> </w:t>
            </w:r>
            <w:r>
              <w:rPr>
                <w:sz w:val="20"/>
              </w:rPr>
              <w:t>and</w:t>
            </w:r>
            <w:r>
              <w:rPr>
                <w:spacing w:val="-6"/>
                <w:sz w:val="20"/>
              </w:rPr>
              <w:t> </w:t>
            </w:r>
            <w:r>
              <w:rPr>
                <w:sz w:val="20"/>
              </w:rPr>
              <w:t>consistently</w:t>
            </w:r>
            <w:r>
              <w:rPr>
                <w:spacing w:val="-6"/>
                <w:sz w:val="20"/>
              </w:rPr>
              <w:t> </w:t>
            </w:r>
            <w:r>
              <w:rPr>
                <w:sz w:val="20"/>
              </w:rPr>
              <w:t>entered in the data (both sources).</w:t>
            </w:r>
            <w:r>
              <w:rPr>
                <w:spacing w:val="40"/>
                <w:sz w:val="20"/>
              </w:rPr>
              <w:t> </w:t>
            </w:r>
            <w:r>
              <w:rPr>
                <w:sz w:val="20"/>
              </w:rPr>
              <w:t>These fields are to be cleaned in view of analysis and identifying the primary source of data to </w:t>
            </w:r>
            <w:r>
              <w:rPr>
                <w:spacing w:val="-4"/>
                <w:sz w:val="20"/>
              </w:rPr>
              <w:t>use.</w:t>
            </w:r>
          </w:p>
          <w:p>
            <w:pPr>
              <w:pStyle w:val="TableParagraph"/>
              <w:numPr>
                <w:ilvl w:val="0"/>
                <w:numId w:val="13"/>
              </w:numPr>
              <w:tabs>
                <w:tab w:pos="464" w:val="left" w:leader="none"/>
                <w:tab w:pos="465" w:val="left" w:leader="none"/>
              </w:tabs>
              <w:spacing w:line="237" w:lineRule="auto" w:before="78" w:after="0"/>
              <w:ind w:left="464" w:right="140" w:hanging="360"/>
              <w:jc w:val="left"/>
              <w:rPr>
                <w:sz w:val="20"/>
              </w:rPr>
            </w:pPr>
            <w:r>
              <w:rPr>
                <w:sz w:val="20"/>
              </w:rPr>
              <w:t>Confirm</w:t>
            </w:r>
            <w:r>
              <w:rPr>
                <w:spacing w:val="-5"/>
                <w:sz w:val="20"/>
              </w:rPr>
              <w:t> </w:t>
            </w:r>
            <w:r>
              <w:rPr>
                <w:sz w:val="20"/>
              </w:rPr>
              <w:t>that</w:t>
            </w:r>
            <w:r>
              <w:rPr>
                <w:spacing w:val="-5"/>
                <w:sz w:val="20"/>
              </w:rPr>
              <w:t> </w:t>
            </w:r>
            <w:r>
              <w:rPr>
                <w:sz w:val="20"/>
              </w:rPr>
              <w:t>the</w:t>
            </w:r>
            <w:r>
              <w:rPr>
                <w:spacing w:val="-5"/>
                <w:sz w:val="20"/>
              </w:rPr>
              <w:t> </w:t>
            </w:r>
            <w:r>
              <w:rPr>
                <w:sz w:val="20"/>
              </w:rPr>
              <w:t>schedule</w:t>
            </w:r>
            <w:r>
              <w:rPr>
                <w:spacing w:val="-5"/>
                <w:sz w:val="20"/>
              </w:rPr>
              <w:t> </w:t>
            </w:r>
            <w:r>
              <w:rPr>
                <w:sz w:val="20"/>
              </w:rPr>
              <w:t>and</w:t>
            </w:r>
            <w:r>
              <w:rPr>
                <w:spacing w:val="-5"/>
                <w:sz w:val="20"/>
              </w:rPr>
              <w:t> </w:t>
            </w:r>
            <w:r>
              <w:rPr>
                <w:sz w:val="20"/>
              </w:rPr>
              <w:t>frequency</w:t>
            </w:r>
            <w:r>
              <w:rPr>
                <w:spacing w:val="-5"/>
                <w:sz w:val="20"/>
              </w:rPr>
              <w:t> </w:t>
            </w:r>
            <w:r>
              <w:rPr>
                <w:sz w:val="20"/>
              </w:rPr>
              <w:t>of</w:t>
            </w:r>
            <w:r>
              <w:rPr>
                <w:spacing w:val="-5"/>
                <w:sz w:val="20"/>
              </w:rPr>
              <w:t> </w:t>
            </w:r>
            <w:r>
              <w:rPr>
                <w:sz w:val="20"/>
              </w:rPr>
              <w:t>transfers</w:t>
            </w:r>
            <w:r>
              <w:rPr>
                <w:spacing w:val="-5"/>
                <w:sz w:val="20"/>
              </w:rPr>
              <w:t> </w:t>
            </w:r>
            <w:r>
              <w:rPr>
                <w:sz w:val="20"/>
              </w:rPr>
              <w:t>supports proper testing and resolution of issues prior to any interim analysis or database lock.</w:t>
            </w:r>
          </w:p>
          <w:p>
            <w:pPr>
              <w:pStyle w:val="TableParagraph"/>
              <w:numPr>
                <w:ilvl w:val="0"/>
                <w:numId w:val="13"/>
              </w:numPr>
              <w:tabs>
                <w:tab w:pos="464" w:val="left" w:leader="none"/>
                <w:tab w:pos="465" w:val="left" w:leader="none"/>
              </w:tabs>
              <w:spacing w:line="237" w:lineRule="auto" w:before="66" w:after="0"/>
              <w:ind w:left="464" w:right="283" w:hanging="360"/>
              <w:jc w:val="left"/>
              <w:rPr>
                <w:sz w:val="20"/>
              </w:rPr>
            </w:pPr>
            <w:r>
              <w:rPr>
                <w:sz w:val="20"/>
              </w:rPr>
              <w:t>Confirm that LOINC (Logical Observation Identifiers Names and</w:t>
            </w:r>
            <w:r>
              <w:rPr>
                <w:spacing w:val="-5"/>
                <w:sz w:val="20"/>
              </w:rPr>
              <w:t> </w:t>
            </w:r>
            <w:r>
              <w:rPr>
                <w:sz w:val="20"/>
              </w:rPr>
              <w:t>Codes)</w:t>
            </w:r>
            <w:r>
              <w:rPr>
                <w:spacing w:val="-5"/>
                <w:sz w:val="20"/>
              </w:rPr>
              <w:t> </w:t>
            </w:r>
            <w:r>
              <w:rPr>
                <w:sz w:val="20"/>
              </w:rPr>
              <w:t>codes</w:t>
            </w:r>
            <w:r>
              <w:rPr>
                <w:spacing w:val="-5"/>
                <w:sz w:val="20"/>
              </w:rPr>
              <w:t> </w:t>
            </w:r>
            <w:r>
              <w:rPr>
                <w:sz w:val="20"/>
              </w:rPr>
              <w:t>are</w:t>
            </w:r>
            <w:r>
              <w:rPr>
                <w:spacing w:val="-5"/>
                <w:sz w:val="20"/>
              </w:rPr>
              <w:t> </w:t>
            </w:r>
            <w:r>
              <w:rPr>
                <w:sz w:val="20"/>
              </w:rPr>
              <w:t>provided</w:t>
            </w:r>
            <w:r>
              <w:rPr>
                <w:spacing w:val="-5"/>
                <w:sz w:val="20"/>
              </w:rPr>
              <w:t> </w:t>
            </w:r>
            <w:r>
              <w:rPr>
                <w:sz w:val="20"/>
              </w:rPr>
              <w:t>by</w:t>
            </w:r>
            <w:r>
              <w:rPr>
                <w:spacing w:val="-5"/>
                <w:sz w:val="20"/>
              </w:rPr>
              <w:t> </w:t>
            </w:r>
            <w:r>
              <w:rPr>
                <w:sz w:val="20"/>
              </w:rPr>
              <w:t>analytical</w:t>
            </w:r>
            <w:r>
              <w:rPr>
                <w:spacing w:val="-5"/>
                <w:sz w:val="20"/>
              </w:rPr>
              <w:t> </w:t>
            </w:r>
            <w:r>
              <w:rPr>
                <w:sz w:val="20"/>
              </w:rPr>
              <w:t>laboratories</w:t>
            </w:r>
            <w:r>
              <w:rPr>
                <w:spacing w:val="-5"/>
                <w:sz w:val="20"/>
              </w:rPr>
              <w:t> </w:t>
            </w:r>
            <w:r>
              <w:rPr>
                <w:sz w:val="20"/>
              </w:rPr>
              <w:t>for lab data wherever possible.</w:t>
            </w:r>
          </w:p>
        </w:tc>
        <w:tc>
          <w:tcPr>
            <w:tcW w:w="1843" w:type="dxa"/>
          </w:tcPr>
          <w:p>
            <w:pPr>
              <w:pStyle w:val="TableParagraph"/>
              <w:ind w:left="0"/>
              <w:rPr>
                <w:rFonts w:ascii="Times New Roman"/>
                <w:sz w:val="18"/>
              </w:rPr>
            </w:pPr>
          </w:p>
        </w:tc>
      </w:tr>
    </w:tbl>
    <w:p>
      <w:pPr>
        <w:pStyle w:val="BodyText"/>
        <w:spacing w:before="4"/>
        <w:rPr>
          <w:b/>
          <w:sz w:val="12"/>
        </w:rPr>
      </w:pPr>
    </w:p>
    <w:p>
      <w:pPr>
        <w:pStyle w:val="ListParagraph"/>
        <w:numPr>
          <w:ilvl w:val="1"/>
          <w:numId w:val="1"/>
        </w:numPr>
        <w:tabs>
          <w:tab w:pos="1919" w:val="left" w:leader="none"/>
          <w:tab w:pos="1920" w:val="left" w:leader="none"/>
        </w:tabs>
        <w:spacing w:line="240" w:lineRule="auto" w:before="94" w:after="0"/>
        <w:ind w:left="1920" w:right="0" w:hanging="720"/>
        <w:jc w:val="left"/>
        <w:rPr>
          <w:b/>
          <w:sz w:val="22"/>
        </w:rPr>
      </w:pPr>
      <w:bookmarkStart w:name="Data Integration Specification" w:id="12"/>
      <w:bookmarkEnd w:id="12"/>
      <w:r>
        <w:rPr>
          <w:b/>
          <w:sz w:val="22"/>
        </w:rPr>
        <w:t>Dat</w:t>
      </w:r>
      <w:r>
        <w:rPr>
          <w:b/>
          <w:sz w:val="22"/>
        </w:rPr>
        <w:t>a</w:t>
      </w:r>
      <w:r>
        <w:rPr>
          <w:b/>
          <w:spacing w:val="-8"/>
          <w:sz w:val="22"/>
        </w:rPr>
        <w:t> </w:t>
      </w:r>
      <w:r>
        <w:rPr>
          <w:b/>
          <w:sz w:val="22"/>
        </w:rPr>
        <w:t>Integration</w:t>
      </w:r>
      <w:r>
        <w:rPr>
          <w:b/>
          <w:spacing w:val="-7"/>
          <w:sz w:val="22"/>
        </w:rPr>
        <w:t> </w:t>
      </w:r>
      <w:r>
        <w:rPr>
          <w:b/>
          <w:spacing w:val="-2"/>
          <w:sz w:val="22"/>
        </w:rPr>
        <w:t>Specification</w:t>
      </w:r>
    </w:p>
    <w:p>
      <w:pPr>
        <w:pStyle w:val="BodyText"/>
        <w:spacing w:before="11"/>
        <w:rPr>
          <w:b/>
          <w:sz w:val="10"/>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330" w:type="dxa"/>
            <w:shd w:val="clear" w:color="auto" w:fill="D9D9D9"/>
          </w:tcPr>
          <w:p>
            <w:pPr>
              <w:pStyle w:val="TableParagraph"/>
              <w:spacing w:before="38"/>
              <w:rPr>
                <w:b/>
                <w:sz w:val="20"/>
              </w:rPr>
            </w:pPr>
            <w:r>
              <w:rPr>
                <w:b/>
                <w:spacing w:val="-4"/>
                <w:sz w:val="20"/>
              </w:rPr>
              <w:t>Who:</w:t>
            </w:r>
          </w:p>
        </w:tc>
        <w:tc>
          <w:tcPr>
            <w:tcW w:w="6096"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311" w:hRule="atLeast"/>
        </w:trPr>
        <w:tc>
          <w:tcPr>
            <w:tcW w:w="797" w:type="dxa"/>
          </w:tcPr>
          <w:p>
            <w:pPr>
              <w:pStyle w:val="TableParagraph"/>
              <w:spacing w:before="47"/>
              <w:rPr>
                <w:b/>
                <w:sz w:val="20"/>
              </w:rPr>
            </w:pPr>
            <w:r>
              <w:rPr>
                <w:b/>
                <w:spacing w:val="-2"/>
                <w:sz w:val="20"/>
              </w:rPr>
              <w:t>6.6.1</w:t>
            </w:r>
          </w:p>
        </w:tc>
        <w:tc>
          <w:tcPr>
            <w:tcW w:w="1330" w:type="dxa"/>
            <w:vMerge w:val="restart"/>
          </w:tcPr>
          <w:p>
            <w:pPr>
              <w:pStyle w:val="TableParagraph"/>
              <w:spacing w:before="47"/>
              <w:rPr>
                <w:sz w:val="20"/>
              </w:rPr>
            </w:pPr>
            <w:r>
              <w:rPr>
                <w:spacing w:val="-5"/>
                <w:sz w:val="20"/>
              </w:rPr>
              <w:t>STL</w:t>
            </w:r>
          </w:p>
        </w:tc>
        <w:tc>
          <w:tcPr>
            <w:tcW w:w="6096" w:type="dxa"/>
          </w:tcPr>
          <w:p>
            <w:pPr>
              <w:pStyle w:val="TableParagraph"/>
              <w:spacing w:before="47"/>
              <w:ind w:left="104"/>
              <w:rPr>
                <w:sz w:val="20"/>
              </w:rPr>
            </w:pPr>
            <w:r>
              <w:rPr>
                <w:sz w:val="20"/>
              </w:rPr>
              <w:t>Refer</w:t>
            </w:r>
            <w:r>
              <w:rPr>
                <w:spacing w:val="-7"/>
                <w:sz w:val="20"/>
              </w:rPr>
              <w:t> </w:t>
            </w:r>
            <w:r>
              <w:rPr>
                <w:sz w:val="20"/>
              </w:rPr>
              <w:t>to</w:t>
            </w:r>
            <w:r>
              <w:rPr>
                <w:spacing w:val="-7"/>
                <w:sz w:val="20"/>
              </w:rPr>
              <w:t> </w:t>
            </w:r>
            <w:r>
              <w:rPr>
                <w:sz w:val="20"/>
              </w:rPr>
              <w:t>Managing</w:t>
            </w:r>
            <w:r>
              <w:rPr>
                <w:spacing w:val="-6"/>
                <w:sz w:val="20"/>
              </w:rPr>
              <w:t> </w:t>
            </w:r>
            <w:r>
              <w:rPr>
                <w:sz w:val="20"/>
              </w:rPr>
              <w:t>Integrated</w:t>
            </w:r>
            <w:r>
              <w:rPr>
                <w:spacing w:val="-6"/>
                <w:sz w:val="20"/>
              </w:rPr>
              <w:t> </w:t>
            </w:r>
            <w:r>
              <w:rPr>
                <w:sz w:val="20"/>
              </w:rPr>
              <w:t>Data,</w:t>
            </w:r>
            <w:r>
              <w:rPr>
                <w:spacing w:val="-6"/>
                <w:sz w:val="20"/>
              </w:rPr>
              <w:t> </w:t>
            </w:r>
            <w:r>
              <w:rPr>
                <w:spacing w:val="-2"/>
                <w:sz w:val="20"/>
              </w:rPr>
              <w:t>CS_WI_DM0415.</w:t>
            </w:r>
          </w:p>
        </w:tc>
        <w:tc>
          <w:tcPr>
            <w:tcW w:w="1843" w:type="dxa"/>
            <w:vMerge w:val="restart"/>
          </w:tcPr>
          <w:p>
            <w:pPr>
              <w:pStyle w:val="TableParagraph"/>
              <w:spacing w:before="42"/>
              <w:ind w:left="104" w:right="299"/>
              <w:rPr>
                <w:sz w:val="20"/>
              </w:rPr>
            </w:pPr>
            <w:r>
              <w:rPr>
                <w:spacing w:val="-2"/>
                <w:sz w:val="20"/>
              </w:rPr>
              <w:t>During </w:t>
            </w:r>
            <w:r>
              <w:rPr>
                <w:sz w:val="20"/>
              </w:rPr>
              <w:t>development of Data</w:t>
            </w:r>
            <w:r>
              <w:rPr>
                <w:spacing w:val="-14"/>
                <w:sz w:val="20"/>
              </w:rPr>
              <w:t> </w:t>
            </w:r>
            <w:r>
              <w:rPr>
                <w:sz w:val="20"/>
              </w:rPr>
              <w:t>Integration </w:t>
            </w:r>
            <w:r>
              <w:rPr>
                <w:spacing w:val="-2"/>
                <w:sz w:val="20"/>
              </w:rPr>
              <w:t>Specification</w:t>
            </w:r>
          </w:p>
        </w:tc>
      </w:tr>
      <w:tr>
        <w:trPr>
          <w:trHeight w:val="1929" w:hRule="atLeast"/>
        </w:trPr>
        <w:tc>
          <w:tcPr>
            <w:tcW w:w="797" w:type="dxa"/>
          </w:tcPr>
          <w:p>
            <w:pPr>
              <w:pStyle w:val="TableParagraph"/>
              <w:spacing w:before="42"/>
              <w:rPr>
                <w:b/>
                <w:sz w:val="20"/>
              </w:rPr>
            </w:pPr>
            <w:r>
              <w:rPr>
                <w:b/>
                <w:spacing w:val="-2"/>
                <w:sz w:val="20"/>
              </w:rPr>
              <w:t>6.6.2</w:t>
            </w:r>
          </w:p>
        </w:tc>
        <w:tc>
          <w:tcPr>
            <w:tcW w:w="1330" w:type="dxa"/>
            <w:vMerge/>
            <w:tcBorders>
              <w:top w:val="nil"/>
            </w:tcBorders>
          </w:tcPr>
          <w:p>
            <w:pPr>
              <w:rPr>
                <w:sz w:val="2"/>
                <w:szCs w:val="2"/>
              </w:rPr>
            </w:pPr>
          </w:p>
        </w:tc>
        <w:tc>
          <w:tcPr>
            <w:tcW w:w="6096" w:type="dxa"/>
          </w:tcPr>
          <w:p>
            <w:pPr>
              <w:pStyle w:val="TableParagraph"/>
              <w:spacing w:before="38"/>
              <w:ind w:left="104"/>
              <w:rPr>
                <w:sz w:val="20"/>
              </w:rPr>
            </w:pPr>
            <w:r>
              <w:rPr>
                <w:sz w:val="20"/>
              </w:rPr>
              <w:t>Consider</w:t>
            </w:r>
            <w:r>
              <w:rPr>
                <w:spacing w:val="-4"/>
                <w:sz w:val="20"/>
              </w:rPr>
              <w:t> </w:t>
            </w:r>
            <w:r>
              <w:rPr>
                <w:sz w:val="20"/>
              </w:rPr>
              <w:t>the</w:t>
            </w:r>
            <w:r>
              <w:rPr>
                <w:spacing w:val="-4"/>
                <w:sz w:val="20"/>
              </w:rPr>
              <w:t> </w:t>
            </w:r>
            <w:r>
              <w:rPr>
                <w:sz w:val="20"/>
              </w:rPr>
              <w:t>following</w:t>
            </w:r>
            <w:r>
              <w:rPr>
                <w:spacing w:val="-4"/>
                <w:sz w:val="20"/>
              </w:rPr>
              <w:t> </w:t>
            </w:r>
            <w:r>
              <w:rPr>
                <w:sz w:val="20"/>
              </w:rPr>
              <w:t>during</w:t>
            </w:r>
            <w:r>
              <w:rPr>
                <w:spacing w:val="-4"/>
                <w:sz w:val="20"/>
              </w:rPr>
              <w:t> </w:t>
            </w:r>
            <w:r>
              <w:rPr>
                <w:sz w:val="20"/>
              </w:rPr>
              <w:t>review</w:t>
            </w:r>
            <w:r>
              <w:rPr>
                <w:spacing w:val="-4"/>
                <w:sz w:val="20"/>
              </w:rPr>
              <w:t> </w:t>
            </w:r>
            <w:r>
              <w:rPr>
                <w:sz w:val="20"/>
              </w:rPr>
              <w:t>of</w:t>
            </w:r>
            <w:r>
              <w:rPr>
                <w:spacing w:val="-4"/>
                <w:sz w:val="20"/>
              </w:rPr>
              <w:t> </w:t>
            </w:r>
            <w:r>
              <w:rPr>
                <w:sz w:val="20"/>
              </w:rPr>
              <w:t>the</w:t>
            </w:r>
            <w:r>
              <w:rPr>
                <w:spacing w:val="-4"/>
                <w:sz w:val="20"/>
              </w:rPr>
              <w:t> </w:t>
            </w:r>
            <w:r>
              <w:rPr>
                <w:sz w:val="20"/>
              </w:rPr>
              <w:t>Data</w:t>
            </w:r>
            <w:r>
              <w:rPr>
                <w:spacing w:val="-4"/>
                <w:sz w:val="20"/>
              </w:rPr>
              <w:t> </w:t>
            </w:r>
            <w:r>
              <w:rPr>
                <w:sz w:val="20"/>
              </w:rPr>
              <w:t>Integration </w:t>
            </w:r>
            <w:r>
              <w:rPr>
                <w:spacing w:val="-2"/>
                <w:sz w:val="20"/>
              </w:rPr>
              <w:t>Specification:</w:t>
            </w:r>
          </w:p>
          <w:p>
            <w:pPr>
              <w:pStyle w:val="TableParagraph"/>
              <w:numPr>
                <w:ilvl w:val="0"/>
                <w:numId w:val="14"/>
              </w:numPr>
              <w:tabs>
                <w:tab w:pos="464" w:val="left" w:leader="none"/>
                <w:tab w:pos="465" w:val="left" w:leader="none"/>
              </w:tabs>
              <w:spacing w:line="235" w:lineRule="auto" w:before="68" w:after="0"/>
              <w:ind w:left="464" w:right="156" w:hanging="360"/>
              <w:jc w:val="left"/>
              <w:rPr>
                <w:sz w:val="20"/>
              </w:rPr>
            </w:pPr>
            <w:r>
              <w:rPr>
                <w:sz w:val="20"/>
              </w:rPr>
              <w:t>Confirm</w:t>
            </w:r>
            <w:r>
              <w:rPr>
                <w:spacing w:val="-5"/>
                <w:sz w:val="20"/>
              </w:rPr>
              <w:t> </w:t>
            </w:r>
            <w:r>
              <w:rPr>
                <w:sz w:val="20"/>
              </w:rPr>
              <w:t>that</w:t>
            </w:r>
            <w:r>
              <w:rPr>
                <w:spacing w:val="-5"/>
                <w:sz w:val="20"/>
              </w:rPr>
              <w:t> </w:t>
            </w:r>
            <w:r>
              <w:rPr>
                <w:sz w:val="20"/>
              </w:rPr>
              <w:t>detailed</w:t>
            </w:r>
            <w:r>
              <w:rPr>
                <w:spacing w:val="-5"/>
                <w:sz w:val="20"/>
              </w:rPr>
              <w:t> </w:t>
            </w:r>
            <w:r>
              <w:rPr>
                <w:sz w:val="20"/>
              </w:rPr>
              <w:t>documentation</w:t>
            </w:r>
            <w:r>
              <w:rPr>
                <w:spacing w:val="-5"/>
                <w:sz w:val="20"/>
              </w:rPr>
              <w:t> </w:t>
            </w:r>
            <w:r>
              <w:rPr>
                <w:sz w:val="20"/>
              </w:rPr>
              <w:t>exists</w:t>
            </w:r>
            <w:r>
              <w:rPr>
                <w:spacing w:val="-5"/>
                <w:sz w:val="20"/>
              </w:rPr>
              <w:t> </w:t>
            </w:r>
            <w:r>
              <w:rPr>
                <w:sz w:val="20"/>
              </w:rPr>
              <w:t>for</w:t>
            </w:r>
            <w:r>
              <w:rPr>
                <w:spacing w:val="-5"/>
                <w:sz w:val="20"/>
              </w:rPr>
              <w:t> </w:t>
            </w:r>
            <w:r>
              <w:rPr>
                <w:sz w:val="20"/>
              </w:rPr>
              <w:t>the</w:t>
            </w:r>
            <w:r>
              <w:rPr>
                <w:spacing w:val="-2"/>
                <w:sz w:val="20"/>
              </w:rPr>
              <w:t> </w:t>
            </w:r>
            <w:r>
              <w:rPr>
                <w:sz w:val="20"/>
              </w:rPr>
              <w:t>structure</w:t>
            </w:r>
            <w:r>
              <w:rPr>
                <w:spacing w:val="-6"/>
                <w:sz w:val="20"/>
              </w:rPr>
              <w:t> </w:t>
            </w:r>
            <w:r>
              <w:rPr>
                <w:sz w:val="20"/>
              </w:rPr>
              <w:t>of each file (e.g., variable names and attributes, file naming conventions, code lists/formats).</w:t>
            </w:r>
          </w:p>
          <w:p>
            <w:pPr>
              <w:pStyle w:val="TableParagraph"/>
              <w:numPr>
                <w:ilvl w:val="0"/>
                <w:numId w:val="14"/>
              </w:numPr>
              <w:tabs>
                <w:tab w:pos="464" w:val="left" w:leader="none"/>
                <w:tab w:pos="465" w:val="left" w:leader="none"/>
              </w:tabs>
              <w:spacing w:line="240" w:lineRule="auto" w:before="63" w:after="0"/>
              <w:ind w:left="464" w:right="0" w:hanging="361"/>
              <w:jc w:val="left"/>
              <w:rPr>
                <w:sz w:val="20"/>
              </w:rPr>
            </w:pPr>
            <w:r>
              <w:rPr>
                <w:sz w:val="20"/>
              </w:rPr>
              <w:t>Confirm</w:t>
            </w:r>
            <w:r>
              <w:rPr>
                <w:spacing w:val="-7"/>
                <w:sz w:val="20"/>
              </w:rPr>
              <w:t> </w:t>
            </w:r>
            <w:r>
              <w:rPr>
                <w:sz w:val="20"/>
              </w:rPr>
              <w:t>that</w:t>
            </w:r>
            <w:r>
              <w:rPr>
                <w:spacing w:val="-5"/>
                <w:sz w:val="20"/>
              </w:rPr>
              <w:t> </w:t>
            </w:r>
            <w:r>
              <w:rPr>
                <w:sz w:val="20"/>
              </w:rPr>
              <w:t>the</w:t>
            </w:r>
            <w:r>
              <w:rPr>
                <w:spacing w:val="-5"/>
                <w:sz w:val="20"/>
              </w:rPr>
              <w:t> </w:t>
            </w:r>
            <w:r>
              <w:rPr>
                <w:sz w:val="20"/>
              </w:rPr>
              <w:t>frequency</w:t>
            </w:r>
            <w:r>
              <w:rPr>
                <w:spacing w:val="-5"/>
                <w:sz w:val="20"/>
              </w:rPr>
              <w:t> </w:t>
            </w:r>
            <w:r>
              <w:rPr>
                <w:sz w:val="20"/>
              </w:rPr>
              <w:t>of</w:t>
            </w:r>
            <w:r>
              <w:rPr>
                <w:spacing w:val="-4"/>
                <w:sz w:val="20"/>
              </w:rPr>
              <w:t> </w:t>
            </w:r>
            <w:r>
              <w:rPr>
                <w:sz w:val="20"/>
              </w:rPr>
              <w:t>the</w:t>
            </w:r>
            <w:r>
              <w:rPr>
                <w:spacing w:val="-5"/>
                <w:sz w:val="20"/>
              </w:rPr>
              <w:t> </w:t>
            </w:r>
            <w:r>
              <w:rPr>
                <w:sz w:val="20"/>
              </w:rPr>
              <w:t>data</w:t>
            </w:r>
            <w:r>
              <w:rPr>
                <w:spacing w:val="-5"/>
                <w:sz w:val="20"/>
              </w:rPr>
              <w:t> </w:t>
            </w:r>
            <w:r>
              <w:rPr>
                <w:sz w:val="20"/>
              </w:rPr>
              <w:t>transfers</w:t>
            </w:r>
            <w:r>
              <w:rPr>
                <w:spacing w:val="-5"/>
                <w:sz w:val="20"/>
              </w:rPr>
              <w:t> </w:t>
            </w:r>
            <w:r>
              <w:rPr>
                <w:sz w:val="20"/>
              </w:rPr>
              <w:t>is</w:t>
            </w:r>
            <w:r>
              <w:rPr>
                <w:spacing w:val="-4"/>
                <w:sz w:val="20"/>
              </w:rPr>
              <w:t> </w:t>
            </w:r>
            <w:r>
              <w:rPr>
                <w:spacing w:val="-2"/>
                <w:sz w:val="20"/>
              </w:rPr>
              <w:t>suitable.</w:t>
            </w:r>
          </w:p>
          <w:p>
            <w:pPr>
              <w:pStyle w:val="TableParagraph"/>
              <w:numPr>
                <w:ilvl w:val="0"/>
                <w:numId w:val="14"/>
              </w:numPr>
              <w:tabs>
                <w:tab w:pos="464" w:val="left" w:leader="none"/>
                <w:tab w:pos="465" w:val="left" w:leader="none"/>
              </w:tabs>
              <w:spacing w:line="240" w:lineRule="auto" w:before="58" w:after="0"/>
              <w:ind w:left="464" w:right="0" w:hanging="361"/>
              <w:jc w:val="left"/>
              <w:rPr>
                <w:sz w:val="20"/>
              </w:rPr>
            </w:pPr>
            <w:r>
              <w:rPr>
                <w:sz w:val="20"/>
              </w:rPr>
              <w:t>Confirm</w:t>
            </w:r>
            <w:r>
              <w:rPr>
                <w:spacing w:val="-8"/>
                <w:sz w:val="20"/>
              </w:rPr>
              <w:t> </w:t>
            </w:r>
            <w:r>
              <w:rPr>
                <w:sz w:val="20"/>
              </w:rPr>
              <w:t>whether</w:t>
            </w:r>
            <w:r>
              <w:rPr>
                <w:spacing w:val="-6"/>
                <w:sz w:val="20"/>
              </w:rPr>
              <w:t> </w:t>
            </w:r>
            <w:r>
              <w:rPr>
                <w:sz w:val="20"/>
              </w:rPr>
              <w:t>the</w:t>
            </w:r>
            <w:r>
              <w:rPr>
                <w:spacing w:val="-5"/>
                <w:sz w:val="20"/>
              </w:rPr>
              <w:t> </w:t>
            </w:r>
            <w:r>
              <w:rPr>
                <w:sz w:val="20"/>
              </w:rPr>
              <w:t>transfer</w:t>
            </w:r>
            <w:r>
              <w:rPr>
                <w:spacing w:val="-6"/>
                <w:sz w:val="20"/>
              </w:rPr>
              <w:t> </w:t>
            </w:r>
            <w:r>
              <w:rPr>
                <w:sz w:val="20"/>
              </w:rPr>
              <w:t>is</w:t>
            </w:r>
            <w:r>
              <w:rPr>
                <w:spacing w:val="-5"/>
                <w:sz w:val="20"/>
              </w:rPr>
              <w:t> </w:t>
            </w:r>
            <w:r>
              <w:rPr>
                <w:sz w:val="20"/>
              </w:rPr>
              <w:t>cumulative</w:t>
            </w:r>
            <w:r>
              <w:rPr>
                <w:spacing w:val="-6"/>
                <w:sz w:val="20"/>
              </w:rPr>
              <w:t> </w:t>
            </w:r>
            <w:r>
              <w:rPr>
                <w:sz w:val="20"/>
              </w:rPr>
              <w:t>or</w:t>
            </w:r>
            <w:r>
              <w:rPr>
                <w:spacing w:val="-5"/>
                <w:sz w:val="20"/>
              </w:rPr>
              <w:t> </w:t>
            </w:r>
            <w:r>
              <w:rPr>
                <w:spacing w:val="-2"/>
                <w:sz w:val="20"/>
              </w:rPr>
              <w:t>incremental.</w:t>
            </w:r>
          </w:p>
        </w:tc>
        <w:tc>
          <w:tcPr>
            <w:tcW w:w="1843" w:type="dxa"/>
            <w:vMerge/>
            <w:tcBorders>
              <w:top w:val="nil"/>
            </w:tcBorders>
          </w:tcPr>
          <w:p>
            <w:pPr>
              <w:rPr>
                <w:sz w:val="2"/>
                <w:szCs w:val="2"/>
              </w:rPr>
            </w:pPr>
          </w:p>
        </w:tc>
      </w:tr>
    </w:tbl>
    <w:p>
      <w:pPr>
        <w:spacing w:after="0"/>
        <w:rPr>
          <w:sz w:val="2"/>
          <w:szCs w:val="2"/>
        </w:rPr>
        <w:sectPr>
          <w:pgSz w:w="12240" w:h="15840"/>
          <w:pgMar w:header="725" w:footer="1064" w:top="2520" w:bottom="1340" w:left="960" w:right="960"/>
        </w:sectPr>
      </w:pPr>
    </w:p>
    <w:p>
      <w:pPr>
        <w:pStyle w:val="BodyText"/>
        <w:spacing w:before="6"/>
        <w:rPr>
          <w:b/>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330" w:type="dxa"/>
            <w:shd w:val="clear" w:color="auto" w:fill="D9D9D9"/>
          </w:tcPr>
          <w:p>
            <w:pPr>
              <w:pStyle w:val="TableParagraph"/>
              <w:spacing w:before="38"/>
              <w:rPr>
                <w:b/>
                <w:sz w:val="20"/>
              </w:rPr>
            </w:pPr>
            <w:r>
              <w:rPr>
                <w:b/>
                <w:spacing w:val="-4"/>
                <w:sz w:val="20"/>
              </w:rPr>
              <w:t>Who:</w:t>
            </w:r>
          </w:p>
        </w:tc>
        <w:tc>
          <w:tcPr>
            <w:tcW w:w="6096"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2063" w:hRule="atLeast"/>
        </w:trPr>
        <w:tc>
          <w:tcPr>
            <w:tcW w:w="797" w:type="dxa"/>
          </w:tcPr>
          <w:p>
            <w:pPr>
              <w:pStyle w:val="TableParagraph"/>
              <w:ind w:left="0"/>
              <w:rPr>
                <w:rFonts w:ascii="Times New Roman"/>
                <w:sz w:val="18"/>
              </w:rPr>
            </w:pPr>
          </w:p>
        </w:tc>
        <w:tc>
          <w:tcPr>
            <w:tcW w:w="1330" w:type="dxa"/>
          </w:tcPr>
          <w:p>
            <w:pPr>
              <w:pStyle w:val="TableParagraph"/>
              <w:ind w:left="0"/>
              <w:rPr>
                <w:rFonts w:ascii="Times New Roman"/>
                <w:sz w:val="18"/>
              </w:rPr>
            </w:pPr>
          </w:p>
        </w:tc>
        <w:tc>
          <w:tcPr>
            <w:tcW w:w="6096" w:type="dxa"/>
          </w:tcPr>
          <w:p>
            <w:pPr>
              <w:pStyle w:val="TableParagraph"/>
              <w:numPr>
                <w:ilvl w:val="0"/>
                <w:numId w:val="15"/>
              </w:numPr>
              <w:tabs>
                <w:tab w:pos="464" w:val="left" w:leader="none"/>
                <w:tab w:pos="465" w:val="left" w:leader="none"/>
              </w:tabs>
              <w:spacing w:line="232" w:lineRule="auto" w:before="6" w:after="0"/>
              <w:ind w:left="464" w:right="417" w:hanging="360"/>
              <w:jc w:val="left"/>
              <w:rPr>
                <w:sz w:val="20"/>
              </w:rPr>
            </w:pPr>
            <w:r>
              <w:rPr>
                <w:sz w:val="20"/>
              </w:rPr>
              <w:t>Confirm</w:t>
            </w:r>
            <w:r>
              <w:rPr>
                <w:spacing w:val="-5"/>
                <w:sz w:val="20"/>
              </w:rPr>
              <w:t> </w:t>
            </w:r>
            <w:r>
              <w:rPr>
                <w:sz w:val="20"/>
              </w:rPr>
              <w:t>that</w:t>
            </w:r>
            <w:r>
              <w:rPr>
                <w:spacing w:val="-5"/>
                <w:sz w:val="20"/>
              </w:rPr>
              <w:t> </w:t>
            </w:r>
            <w:r>
              <w:rPr>
                <w:sz w:val="20"/>
              </w:rPr>
              <w:t>no</w:t>
            </w:r>
            <w:r>
              <w:rPr>
                <w:spacing w:val="-5"/>
                <w:sz w:val="20"/>
              </w:rPr>
              <w:t> </w:t>
            </w:r>
            <w:r>
              <w:rPr>
                <w:sz w:val="20"/>
              </w:rPr>
              <w:t>potentially</w:t>
            </w:r>
            <w:r>
              <w:rPr>
                <w:spacing w:val="-2"/>
                <w:sz w:val="20"/>
              </w:rPr>
              <w:t> </w:t>
            </w:r>
            <w:r>
              <w:rPr>
                <w:sz w:val="20"/>
              </w:rPr>
              <w:t>unblinding</w:t>
            </w:r>
            <w:r>
              <w:rPr>
                <w:spacing w:val="-6"/>
                <w:sz w:val="20"/>
              </w:rPr>
              <w:t> </w:t>
            </w:r>
            <w:r>
              <w:rPr>
                <w:sz w:val="20"/>
              </w:rPr>
              <w:t>data</w:t>
            </w:r>
            <w:r>
              <w:rPr>
                <w:spacing w:val="-6"/>
                <w:sz w:val="20"/>
              </w:rPr>
              <w:t> </w:t>
            </w:r>
            <w:r>
              <w:rPr>
                <w:sz w:val="20"/>
              </w:rPr>
              <w:t>is</w:t>
            </w:r>
            <w:r>
              <w:rPr>
                <w:spacing w:val="-6"/>
                <w:sz w:val="20"/>
              </w:rPr>
              <w:t> </w:t>
            </w:r>
            <w:r>
              <w:rPr>
                <w:sz w:val="20"/>
              </w:rPr>
              <w:t>planned</w:t>
            </w:r>
            <w:r>
              <w:rPr>
                <w:spacing w:val="-6"/>
                <w:sz w:val="20"/>
              </w:rPr>
              <w:t> </w:t>
            </w:r>
            <w:r>
              <w:rPr>
                <w:sz w:val="20"/>
              </w:rPr>
              <w:t>to</w:t>
            </w:r>
            <w:r>
              <w:rPr>
                <w:spacing w:val="-6"/>
                <w:sz w:val="20"/>
              </w:rPr>
              <w:t> </w:t>
            </w:r>
            <w:r>
              <w:rPr>
                <w:sz w:val="20"/>
              </w:rPr>
              <w:t>be </w:t>
            </w:r>
            <w:r>
              <w:rPr>
                <w:spacing w:val="-2"/>
                <w:sz w:val="20"/>
              </w:rPr>
              <w:t>released.</w:t>
            </w:r>
          </w:p>
          <w:p>
            <w:pPr>
              <w:pStyle w:val="TableParagraph"/>
              <w:numPr>
                <w:ilvl w:val="0"/>
                <w:numId w:val="15"/>
              </w:numPr>
              <w:tabs>
                <w:tab w:pos="464" w:val="left" w:leader="none"/>
                <w:tab w:pos="465" w:val="left" w:leader="none"/>
              </w:tabs>
              <w:spacing w:line="237" w:lineRule="auto" w:before="68" w:after="0"/>
              <w:ind w:left="464" w:right="133" w:hanging="360"/>
              <w:jc w:val="left"/>
              <w:rPr>
                <w:sz w:val="20"/>
              </w:rPr>
            </w:pPr>
            <w:r>
              <w:rPr>
                <w:sz w:val="20"/>
              </w:rPr>
              <w:t>Confirm that integrated data does not contradict entered data (for example, if integrating Interactive Voice Response</w:t>
            </w:r>
            <w:r>
              <w:rPr>
                <w:spacing w:val="40"/>
                <w:sz w:val="20"/>
              </w:rPr>
              <w:t> </w:t>
            </w:r>
            <w:r>
              <w:rPr>
                <w:sz w:val="20"/>
              </w:rPr>
              <w:t>System</w:t>
            </w:r>
            <w:r>
              <w:rPr>
                <w:spacing w:val="-5"/>
                <w:sz w:val="20"/>
              </w:rPr>
              <w:t> </w:t>
            </w:r>
            <w:r>
              <w:rPr>
                <w:sz w:val="20"/>
              </w:rPr>
              <w:t>(IVRS)</w:t>
            </w:r>
            <w:r>
              <w:rPr>
                <w:spacing w:val="-5"/>
                <w:sz w:val="20"/>
              </w:rPr>
              <w:t> </w:t>
            </w:r>
            <w:r>
              <w:rPr>
                <w:sz w:val="20"/>
              </w:rPr>
              <w:t>data,</w:t>
            </w:r>
            <w:r>
              <w:rPr>
                <w:spacing w:val="-5"/>
                <w:sz w:val="20"/>
              </w:rPr>
              <w:t> </w:t>
            </w:r>
            <w:r>
              <w:rPr>
                <w:sz w:val="20"/>
              </w:rPr>
              <w:t>does</w:t>
            </w:r>
            <w:r>
              <w:rPr>
                <w:spacing w:val="-5"/>
                <w:sz w:val="20"/>
              </w:rPr>
              <w:t> </w:t>
            </w:r>
            <w:r>
              <w:rPr>
                <w:sz w:val="20"/>
              </w:rPr>
              <w:t>it</w:t>
            </w:r>
            <w:r>
              <w:rPr>
                <w:spacing w:val="-5"/>
                <w:sz w:val="20"/>
              </w:rPr>
              <w:t> </w:t>
            </w:r>
            <w:r>
              <w:rPr>
                <w:sz w:val="20"/>
              </w:rPr>
              <w:t>contradict</w:t>
            </w:r>
            <w:r>
              <w:rPr>
                <w:spacing w:val="-5"/>
                <w:sz w:val="20"/>
              </w:rPr>
              <w:t> </w:t>
            </w:r>
            <w:r>
              <w:rPr>
                <w:sz w:val="20"/>
              </w:rPr>
              <w:t>strata</w:t>
            </w:r>
            <w:r>
              <w:rPr>
                <w:spacing w:val="-5"/>
                <w:sz w:val="20"/>
              </w:rPr>
              <w:t> </w:t>
            </w:r>
            <w:r>
              <w:rPr>
                <w:sz w:val="20"/>
              </w:rPr>
              <w:t>or</w:t>
            </w:r>
            <w:r>
              <w:rPr>
                <w:spacing w:val="-5"/>
                <w:sz w:val="20"/>
              </w:rPr>
              <w:t> </w:t>
            </w:r>
            <w:r>
              <w:rPr>
                <w:sz w:val="20"/>
              </w:rPr>
              <w:t>drug</w:t>
            </w:r>
            <w:r>
              <w:rPr>
                <w:spacing w:val="-5"/>
                <w:sz w:val="20"/>
              </w:rPr>
              <w:t> </w:t>
            </w:r>
            <w:r>
              <w:rPr>
                <w:sz w:val="20"/>
              </w:rPr>
              <w:t>dispense data directly entered by the site elsewhere on the (e)CRF).</w:t>
            </w:r>
          </w:p>
          <w:p>
            <w:pPr>
              <w:pStyle w:val="TableParagraph"/>
              <w:numPr>
                <w:ilvl w:val="0"/>
                <w:numId w:val="15"/>
              </w:numPr>
              <w:tabs>
                <w:tab w:pos="464" w:val="left" w:leader="none"/>
                <w:tab w:pos="465" w:val="left" w:leader="none"/>
              </w:tabs>
              <w:spacing w:line="232" w:lineRule="auto" w:before="72" w:after="0"/>
              <w:ind w:left="464" w:right="382" w:hanging="360"/>
              <w:jc w:val="left"/>
              <w:rPr>
                <w:sz w:val="20"/>
              </w:rPr>
            </w:pPr>
            <w:r>
              <w:rPr>
                <w:sz w:val="20"/>
              </w:rPr>
              <w:t>Confirm</w:t>
            </w:r>
            <w:r>
              <w:rPr>
                <w:spacing w:val="-4"/>
                <w:sz w:val="20"/>
              </w:rPr>
              <w:t> </w:t>
            </w:r>
            <w:r>
              <w:rPr>
                <w:sz w:val="20"/>
              </w:rPr>
              <w:t>that</w:t>
            </w:r>
            <w:r>
              <w:rPr>
                <w:spacing w:val="-4"/>
                <w:sz w:val="20"/>
              </w:rPr>
              <w:t> </w:t>
            </w:r>
            <w:r>
              <w:rPr>
                <w:sz w:val="20"/>
              </w:rPr>
              <w:t>all</w:t>
            </w:r>
            <w:r>
              <w:rPr>
                <w:spacing w:val="-4"/>
                <w:sz w:val="20"/>
              </w:rPr>
              <w:t> </w:t>
            </w:r>
            <w:r>
              <w:rPr>
                <w:sz w:val="20"/>
              </w:rPr>
              <w:t>required</w:t>
            </w:r>
            <w:r>
              <w:rPr>
                <w:spacing w:val="-4"/>
                <w:sz w:val="20"/>
              </w:rPr>
              <w:t> </w:t>
            </w:r>
            <w:r>
              <w:rPr>
                <w:sz w:val="20"/>
              </w:rPr>
              <w:t>data</w:t>
            </w:r>
            <w:r>
              <w:rPr>
                <w:spacing w:val="-4"/>
                <w:sz w:val="20"/>
              </w:rPr>
              <w:t> </w:t>
            </w:r>
            <w:r>
              <w:rPr>
                <w:sz w:val="20"/>
              </w:rPr>
              <w:t>from</w:t>
            </w:r>
            <w:r>
              <w:rPr>
                <w:spacing w:val="-4"/>
                <w:sz w:val="20"/>
              </w:rPr>
              <w:t> </w:t>
            </w:r>
            <w:r>
              <w:rPr>
                <w:sz w:val="20"/>
              </w:rPr>
              <w:t>the</w:t>
            </w:r>
            <w:r>
              <w:rPr>
                <w:spacing w:val="-4"/>
                <w:sz w:val="20"/>
              </w:rPr>
              <w:t> </w:t>
            </w:r>
            <w:r>
              <w:rPr>
                <w:sz w:val="20"/>
              </w:rPr>
              <w:t>source</w:t>
            </w:r>
            <w:r>
              <w:rPr>
                <w:spacing w:val="-4"/>
                <w:sz w:val="20"/>
              </w:rPr>
              <w:t> </w:t>
            </w:r>
            <w:r>
              <w:rPr>
                <w:sz w:val="20"/>
              </w:rPr>
              <w:t>is</w:t>
            </w:r>
            <w:r>
              <w:rPr>
                <w:spacing w:val="-4"/>
                <w:sz w:val="20"/>
              </w:rPr>
              <w:t> </w:t>
            </w:r>
            <w:r>
              <w:rPr>
                <w:sz w:val="20"/>
              </w:rPr>
              <w:t>included</w:t>
            </w:r>
            <w:r>
              <w:rPr>
                <w:spacing w:val="-4"/>
                <w:sz w:val="20"/>
              </w:rPr>
              <w:t> </w:t>
            </w:r>
            <w:r>
              <w:rPr>
                <w:sz w:val="20"/>
              </w:rPr>
              <w:t>in the integration file.</w:t>
            </w:r>
          </w:p>
        </w:tc>
        <w:tc>
          <w:tcPr>
            <w:tcW w:w="1843" w:type="dxa"/>
          </w:tcPr>
          <w:p>
            <w:pPr>
              <w:pStyle w:val="TableParagraph"/>
              <w:ind w:left="0"/>
              <w:rPr>
                <w:rFonts w:ascii="Times New Roman"/>
                <w:sz w:val="18"/>
              </w:rPr>
            </w:pPr>
          </w:p>
        </w:tc>
      </w:tr>
    </w:tbl>
    <w:p>
      <w:pPr>
        <w:pStyle w:val="BodyText"/>
        <w:spacing w:before="4"/>
        <w:rPr>
          <w:b/>
          <w:sz w:val="12"/>
        </w:rPr>
      </w:pPr>
    </w:p>
    <w:p>
      <w:pPr>
        <w:pStyle w:val="ListParagraph"/>
        <w:numPr>
          <w:ilvl w:val="1"/>
          <w:numId w:val="1"/>
        </w:numPr>
        <w:tabs>
          <w:tab w:pos="1919" w:val="left" w:leader="none"/>
          <w:tab w:pos="1920" w:val="left" w:leader="none"/>
        </w:tabs>
        <w:spacing w:line="240" w:lineRule="auto" w:before="94" w:after="0"/>
        <w:ind w:left="1920" w:right="0" w:hanging="720"/>
        <w:jc w:val="left"/>
        <w:rPr>
          <w:b/>
          <w:sz w:val="22"/>
        </w:rPr>
      </w:pPr>
      <w:bookmarkStart w:name="Data Management Data Transfer Guidelines" w:id="13"/>
      <w:bookmarkEnd w:id="13"/>
      <w:r>
        <w:rPr>
          <w:b/>
          <w:sz w:val="22"/>
        </w:rPr>
        <w:t>Data</w:t>
      </w:r>
      <w:r>
        <w:rPr>
          <w:b/>
          <w:spacing w:val="-5"/>
          <w:sz w:val="22"/>
        </w:rPr>
        <w:t> </w:t>
      </w:r>
      <w:r>
        <w:rPr>
          <w:b/>
          <w:sz w:val="22"/>
        </w:rPr>
        <w:t>Management</w:t>
      </w:r>
      <w:r>
        <w:rPr>
          <w:b/>
          <w:spacing w:val="-7"/>
          <w:sz w:val="22"/>
        </w:rPr>
        <w:t> </w:t>
      </w:r>
      <w:r>
        <w:rPr>
          <w:b/>
          <w:sz w:val="22"/>
        </w:rPr>
        <w:t>Data</w:t>
      </w:r>
      <w:r>
        <w:rPr>
          <w:b/>
          <w:spacing w:val="-7"/>
          <w:sz w:val="22"/>
        </w:rPr>
        <w:t> </w:t>
      </w:r>
      <w:r>
        <w:rPr>
          <w:b/>
          <w:sz w:val="22"/>
        </w:rPr>
        <w:t>Transfer</w:t>
      </w:r>
      <w:r>
        <w:rPr>
          <w:b/>
          <w:spacing w:val="-7"/>
          <w:sz w:val="22"/>
        </w:rPr>
        <w:t> </w:t>
      </w:r>
      <w:r>
        <w:rPr>
          <w:b/>
          <w:sz w:val="22"/>
        </w:rPr>
        <w:t>Guidelines</w:t>
      </w:r>
      <w:r>
        <w:rPr>
          <w:b/>
          <w:spacing w:val="-6"/>
          <w:sz w:val="22"/>
        </w:rPr>
        <w:t> </w:t>
      </w:r>
      <w:r>
        <w:rPr>
          <w:b/>
          <w:sz w:val="22"/>
        </w:rPr>
        <w:t>and</w:t>
      </w:r>
      <w:r>
        <w:rPr>
          <w:b/>
          <w:spacing w:val="-7"/>
          <w:sz w:val="22"/>
        </w:rPr>
        <w:t> </w:t>
      </w:r>
      <w:r>
        <w:rPr>
          <w:b/>
          <w:sz w:val="22"/>
        </w:rPr>
        <w:t>Data</w:t>
      </w:r>
      <w:r>
        <w:rPr>
          <w:b/>
          <w:spacing w:val="-7"/>
          <w:sz w:val="22"/>
        </w:rPr>
        <w:t> </w:t>
      </w:r>
      <w:r>
        <w:rPr>
          <w:b/>
          <w:sz w:val="22"/>
        </w:rPr>
        <w:t>Transfer</w:t>
      </w:r>
      <w:r>
        <w:rPr>
          <w:b/>
          <w:spacing w:val="-6"/>
          <w:sz w:val="22"/>
        </w:rPr>
        <w:t> </w:t>
      </w:r>
      <w:r>
        <w:rPr>
          <w:b/>
          <w:spacing w:val="-2"/>
          <w:sz w:val="22"/>
        </w:rPr>
        <w:t>Specification</w:t>
      </w:r>
    </w:p>
    <w:p>
      <w:pPr>
        <w:pStyle w:val="BodyText"/>
        <w:spacing w:before="11"/>
        <w:rPr>
          <w:b/>
          <w:sz w:val="10"/>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330" w:type="dxa"/>
            <w:shd w:val="clear" w:color="auto" w:fill="D9D9D9"/>
          </w:tcPr>
          <w:p>
            <w:pPr>
              <w:pStyle w:val="TableParagraph"/>
              <w:spacing w:before="38"/>
              <w:rPr>
                <w:b/>
                <w:sz w:val="20"/>
              </w:rPr>
            </w:pPr>
            <w:r>
              <w:rPr>
                <w:b/>
                <w:spacing w:val="-4"/>
                <w:sz w:val="20"/>
              </w:rPr>
              <w:t>Who:</w:t>
            </w:r>
          </w:p>
        </w:tc>
        <w:tc>
          <w:tcPr>
            <w:tcW w:w="6096"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311" w:hRule="atLeast"/>
        </w:trPr>
        <w:tc>
          <w:tcPr>
            <w:tcW w:w="797" w:type="dxa"/>
          </w:tcPr>
          <w:p>
            <w:pPr>
              <w:pStyle w:val="TableParagraph"/>
              <w:spacing w:before="42"/>
              <w:rPr>
                <w:b/>
                <w:sz w:val="20"/>
              </w:rPr>
            </w:pPr>
            <w:r>
              <w:rPr>
                <w:b/>
                <w:spacing w:val="-2"/>
                <w:sz w:val="20"/>
              </w:rPr>
              <w:t>6.7.1</w:t>
            </w:r>
          </w:p>
        </w:tc>
        <w:tc>
          <w:tcPr>
            <w:tcW w:w="1330" w:type="dxa"/>
            <w:vMerge w:val="restart"/>
            <w:tcBorders>
              <w:bottom w:val="nil"/>
            </w:tcBorders>
          </w:tcPr>
          <w:p>
            <w:pPr>
              <w:pStyle w:val="TableParagraph"/>
              <w:spacing w:before="42"/>
              <w:rPr>
                <w:sz w:val="20"/>
              </w:rPr>
            </w:pPr>
            <w:r>
              <w:rPr>
                <w:spacing w:val="-5"/>
                <w:sz w:val="20"/>
              </w:rPr>
              <w:t>STL</w:t>
            </w:r>
          </w:p>
        </w:tc>
        <w:tc>
          <w:tcPr>
            <w:tcW w:w="6096" w:type="dxa"/>
          </w:tcPr>
          <w:p>
            <w:pPr>
              <w:pStyle w:val="TableParagraph"/>
              <w:spacing w:before="42"/>
              <w:ind w:left="104"/>
              <w:rPr>
                <w:sz w:val="20"/>
              </w:rPr>
            </w:pPr>
            <w:r>
              <w:rPr>
                <w:sz w:val="20"/>
              </w:rPr>
              <w:t>Refer</w:t>
            </w:r>
            <w:r>
              <w:rPr>
                <w:spacing w:val="-8"/>
                <w:sz w:val="20"/>
              </w:rPr>
              <w:t> </w:t>
            </w:r>
            <w:r>
              <w:rPr>
                <w:sz w:val="20"/>
              </w:rPr>
              <w:t>to</w:t>
            </w:r>
            <w:r>
              <w:rPr>
                <w:spacing w:val="-5"/>
                <w:sz w:val="20"/>
              </w:rPr>
              <w:t> </w:t>
            </w:r>
            <w:r>
              <w:rPr>
                <w:sz w:val="20"/>
              </w:rPr>
              <w:t>Data</w:t>
            </w:r>
            <w:r>
              <w:rPr>
                <w:spacing w:val="-6"/>
                <w:sz w:val="20"/>
              </w:rPr>
              <w:t> </w:t>
            </w:r>
            <w:r>
              <w:rPr>
                <w:sz w:val="20"/>
              </w:rPr>
              <w:t>Transfer,</w:t>
            </w:r>
            <w:r>
              <w:rPr>
                <w:spacing w:val="-5"/>
                <w:sz w:val="20"/>
              </w:rPr>
              <w:t> </w:t>
            </w:r>
            <w:r>
              <w:rPr>
                <w:spacing w:val="-2"/>
                <w:sz w:val="20"/>
              </w:rPr>
              <w:t>CS_WI_DM0412.</w:t>
            </w:r>
          </w:p>
        </w:tc>
        <w:tc>
          <w:tcPr>
            <w:tcW w:w="1843" w:type="dxa"/>
            <w:vMerge w:val="restart"/>
            <w:tcBorders>
              <w:bottom w:val="nil"/>
            </w:tcBorders>
          </w:tcPr>
          <w:p>
            <w:pPr>
              <w:pStyle w:val="TableParagraph"/>
              <w:spacing w:before="38"/>
              <w:ind w:left="104" w:right="355"/>
              <w:rPr>
                <w:sz w:val="20"/>
              </w:rPr>
            </w:pPr>
            <w:r>
              <w:rPr>
                <w:spacing w:val="-2"/>
                <w:sz w:val="20"/>
              </w:rPr>
              <w:t>During </w:t>
            </w:r>
            <w:r>
              <w:rPr>
                <w:sz w:val="20"/>
              </w:rPr>
              <w:t>development</w:t>
            </w:r>
            <w:r>
              <w:rPr>
                <w:spacing w:val="-14"/>
                <w:sz w:val="20"/>
              </w:rPr>
              <w:t> </w:t>
            </w:r>
            <w:r>
              <w:rPr>
                <w:sz w:val="20"/>
              </w:rPr>
              <w:t>of Data Transfer Guidelines</w:t>
            </w:r>
            <w:r>
              <w:rPr>
                <w:spacing w:val="-4"/>
                <w:sz w:val="20"/>
              </w:rPr>
              <w:t> </w:t>
            </w:r>
            <w:r>
              <w:rPr>
                <w:sz w:val="20"/>
              </w:rPr>
              <w:t>and </w:t>
            </w:r>
            <w:r>
              <w:rPr>
                <w:spacing w:val="-2"/>
                <w:sz w:val="20"/>
              </w:rPr>
              <w:t>Specifications</w:t>
            </w:r>
          </w:p>
        </w:tc>
      </w:tr>
      <w:tr>
        <w:trPr>
          <w:trHeight w:val="1057" w:hRule="atLeast"/>
        </w:trPr>
        <w:tc>
          <w:tcPr>
            <w:tcW w:w="797" w:type="dxa"/>
            <w:tcBorders>
              <w:bottom w:val="nil"/>
            </w:tcBorders>
          </w:tcPr>
          <w:p>
            <w:pPr>
              <w:pStyle w:val="TableParagraph"/>
              <w:spacing w:before="42"/>
              <w:rPr>
                <w:b/>
                <w:sz w:val="20"/>
              </w:rPr>
            </w:pPr>
            <w:r>
              <w:rPr>
                <w:b/>
                <w:spacing w:val="-2"/>
                <w:sz w:val="20"/>
              </w:rPr>
              <w:t>6.7.2</w:t>
            </w:r>
          </w:p>
        </w:tc>
        <w:tc>
          <w:tcPr>
            <w:tcW w:w="1330" w:type="dxa"/>
            <w:vMerge/>
            <w:tcBorders>
              <w:top w:val="nil"/>
              <w:bottom w:val="nil"/>
            </w:tcBorders>
          </w:tcPr>
          <w:p>
            <w:pPr>
              <w:rPr>
                <w:sz w:val="2"/>
                <w:szCs w:val="2"/>
              </w:rPr>
            </w:pPr>
          </w:p>
        </w:tc>
        <w:tc>
          <w:tcPr>
            <w:tcW w:w="6096" w:type="dxa"/>
            <w:tcBorders>
              <w:bottom w:val="nil"/>
            </w:tcBorders>
          </w:tcPr>
          <w:p>
            <w:pPr>
              <w:pStyle w:val="TableParagraph"/>
              <w:spacing w:before="38"/>
              <w:ind w:left="104" w:right="54"/>
              <w:rPr>
                <w:sz w:val="20"/>
              </w:rPr>
            </w:pPr>
            <w:r>
              <w:rPr>
                <w:sz w:val="20"/>
              </w:rPr>
              <w:t>Consider</w:t>
            </w:r>
            <w:r>
              <w:rPr>
                <w:spacing w:val="-6"/>
                <w:sz w:val="20"/>
              </w:rPr>
              <w:t> </w:t>
            </w:r>
            <w:r>
              <w:rPr>
                <w:sz w:val="20"/>
              </w:rPr>
              <w:t>the</w:t>
            </w:r>
            <w:r>
              <w:rPr>
                <w:spacing w:val="-5"/>
                <w:sz w:val="20"/>
              </w:rPr>
              <w:t> </w:t>
            </w:r>
            <w:r>
              <w:rPr>
                <w:sz w:val="20"/>
              </w:rPr>
              <w:t>following</w:t>
            </w:r>
            <w:r>
              <w:rPr>
                <w:spacing w:val="-5"/>
                <w:sz w:val="20"/>
              </w:rPr>
              <w:t> </w:t>
            </w:r>
            <w:r>
              <w:rPr>
                <w:sz w:val="20"/>
              </w:rPr>
              <w:t>during</w:t>
            </w:r>
            <w:r>
              <w:rPr>
                <w:spacing w:val="-6"/>
                <w:sz w:val="20"/>
              </w:rPr>
              <w:t> </w:t>
            </w:r>
            <w:r>
              <w:rPr>
                <w:sz w:val="20"/>
              </w:rPr>
              <w:t>review</w:t>
            </w:r>
            <w:r>
              <w:rPr>
                <w:spacing w:val="-5"/>
                <w:sz w:val="20"/>
              </w:rPr>
              <w:t> </w:t>
            </w:r>
            <w:r>
              <w:rPr>
                <w:sz w:val="20"/>
              </w:rPr>
              <w:t>of</w:t>
            </w:r>
            <w:r>
              <w:rPr>
                <w:spacing w:val="-6"/>
                <w:sz w:val="20"/>
              </w:rPr>
              <w:t> </w:t>
            </w:r>
            <w:r>
              <w:rPr>
                <w:sz w:val="20"/>
              </w:rPr>
              <w:t>the</w:t>
            </w:r>
            <w:r>
              <w:rPr>
                <w:spacing w:val="-5"/>
                <w:sz w:val="20"/>
              </w:rPr>
              <w:t> </w:t>
            </w:r>
            <w:r>
              <w:rPr>
                <w:sz w:val="20"/>
              </w:rPr>
              <w:t>Data</w:t>
            </w:r>
            <w:r>
              <w:rPr>
                <w:spacing w:val="-6"/>
                <w:sz w:val="20"/>
              </w:rPr>
              <w:t> </w:t>
            </w:r>
            <w:r>
              <w:rPr>
                <w:sz w:val="20"/>
              </w:rPr>
              <w:t>Transfer Guidelines and Specifications:</w:t>
            </w:r>
          </w:p>
          <w:p>
            <w:pPr>
              <w:pStyle w:val="TableParagraph"/>
              <w:numPr>
                <w:ilvl w:val="0"/>
                <w:numId w:val="16"/>
              </w:numPr>
              <w:tabs>
                <w:tab w:pos="464" w:val="left" w:leader="none"/>
                <w:tab w:pos="465" w:val="left" w:leader="none"/>
              </w:tabs>
              <w:spacing w:line="232" w:lineRule="auto" w:before="65" w:after="0"/>
              <w:ind w:left="464" w:right="238" w:hanging="360"/>
              <w:jc w:val="left"/>
              <w:rPr>
                <w:sz w:val="20"/>
              </w:rPr>
            </w:pPr>
            <w:r>
              <w:rPr>
                <w:sz w:val="20"/>
              </w:rPr>
              <w:t>Confirm</w:t>
            </w:r>
            <w:r>
              <w:rPr>
                <w:spacing w:val="-4"/>
                <w:sz w:val="20"/>
              </w:rPr>
              <w:t> </w:t>
            </w:r>
            <w:r>
              <w:rPr>
                <w:sz w:val="20"/>
              </w:rPr>
              <w:t>that</w:t>
            </w:r>
            <w:r>
              <w:rPr>
                <w:spacing w:val="-4"/>
                <w:sz w:val="20"/>
              </w:rPr>
              <w:t> </w:t>
            </w:r>
            <w:r>
              <w:rPr>
                <w:sz w:val="20"/>
              </w:rPr>
              <w:t>the</w:t>
            </w:r>
            <w:r>
              <w:rPr>
                <w:spacing w:val="-4"/>
                <w:sz w:val="20"/>
              </w:rPr>
              <w:t> </w:t>
            </w:r>
            <w:r>
              <w:rPr>
                <w:sz w:val="20"/>
              </w:rPr>
              <w:t>format</w:t>
            </w:r>
            <w:r>
              <w:rPr>
                <w:spacing w:val="-4"/>
                <w:sz w:val="20"/>
              </w:rPr>
              <w:t> </w:t>
            </w:r>
            <w:r>
              <w:rPr>
                <w:sz w:val="20"/>
              </w:rPr>
              <w:t>of</w:t>
            </w:r>
            <w:r>
              <w:rPr>
                <w:spacing w:val="-4"/>
                <w:sz w:val="20"/>
              </w:rPr>
              <w:t> </w:t>
            </w:r>
            <w:r>
              <w:rPr>
                <w:sz w:val="20"/>
              </w:rPr>
              <w:t>the</w:t>
            </w:r>
            <w:r>
              <w:rPr>
                <w:spacing w:val="-4"/>
                <w:sz w:val="20"/>
              </w:rPr>
              <w:t> </w:t>
            </w:r>
            <w:r>
              <w:rPr>
                <w:sz w:val="20"/>
              </w:rPr>
              <w:t>data</w:t>
            </w:r>
            <w:r>
              <w:rPr>
                <w:spacing w:val="-4"/>
                <w:sz w:val="20"/>
              </w:rPr>
              <w:t> </w:t>
            </w:r>
            <w:r>
              <w:rPr>
                <w:sz w:val="20"/>
              </w:rPr>
              <w:t>transfer</w:t>
            </w:r>
            <w:r>
              <w:rPr>
                <w:spacing w:val="-4"/>
                <w:sz w:val="20"/>
              </w:rPr>
              <w:t> </w:t>
            </w:r>
            <w:r>
              <w:rPr>
                <w:sz w:val="20"/>
              </w:rPr>
              <w:t>(e.g.,</w:t>
            </w:r>
            <w:r>
              <w:rPr>
                <w:spacing w:val="-6"/>
                <w:sz w:val="20"/>
              </w:rPr>
              <w:t> </w:t>
            </w:r>
            <w:r>
              <w:rPr>
                <w:sz w:val="20"/>
              </w:rPr>
              <w:t>ASCII,</w:t>
            </w:r>
            <w:r>
              <w:rPr>
                <w:spacing w:val="-5"/>
                <w:sz w:val="20"/>
              </w:rPr>
              <w:t> </w:t>
            </w:r>
            <w:r>
              <w:rPr>
                <w:sz w:val="20"/>
              </w:rPr>
              <w:t>SAS and version number) is suitable.</w:t>
            </w:r>
          </w:p>
        </w:tc>
        <w:tc>
          <w:tcPr>
            <w:tcW w:w="1843" w:type="dxa"/>
            <w:vMerge/>
            <w:tcBorders>
              <w:top w:val="nil"/>
              <w:bottom w:val="nil"/>
            </w:tcBorders>
          </w:tcPr>
          <w:p>
            <w:pPr>
              <w:rPr>
                <w:sz w:val="2"/>
                <w:szCs w:val="2"/>
              </w:rPr>
            </w:pPr>
          </w:p>
        </w:tc>
      </w:tr>
      <w:tr>
        <w:trPr>
          <w:trHeight w:val="535" w:hRule="atLeast"/>
        </w:trPr>
        <w:tc>
          <w:tcPr>
            <w:tcW w:w="797" w:type="dxa"/>
            <w:tcBorders>
              <w:top w:val="nil"/>
              <w:bottom w:val="nil"/>
            </w:tcBorders>
          </w:tcPr>
          <w:p>
            <w:pPr>
              <w:pStyle w:val="TableParagraph"/>
              <w:ind w:left="0"/>
              <w:rPr>
                <w:rFonts w:ascii="Times New Roman"/>
                <w:sz w:val="18"/>
              </w:rPr>
            </w:pPr>
          </w:p>
        </w:tc>
        <w:tc>
          <w:tcPr>
            <w:tcW w:w="1330" w:type="dxa"/>
            <w:tcBorders>
              <w:top w:val="nil"/>
              <w:bottom w:val="nil"/>
            </w:tcBorders>
          </w:tcPr>
          <w:p>
            <w:pPr>
              <w:pStyle w:val="TableParagraph"/>
              <w:ind w:left="0"/>
              <w:rPr>
                <w:rFonts w:ascii="Times New Roman"/>
                <w:sz w:val="18"/>
              </w:rPr>
            </w:pPr>
          </w:p>
        </w:tc>
        <w:tc>
          <w:tcPr>
            <w:tcW w:w="6096" w:type="dxa"/>
            <w:tcBorders>
              <w:top w:val="nil"/>
              <w:bottom w:val="nil"/>
            </w:tcBorders>
          </w:tcPr>
          <w:p>
            <w:pPr>
              <w:pStyle w:val="TableParagraph"/>
              <w:numPr>
                <w:ilvl w:val="0"/>
                <w:numId w:val="17"/>
              </w:numPr>
              <w:tabs>
                <w:tab w:pos="464" w:val="left" w:leader="none"/>
                <w:tab w:pos="465" w:val="left" w:leader="none"/>
              </w:tabs>
              <w:spacing w:line="232" w:lineRule="auto" w:before="38" w:after="0"/>
              <w:ind w:left="464" w:right="625" w:hanging="360"/>
              <w:jc w:val="left"/>
              <w:rPr>
                <w:sz w:val="20"/>
              </w:rPr>
            </w:pPr>
            <w:r>
              <w:rPr>
                <w:sz w:val="20"/>
              </w:rPr>
              <w:t>If creating</w:t>
            </w:r>
            <w:r>
              <w:rPr>
                <w:spacing w:val="-5"/>
                <w:sz w:val="20"/>
              </w:rPr>
              <w:t> </w:t>
            </w:r>
            <w:r>
              <w:rPr>
                <w:sz w:val="20"/>
              </w:rPr>
              <w:t>anything</w:t>
            </w:r>
            <w:r>
              <w:rPr>
                <w:spacing w:val="-5"/>
                <w:sz w:val="20"/>
              </w:rPr>
              <w:t> </w:t>
            </w:r>
            <w:r>
              <w:rPr>
                <w:sz w:val="20"/>
              </w:rPr>
              <w:t>other</w:t>
            </w:r>
            <w:r>
              <w:rPr>
                <w:spacing w:val="-5"/>
                <w:sz w:val="20"/>
              </w:rPr>
              <w:t> </w:t>
            </w:r>
            <w:r>
              <w:rPr>
                <w:sz w:val="20"/>
              </w:rPr>
              <w:t>than</w:t>
            </w:r>
            <w:r>
              <w:rPr>
                <w:spacing w:val="-5"/>
                <w:sz w:val="20"/>
              </w:rPr>
              <w:t> </w:t>
            </w:r>
            <w:r>
              <w:rPr>
                <w:sz w:val="20"/>
              </w:rPr>
              <w:t>ASCII</w:t>
            </w:r>
            <w:r>
              <w:rPr>
                <w:spacing w:val="-5"/>
                <w:sz w:val="20"/>
              </w:rPr>
              <w:t> </w:t>
            </w:r>
            <w:r>
              <w:rPr>
                <w:sz w:val="20"/>
              </w:rPr>
              <w:t>files,</w:t>
            </w:r>
            <w:r>
              <w:rPr>
                <w:spacing w:val="-5"/>
                <w:sz w:val="20"/>
              </w:rPr>
              <w:t> </w:t>
            </w:r>
            <w:r>
              <w:rPr>
                <w:sz w:val="20"/>
              </w:rPr>
              <w:t>check</w:t>
            </w:r>
            <w:r>
              <w:rPr>
                <w:spacing w:val="-5"/>
                <w:sz w:val="20"/>
              </w:rPr>
              <w:t> </w:t>
            </w:r>
            <w:r>
              <w:rPr>
                <w:sz w:val="20"/>
              </w:rPr>
              <w:t>that</w:t>
            </w:r>
            <w:r>
              <w:rPr>
                <w:spacing w:val="-5"/>
                <w:sz w:val="20"/>
              </w:rPr>
              <w:t> </w:t>
            </w:r>
            <w:r>
              <w:rPr>
                <w:sz w:val="20"/>
              </w:rPr>
              <w:t>the format is suitable.</w:t>
            </w:r>
          </w:p>
        </w:tc>
        <w:tc>
          <w:tcPr>
            <w:tcW w:w="1843" w:type="dxa"/>
            <w:tcBorders>
              <w:top w:val="nil"/>
              <w:bottom w:val="nil"/>
            </w:tcBorders>
          </w:tcPr>
          <w:p>
            <w:pPr>
              <w:pStyle w:val="TableParagraph"/>
              <w:ind w:left="0"/>
              <w:rPr>
                <w:rFonts w:ascii="Times New Roman"/>
                <w:sz w:val="18"/>
              </w:rPr>
            </w:pPr>
          </w:p>
        </w:tc>
      </w:tr>
      <w:tr>
        <w:trPr>
          <w:trHeight w:val="535" w:hRule="atLeast"/>
        </w:trPr>
        <w:tc>
          <w:tcPr>
            <w:tcW w:w="797" w:type="dxa"/>
            <w:tcBorders>
              <w:top w:val="nil"/>
              <w:bottom w:val="nil"/>
            </w:tcBorders>
          </w:tcPr>
          <w:p>
            <w:pPr>
              <w:pStyle w:val="TableParagraph"/>
              <w:ind w:left="0"/>
              <w:rPr>
                <w:rFonts w:ascii="Times New Roman"/>
                <w:sz w:val="18"/>
              </w:rPr>
            </w:pPr>
          </w:p>
        </w:tc>
        <w:tc>
          <w:tcPr>
            <w:tcW w:w="1330" w:type="dxa"/>
            <w:tcBorders>
              <w:top w:val="nil"/>
              <w:bottom w:val="nil"/>
            </w:tcBorders>
          </w:tcPr>
          <w:p>
            <w:pPr>
              <w:pStyle w:val="TableParagraph"/>
              <w:ind w:left="0"/>
              <w:rPr>
                <w:rFonts w:ascii="Times New Roman"/>
                <w:sz w:val="18"/>
              </w:rPr>
            </w:pPr>
          </w:p>
        </w:tc>
        <w:tc>
          <w:tcPr>
            <w:tcW w:w="6096" w:type="dxa"/>
            <w:tcBorders>
              <w:top w:val="nil"/>
              <w:bottom w:val="nil"/>
            </w:tcBorders>
          </w:tcPr>
          <w:p>
            <w:pPr>
              <w:pStyle w:val="TableParagraph"/>
              <w:numPr>
                <w:ilvl w:val="0"/>
                <w:numId w:val="18"/>
              </w:numPr>
              <w:tabs>
                <w:tab w:pos="464" w:val="left" w:leader="none"/>
                <w:tab w:pos="465" w:val="left" w:leader="none"/>
              </w:tabs>
              <w:spacing w:line="232" w:lineRule="auto" w:before="41" w:after="0"/>
              <w:ind w:left="464" w:right="770" w:hanging="360"/>
              <w:jc w:val="left"/>
              <w:rPr>
                <w:sz w:val="20"/>
              </w:rPr>
            </w:pPr>
            <w:r>
              <w:rPr>
                <w:sz w:val="20"/>
              </w:rPr>
              <w:t>Confirm</w:t>
            </w:r>
            <w:r>
              <w:rPr>
                <w:spacing w:val="-4"/>
                <w:sz w:val="20"/>
              </w:rPr>
              <w:t> </w:t>
            </w:r>
            <w:r>
              <w:rPr>
                <w:sz w:val="20"/>
              </w:rPr>
              <w:t>that</w:t>
            </w:r>
            <w:r>
              <w:rPr>
                <w:spacing w:val="-4"/>
                <w:sz w:val="20"/>
              </w:rPr>
              <w:t> </w:t>
            </w:r>
            <w:r>
              <w:rPr>
                <w:sz w:val="20"/>
              </w:rPr>
              <w:t>the</w:t>
            </w:r>
            <w:r>
              <w:rPr>
                <w:spacing w:val="-4"/>
                <w:sz w:val="20"/>
              </w:rPr>
              <w:t> </w:t>
            </w:r>
            <w:r>
              <w:rPr>
                <w:sz w:val="20"/>
              </w:rPr>
              <w:t>medium</w:t>
            </w:r>
            <w:r>
              <w:rPr>
                <w:spacing w:val="-4"/>
                <w:sz w:val="20"/>
              </w:rPr>
              <w:t> </w:t>
            </w:r>
            <w:r>
              <w:rPr>
                <w:sz w:val="20"/>
              </w:rPr>
              <w:t>of</w:t>
            </w:r>
            <w:r>
              <w:rPr>
                <w:spacing w:val="-4"/>
                <w:sz w:val="20"/>
              </w:rPr>
              <w:t> </w:t>
            </w:r>
            <w:r>
              <w:rPr>
                <w:sz w:val="20"/>
              </w:rPr>
              <w:t>transfer</w:t>
            </w:r>
            <w:r>
              <w:rPr>
                <w:spacing w:val="-7"/>
                <w:sz w:val="20"/>
              </w:rPr>
              <w:t> </w:t>
            </w:r>
            <w:r>
              <w:rPr>
                <w:sz w:val="20"/>
              </w:rPr>
              <w:t>is</w:t>
            </w:r>
            <w:r>
              <w:rPr>
                <w:spacing w:val="-4"/>
                <w:sz w:val="20"/>
              </w:rPr>
              <w:t> </w:t>
            </w:r>
            <w:r>
              <w:rPr>
                <w:sz w:val="20"/>
              </w:rPr>
              <w:t>secure</w:t>
            </w:r>
            <w:r>
              <w:rPr>
                <w:spacing w:val="-4"/>
                <w:sz w:val="20"/>
              </w:rPr>
              <w:t> </w:t>
            </w:r>
            <w:r>
              <w:rPr>
                <w:sz w:val="20"/>
              </w:rPr>
              <w:t>including destination location and expected content.</w:t>
            </w:r>
          </w:p>
        </w:tc>
        <w:tc>
          <w:tcPr>
            <w:tcW w:w="1843" w:type="dxa"/>
            <w:tcBorders>
              <w:top w:val="nil"/>
              <w:bottom w:val="nil"/>
            </w:tcBorders>
          </w:tcPr>
          <w:p>
            <w:pPr>
              <w:pStyle w:val="TableParagraph"/>
              <w:ind w:left="0"/>
              <w:rPr>
                <w:rFonts w:ascii="Times New Roman"/>
                <w:sz w:val="18"/>
              </w:rPr>
            </w:pPr>
          </w:p>
        </w:tc>
      </w:tr>
      <w:tr>
        <w:trPr>
          <w:trHeight w:val="760" w:hRule="atLeast"/>
        </w:trPr>
        <w:tc>
          <w:tcPr>
            <w:tcW w:w="797" w:type="dxa"/>
            <w:tcBorders>
              <w:top w:val="nil"/>
              <w:bottom w:val="nil"/>
            </w:tcBorders>
          </w:tcPr>
          <w:p>
            <w:pPr>
              <w:pStyle w:val="TableParagraph"/>
              <w:ind w:left="0"/>
              <w:rPr>
                <w:rFonts w:ascii="Times New Roman"/>
                <w:sz w:val="18"/>
              </w:rPr>
            </w:pPr>
          </w:p>
        </w:tc>
        <w:tc>
          <w:tcPr>
            <w:tcW w:w="1330" w:type="dxa"/>
            <w:tcBorders>
              <w:top w:val="nil"/>
              <w:bottom w:val="nil"/>
            </w:tcBorders>
          </w:tcPr>
          <w:p>
            <w:pPr>
              <w:pStyle w:val="TableParagraph"/>
              <w:ind w:left="0"/>
              <w:rPr>
                <w:rFonts w:ascii="Times New Roman"/>
                <w:sz w:val="18"/>
              </w:rPr>
            </w:pPr>
          </w:p>
        </w:tc>
        <w:tc>
          <w:tcPr>
            <w:tcW w:w="6096" w:type="dxa"/>
            <w:tcBorders>
              <w:top w:val="nil"/>
              <w:bottom w:val="nil"/>
            </w:tcBorders>
          </w:tcPr>
          <w:p>
            <w:pPr>
              <w:pStyle w:val="TableParagraph"/>
              <w:numPr>
                <w:ilvl w:val="0"/>
                <w:numId w:val="19"/>
              </w:numPr>
              <w:tabs>
                <w:tab w:pos="464" w:val="left" w:leader="none"/>
                <w:tab w:pos="465" w:val="left" w:leader="none"/>
              </w:tabs>
              <w:spacing w:line="237" w:lineRule="auto" w:before="34" w:after="0"/>
              <w:ind w:left="464" w:right="306" w:hanging="360"/>
              <w:jc w:val="left"/>
              <w:rPr>
                <w:sz w:val="20"/>
              </w:rPr>
            </w:pPr>
            <w:r>
              <w:rPr>
                <w:sz w:val="20"/>
              </w:rPr>
              <w:t>Confirm</w:t>
            </w:r>
            <w:r>
              <w:rPr>
                <w:spacing w:val="-5"/>
                <w:sz w:val="20"/>
              </w:rPr>
              <w:t> </w:t>
            </w:r>
            <w:r>
              <w:rPr>
                <w:sz w:val="20"/>
              </w:rPr>
              <w:t>the</w:t>
            </w:r>
            <w:r>
              <w:rPr>
                <w:spacing w:val="-5"/>
                <w:sz w:val="20"/>
              </w:rPr>
              <w:t> </w:t>
            </w:r>
            <w:r>
              <w:rPr>
                <w:sz w:val="20"/>
              </w:rPr>
              <w:t>directory</w:t>
            </w:r>
            <w:r>
              <w:rPr>
                <w:spacing w:val="-5"/>
                <w:sz w:val="20"/>
              </w:rPr>
              <w:t> </w:t>
            </w:r>
            <w:r>
              <w:rPr>
                <w:sz w:val="20"/>
              </w:rPr>
              <w:t>location</w:t>
            </w:r>
            <w:r>
              <w:rPr>
                <w:spacing w:val="-5"/>
                <w:sz w:val="20"/>
              </w:rPr>
              <w:t> </w:t>
            </w:r>
            <w:r>
              <w:rPr>
                <w:sz w:val="20"/>
              </w:rPr>
              <w:t>where</w:t>
            </w:r>
            <w:r>
              <w:rPr>
                <w:spacing w:val="-5"/>
                <w:sz w:val="20"/>
              </w:rPr>
              <w:t> </w:t>
            </w:r>
            <w:r>
              <w:rPr>
                <w:sz w:val="20"/>
              </w:rPr>
              <w:t>internal</w:t>
            </w:r>
            <w:r>
              <w:rPr>
                <w:spacing w:val="-5"/>
                <w:sz w:val="20"/>
              </w:rPr>
              <w:t> </w:t>
            </w:r>
            <w:r>
              <w:rPr>
                <w:sz w:val="20"/>
              </w:rPr>
              <w:t>transfers</w:t>
            </w:r>
            <w:r>
              <w:rPr>
                <w:spacing w:val="-5"/>
                <w:sz w:val="20"/>
              </w:rPr>
              <w:t> </w:t>
            </w:r>
            <w:r>
              <w:rPr>
                <w:sz w:val="20"/>
              </w:rPr>
              <w:t>are</w:t>
            </w:r>
            <w:r>
              <w:rPr>
                <w:spacing w:val="-5"/>
                <w:sz w:val="20"/>
              </w:rPr>
              <w:t> </w:t>
            </w:r>
            <w:r>
              <w:rPr>
                <w:sz w:val="20"/>
              </w:rPr>
              <w:t>to be posted and that transfers should be posted within dated sub-directories at that location.</w:t>
            </w:r>
          </w:p>
        </w:tc>
        <w:tc>
          <w:tcPr>
            <w:tcW w:w="1843" w:type="dxa"/>
            <w:tcBorders>
              <w:top w:val="nil"/>
              <w:bottom w:val="nil"/>
            </w:tcBorders>
          </w:tcPr>
          <w:p>
            <w:pPr>
              <w:pStyle w:val="TableParagraph"/>
              <w:ind w:left="0"/>
              <w:rPr>
                <w:rFonts w:ascii="Times New Roman"/>
                <w:sz w:val="18"/>
              </w:rPr>
            </w:pPr>
          </w:p>
        </w:tc>
      </w:tr>
      <w:tr>
        <w:trPr>
          <w:trHeight w:val="303" w:hRule="atLeast"/>
        </w:trPr>
        <w:tc>
          <w:tcPr>
            <w:tcW w:w="797" w:type="dxa"/>
            <w:tcBorders>
              <w:top w:val="nil"/>
              <w:bottom w:val="nil"/>
            </w:tcBorders>
          </w:tcPr>
          <w:p>
            <w:pPr>
              <w:pStyle w:val="TableParagraph"/>
              <w:ind w:left="0"/>
              <w:rPr>
                <w:rFonts w:ascii="Times New Roman"/>
                <w:sz w:val="18"/>
              </w:rPr>
            </w:pPr>
          </w:p>
        </w:tc>
        <w:tc>
          <w:tcPr>
            <w:tcW w:w="1330" w:type="dxa"/>
            <w:tcBorders>
              <w:top w:val="nil"/>
              <w:bottom w:val="nil"/>
            </w:tcBorders>
          </w:tcPr>
          <w:p>
            <w:pPr>
              <w:pStyle w:val="TableParagraph"/>
              <w:ind w:left="0"/>
              <w:rPr>
                <w:rFonts w:ascii="Times New Roman"/>
                <w:sz w:val="18"/>
              </w:rPr>
            </w:pPr>
          </w:p>
        </w:tc>
        <w:tc>
          <w:tcPr>
            <w:tcW w:w="6096" w:type="dxa"/>
            <w:tcBorders>
              <w:top w:val="nil"/>
              <w:bottom w:val="nil"/>
            </w:tcBorders>
          </w:tcPr>
          <w:p>
            <w:pPr>
              <w:pStyle w:val="TableParagraph"/>
              <w:numPr>
                <w:ilvl w:val="0"/>
                <w:numId w:val="20"/>
              </w:numPr>
              <w:tabs>
                <w:tab w:pos="464" w:val="left" w:leader="none"/>
                <w:tab w:pos="465" w:val="left" w:leader="none"/>
              </w:tabs>
              <w:spacing w:line="240" w:lineRule="auto" w:before="30" w:after="0"/>
              <w:ind w:left="464" w:right="0" w:hanging="361"/>
              <w:jc w:val="left"/>
              <w:rPr>
                <w:sz w:val="20"/>
              </w:rPr>
            </w:pPr>
            <w:r>
              <w:rPr>
                <w:sz w:val="20"/>
              </w:rPr>
              <w:t>Confirm</w:t>
            </w:r>
            <w:r>
              <w:rPr>
                <w:spacing w:val="-7"/>
                <w:sz w:val="20"/>
              </w:rPr>
              <w:t> </w:t>
            </w:r>
            <w:r>
              <w:rPr>
                <w:sz w:val="20"/>
              </w:rPr>
              <w:t>that</w:t>
            </w:r>
            <w:r>
              <w:rPr>
                <w:spacing w:val="-5"/>
                <w:sz w:val="20"/>
              </w:rPr>
              <w:t> </w:t>
            </w:r>
            <w:r>
              <w:rPr>
                <w:sz w:val="20"/>
              </w:rPr>
              <w:t>the</w:t>
            </w:r>
            <w:r>
              <w:rPr>
                <w:spacing w:val="-5"/>
                <w:sz w:val="20"/>
              </w:rPr>
              <w:t> </w:t>
            </w:r>
            <w:r>
              <w:rPr>
                <w:sz w:val="20"/>
              </w:rPr>
              <w:t>frequency</w:t>
            </w:r>
            <w:r>
              <w:rPr>
                <w:spacing w:val="-5"/>
                <w:sz w:val="20"/>
              </w:rPr>
              <w:t> </w:t>
            </w:r>
            <w:r>
              <w:rPr>
                <w:sz w:val="20"/>
              </w:rPr>
              <w:t>of</w:t>
            </w:r>
            <w:r>
              <w:rPr>
                <w:spacing w:val="-4"/>
                <w:sz w:val="20"/>
              </w:rPr>
              <w:t> </w:t>
            </w:r>
            <w:r>
              <w:rPr>
                <w:sz w:val="20"/>
              </w:rPr>
              <w:t>the</w:t>
            </w:r>
            <w:r>
              <w:rPr>
                <w:spacing w:val="-5"/>
                <w:sz w:val="20"/>
              </w:rPr>
              <w:t> </w:t>
            </w:r>
            <w:r>
              <w:rPr>
                <w:sz w:val="20"/>
              </w:rPr>
              <w:t>data</w:t>
            </w:r>
            <w:r>
              <w:rPr>
                <w:spacing w:val="-5"/>
                <w:sz w:val="20"/>
              </w:rPr>
              <w:t> </w:t>
            </w:r>
            <w:r>
              <w:rPr>
                <w:sz w:val="20"/>
              </w:rPr>
              <w:t>transfers</w:t>
            </w:r>
            <w:r>
              <w:rPr>
                <w:spacing w:val="-5"/>
                <w:sz w:val="20"/>
              </w:rPr>
              <w:t> </w:t>
            </w:r>
            <w:r>
              <w:rPr>
                <w:sz w:val="20"/>
              </w:rPr>
              <w:t>is</w:t>
            </w:r>
            <w:r>
              <w:rPr>
                <w:spacing w:val="-4"/>
                <w:sz w:val="20"/>
              </w:rPr>
              <w:t> </w:t>
            </w:r>
            <w:r>
              <w:rPr>
                <w:spacing w:val="-2"/>
                <w:sz w:val="20"/>
              </w:rPr>
              <w:t>suitable.</w:t>
            </w:r>
          </w:p>
        </w:tc>
        <w:tc>
          <w:tcPr>
            <w:tcW w:w="1843" w:type="dxa"/>
            <w:tcBorders>
              <w:top w:val="nil"/>
              <w:bottom w:val="nil"/>
            </w:tcBorders>
          </w:tcPr>
          <w:p>
            <w:pPr>
              <w:pStyle w:val="TableParagraph"/>
              <w:ind w:left="0"/>
              <w:rPr>
                <w:rFonts w:ascii="Times New Roman"/>
                <w:sz w:val="18"/>
              </w:rPr>
            </w:pPr>
          </w:p>
        </w:tc>
      </w:tr>
      <w:tr>
        <w:trPr>
          <w:trHeight w:val="304" w:hRule="atLeast"/>
        </w:trPr>
        <w:tc>
          <w:tcPr>
            <w:tcW w:w="797" w:type="dxa"/>
            <w:tcBorders>
              <w:top w:val="nil"/>
              <w:bottom w:val="nil"/>
            </w:tcBorders>
          </w:tcPr>
          <w:p>
            <w:pPr>
              <w:pStyle w:val="TableParagraph"/>
              <w:ind w:left="0"/>
              <w:rPr>
                <w:rFonts w:ascii="Times New Roman"/>
                <w:sz w:val="18"/>
              </w:rPr>
            </w:pPr>
          </w:p>
        </w:tc>
        <w:tc>
          <w:tcPr>
            <w:tcW w:w="1330" w:type="dxa"/>
            <w:tcBorders>
              <w:top w:val="nil"/>
              <w:bottom w:val="nil"/>
            </w:tcBorders>
          </w:tcPr>
          <w:p>
            <w:pPr>
              <w:pStyle w:val="TableParagraph"/>
              <w:ind w:left="0"/>
              <w:rPr>
                <w:rFonts w:ascii="Times New Roman"/>
                <w:sz w:val="18"/>
              </w:rPr>
            </w:pPr>
          </w:p>
        </w:tc>
        <w:tc>
          <w:tcPr>
            <w:tcW w:w="6096" w:type="dxa"/>
            <w:tcBorders>
              <w:top w:val="nil"/>
              <w:bottom w:val="nil"/>
            </w:tcBorders>
          </w:tcPr>
          <w:p>
            <w:pPr>
              <w:pStyle w:val="TableParagraph"/>
              <w:numPr>
                <w:ilvl w:val="0"/>
                <w:numId w:val="21"/>
              </w:numPr>
              <w:tabs>
                <w:tab w:pos="464" w:val="left" w:leader="none"/>
                <w:tab w:pos="465" w:val="left" w:leader="none"/>
              </w:tabs>
              <w:spacing w:line="240" w:lineRule="auto" w:before="29" w:after="0"/>
              <w:ind w:left="464" w:right="0" w:hanging="361"/>
              <w:jc w:val="left"/>
              <w:rPr>
                <w:sz w:val="20"/>
              </w:rPr>
            </w:pPr>
            <w:r>
              <w:rPr>
                <w:sz w:val="20"/>
              </w:rPr>
              <w:t>Confirm</w:t>
            </w:r>
            <w:r>
              <w:rPr>
                <w:spacing w:val="-8"/>
                <w:sz w:val="20"/>
              </w:rPr>
              <w:t> </w:t>
            </w:r>
            <w:r>
              <w:rPr>
                <w:sz w:val="20"/>
              </w:rPr>
              <w:t>whether</w:t>
            </w:r>
            <w:r>
              <w:rPr>
                <w:spacing w:val="-6"/>
                <w:sz w:val="20"/>
              </w:rPr>
              <w:t> </w:t>
            </w:r>
            <w:r>
              <w:rPr>
                <w:sz w:val="20"/>
              </w:rPr>
              <w:t>the</w:t>
            </w:r>
            <w:r>
              <w:rPr>
                <w:spacing w:val="-5"/>
                <w:sz w:val="20"/>
              </w:rPr>
              <w:t> </w:t>
            </w:r>
            <w:r>
              <w:rPr>
                <w:sz w:val="20"/>
              </w:rPr>
              <w:t>transfer</w:t>
            </w:r>
            <w:r>
              <w:rPr>
                <w:spacing w:val="-6"/>
                <w:sz w:val="20"/>
              </w:rPr>
              <w:t> </w:t>
            </w:r>
            <w:r>
              <w:rPr>
                <w:sz w:val="20"/>
              </w:rPr>
              <w:t>is</w:t>
            </w:r>
            <w:r>
              <w:rPr>
                <w:spacing w:val="-5"/>
                <w:sz w:val="20"/>
              </w:rPr>
              <w:t> </w:t>
            </w:r>
            <w:r>
              <w:rPr>
                <w:sz w:val="20"/>
              </w:rPr>
              <w:t>cumulative</w:t>
            </w:r>
            <w:r>
              <w:rPr>
                <w:spacing w:val="-6"/>
                <w:sz w:val="20"/>
              </w:rPr>
              <w:t> </w:t>
            </w:r>
            <w:r>
              <w:rPr>
                <w:sz w:val="20"/>
              </w:rPr>
              <w:t>or</w:t>
            </w:r>
            <w:r>
              <w:rPr>
                <w:spacing w:val="-5"/>
                <w:sz w:val="20"/>
              </w:rPr>
              <w:t> </w:t>
            </w:r>
            <w:r>
              <w:rPr>
                <w:spacing w:val="-2"/>
                <w:sz w:val="20"/>
              </w:rPr>
              <w:t>incremental.</w:t>
            </w:r>
          </w:p>
        </w:tc>
        <w:tc>
          <w:tcPr>
            <w:tcW w:w="1843" w:type="dxa"/>
            <w:tcBorders>
              <w:top w:val="nil"/>
              <w:bottom w:val="nil"/>
            </w:tcBorders>
          </w:tcPr>
          <w:p>
            <w:pPr>
              <w:pStyle w:val="TableParagraph"/>
              <w:ind w:left="0"/>
              <w:rPr>
                <w:rFonts w:ascii="Times New Roman"/>
                <w:sz w:val="18"/>
              </w:rPr>
            </w:pPr>
          </w:p>
        </w:tc>
      </w:tr>
      <w:tr>
        <w:trPr>
          <w:trHeight w:val="532" w:hRule="atLeast"/>
        </w:trPr>
        <w:tc>
          <w:tcPr>
            <w:tcW w:w="797" w:type="dxa"/>
            <w:tcBorders>
              <w:top w:val="nil"/>
              <w:bottom w:val="nil"/>
            </w:tcBorders>
          </w:tcPr>
          <w:p>
            <w:pPr>
              <w:pStyle w:val="TableParagraph"/>
              <w:ind w:left="0"/>
              <w:rPr>
                <w:rFonts w:ascii="Times New Roman"/>
                <w:sz w:val="18"/>
              </w:rPr>
            </w:pPr>
          </w:p>
        </w:tc>
        <w:tc>
          <w:tcPr>
            <w:tcW w:w="1330" w:type="dxa"/>
            <w:tcBorders>
              <w:top w:val="nil"/>
              <w:bottom w:val="nil"/>
            </w:tcBorders>
          </w:tcPr>
          <w:p>
            <w:pPr>
              <w:pStyle w:val="TableParagraph"/>
              <w:ind w:left="0"/>
              <w:rPr>
                <w:rFonts w:ascii="Times New Roman"/>
                <w:sz w:val="18"/>
              </w:rPr>
            </w:pPr>
          </w:p>
        </w:tc>
        <w:tc>
          <w:tcPr>
            <w:tcW w:w="6096" w:type="dxa"/>
            <w:tcBorders>
              <w:top w:val="nil"/>
              <w:bottom w:val="nil"/>
            </w:tcBorders>
          </w:tcPr>
          <w:p>
            <w:pPr>
              <w:pStyle w:val="TableParagraph"/>
              <w:numPr>
                <w:ilvl w:val="0"/>
                <w:numId w:val="22"/>
              </w:numPr>
              <w:tabs>
                <w:tab w:pos="464" w:val="left" w:leader="none"/>
                <w:tab w:pos="465" w:val="left" w:leader="none"/>
              </w:tabs>
              <w:spacing w:line="232" w:lineRule="auto" w:before="37" w:after="0"/>
              <w:ind w:left="464" w:right="425" w:hanging="360"/>
              <w:jc w:val="left"/>
              <w:rPr>
                <w:sz w:val="20"/>
              </w:rPr>
            </w:pPr>
            <w:r>
              <w:rPr>
                <w:sz w:val="20"/>
              </w:rPr>
              <w:t>Confirm</w:t>
            </w:r>
            <w:r>
              <w:rPr>
                <w:spacing w:val="-4"/>
                <w:sz w:val="20"/>
              </w:rPr>
              <w:t> </w:t>
            </w:r>
            <w:r>
              <w:rPr>
                <w:sz w:val="20"/>
              </w:rPr>
              <w:t>that</w:t>
            </w:r>
            <w:r>
              <w:rPr>
                <w:spacing w:val="-4"/>
                <w:sz w:val="20"/>
              </w:rPr>
              <w:t> </w:t>
            </w:r>
            <w:r>
              <w:rPr>
                <w:sz w:val="20"/>
              </w:rPr>
              <w:t>the</w:t>
            </w:r>
            <w:r>
              <w:rPr>
                <w:spacing w:val="-4"/>
                <w:sz w:val="20"/>
              </w:rPr>
              <w:t> </w:t>
            </w:r>
            <w:r>
              <w:rPr>
                <w:sz w:val="20"/>
              </w:rPr>
              <w:t>list</w:t>
            </w:r>
            <w:r>
              <w:rPr>
                <w:spacing w:val="-4"/>
                <w:sz w:val="20"/>
              </w:rPr>
              <w:t> </w:t>
            </w:r>
            <w:r>
              <w:rPr>
                <w:sz w:val="20"/>
              </w:rPr>
              <w:t>of</w:t>
            </w:r>
            <w:r>
              <w:rPr>
                <w:spacing w:val="-4"/>
                <w:sz w:val="20"/>
              </w:rPr>
              <w:t> </w:t>
            </w:r>
            <w:r>
              <w:rPr>
                <w:sz w:val="20"/>
              </w:rPr>
              <w:t>electronic</w:t>
            </w:r>
            <w:r>
              <w:rPr>
                <w:spacing w:val="-4"/>
                <w:sz w:val="20"/>
              </w:rPr>
              <w:t> </w:t>
            </w:r>
            <w:r>
              <w:rPr>
                <w:sz w:val="20"/>
              </w:rPr>
              <w:t>files</w:t>
            </w:r>
            <w:r>
              <w:rPr>
                <w:spacing w:val="-4"/>
                <w:sz w:val="20"/>
              </w:rPr>
              <w:t> </w:t>
            </w:r>
            <w:r>
              <w:rPr>
                <w:sz w:val="20"/>
              </w:rPr>
              <w:t>in</w:t>
            </w:r>
            <w:r>
              <w:rPr>
                <w:spacing w:val="-4"/>
                <w:sz w:val="20"/>
              </w:rPr>
              <w:t> </w:t>
            </w:r>
            <w:r>
              <w:rPr>
                <w:sz w:val="20"/>
              </w:rPr>
              <w:t>the</w:t>
            </w:r>
            <w:r>
              <w:rPr>
                <w:spacing w:val="-4"/>
                <w:sz w:val="20"/>
              </w:rPr>
              <w:t> </w:t>
            </w:r>
            <w:r>
              <w:rPr>
                <w:sz w:val="20"/>
              </w:rPr>
              <w:t>data</w:t>
            </w:r>
            <w:r>
              <w:rPr>
                <w:spacing w:val="-4"/>
                <w:sz w:val="20"/>
              </w:rPr>
              <w:t> </w:t>
            </w:r>
            <w:r>
              <w:rPr>
                <w:sz w:val="20"/>
              </w:rPr>
              <w:t>transfer</w:t>
            </w:r>
            <w:r>
              <w:rPr>
                <w:spacing w:val="-4"/>
                <w:sz w:val="20"/>
              </w:rPr>
              <w:t> </w:t>
            </w:r>
            <w:r>
              <w:rPr>
                <w:sz w:val="20"/>
              </w:rPr>
              <w:t>is </w:t>
            </w:r>
            <w:r>
              <w:rPr>
                <w:spacing w:val="-2"/>
                <w:sz w:val="20"/>
              </w:rPr>
              <w:t>complete.</w:t>
            </w:r>
          </w:p>
        </w:tc>
        <w:tc>
          <w:tcPr>
            <w:tcW w:w="1843" w:type="dxa"/>
            <w:tcBorders>
              <w:top w:val="nil"/>
              <w:bottom w:val="nil"/>
            </w:tcBorders>
          </w:tcPr>
          <w:p>
            <w:pPr>
              <w:pStyle w:val="TableParagraph"/>
              <w:ind w:left="0"/>
              <w:rPr>
                <w:rFonts w:ascii="Times New Roman"/>
                <w:sz w:val="18"/>
              </w:rPr>
            </w:pPr>
          </w:p>
        </w:tc>
      </w:tr>
      <w:tr>
        <w:trPr>
          <w:trHeight w:val="763" w:hRule="atLeast"/>
        </w:trPr>
        <w:tc>
          <w:tcPr>
            <w:tcW w:w="797" w:type="dxa"/>
            <w:tcBorders>
              <w:top w:val="nil"/>
              <w:bottom w:val="nil"/>
            </w:tcBorders>
          </w:tcPr>
          <w:p>
            <w:pPr>
              <w:pStyle w:val="TableParagraph"/>
              <w:ind w:left="0"/>
              <w:rPr>
                <w:rFonts w:ascii="Times New Roman"/>
                <w:sz w:val="18"/>
              </w:rPr>
            </w:pPr>
          </w:p>
        </w:tc>
        <w:tc>
          <w:tcPr>
            <w:tcW w:w="1330" w:type="dxa"/>
            <w:tcBorders>
              <w:top w:val="nil"/>
              <w:bottom w:val="nil"/>
            </w:tcBorders>
          </w:tcPr>
          <w:p>
            <w:pPr>
              <w:pStyle w:val="TableParagraph"/>
              <w:ind w:left="0"/>
              <w:rPr>
                <w:rFonts w:ascii="Times New Roman"/>
                <w:sz w:val="18"/>
              </w:rPr>
            </w:pPr>
          </w:p>
        </w:tc>
        <w:tc>
          <w:tcPr>
            <w:tcW w:w="6096" w:type="dxa"/>
            <w:tcBorders>
              <w:top w:val="nil"/>
              <w:bottom w:val="nil"/>
            </w:tcBorders>
          </w:tcPr>
          <w:p>
            <w:pPr>
              <w:pStyle w:val="TableParagraph"/>
              <w:numPr>
                <w:ilvl w:val="0"/>
                <w:numId w:val="23"/>
              </w:numPr>
              <w:tabs>
                <w:tab w:pos="464" w:val="left" w:leader="none"/>
                <w:tab w:pos="465" w:val="left" w:leader="none"/>
              </w:tabs>
              <w:spacing w:line="237" w:lineRule="auto" w:before="34" w:after="0"/>
              <w:ind w:left="464" w:right="382" w:hanging="360"/>
              <w:jc w:val="left"/>
              <w:rPr>
                <w:sz w:val="20"/>
              </w:rPr>
            </w:pPr>
            <w:r>
              <w:rPr>
                <w:sz w:val="20"/>
              </w:rPr>
              <w:t>Confirm that documentation exists for the structure and content</w:t>
            </w:r>
            <w:r>
              <w:rPr>
                <w:spacing w:val="-4"/>
                <w:sz w:val="20"/>
              </w:rPr>
              <w:t> </w:t>
            </w:r>
            <w:r>
              <w:rPr>
                <w:sz w:val="20"/>
              </w:rPr>
              <w:t>of</w:t>
            </w:r>
            <w:r>
              <w:rPr>
                <w:spacing w:val="-4"/>
                <w:sz w:val="20"/>
              </w:rPr>
              <w:t> </w:t>
            </w:r>
            <w:r>
              <w:rPr>
                <w:sz w:val="20"/>
              </w:rPr>
              <w:t>each</w:t>
            </w:r>
            <w:r>
              <w:rPr>
                <w:spacing w:val="-4"/>
                <w:sz w:val="20"/>
              </w:rPr>
              <w:t> </w:t>
            </w:r>
            <w:r>
              <w:rPr>
                <w:sz w:val="20"/>
              </w:rPr>
              <w:t>file</w:t>
            </w:r>
            <w:r>
              <w:rPr>
                <w:spacing w:val="-4"/>
                <w:sz w:val="20"/>
              </w:rPr>
              <w:t> </w:t>
            </w:r>
            <w:r>
              <w:rPr>
                <w:sz w:val="20"/>
              </w:rPr>
              <w:t>(e.g.,</w:t>
            </w:r>
            <w:r>
              <w:rPr>
                <w:spacing w:val="-5"/>
                <w:sz w:val="20"/>
              </w:rPr>
              <w:t> </w:t>
            </w:r>
            <w:r>
              <w:rPr>
                <w:sz w:val="20"/>
              </w:rPr>
              <w:t>variable</w:t>
            </w:r>
            <w:r>
              <w:rPr>
                <w:spacing w:val="-4"/>
                <w:sz w:val="20"/>
              </w:rPr>
              <w:t> </w:t>
            </w:r>
            <w:r>
              <w:rPr>
                <w:sz w:val="20"/>
              </w:rPr>
              <w:t>names</w:t>
            </w:r>
            <w:r>
              <w:rPr>
                <w:spacing w:val="-4"/>
                <w:sz w:val="20"/>
              </w:rPr>
              <w:t> </w:t>
            </w:r>
            <w:r>
              <w:rPr>
                <w:sz w:val="20"/>
              </w:rPr>
              <w:t>and</w:t>
            </w:r>
            <w:r>
              <w:rPr>
                <w:spacing w:val="-4"/>
                <w:sz w:val="20"/>
              </w:rPr>
              <w:t> </w:t>
            </w:r>
            <w:r>
              <w:rPr>
                <w:sz w:val="20"/>
              </w:rPr>
              <w:t>attributes,</w:t>
            </w:r>
            <w:r>
              <w:rPr>
                <w:spacing w:val="-4"/>
                <w:sz w:val="20"/>
              </w:rPr>
              <w:t> </w:t>
            </w:r>
            <w:r>
              <w:rPr>
                <w:sz w:val="20"/>
              </w:rPr>
              <w:t>file naming conventions, code lists/formats).</w:t>
            </w:r>
          </w:p>
        </w:tc>
        <w:tc>
          <w:tcPr>
            <w:tcW w:w="1843" w:type="dxa"/>
            <w:tcBorders>
              <w:top w:val="nil"/>
              <w:bottom w:val="nil"/>
            </w:tcBorders>
          </w:tcPr>
          <w:p>
            <w:pPr>
              <w:pStyle w:val="TableParagraph"/>
              <w:ind w:left="0"/>
              <w:rPr>
                <w:rFonts w:ascii="Times New Roman"/>
                <w:sz w:val="18"/>
              </w:rPr>
            </w:pPr>
          </w:p>
        </w:tc>
      </w:tr>
      <w:tr>
        <w:trPr>
          <w:trHeight w:val="535" w:hRule="atLeast"/>
        </w:trPr>
        <w:tc>
          <w:tcPr>
            <w:tcW w:w="797" w:type="dxa"/>
            <w:tcBorders>
              <w:top w:val="nil"/>
              <w:bottom w:val="nil"/>
            </w:tcBorders>
          </w:tcPr>
          <w:p>
            <w:pPr>
              <w:pStyle w:val="TableParagraph"/>
              <w:ind w:left="0"/>
              <w:rPr>
                <w:rFonts w:ascii="Times New Roman"/>
                <w:sz w:val="18"/>
              </w:rPr>
            </w:pPr>
          </w:p>
        </w:tc>
        <w:tc>
          <w:tcPr>
            <w:tcW w:w="1330" w:type="dxa"/>
            <w:tcBorders>
              <w:top w:val="nil"/>
              <w:bottom w:val="nil"/>
            </w:tcBorders>
          </w:tcPr>
          <w:p>
            <w:pPr>
              <w:pStyle w:val="TableParagraph"/>
              <w:ind w:left="0"/>
              <w:rPr>
                <w:rFonts w:ascii="Times New Roman"/>
                <w:sz w:val="18"/>
              </w:rPr>
            </w:pPr>
          </w:p>
        </w:tc>
        <w:tc>
          <w:tcPr>
            <w:tcW w:w="6096" w:type="dxa"/>
            <w:tcBorders>
              <w:top w:val="nil"/>
              <w:bottom w:val="nil"/>
            </w:tcBorders>
          </w:tcPr>
          <w:p>
            <w:pPr>
              <w:pStyle w:val="TableParagraph"/>
              <w:numPr>
                <w:ilvl w:val="0"/>
                <w:numId w:val="24"/>
              </w:numPr>
              <w:tabs>
                <w:tab w:pos="464" w:val="left" w:leader="none"/>
                <w:tab w:pos="465" w:val="left" w:leader="none"/>
              </w:tabs>
              <w:spacing w:line="232" w:lineRule="auto" w:before="38" w:after="0"/>
              <w:ind w:left="464" w:right="709" w:hanging="360"/>
              <w:jc w:val="left"/>
              <w:rPr>
                <w:sz w:val="20"/>
              </w:rPr>
            </w:pPr>
            <w:r>
              <w:rPr>
                <w:sz w:val="20"/>
              </w:rPr>
              <w:t>Confirm</w:t>
            </w:r>
            <w:r>
              <w:rPr>
                <w:spacing w:val="-6"/>
                <w:sz w:val="20"/>
              </w:rPr>
              <w:t> </w:t>
            </w:r>
            <w:r>
              <w:rPr>
                <w:sz w:val="20"/>
              </w:rPr>
              <w:t>that</w:t>
            </w:r>
            <w:r>
              <w:rPr>
                <w:spacing w:val="-5"/>
                <w:sz w:val="20"/>
              </w:rPr>
              <w:t> </w:t>
            </w:r>
            <w:r>
              <w:rPr>
                <w:sz w:val="20"/>
              </w:rPr>
              <w:t>a</w:t>
            </w:r>
            <w:r>
              <w:rPr>
                <w:spacing w:val="-6"/>
                <w:sz w:val="20"/>
              </w:rPr>
              <w:t> </w:t>
            </w:r>
            <w:r>
              <w:rPr>
                <w:sz w:val="20"/>
              </w:rPr>
              <w:t>description</w:t>
            </w:r>
            <w:r>
              <w:rPr>
                <w:spacing w:val="-6"/>
                <w:sz w:val="20"/>
              </w:rPr>
              <w:t> </w:t>
            </w:r>
            <w:r>
              <w:rPr>
                <w:sz w:val="20"/>
              </w:rPr>
              <w:t>of</w:t>
            </w:r>
            <w:r>
              <w:rPr>
                <w:spacing w:val="-6"/>
                <w:sz w:val="20"/>
              </w:rPr>
              <w:t> </w:t>
            </w:r>
            <w:r>
              <w:rPr>
                <w:sz w:val="20"/>
              </w:rPr>
              <w:t>all</w:t>
            </w:r>
            <w:r>
              <w:rPr>
                <w:spacing w:val="-6"/>
                <w:sz w:val="20"/>
              </w:rPr>
              <w:t> </w:t>
            </w:r>
            <w:r>
              <w:rPr>
                <w:sz w:val="20"/>
              </w:rPr>
              <w:t>coded</w:t>
            </w:r>
            <w:r>
              <w:rPr>
                <w:spacing w:val="-5"/>
                <w:sz w:val="20"/>
              </w:rPr>
              <w:t> </w:t>
            </w:r>
            <w:r>
              <w:rPr>
                <w:sz w:val="20"/>
              </w:rPr>
              <w:t>variables,</w:t>
            </w:r>
            <w:r>
              <w:rPr>
                <w:spacing w:val="-5"/>
                <w:sz w:val="20"/>
              </w:rPr>
              <w:t> </w:t>
            </w:r>
            <w:r>
              <w:rPr>
                <w:sz w:val="20"/>
              </w:rPr>
              <w:t>coding schemes, and any calculated variables is included.</w:t>
            </w:r>
          </w:p>
        </w:tc>
        <w:tc>
          <w:tcPr>
            <w:tcW w:w="1843" w:type="dxa"/>
            <w:tcBorders>
              <w:top w:val="nil"/>
              <w:bottom w:val="nil"/>
            </w:tcBorders>
          </w:tcPr>
          <w:p>
            <w:pPr>
              <w:pStyle w:val="TableParagraph"/>
              <w:ind w:left="0"/>
              <w:rPr>
                <w:rFonts w:ascii="Times New Roman"/>
                <w:sz w:val="18"/>
              </w:rPr>
            </w:pPr>
          </w:p>
        </w:tc>
      </w:tr>
      <w:tr>
        <w:trPr>
          <w:trHeight w:val="535" w:hRule="atLeast"/>
        </w:trPr>
        <w:tc>
          <w:tcPr>
            <w:tcW w:w="797" w:type="dxa"/>
            <w:tcBorders>
              <w:top w:val="nil"/>
              <w:bottom w:val="nil"/>
            </w:tcBorders>
          </w:tcPr>
          <w:p>
            <w:pPr>
              <w:pStyle w:val="TableParagraph"/>
              <w:ind w:left="0"/>
              <w:rPr>
                <w:rFonts w:ascii="Times New Roman"/>
                <w:sz w:val="18"/>
              </w:rPr>
            </w:pPr>
          </w:p>
        </w:tc>
        <w:tc>
          <w:tcPr>
            <w:tcW w:w="1330" w:type="dxa"/>
            <w:tcBorders>
              <w:top w:val="nil"/>
              <w:bottom w:val="nil"/>
            </w:tcBorders>
          </w:tcPr>
          <w:p>
            <w:pPr>
              <w:pStyle w:val="TableParagraph"/>
              <w:ind w:left="0"/>
              <w:rPr>
                <w:rFonts w:ascii="Times New Roman"/>
                <w:sz w:val="18"/>
              </w:rPr>
            </w:pPr>
          </w:p>
        </w:tc>
        <w:tc>
          <w:tcPr>
            <w:tcW w:w="6096" w:type="dxa"/>
            <w:tcBorders>
              <w:top w:val="nil"/>
              <w:bottom w:val="nil"/>
            </w:tcBorders>
          </w:tcPr>
          <w:p>
            <w:pPr>
              <w:pStyle w:val="TableParagraph"/>
              <w:numPr>
                <w:ilvl w:val="0"/>
                <w:numId w:val="25"/>
              </w:numPr>
              <w:tabs>
                <w:tab w:pos="464" w:val="left" w:leader="none"/>
                <w:tab w:pos="465" w:val="left" w:leader="none"/>
              </w:tabs>
              <w:spacing w:line="232" w:lineRule="auto" w:before="41" w:after="0"/>
              <w:ind w:left="464" w:right="263" w:hanging="360"/>
              <w:jc w:val="left"/>
              <w:rPr>
                <w:sz w:val="20"/>
              </w:rPr>
            </w:pPr>
            <w:r>
              <w:rPr>
                <w:sz w:val="20"/>
              </w:rPr>
              <w:t>Confirm</w:t>
            </w:r>
            <w:r>
              <w:rPr>
                <w:spacing w:val="-5"/>
                <w:sz w:val="20"/>
              </w:rPr>
              <w:t> </w:t>
            </w:r>
            <w:r>
              <w:rPr>
                <w:sz w:val="20"/>
              </w:rPr>
              <w:t>that</w:t>
            </w:r>
            <w:r>
              <w:rPr>
                <w:spacing w:val="-5"/>
                <w:sz w:val="20"/>
              </w:rPr>
              <w:t> </w:t>
            </w:r>
            <w:r>
              <w:rPr>
                <w:sz w:val="20"/>
              </w:rPr>
              <w:t>a</w:t>
            </w:r>
            <w:r>
              <w:rPr>
                <w:spacing w:val="-5"/>
                <w:sz w:val="20"/>
              </w:rPr>
              <w:t> </w:t>
            </w:r>
            <w:r>
              <w:rPr>
                <w:sz w:val="20"/>
              </w:rPr>
              <w:t>testing</w:t>
            </w:r>
            <w:r>
              <w:rPr>
                <w:spacing w:val="-5"/>
                <w:sz w:val="20"/>
              </w:rPr>
              <w:t> </w:t>
            </w:r>
            <w:r>
              <w:rPr>
                <w:sz w:val="20"/>
              </w:rPr>
              <w:t>strategy</w:t>
            </w:r>
            <w:r>
              <w:rPr>
                <w:spacing w:val="-5"/>
                <w:sz w:val="20"/>
              </w:rPr>
              <w:t> </w:t>
            </w:r>
            <w:r>
              <w:rPr>
                <w:sz w:val="20"/>
              </w:rPr>
              <w:t>exists</w:t>
            </w:r>
            <w:r>
              <w:rPr>
                <w:spacing w:val="-5"/>
                <w:sz w:val="20"/>
              </w:rPr>
              <w:t> </w:t>
            </w:r>
            <w:r>
              <w:rPr>
                <w:sz w:val="20"/>
              </w:rPr>
              <w:t>to</w:t>
            </w:r>
            <w:r>
              <w:rPr>
                <w:spacing w:val="-5"/>
                <w:sz w:val="20"/>
              </w:rPr>
              <w:t> </w:t>
            </w:r>
            <w:r>
              <w:rPr>
                <w:sz w:val="20"/>
              </w:rPr>
              <w:t>maintain</w:t>
            </w:r>
            <w:r>
              <w:rPr>
                <w:spacing w:val="-5"/>
                <w:sz w:val="20"/>
              </w:rPr>
              <w:t> </w:t>
            </w:r>
            <w:r>
              <w:rPr>
                <w:sz w:val="20"/>
              </w:rPr>
              <w:t>the</w:t>
            </w:r>
            <w:r>
              <w:rPr>
                <w:spacing w:val="-5"/>
                <w:sz w:val="20"/>
              </w:rPr>
              <w:t> </w:t>
            </w:r>
            <w:r>
              <w:rPr>
                <w:sz w:val="20"/>
              </w:rPr>
              <w:t>integrity of the data transfer.</w:t>
            </w:r>
          </w:p>
        </w:tc>
        <w:tc>
          <w:tcPr>
            <w:tcW w:w="1843" w:type="dxa"/>
            <w:tcBorders>
              <w:top w:val="nil"/>
              <w:bottom w:val="nil"/>
            </w:tcBorders>
          </w:tcPr>
          <w:p>
            <w:pPr>
              <w:pStyle w:val="TableParagraph"/>
              <w:ind w:left="0"/>
              <w:rPr>
                <w:rFonts w:ascii="Times New Roman"/>
                <w:sz w:val="18"/>
              </w:rPr>
            </w:pPr>
          </w:p>
        </w:tc>
      </w:tr>
      <w:tr>
        <w:trPr>
          <w:trHeight w:val="532" w:hRule="atLeast"/>
        </w:trPr>
        <w:tc>
          <w:tcPr>
            <w:tcW w:w="797" w:type="dxa"/>
            <w:tcBorders>
              <w:top w:val="nil"/>
              <w:bottom w:val="nil"/>
            </w:tcBorders>
          </w:tcPr>
          <w:p>
            <w:pPr>
              <w:pStyle w:val="TableParagraph"/>
              <w:ind w:left="0"/>
              <w:rPr>
                <w:rFonts w:ascii="Times New Roman"/>
                <w:sz w:val="18"/>
              </w:rPr>
            </w:pPr>
          </w:p>
        </w:tc>
        <w:tc>
          <w:tcPr>
            <w:tcW w:w="1330" w:type="dxa"/>
            <w:tcBorders>
              <w:top w:val="nil"/>
              <w:bottom w:val="nil"/>
            </w:tcBorders>
          </w:tcPr>
          <w:p>
            <w:pPr>
              <w:pStyle w:val="TableParagraph"/>
              <w:ind w:left="0"/>
              <w:rPr>
                <w:rFonts w:ascii="Times New Roman"/>
                <w:sz w:val="18"/>
              </w:rPr>
            </w:pPr>
          </w:p>
        </w:tc>
        <w:tc>
          <w:tcPr>
            <w:tcW w:w="6096" w:type="dxa"/>
            <w:tcBorders>
              <w:top w:val="nil"/>
              <w:bottom w:val="nil"/>
            </w:tcBorders>
          </w:tcPr>
          <w:p>
            <w:pPr>
              <w:pStyle w:val="TableParagraph"/>
              <w:numPr>
                <w:ilvl w:val="0"/>
                <w:numId w:val="26"/>
              </w:numPr>
              <w:tabs>
                <w:tab w:pos="464" w:val="left" w:leader="none"/>
                <w:tab w:pos="465" w:val="left" w:leader="none"/>
              </w:tabs>
              <w:spacing w:line="232" w:lineRule="auto" w:before="38" w:after="0"/>
              <w:ind w:left="464" w:right="410" w:hanging="360"/>
              <w:jc w:val="left"/>
              <w:rPr>
                <w:sz w:val="20"/>
              </w:rPr>
            </w:pPr>
            <w:r>
              <w:rPr>
                <w:sz w:val="20"/>
              </w:rPr>
              <w:t>Confirm</w:t>
            </w:r>
            <w:r>
              <w:rPr>
                <w:spacing w:val="-6"/>
                <w:sz w:val="20"/>
              </w:rPr>
              <w:t> </w:t>
            </w:r>
            <w:r>
              <w:rPr>
                <w:sz w:val="20"/>
              </w:rPr>
              <w:t>that</w:t>
            </w:r>
            <w:r>
              <w:rPr>
                <w:spacing w:val="-6"/>
                <w:sz w:val="20"/>
              </w:rPr>
              <w:t> </w:t>
            </w:r>
            <w:r>
              <w:rPr>
                <w:sz w:val="20"/>
              </w:rPr>
              <w:t>requirements</w:t>
            </w:r>
            <w:r>
              <w:rPr>
                <w:spacing w:val="-6"/>
                <w:sz w:val="20"/>
              </w:rPr>
              <w:t> </w:t>
            </w:r>
            <w:r>
              <w:rPr>
                <w:sz w:val="20"/>
              </w:rPr>
              <w:t>for</w:t>
            </w:r>
            <w:r>
              <w:rPr>
                <w:spacing w:val="-6"/>
                <w:sz w:val="20"/>
              </w:rPr>
              <w:t> </w:t>
            </w:r>
            <w:r>
              <w:rPr>
                <w:sz w:val="20"/>
              </w:rPr>
              <w:t>any</w:t>
            </w:r>
            <w:r>
              <w:rPr>
                <w:spacing w:val="-6"/>
                <w:sz w:val="20"/>
              </w:rPr>
              <w:t> </w:t>
            </w:r>
            <w:r>
              <w:rPr>
                <w:sz w:val="20"/>
              </w:rPr>
              <w:t>planned</w:t>
            </w:r>
            <w:r>
              <w:rPr>
                <w:spacing w:val="-6"/>
                <w:sz w:val="20"/>
              </w:rPr>
              <w:t> </w:t>
            </w:r>
            <w:r>
              <w:rPr>
                <w:sz w:val="20"/>
              </w:rPr>
              <w:t>Interim</w:t>
            </w:r>
            <w:r>
              <w:rPr>
                <w:spacing w:val="-6"/>
                <w:sz w:val="20"/>
              </w:rPr>
              <w:t> </w:t>
            </w:r>
            <w:r>
              <w:rPr>
                <w:sz w:val="20"/>
              </w:rPr>
              <w:t>Analysis are included.</w:t>
            </w:r>
          </w:p>
        </w:tc>
        <w:tc>
          <w:tcPr>
            <w:tcW w:w="1843" w:type="dxa"/>
            <w:tcBorders>
              <w:top w:val="nil"/>
              <w:bottom w:val="nil"/>
            </w:tcBorders>
          </w:tcPr>
          <w:p>
            <w:pPr>
              <w:pStyle w:val="TableParagraph"/>
              <w:ind w:left="0"/>
              <w:rPr>
                <w:rFonts w:ascii="Times New Roman"/>
                <w:sz w:val="18"/>
              </w:rPr>
            </w:pPr>
          </w:p>
        </w:tc>
      </w:tr>
      <w:tr>
        <w:trPr>
          <w:trHeight w:val="532" w:hRule="atLeast"/>
        </w:trPr>
        <w:tc>
          <w:tcPr>
            <w:tcW w:w="797" w:type="dxa"/>
            <w:tcBorders>
              <w:top w:val="nil"/>
              <w:bottom w:val="nil"/>
            </w:tcBorders>
          </w:tcPr>
          <w:p>
            <w:pPr>
              <w:pStyle w:val="TableParagraph"/>
              <w:ind w:left="0"/>
              <w:rPr>
                <w:rFonts w:ascii="Times New Roman"/>
                <w:sz w:val="18"/>
              </w:rPr>
            </w:pPr>
          </w:p>
        </w:tc>
        <w:tc>
          <w:tcPr>
            <w:tcW w:w="1330" w:type="dxa"/>
            <w:tcBorders>
              <w:top w:val="nil"/>
              <w:bottom w:val="nil"/>
            </w:tcBorders>
          </w:tcPr>
          <w:p>
            <w:pPr>
              <w:pStyle w:val="TableParagraph"/>
              <w:ind w:left="0"/>
              <w:rPr>
                <w:rFonts w:ascii="Times New Roman"/>
                <w:sz w:val="18"/>
              </w:rPr>
            </w:pPr>
          </w:p>
        </w:tc>
        <w:tc>
          <w:tcPr>
            <w:tcW w:w="6096" w:type="dxa"/>
            <w:tcBorders>
              <w:top w:val="nil"/>
              <w:bottom w:val="nil"/>
            </w:tcBorders>
          </w:tcPr>
          <w:p>
            <w:pPr>
              <w:pStyle w:val="TableParagraph"/>
              <w:numPr>
                <w:ilvl w:val="0"/>
                <w:numId w:val="27"/>
              </w:numPr>
              <w:tabs>
                <w:tab w:pos="464" w:val="left" w:leader="none"/>
                <w:tab w:pos="465" w:val="left" w:leader="none"/>
              </w:tabs>
              <w:spacing w:line="232" w:lineRule="auto" w:before="38" w:after="0"/>
              <w:ind w:left="464" w:right="220" w:hanging="360"/>
              <w:jc w:val="left"/>
              <w:rPr>
                <w:sz w:val="20"/>
              </w:rPr>
            </w:pPr>
            <w:r>
              <w:rPr>
                <w:sz w:val="20"/>
              </w:rPr>
              <w:t>Confirm</w:t>
            </w:r>
            <w:r>
              <w:rPr>
                <w:spacing w:val="-4"/>
                <w:sz w:val="20"/>
              </w:rPr>
              <w:t> </w:t>
            </w:r>
            <w:r>
              <w:rPr>
                <w:sz w:val="20"/>
              </w:rPr>
              <w:t>that</w:t>
            </w:r>
            <w:r>
              <w:rPr>
                <w:spacing w:val="-4"/>
                <w:sz w:val="20"/>
              </w:rPr>
              <w:t> </w:t>
            </w:r>
            <w:r>
              <w:rPr>
                <w:sz w:val="20"/>
              </w:rPr>
              <w:t>the</w:t>
            </w:r>
            <w:r>
              <w:rPr>
                <w:spacing w:val="-4"/>
                <w:sz w:val="20"/>
              </w:rPr>
              <w:t> </w:t>
            </w:r>
            <w:r>
              <w:rPr>
                <w:sz w:val="20"/>
              </w:rPr>
              <w:t>design</w:t>
            </w:r>
            <w:r>
              <w:rPr>
                <w:spacing w:val="-4"/>
                <w:sz w:val="20"/>
              </w:rPr>
              <w:t> </w:t>
            </w:r>
            <w:r>
              <w:rPr>
                <w:sz w:val="20"/>
              </w:rPr>
              <w:t>and</w:t>
            </w:r>
            <w:r>
              <w:rPr>
                <w:spacing w:val="-4"/>
                <w:sz w:val="20"/>
              </w:rPr>
              <w:t> </w:t>
            </w:r>
            <w:r>
              <w:rPr>
                <w:sz w:val="20"/>
              </w:rPr>
              <w:t>format</w:t>
            </w:r>
            <w:r>
              <w:rPr>
                <w:spacing w:val="-4"/>
                <w:sz w:val="20"/>
              </w:rPr>
              <w:t> </w:t>
            </w:r>
            <w:r>
              <w:rPr>
                <w:sz w:val="20"/>
              </w:rPr>
              <w:t>of</w:t>
            </w:r>
            <w:r>
              <w:rPr>
                <w:spacing w:val="-4"/>
                <w:sz w:val="20"/>
              </w:rPr>
              <w:t> </w:t>
            </w:r>
            <w:r>
              <w:rPr>
                <w:sz w:val="20"/>
              </w:rPr>
              <w:t>downloaded</w:t>
            </w:r>
            <w:r>
              <w:rPr>
                <w:spacing w:val="-4"/>
                <w:sz w:val="20"/>
              </w:rPr>
              <w:t> </w:t>
            </w:r>
            <w:r>
              <w:rPr>
                <w:sz w:val="20"/>
              </w:rPr>
              <w:t>data</w:t>
            </w:r>
            <w:r>
              <w:rPr>
                <w:spacing w:val="-4"/>
                <w:sz w:val="20"/>
              </w:rPr>
              <w:t> </w:t>
            </w:r>
            <w:r>
              <w:rPr>
                <w:sz w:val="20"/>
              </w:rPr>
              <w:t>(e.g., SAS datasets) is suitable for the planned analysis.</w:t>
            </w:r>
          </w:p>
        </w:tc>
        <w:tc>
          <w:tcPr>
            <w:tcW w:w="1843" w:type="dxa"/>
            <w:tcBorders>
              <w:top w:val="nil"/>
              <w:bottom w:val="nil"/>
            </w:tcBorders>
          </w:tcPr>
          <w:p>
            <w:pPr>
              <w:pStyle w:val="TableParagraph"/>
              <w:ind w:left="0"/>
              <w:rPr>
                <w:rFonts w:ascii="Times New Roman"/>
                <w:sz w:val="18"/>
              </w:rPr>
            </w:pPr>
          </w:p>
        </w:tc>
      </w:tr>
      <w:tr>
        <w:trPr>
          <w:trHeight w:val="967" w:hRule="atLeast"/>
        </w:trPr>
        <w:tc>
          <w:tcPr>
            <w:tcW w:w="797" w:type="dxa"/>
            <w:tcBorders>
              <w:top w:val="nil"/>
            </w:tcBorders>
          </w:tcPr>
          <w:p>
            <w:pPr>
              <w:pStyle w:val="TableParagraph"/>
              <w:ind w:left="0"/>
              <w:rPr>
                <w:rFonts w:ascii="Times New Roman"/>
                <w:sz w:val="18"/>
              </w:rPr>
            </w:pPr>
          </w:p>
        </w:tc>
        <w:tc>
          <w:tcPr>
            <w:tcW w:w="1330" w:type="dxa"/>
            <w:tcBorders>
              <w:top w:val="nil"/>
            </w:tcBorders>
          </w:tcPr>
          <w:p>
            <w:pPr>
              <w:pStyle w:val="TableParagraph"/>
              <w:ind w:left="0"/>
              <w:rPr>
                <w:rFonts w:ascii="Times New Roman"/>
                <w:sz w:val="18"/>
              </w:rPr>
            </w:pPr>
          </w:p>
        </w:tc>
        <w:tc>
          <w:tcPr>
            <w:tcW w:w="6096" w:type="dxa"/>
            <w:tcBorders>
              <w:top w:val="nil"/>
            </w:tcBorders>
          </w:tcPr>
          <w:p>
            <w:pPr>
              <w:pStyle w:val="TableParagraph"/>
              <w:numPr>
                <w:ilvl w:val="0"/>
                <w:numId w:val="28"/>
              </w:numPr>
              <w:tabs>
                <w:tab w:pos="464" w:val="left" w:leader="none"/>
                <w:tab w:pos="465" w:val="left" w:leader="none"/>
              </w:tabs>
              <w:spacing w:line="230" w:lineRule="exact" w:before="27" w:after="0"/>
              <w:ind w:left="464" w:right="115" w:hanging="360"/>
              <w:jc w:val="left"/>
              <w:rPr>
                <w:sz w:val="20"/>
              </w:rPr>
            </w:pPr>
            <w:r>
              <w:rPr>
                <w:sz w:val="20"/>
              </w:rPr>
              <w:t>Confirm with DM that data transfers will meet the needs of Graphical Review Interface for Dynamic Data Services (GRIDDS), SDTM and/or other downstream users of the data (if</w:t>
            </w:r>
            <w:r>
              <w:rPr>
                <w:spacing w:val="-5"/>
                <w:sz w:val="20"/>
              </w:rPr>
              <w:t> </w:t>
            </w:r>
            <w:r>
              <w:rPr>
                <w:sz w:val="20"/>
              </w:rPr>
              <w:t>scoped)</w:t>
            </w:r>
            <w:r>
              <w:rPr>
                <w:spacing w:val="-2"/>
                <w:sz w:val="20"/>
              </w:rPr>
              <w:t> </w:t>
            </w:r>
            <w:r>
              <w:rPr>
                <w:sz w:val="20"/>
              </w:rPr>
              <w:t>before</w:t>
            </w:r>
            <w:r>
              <w:rPr>
                <w:spacing w:val="-3"/>
                <w:sz w:val="20"/>
              </w:rPr>
              <w:t> </w:t>
            </w:r>
            <w:r>
              <w:rPr>
                <w:sz w:val="20"/>
              </w:rPr>
              <w:t>DM</w:t>
            </w:r>
            <w:r>
              <w:rPr>
                <w:spacing w:val="-11"/>
                <w:sz w:val="20"/>
              </w:rPr>
              <w:t> </w:t>
            </w:r>
            <w:r>
              <w:rPr>
                <w:sz w:val="20"/>
              </w:rPr>
              <w:t>finalizes</w:t>
            </w:r>
            <w:r>
              <w:rPr>
                <w:spacing w:val="-4"/>
                <w:sz w:val="20"/>
              </w:rPr>
              <w:t> </w:t>
            </w:r>
            <w:r>
              <w:rPr>
                <w:sz w:val="20"/>
              </w:rPr>
              <w:t>their</w:t>
            </w:r>
            <w:r>
              <w:rPr>
                <w:spacing w:val="-4"/>
                <w:sz w:val="20"/>
              </w:rPr>
              <w:t> </w:t>
            </w:r>
            <w:r>
              <w:rPr>
                <w:sz w:val="20"/>
              </w:rPr>
              <w:t>scope.</w:t>
            </w:r>
            <w:r>
              <w:rPr>
                <w:spacing w:val="-1"/>
                <w:sz w:val="20"/>
              </w:rPr>
              <w:t> </w:t>
            </w:r>
            <w:r>
              <w:rPr>
                <w:sz w:val="20"/>
              </w:rPr>
              <w:t>This</w:t>
            </w:r>
            <w:r>
              <w:rPr>
                <w:spacing w:val="-5"/>
                <w:sz w:val="20"/>
              </w:rPr>
              <w:t> </w:t>
            </w:r>
            <w:r>
              <w:rPr>
                <w:sz w:val="20"/>
              </w:rPr>
              <w:t>could</w:t>
            </w:r>
            <w:r>
              <w:rPr>
                <w:spacing w:val="-5"/>
                <w:sz w:val="20"/>
              </w:rPr>
              <w:t> </w:t>
            </w:r>
            <w:r>
              <w:rPr>
                <w:sz w:val="20"/>
              </w:rPr>
              <w:t>include,</w:t>
            </w:r>
          </w:p>
        </w:tc>
        <w:tc>
          <w:tcPr>
            <w:tcW w:w="1843" w:type="dxa"/>
            <w:tcBorders>
              <w:top w:val="nil"/>
            </w:tcBorders>
          </w:tcPr>
          <w:p>
            <w:pPr>
              <w:pStyle w:val="TableParagraph"/>
              <w:ind w:left="0"/>
              <w:rPr>
                <w:rFonts w:ascii="Times New Roman"/>
                <w:sz w:val="18"/>
              </w:rPr>
            </w:pPr>
          </w:p>
        </w:tc>
      </w:tr>
    </w:tbl>
    <w:p>
      <w:pPr>
        <w:spacing w:after="0"/>
        <w:rPr>
          <w:rFonts w:ascii="Times New Roman"/>
          <w:sz w:val="18"/>
        </w:rPr>
        <w:sectPr>
          <w:pgSz w:w="12240" w:h="15840"/>
          <w:pgMar w:header="725" w:footer="1064" w:top="2520" w:bottom="1340" w:left="960" w:right="960"/>
        </w:sectPr>
      </w:pPr>
    </w:p>
    <w:p>
      <w:pPr>
        <w:pStyle w:val="BodyText"/>
        <w:spacing w:before="6"/>
        <w:rPr>
          <w:b/>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330" w:type="dxa"/>
            <w:shd w:val="clear" w:color="auto" w:fill="D9D9D9"/>
          </w:tcPr>
          <w:p>
            <w:pPr>
              <w:pStyle w:val="TableParagraph"/>
              <w:spacing w:before="38"/>
              <w:rPr>
                <w:b/>
                <w:sz w:val="20"/>
              </w:rPr>
            </w:pPr>
            <w:r>
              <w:rPr>
                <w:b/>
                <w:spacing w:val="-4"/>
                <w:sz w:val="20"/>
              </w:rPr>
              <w:t>Who:</w:t>
            </w:r>
          </w:p>
        </w:tc>
        <w:tc>
          <w:tcPr>
            <w:tcW w:w="6096"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1746" w:hRule="atLeast"/>
        </w:trPr>
        <w:tc>
          <w:tcPr>
            <w:tcW w:w="797" w:type="dxa"/>
          </w:tcPr>
          <w:p>
            <w:pPr>
              <w:pStyle w:val="TableParagraph"/>
              <w:ind w:left="0"/>
              <w:rPr>
                <w:rFonts w:ascii="Times New Roman"/>
                <w:sz w:val="18"/>
              </w:rPr>
            </w:pPr>
          </w:p>
        </w:tc>
        <w:tc>
          <w:tcPr>
            <w:tcW w:w="1330" w:type="dxa"/>
          </w:tcPr>
          <w:p>
            <w:pPr>
              <w:pStyle w:val="TableParagraph"/>
              <w:ind w:left="0"/>
              <w:rPr>
                <w:rFonts w:ascii="Times New Roman"/>
                <w:sz w:val="18"/>
              </w:rPr>
            </w:pPr>
          </w:p>
        </w:tc>
        <w:tc>
          <w:tcPr>
            <w:tcW w:w="6096" w:type="dxa"/>
          </w:tcPr>
          <w:p>
            <w:pPr>
              <w:pStyle w:val="TableParagraph"/>
              <w:spacing w:line="237" w:lineRule="auto" w:before="1"/>
              <w:ind w:left="464" w:right="54"/>
              <w:rPr>
                <w:sz w:val="20"/>
              </w:rPr>
            </w:pPr>
            <w:r>
              <w:rPr>
                <w:sz w:val="20"/>
              </w:rPr>
              <w:t>for example, whether datasets and variables have labels, coding</w:t>
            </w:r>
            <w:r>
              <w:rPr>
                <w:spacing w:val="-6"/>
                <w:sz w:val="20"/>
              </w:rPr>
              <w:t> </w:t>
            </w:r>
            <w:r>
              <w:rPr>
                <w:sz w:val="20"/>
              </w:rPr>
              <w:t>applied,</w:t>
            </w:r>
            <w:r>
              <w:rPr>
                <w:spacing w:val="-6"/>
                <w:sz w:val="20"/>
              </w:rPr>
              <w:t> </w:t>
            </w:r>
            <w:r>
              <w:rPr>
                <w:sz w:val="20"/>
              </w:rPr>
              <w:t>lab</w:t>
            </w:r>
            <w:r>
              <w:rPr>
                <w:spacing w:val="-6"/>
                <w:sz w:val="20"/>
              </w:rPr>
              <w:t> </w:t>
            </w:r>
            <w:r>
              <w:rPr>
                <w:sz w:val="20"/>
              </w:rPr>
              <w:t>data</w:t>
            </w:r>
            <w:r>
              <w:rPr>
                <w:spacing w:val="-8"/>
                <w:sz w:val="20"/>
              </w:rPr>
              <w:t> </w:t>
            </w:r>
            <w:r>
              <w:rPr>
                <w:sz w:val="20"/>
              </w:rPr>
              <w:t>merged,</w:t>
            </w:r>
            <w:r>
              <w:rPr>
                <w:spacing w:val="-3"/>
                <w:sz w:val="20"/>
              </w:rPr>
              <w:t> </w:t>
            </w:r>
            <w:r>
              <w:rPr>
                <w:sz w:val="20"/>
              </w:rPr>
              <w:t>and</w:t>
            </w:r>
            <w:r>
              <w:rPr>
                <w:spacing w:val="-6"/>
                <w:sz w:val="20"/>
              </w:rPr>
              <w:t> </w:t>
            </w:r>
            <w:r>
              <w:rPr>
                <w:sz w:val="20"/>
              </w:rPr>
              <w:t>lab</w:t>
            </w:r>
            <w:r>
              <w:rPr>
                <w:spacing w:val="-6"/>
                <w:sz w:val="20"/>
              </w:rPr>
              <w:t> </w:t>
            </w:r>
            <w:r>
              <w:rPr>
                <w:sz w:val="20"/>
              </w:rPr>
              <w:t>reference</w:t>
            </w:r>
            <w:r>
              <w:rPr>
                <w:spacing w:val="-6"/>
                <w:sz w:val="20"/>
              </w:rPr>
              <w:t> </w:t>
            </w:r>
            <w:r>
              <w:rPr>
                <w:sz w:val="20"/>
              </w:rPr>
              <w:t>ranges </w:t>
            </w:r>
            <w:r>
              <w:rPr>
                <w:spacing w:val="-2"/>
                <w:sz w:val="20"/>
              </w:rPr>
              <w:t>included.</w:t>
            </w:r>
          </w:p>
          <w:p>
            <w:pPr>
              <w:pStyle w:val="TableParagraph"/>
              <w:numPr>
                <w:ilvl w:val="0"/>
                <w:numId w:val="29"/>
              </w:numPr>
              <w:tabs>
                <w:tab w:pos="464" w:val="left" w:leader="none"/>
                <w:tab w:pos="465" w:val="left" w:leader="none"/>
              </w:tabs>
              <w:spacing w:line="237" w:lineRule="auto" w:before="67" w:after="0"/>
              <w:ind w:left="464" w:right="152" w:hanging="360"/>
              <w:jc w:val="left"/>
              <w:rPr>
                <w:sz w:val="20"/>
              </w:rPr>
            </w:pPr>
            <w:r>
              <w:rPr>
                <w:sz w:val="20"/>
              </w:rPr>
              <w:t>Confirm</w:t>
            </w:r>
            <w:r>
              <w:rPr>
                <w:spacing w:val="-3"/>
                <w:sz w:val="20"/>
              </w:rPr>
              <w:t> </w:t>
            </w:r>
            <w:r>
              <w:rPr>
                <w:sz w:val="20"/>
              </w:rPr>
              <w:t>the</w:t>
            </w:r>
            <w:r>
              <w:rPr>
                <w:spacing w:val="-3"/>
                <w:sz w:val="20"/>
              </w:rPr>
              <w:t> </w:t>
            </w:r>
            <w:r>
              <w:rPr>
                <w:sz w:val="20"/>
              </w:rPr>
              <w:t>data</w:t>
            </w:r>
            <w:r>
              <w:rPr>
                <w:spacing w:val="-3"/>
                <w:sz w:val="20"/>
              </w:rPr>
              <w:t> </w:t>
            </w:r>
            <w:r>
              <w:rPr>
                <w:sz w:val="20"/>
              </w:rPr>
              <w:t>storage</w:t>
            </w:r>
            <w:r>
              <w:rPr>
                <w:spacing w:val="-3"/>
                <w:sz w:val="20"/>
              </w:rPr>
              <w:t> </w:t>
            </w:r>
            <w:r>
              <w:rPr>
                <w:sz w:val="20"/>
              </w:rPr>
              <w:t>strategy as</w:t>
            </w:r>
            <w:r>
              <w:rPr>
                <w:spacing w:val="-5"/>
                <w:sz w:val="20"/>
              </w:rPr>
              <w:t> </w:t>
            </w:r>
            <w:r>
              <w:rPr>
                <w:sz w:val="20"/>
              </w:rPr>
              <w:t>this</w:t>
            </w:r>
            <w:r>
              <w:rPr>
                <w:spacing w:val="-2"/>
                <w:sz w:val="20"/>
              </w:rPr>
              <w:t> </w:t>
            </w:r>
            <w:r>
              <w:rPr>
                <w:sz w:val="20"/>
              </w:rPr>
              <w:t>may</w:t>
            </w:r>
            <w:r>
              <w:rPr>
                <w:spacing w:val="-4"/>
                <w:sz w:val="20"/>
              </w:rPr>
              <w:t> </w:t>
            </w:r>
            <w:r>
              <w:rPr>
                <w:sz w:val="20"/>
              </w:rPr>
              <w:t>impact</w:t>
            </w:r>
            <w:r>
              <w:rPr>
                <w:spacing w:val="-4"/>
                <w:sz w:val="20"/>
              </w:rPr>
              <w:t> </w:t>
            </w:r>
            <w:r>
              <w:rPr>
                <w:sz w:val="20"/>
              </w:rPr>
              <w:t>the</w:t>
            </w:r>
            <w:r>
              <w:rPr>
                <w:spacing w:val="-4"/>
                <w:sz w:val="20"/>
              </w:rPr>
              <w:t> </w:t>
            </w:r>
            <w:r>
              <w:rPr>
                <w:sz w:val="20"/>
              </w:rPr>
              <w:t>data transfer</w:t>
            </w:r>
            <w:r>
              <w:rPr>
                <w:spacing w:val="-6"/>
                <w:sz w:val="20"/>
              </w:rPr>
              <w:t> </w:t>
            </w:r>
            <w:r>
              <w:rPr>
                <w:sz w:val="20"/>
              </w:rPr>
              <w:t>guidelines</w:t>
            </w:r>
            <w:r>
              <w:rPr>
                <w:spacing w:val="-6"/>
                <w:sz w:val="20"/>
              </w:rPr>
              <w:t> </w:t>
            </w:r>
            <w:r>
              <w:rPr>
                <w:sz w:val="20"/>
              </w:rPr>
              <w:t>depending</w:t>
            </w:r>
            <w:r>
              <w:rPr>
                <w:spacing w:val="-5"/>
                <w:sz w:val="20"/>
              </w:rPr>
              <w:t> </w:t>
            </w:r>
            <w:r>
              <w:rPr>
                <w:sz w:val="20"/>
              </w:rPr>
              <w:t>on</w:t>
            </w:r>
            <w:r>
              <w:rPr>
                <w:spacing w:val="-5"/>
                <w:sz w:val="20"/>
              </w:rPr>
              <w:t> </w:t>
            </w:r>
            <w:r>
              <w:rPr>
                <w:sz w:val="20"/>
              </w:rPr>
              <w:t>whether</w:t>
            </w:r>
            <w:r>
              <w:rPr>
                <w:spacing w:val="-5"/>
                <w:sz w:val="20"/>
              </w:rPr>
              <w:t> </w:t>
            </w:r>
            <w:r>
              <w:rPr>
                <w:sz w:val="20"/>
              </w:rPr>
              <w:t>the</w:t>
            </w:r>
            <w:r>
              <w:rPr>
                <w:spacing w:val="-5"/>
                <w:sz w:val="20"/>
              </w:rPr>
              <w:t> </w:t>
            </w:r>
            <w:r>
              <w:rPr>
                <w:sz w:val="20"/>
              </w:rPr>
              <w:t>study</w:t>
            </w:r>
            <w:r>
              <w:rPr>
                <w:spacing w:val="-5"/>
                <w:sz w:val="20"/>
              </w:rPr>
              <w:t> </w:t>
            </w:r>
            <w:r>
              <w:rPr>
                <w:sz w:val="20"/>
              </w:rPr>
              <w:t>will</w:t>
            </w:r>
            <w:r>
              <w:rPr>
                <w:spacing w:val="-5"/>
                <w:sz w:val="20"/>
              </w:rPr>
              <w:t> </w:t>
            </w:r>
            <w:r>
              <w:rPr>
                <w:sz w:val="20"/>
              </w:rPr>
              <w:t>reside in CDR (Clinical Data Repository), or if it will follow the traditional transfer approach.</w:t>
            </w:r>
          </w:p>
        </w:tc>
        <w:tc>
          <w:tcPr>
            <w:tcW w:w="1843" w:type="dxa"/>
          </w:tcPr>
          <w:p>
            <w:pPr>
              <w:pStyle w:val="TableParagraph"/>
              <w:ind w:left="0"/>
              <w:rPr>
                <w:rFonts w:ascii="Times New Roman"/>
                <w:sz w:val="18"/>
              </w:rPr>
            </w:pPr>
          </w:p>
        </w:tc>
      </w:tr>
    </w:tbl>
    <w:p>
      <w:pPr>
        <w:pStyle w:val="BodyText"/>
        <w:spacing w:before="4"/>
        <w:rPr>
          <w:b/>
          <w:sz w:val="12"/>
        </w:rPr>
      </w:pPr>
    </w:p>
    <w:p>
      <w:pPr>
        <w:pStyle w:val="ListParagraph"/>
        <w:numPr>
          <w:ilvl w:val="1"/>
          <w:numId w:val="1"/>
        </w:numPr>
        <w:tabs>
          <w:tab w:pos="1919" w:val="left" w:leader="none"/>
          <w:tab w:pos="1920" w:val="left" w:leader="none"/>
        </w:tabs>
        <w:spacing w:line="240" w:lineRule="auto" w:before="94" w:after="0"/>
        <w:ind w:left="1920" w:right="0" w:hanging="720"/>
        <w:jc w:val="left"/>
        <w:rPr>
          <w:b/>
          <w:sz w:val="22"/>
        </w:rPr>
      </w:pPr>
      <w:bookmarkStart w:name="Data Handling Report" w:id="14"/>
      <w:bookmarkEnd w:id="14"/>
      <w:r>
        <w:rPr>
          <w:b/>
          <w:sz w:val="22"/>
        </w:rPr>
        <w:t>Dat</w:t>
      </w:r>
      <w:r>
        <w:rPr>
          <w:b/>
          <w:sz w:val="22"/>
        </w:rPr>
        <w:t>a</w:t>
      </w:r>
      <w:r>
        <w:rPr>
          <w:b/>
          <w:spacing w:val="-6"/>
          <w:sz w:val="22"/>
        </w:rPr>
        <w:t> </w:t>
      </w:r>
      <w:r>
        <w:rPr>
          <w:b/>
          <w:sz w:val="22"/>
        </w:rPr>
        <w:t>Handling</w:t>
      </w:r>
      <w:r>
        <w:rPr>
          <w:b/>
          <w:spacing w:val="-6"/>
          <w:sz w:val="22"/>
        </w:rPr>
        <w:t> </w:t>
      </w:r>
      <w:r>
        <w:rPr>
          <w:b/>
          <w:spacing w:val="-2"/>
          <w:sz w:val="22"/>
        </w:rPr>
        <w:t>Report</w:t>
      </w:r>
    </w:p>
    <w:p>
      <w:pPr>
        <w:pStyle w:val="BodyText"/>
        <w:rPr>
          <w:b/>
          <w:sz w:val="11"/>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330" w:type="dxa"/>
            <w:shd w:val="clear" w:color="auto" w:fill="D9D9D9"/>
          </w:tcPr>
          <w:p>
            <w:pPr>
              <w:pStyle w:val="TableParagraph"/>
              <w:spacing w:before="38"/>
              <w:rPr>
                <w:b/>
                <w:sz w:val="20"/>
              </w:rPr>
            </w:pPr>
            <w:r>
              <w:rPr>
                <w:b/>
                <w:spacing w:val="-4"/>
                <w:sz w:val="20"/>
              </w:rPr>
              <w:t>Who:</w:t>
            </w:r>
          </w:p>
        </w:tc>
        <w:tc>
          <w:tcPr>
            <w:tcW w:w="6096"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1977" w:hRule="atLeast"/>
        </w:trPr>
        <w:tc>
          <w:tcPr>
            <w:tcW w:w="797" w:type="dxa"/>
          </w:tcPr>
          <w:p>
            <w:pPr>
              <w:pStyle w:val="TableParagraph"/>
              <w:spacing w:before="42"/>
              <w:ind w:left="0" w:right="164"/>
              <w:jc w:val="right"/>
              <w:rPr>
                <w:b/>
                <w:sz w:val="20"/>
              </w:rPr>
            </w:pPr>
            <w:r>
              <w:rPr>
                <w:b/>
                <w:spacing w:val="-2"/>
                <w:sz w:val="20"/>
              </w:rPr>
              <w:t>6.8.1</w:t>
            </w:r>
          </w:p>
        </w:tc>
        <w:tc>
          <w:tcPr>
            <w:tcW w:w="1330" w:type="dxa"/>
            <w:vMerge w:val="restart"/>
          </w:tcPr>
          <w:p>
            <w:pPr>
              <w:pStyle w:val="TableParagraph"/>
              <w:spacing w:before="42"/>
              <w:rPr>
                <w:sz w:val="20"/>
              </w:rPr>
            </w:pPr>
            <w:r>
              <w:rPr>
                <w:spacing w:val="-5"/>
                <w:sz w:val="20"/>
              </w:rPr>
              <w:t>STL</w:t>
            </w:r>
          </w:p>
        </w:tc>
        <w:tc>
          <w:tcPr>
            <w:tcW w:w="6096" w:type="dxa"/>
          </w:tcPr>
          <w:p>
            <w:pPr>
              <w:pStyle w:val="TableParagraph"/>
              <w:spacing w:before="42"/>
              <w:ind w:left="104"/>
              <w:rPr>
                <w:sz w:val="20"/>
              </w:rPr>
            </w:pPr>
            <w:r>
              <w:rPr>
                <w:sz w:val="20"/>
              </w:rPr>
              <w:t>Refer</w:t>
            </w:r>
            <w:r>
              <w:rPr>
                <w:spacing w:val="-5"/>
                <w:sz w:val="20"/>
              </w:rPr>
              <w:t> </w:t>
            </w:r>
            <w:r>
              <w:rPr>
                <w:sz w:val="20"/>
              </w:rPr>
              <w:t>to</w:t>
            </w:r>
            <w:r>
              <w:rPr>
                <w:spacing w:val="-5"/>
                <w:sz w:val="20"/>
              </w:rPr>
              <w:t> </w:t>
            </w:r>
            <w:r>
              <w:rPr>
                <w:sz w:val="20"/>
              </w:rPr>
              <w:t>applicable</w:t>
            </w:r>
            <w:r>
              <w:rPr>
                <w:spacing w:val="-5"/>
                <w:sz w:val="20"/>
              </w:rPr>
              <w:t> </w:t>
            </w:r>
            <w:r>
              <w:rPr>
                <w:sz w:val="20"/>
              </w:rPr>
              <w:t>WI’s</w:t>
            </w:r>
            <w:r>
              <w:rPr>
                <w:spacing w:val="-5"/>
                <w:sz w:val="20"/>
              </w:rPr>
              <w:t> </w:t>
            </w:r>
            <w:r>
              <w:rPr>
                <w:spacing w:val="-2"/>
                <w:sz w:val="20"/>
              </w:rPr>
              <w:t>including:</w:t>
            </w:r>
          </w:p>
          <w:p>
            <w:pPr>
              <w:pStyle w:val="TableParagraph"/>
              <w:numPr>
                <w:ilvl w:val="0"/>
                <w:numId w:val="30"/>
              </w:numPr>
              <w:tabs>
                <w:tab w:pos="464" w:val="left" w:leader="none"/>
                <w:tab w:pos="465" w:val="left" w:leader="none"/>
              </w:tabs>
              <w:spacing w:line="240" w:lineRule="auto" w:before="54" w:after="0"/>
              <w:ind w:left="464" w:right="0" w:hanging="361"/>
              <w:jc w:val="left"/>
              <w:rPr>
                <w:sz w:val="20"/>
              </w:rPr>
            </w:pPr>
            <w:r>
              <w:rPr>
                <w:sz w:val="20"/>
              </w:rPr>
              <w:t>Statistical</w:t>
            </w:r>
            <w:r>
              <w:rPr>
                <w:spacing w:val="-8"/>
                <w:sz w:val="20"/>
              </w:rPr>
              <w:t> </w:t>
            </w:r>
            <w:r>
              <w:rPr>
                <w:sz w:val="20"/>
              </w:rPr>
              <w:t>Authorization</w:t>
            </w:r>
            <w:r>
              <w:rPr>
                <w:spacing w:val="-8"/>
                <w:sz w:val="20"/>
              </w:rPr>
              <w:t> </w:t>
            </w:r>
            <w:r>
              <w:rPr>
                <w:sz w:val="20"/>
              </w:rPr>
              <w:t>to</w:t>
            </w:r>
            <w:r>
              <w:rPr>
                <w:spacing w:val="-8"/>
                <w:sz w:val="20"/>
              </w:rPr>
              <w:t> </w:t>
            </w:r>
            <w:r>
              <w:rPr>
                <w:sz w:val="20"/>
              </w:rPr>
              <w:t>Lock</w:t>
            </w:r>
            <w:r>
              <w:rPr>
                <w:spacing w:val="-8"/>
                <w:sz w:val="20"/>
              </w:rPr>
              <w:t> </w:t>
            </w:r>
            <w:r>
              <w:rPr>
                <w:sz w:val="20"/>
              </w:rPr>
              <w:t>a</w:t>
            </w:r>
            <w:r>
              <w:rPr>
                <w:spacing w:val="-7"/>
                <w:sz w:val="20"/>
              </w:rPr>
              <w:t> </w:t>
            </w:r>
            <w:r>
              <w:rPr>
                <w:sz w:val="20"/>
              </w:rPr>
              <w:t>Database,</w:t>
            </w:r>
            <w:r>
              <w:rPr>
                <w:spacing w:val="-8"/>
                <w:sz w:val="20"/>
              </w:rPr>
              <w:t> </w:t>
            </w:r>
            <w:r>
              <w:rPr>
                <w:spacing w:val="-2"/>
                <w:sz w:val="20"/>
              </w:rPr>
              <w:t>CS_WI_BS010.</w:t>
            </w:r>
          </w:p>
          <w:p>
            <w:pPr>
              <w:pStyle w:val="TableParagraph"/>
              <w:numPr>
                <w:ilvl w:val="0"/>
                <w:numId w:val="30"/>
              </w:numPr>
              <w:tabs>
                <w:tab w:pos="464" w:val="left" w:leader="none"/>
                <w:tab w:pos="465" w:val="left" w:leader="none"/>
              </w:tabs>
              <w:spacing w:line="240" w:lineRule="auto" w:before="58" w:after="0"/>
              <w:ind w:left="464" w:right="0" w:hanging="361"/>
              <w:jc w:val="left"/>
              <w:rPr>
                <w:sz w:val="20"/>
              </w:rPr>
            </w:pPr>
            <w:r>
              <w:rPr>
                <w:sz w:val="20"/>
              </w:rPr>
              <w:t>Data</w:t>
            </w:r>
            <w:r>
              <w:rPr>
                <w:spacing w:val="-7"/>
                <w:sz w:val="20"/>
              </w:rPr>
              <w:t> </w:t>
            </w:r>
            <w:r>
              <w:rPr>
                <w:sz w:val="20"/>
              </w:rPr>
              <w:t>Handling</w:t>
            </w:r>
            <w:r>
              <w:rPr>
                <w:spacing w:val="-7"/>
                <w:sz w:val="20"/>
              </w:rPr>
              <w:t> </w:t>
            </w:r>
            <w:r>
              <w:rPr>
                <w:sz w:val="20"/>
              </w:rPr>
              <w:t>Report,</w:t>
            </w:r>
            <w:r>
              <w:rPr>
                <w:spacing w:val="-5"/>
                <w:sz w:val="20"/>
              </w:rPr>
              <w:t> </w:t>
            </w:r>
            <w:r>
              <w:rPr>
                <w:spacing w:val="-2"/>
                <w:sz w:val="20"/>
              </w:rPr>
              <w:t>CS_WI_DM0413.</w:t>
            </w:r>
          </w:p>
          <w:p>
            <w:pPr>
              <w:pStyle w:val="TableParagraph"/>
              <w:spacing w:before="11"/>
              <w:ind w:left="0"/>
              <w:rPr>
                <w:b/>
                <w:sz w:val="30"/>
              </w:rPr>
            </w:pPr>
          </w:p>
          <w:p>
            <w:pPr>
              <w:pStyle w:val="TableParagraph"/>
              <w:spacing w:line="237" w:lineRule="auto"/>
              <w:ind w:left="104" w:right="54"/>
              <w:rPr>
                <w:sz w:val="20"/>
              </w:rPr>
            </w:pPr>
            <w:r>
              <w:rPr>
                <w:sz w:val="20"/>
              </w:rPr>
              <w:t>Review the DHR on an ongoing basis as part of the statistical review</w:t>
            </w:r>
            <w:r>
              <w:rPr>
                <w:spacing w:val="-5"/>
                <w:sz w:val="20"/>
              </w:rPr>
              <w:t> </w:t>
            </w:r>
            <w:r>
              <w:rPr>
                <w:sz w:val="20"/>
              </w:rPr>
              <w:t>of</w:t>
            </w:r>
            <w:r>
              <w:rPr>
                <w:spacing w:val="-5"/>
                <w:sz w:val="20"/>
              </w:rPr>
              <w:t> </w:t>
            </w:r>
            <w:r>
              <w:rPr>
                <w:sz w:val="20"/>
              </w:rPr>
              <w:t>the</w:t>
            </w:r>
            <w:r>
              <w:rPr>
                <w:spacing w:val="-5"/>
                <w:sz w:val="20"/>
              </w:rPr>
              <w:t> </w:t>
            </w:r>
            <w:r>
              <w:rPr>
                <w:sz w:val="20"/>
              </w:rPr>
              <w:t>database</w:t>
            </w:r>
            <w:r>
              <w:rPr>
                <w:spacing w:val="-5"/>
                <w:sz w:val="20"/>
              </w:rPr>
              <w:t> </w:t>
            </w:r>
            <w:r>
              <w:rPr>
                <w:sz w:val="20"/>
              </w:rPr>
              <w:t>in</w:t>
            </w:r>
            <w:r>
              <w:rPr>
                <w:spacing w:val="-5"/>
                <w:sz w:val="20"/>
              </w:rPr>
              <w:t> </w:t>
            </w:r>
            <w:r>
              <w:rPr>
                <w:sz w:val="20"/>
              </w:rPr>
              <w:t>accordance</w:t>
            </w:r>
            <w:r>
              <w:rPr>
                <w:spacing w:val="-5"/>
                <w:sz w:val="20"/>
              </w:rPr>
              <w:t> </w:t>
            </w:r>
            <w:r>
              <w:rPr>
                <w:sz w:val="20"/>
              </w:rPr>
              <w:t>with</w:t>
            </w:r>
            <w:r>
              <w:rPr>
                <w:spacing w:val="-3"/>
                <w:sz w:val="20"/>
              </w:rPr>
              <w:t> </w:t>
            </w:r>
            <w:r>
              <w:rPr>
                <w:sz w:val="20"/>
              </w:rPr>
              <w:t>Statistical</w:t>
            </w:r>
            <w:r>
              <w:rPr>
                <w:spacing w:val="-5"/>
                <w:sz w:val="20"/>
              </w:rPr>
              <w:t> </w:t>
            </w:r>
            <w:r>
              <w:rPr>
                <w:sz w:val="20"/>
              </w:rPr>
              <w:t>Authorization to Lock a Database, CS_WI_BS010.</w:t>
            </w:r>
          </w:p>
        </w:tc>
        <w:tc>
          <w:tcPr>
            <w:tcW w:w="1843" w:type="dxa"/>
          </w:tcPr>
          <w:p>
            <w:pPr>
              <w:pStyle w:val="TableParagraph"/>
              <w:spacing w:before="38"/>
              <w:ind w:left="104" w:right="125"/>
              <w:rPr>
                <w:sz w:val="20"/>
              </w:rPr>
            </w:pPr>
            <w:r>
              <w:rPr>
                <w:sz w:val="20"/>
              </w:rPr>
              <w:t>During the conduct of the study</w:t>
            </w:r>
            <w:r>
              <w:rPr>
                <w:spacing w:val="-11"/>
                <w:sz w:val="20"/>
              </w:rPr>
              <w:t> </w:t>
            </w:r>
            <w:r>
              <w:rPr>
                <w:sz w:val="20"/>
              </w:rPr>
              <w:t>and</w:t>
            </w:r>
            <w:r>
              <w:rPr>
                <w:spacing w:val="-11"/>
                <w:sz w:val="20"/>
              </w:rPr>
              <w:t> </w:t>
            </w:r>
            <w:r>
              <w:rPr>
                <w:sz w:val="20"/>
              </w:rPr>
              <w:t>at</w:t>
            </w:r>
            <w:r>
              <w:rPr>
                <w:spacing w:val="-11"/>
                <w:sz w:val="20"/>
              </w:rPr>
              <w:t> </w:t>
            </w:r>
            <w:r>
              <w:rPr>
                <w:sz w:val="20"/>
              </w:rPr>
              <w:t>final clinical study database lock or other major milestone (e.g., Interim Analysis)</w:t>
            </w:r>
          </w:p>
        </w:tc>
      </w:tr>
      <w:tr>
        <w:trPr>
          <w:trHeight w:val="1228" w:hRule="atLeast"/>
        </w:trPr>
        <w:tc>
          <w:tcPr>
            <w:tcW w:w="797" w:type="dxa"/>
          </w:tcPr>
          <w:p>
            <w:pPr>
              <w:pStyle w:val="TableParagraph"/>
              <w:spacing w:before="42"/>
              <w:ind w:left="0" w:right="164"/>
              <w:jc w:val="right"/>
              <w:rPr>
                <w:b/>
                <w:sz w:val="20"/>
              </w:rPr>
            </w:pPr>
            <w:r>
              <w:rPr>
                <w:b/>
                <w:spacing w:val="-2"/>
                <w:sz w:val="20"/>
              </w:rPr>
              <w:t>6.8.2</w:t>
            </w:r>
          </w:p>
        </w:tc>
        <w:tc>
          <w:tcPr>
            <w:tcW w:w="1330" w:type="dxa"/>
            <w:vMerge/>
            <w:tcBorders>
              <w:top w:val="nil"/>
            </w:tcBorders>
          </w:tcPr>
          <w:p>
            <w:pPr>
              <w:rPr>
                <w:sz w:val="2"/>
                <w:szCs w:val="2"/>
              </w:rPr>
            </w:pPr>
          </w:p>
        </w:tc>
        <w:tc>
          <w:tcPr>
            <w:tcW w:w="6096" w:type="dxa"/>
          </w:tcPr>
          <w:p>
            <w:pPr>
              <w:pStyle w:val="TableParagraph"/>
              <w:spacing w:before="42"/>
              <w:ind w:left="104"/>
              <w:rPr>
                <w:sz w:val="20"/>
              </w:rPr>
            </w:pPr>
            <w:r>
              <w:rPr>
                <w:sz w:val="20"/>
              </w:rPr>
              <w:t>Review</w:t>
            </w:r>
            <w:r>
              <w:rPr>
                <w:spacing w:val="-7"/>
                <w:sz w:val="20"/>
              </w:rPr>
              <w:t> </w:t>
            </w:r>
            <w:r>
              <w:rPr>
                <w:sz w:val="20"/>
              </w:rPr>
              <w:t>and</w:t>
            </w:r>
            <w:r>
              <w:rPr>
                <w:spacing w:val="-6"/>
                <w:sz w:val="20"/>
              </w:rPr>
              <w:t> </w:t>
            </w:r>
            <w:r>
              <w:rPr>
                <w:sz w:val="20"/>
              </w:rPr>
              <w:t>authorize</w:t>
            </w:r>
            <w:r>
              <w:rPr>
                <w:spacing w:val="-7"/>
                <w:sz w:val="20"/>
              </w:rPr>
              <w:t> </w:t>
            </w:r>
            <w:r>
              <w:rPr>
                <w:sz w:val="20"/>
              </w:rPr>
              <w:t>an</w:t>
            </w:r>
            <w:r>
              <w:rPr>
                <w:spacing w:val="-6"/>
                <w:sz w:val="20"/>
              </w:rPr>
              <w:t> </w:t>
            </w:r>
            <w:r>
              <w:rPr>
                <w:sz w:val="20"/>
              </w:rPr>
              <w:t>intermediate</w:t>
            </w:r>
            <w:r>
              <w:rPr>
                <w:spacing w:val="-7"/>
                <w:sz w:val="20"/>
              </w:rPr>
              <w:t> </w:t>
            </w:r>
            <w:r>
              <w:rPr>
                <w:sz w:val="20"/>
              </w:rPr>
              <w:t>version</w:t>
            </w:r>
            <w:r>
              <w:rPr>
                <w:spacing w:val="-5"/>
                <w:sz w:val="20"/>
              </w:rPr>
              <w:t> </w:t>
            </w:r>
            <w:r>
              <w:rPr>
                <w:sz w:val="20"/>
              </w:rPr>
              <w:t>of</w:t>
            </w:r>
            <w:r>
              <w:rPr>
                <w:spacing w:val="-7"/>
                <w:sz w:val="20"/>
              </w:rPr>
              <w:t> </w:t>
            </w:r>
            <w:r>
              <w:rPr>
                <w:sz w:val="20"/>
              </w:rPr>
              <w:t>the</w:t>
            </w:r>
            <w:r>
              <w:rPr>
                <w:spacing w:val="-5"/>
                <w:sz w:val="20"/>
              </w:rPr>
              <w:t> </w:t>
            </w:r>
            <w:r>
              <w:rPr>
                <w:spacing w:val="-4"/>
                <w:sz w:val="20"/>
              </w:rPr>
              <w:t>DHR.</w:t>
            </w:r>
          </w:p>
        </w:tc>
        <w:tc>
          <w:tcPr>
            <w:tcW w:w="1843" w:type="dxa"/>
          </w:tcPr>
          <w:p>
            <w:pPr>
              <w:pStyle w:val="TableParagraph"/>
              <w:spacing w:before="38"/>
              <w:ind w:left="104" w:right="125"/>
              <w:rPr>
                <w:sz w:val="20"/>
              </w:rPr>
            </w:pPr>
            <w:r>
              <w:rPr>
                <w:sz w:val="20"/>
              </w:rPr>
              <w:t>Whenever there are significant deviations</w:t>
            </w:r>
            <w:r>
              <w:rPr>
                <w:spacing w:val="-14"/>
                <w:sz w:val="20"/>
              </w:rPr>
              <w:t> </w:t>
            </w:r>
            <w:r>
              <w:rPr>
                <w:sz w:val="20"/>
              </w:rPr>
              <w:t>to</w:t>
            </w:r>
            <w:r>
              <w:rPr>
                <w:spacing w:val="-14"/>
                <w:sz w:val="20"/>
              </w:rPr>
              <w:t> </w:t>
            </w:r>
            <w:r>
              <w:rPr>
                <w:sz w:val="20"/>
              </w:rPr>
              <w:t>WI’s and/or DMP </w:t>
            </w:r>
            <w:r>
              <w:rPr>
                <w:spacing w:val="-2"/>
                <w:sz w:val="20"/>
              </w:rPr>
              <w:t>documents</w:t>
            </w:r>
          </w:p>
        </w:tc>
      </w:tr>
    </w:tbl>
    <w:p>
      <w:pPr>
        <w:pStyle w:val="BodyText"/>
        <w:spacing w:before="6"/>
        <w:rPr>
          <w:b/>
          <w:sz w:val="20"/>
        </w:rPr>
      </w:pPr>
    </w:p>
    <w:p>
      <w:pPr>
        <w:pStyle w:val="ListParagraph"/>
        <w:numPr>
          <w:ilvl w:val="1"/>
          <w:numId w:val="1"/>
        </w:numPr>
        <w:tabs>
          <w:tab w:pos="1919" w:val="left" w:leader="none"/>
          <w:tab w:pos="1920" w:val="left" w:leader="none"/>
        </w:tabs>
        <w:spacing w:line="240" w:lineRule="auto" w:before="0" w:after="0"/>
        <w:ind w:left="1920" w:right="0" w:hanging="720"/>
        <w:jc w:val="left"/>
        <w:rPr>
          <w:b/>
          <w:sz w:val="22"/>
        </w:rPr>
      </w:pPr>
      <w:bookmarkStart w:name="Custom Report Design Guidelines" w:id="15"/>
      <w:bookmarkEnd w:id="15"/>
      <w:r>
        <w:rPr>
          <w:b/>
          <w:sz w:val="22"/>
        </w:rPr>
        <w:t>Custo</w:t>
      </w:r>
      <w:r>
        <w:rPr>
          <w:b/>
          <w:sz w:val="22"/>
        </w:rPr>
        <w:t>m</w:t>
      </w:r>
      <w:r>
        <w:rPr>
          <w:b/>
          <w:spacing w:val="-6"/>
          <w:sz w:val="22"/>
        </w:rPr>
        <w:t> </w:t>
      </w:r>
      <w:r>
        <w:rPr>
          <w:b/>
          <w:sz w:val="22"/>
        </w:rPr>
        <w:t>Report</w:t>
      </w:r>
      <w:r>
        <w:rPr>
          <w:b/>
          <w:spacing w:val="-6"/>
          <w:sz w:val="22"/>
        </w:rPr>
        <w:t> </w:t>
      </w:r>
      <w:r>
        <w:rPr>
          <w:b/>
          <w:sz w:val="22"/>
        </w:rPr>
        <w:t>Design</w:t>
      </w:r>
      <w:r>
        <w:rPr>
          <w:b/>
          <w:spacing w:val="-6"/>
          <w:sz w:val="22"/>
        </w:rPr>
        <w:t> </w:t>
      </w:r>
      <w:r>
        <w:rPr>
          <w:b/>
          <w:spacing w:val="-2"/>
          <w:sz w:val="22"/>
        </w:rPr>
        <w:t>Guidelines</w:t>
      </w:r>
    </w:p>
    <w:p>
      <w:pPr>
        <w:pStyle w:val="BodyText"/>
        <w:spacing w:before="11"/>
        <w:rPr>
          <w:b/>
          <w:sz w:val="10"/>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330" w:type="dxa"/>
            <w:shd w:val="clear" w:color="auto" w:fill="D9D9D9"/>
          </w:tcPr>
          <w:p>
            <w:pPr>
              <w:pStyle w:val="TableParagraph"/>
              <w:spacing w:before="38"/>
              <w:rPr>
                <w:b/>
                <w:sz w:val="20"/>
              </w:rPr>
            </w:pPr>
            <w:r>
              <w:rPr>
                <w:b/>
                <w:spacing w:val="-4"/>
                <w:sz w:val="20"/>
              </w:rPr>
              <w:t>Who:</w:t>
            </w:r>
          </w:p>
        </w:tc>
        <w:tc>
          <w:tcPr>
            <w:tcW w:w="6096"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537" w:hRule="atLeast"/>
        </w:trPr>
        <w:tc>
          <w:tcPr>
            <w:tcW w:w="797" w:type="dxa"/>
          </w:tcPr>
          <w:p>
            <w:pPr>
              <w:pStyle w:val="TableParagraph"/>
              <w:spacing w:before="42"/>
              <w:rPr>
                <w:b/>
                <w:sz w:val="20"/>
              </w:rPr>
            </w:pPr>
            <w:r>
              <w:rPr>
                <w:b/>
                <w:spacing w:val="-2"/>
                <w:sz w:val="20"/>
              </w:rPr>
              <w:t>6.9.1</w:t>
            </w:r>
          </w:p>
        </w:tc>
        <w:tc>
          <w:tcPr>
            <w:tcW w:w="1330" w:type="dxa"/>
            <w:vMerge w:val="restart"/>
            <w:tcBorders>
              <w:bottom w:val="nil"/>
            </w:tcBorders>
          </w:tcPr>
          <w:p>
            <w:pPr>
              <w:pStyle w:val="TableParagraph"/>
              <w:spacing w:before="42"/>
              <w:rPr>
                <w:sz w:val="20"/>
              </w:rPr>
            </w:pPr>
            <w:r>
              <w:rPr>
                <w:spacing w:val="-5"/>
                <w:sz w:val="20"/>
              </w:rPr>
              <w:t>STL</w:t>
            </w:r>
          </w:p>
        </w:tc>
        <w:tc>
          <w:tcPr>
            <w:tcW w:w="6096" w:type="dxa"/>
          </w:tcPr>
          <w:p>
            <w:pPr>
              <w:pStyle w:val="TableParagraph"/>
              <w:spacing w:before="38"/>
              <w:ind w:left="104"/>
              <w:rPr>
                <w:sz w:val="20"/>
              </w:rPr>
            </w:pPr>
            <w:r>
              <w:rPr>
                <w:sz w:val="20"/>
              </w:rPr>
              <w:t>Refer</w:t>
            </w:r>
            <w:r>
              <w:rPr>
                <w:spacing w:val="-6"/>
                <w:sz w:val="20"/>
              </w:rPr>
              <w:t> </w:t>
            </w:r>
            <w:r>
              <w:rPr>
                <w:sz w:val="20"/>
              </w:rPr>
              <w:t>to</w:t>
            </w:r>
            <w:r>
              <w:rPr>
                <w:spacing w:val="-3"/>
                <w:sz w:val="20"/>
              </w:rPr>
              <w:t> </w:t>
            </w:r>
            <w:r>
              <w:rPr>
                <w:sz w:val="20"/>
              </w:rPr>
              <w:t>Programming</w:t>
            </w:r>
            <w:r>
              <w:rPr>
                <w:spacing w:val="-6"/>
                <w:sz w:val="20"/>
              </w:rPr>
              <w:t> </w:t>
            </w:r>
            <w:r>
              <w:rPr>
                <w:sz w:val="20"/>
              </w:rPr>
              <w:t>and</w:t>
            </w:r>
            <w:r>
              <w:rPr>
                <w:spacing w:val="-6"/>
                <w:sz w:val="20"/>
              </w:rPr>
              <w:t> </w:t>
            </w:r>
            <w:r>
              <w:rPr>
                <w:sz w:val="20"/>
              </w:rPr>
              <w:t>Testing,</w:t>
            </w:r>
            <w:r>
              <w:rPr>
                <w:spacing w:val="-6"/>
                <w:sz w:val="20"/>
              </w:rPr>
              <w:t> </w:t>
            </w:r>
            <w:r>
              <w:rPr>
                <w:sz w:val="20"/>
              </w:rPr>
              <w:t>CS_WI_DM0410</w:t>
            </w:r>
            <w:r>
              <w:rPr>
                <w:spacing w:val="-4"/>
                <w:sz w:val="20"/>
              </w:rPr>
              <w:t> </w:t>
            </w:r>
            <w:r>
              <w:rPr>
                <w:sz w:val="20"/>
              </w:rPr>
              <w:t>(only</w:t>
            </w:r>
            <w:r>
              <w:rPr>
                <w:spacing w:val="-6"/>
                <w:sz w:val="20"/>
              </w:rPr>
              <w:t> </w:t>
            </w:r>
            <w:r>
              <w:rPr>
                <w:sz w:val="20"/>
              </w:rPr>
              <w:t>if</w:t>
            </w:r>
            <w:r>
              <w:rPr>
                <w:spacing w:val="-6"/>
                <w:sz w:val="20"/>
              </w:rPr>
              <w:t> </w:t>
            </w:r>
            <w:r>
              <w:rPr>
                <w:sz w:val="20"/>
              </w:rPr>
              <w:t>non- CRF data is included in any Customer Report for the study).</w:t>
            </w:r>
          </w:p>
        </w:tc>
        <w:tc>
          <w:tcPr>
            <w:tcW w:w="1843" w:type="dxa"/>
            <w:vMerge w:val="restart"/>
            <w:tcBorders>
              <w:bottom w:val="nil"/>
            </w:tcBorders>
          </w:tcPr>
          <w:p>
            <w:pPr>
              <w:pStyle w:val="TableParagraph"/>
              <w:spacing w:before="38"/>
              <w:ind w:left="104" w:right="355"/>
              <w:rPr>
                <w:sz w:val="20"/>
              </w:rPr>
            </w:pPr>
            <w:r>
              <w:rPr>
                <w:spacing w:val="-2"/>
                <w:sz w:val="20"/>
              </w:rPr>
              <w:t>During </w:t>
            </w:r>
            <w:r>
              <w:rPr>
                <w:sz w:val="20"/>
              </w:rPr>
              <w:t>development</w:t>
            </w:r>
            <w:r>
              <w:rPr>
                <w:spacing w:val="-14"/>
                <w:sz w:val="20"/>
              </w:rPr>
              <w:t> </w:t>
            </w:r>
            <w:r>
              <w:rPr>
                <w:sz w:val="20"/>
              </w:rPr>
              <w:t>of custom report </w:t>
            </w:r>
            <w:r>
              <w:rPr>
                <w:spacing w:val="-2"/>
                <w:sz w:val="20"/>
              </w:rPr>
              <w:t>specifications</w:t>
            </w:r>
          </w:p>
        </w:tc>
      </w:tr>
      <w:tr>
        <w:trPr>
          <w:trHeight w:val="531" w:hRule="atLeast"/>
        </w:trPr>
        <w:tc>
          <w:tcPr>
            <w:tcW w:w="797" w:type="dxa"/>
            <w:tcBorders>
              <w:bottom w:val="nil"/>
            </w:tcBorders>
          </w:tcPr>
          <w:p>
            <w:pPr>
              <w:pStyle w:val="TableParagraph"/>
              <w:spacing w:before="47"/>
              <w:rPr>
                <w:b/>
                <w:sz w:val="20"/>
              </w:rPr>
            </w:pPr>
            <w:r>
              <w:rPr>
                <w:b/>
                <w:spacing w:val="-2"/>
                <w:sz w:val="20"/>
              </w:rPr>
              <w:t>6.9.2</w:t>
            </w:r>
          </w:p>
        </w:tc>
        <w:tc>
          <w:tcPr>
            <w:tcW w:w="1330" w:type="dxa"/>
            <w:vMerge/>
            <w:tcBorders>
              <w:top w:val="nil"/>
              <w:bottom w:val="nil"/>
            </w:tcBorders>
          </w:tcPr>
          <w:p>
            <w:pPr>
              <w:rPr>
                <w:sz w:val="2"/>
                <w:szCs w:val="2"/>
              </w:rPr>
            </w:pPr>
          </w:p>
        </w:tc>
        <w:tc>
          <w:tcPr>
            <w:tcW w:w="6096" w:type="dxa"/>
            <w:tcBorders>
              <w:bottom w:val="nil"/>
            </w:tcBorders>
          </w:tcPr>
          <w:p>
            <w:pPr>
              <w:pStyle w:val="TableParagraph"/>
              <w:spacing w:before="42"/>
              <w:ind w:left="104"/>
              <w:rPr>
                <w:sz w:val="20"/>
              </w:rPr>
            </w:pPr>
            <w:r>
              <w:rPr>
                <w:sz w:val="20"/>
              </w:rPr>
              <w:t>Consider</w:t>
            </w:r>
            <w:r>
              <w:rPr>
                <w:spacing w:val="-5"/>
                <w:sz w:val="20"/>
              </w:rPr>
              <w:t> </w:t>
            </w:r>
            <w:r>
              <w:rPr>
                <w:sz w:val="20"/>
              </w:rPr>
              <w:t>the</w:t>
            </w:r>
            <w:r>
              <w:rPr>
                <w:spacing w:val="-5"/>
                <w:sz w:val="20"/>
              </w:rPr>
              <w:t> </w:t>
            </w:r>
            <w:r>
              <w:rPr>
                <w:sz w:val="20"/>
              </w:rPr>
              <w:t>following</w:t>
            </w:r>
            <w:r>
              <w:rPr>
                <w:spacing w:val="-5"/>
                <w:sz w:val="20"/>
              </w:rPr>
              <w:t> </w:t>
            </w:r>
            <w:r>
              <w:rPr>
                <w:sz w:val="20"/>
              </w:rPr>
              <w:t>during</w:t>
            </w:r>
            <w:r>
              <w:rPr>
                <w:spacing w:val="-5"/>
                <w:sz w:val="20"/>
              </w:rPr>
              <w:t> </w:t>
            </w:r>
            <w:r>
              <w:rPr>
                <w:sz w:val="20"/>
              </w:rPr>
              <w:t>review</w:t>
            </w:r>
            <w:r>
              <w:rPr>
                <w:spacing w:val="-5"/>
                <w:sz w:val="20"/>
              </w:rPr>
              <w:t> </w:t>
            </w:r>
            <w:r>
              <w:rPr>
                <w:sz w:val="20"/>
              </w:rPr>
              <w:t>of</w:t>
            </w:r>
            <w:r>
              <w:rPr>
                <w:spacing w:val="-5"/>
                <w:sz w:val="20"/>
              </w:rPr>
              <w:t> </w:t>
            </w:r>
            <w:r>
              <w:rPr>
                <w:sz w:val="20"/>
              </w:rPr>
              <w:t>Custom</w:t>
            </w:r>
            <w:r>
              <w:rPr>
                <w:spacing w:val="-5"/>
                <w:sz w:val="20"/>
              </w:rPr>
              <w:t> </w:t>
            </w:r>
            <w:r>
              <w:rPr>
                <w:sz w:val="20"/>
              </w:rPr>
              <w:t>Report </w:t>
            </w:r>
            <w:r>
              <w:rPr>
                <w:spacing w:val="-2"/>
                <w:sz w:val="20"/>
              </w:rPr>
              <w:t>Specifications:</w:t>
            </w:r>
          </w:p>
        </w:tc>
        <w:tc>
          <w:tcPr>
            <w:tcW w:w="1843" w:type="dxa"/>
            <w:vMerge/>
            <w:tcBorders>
              <w:top w:val="nil"/>
              <w:bottom w:val="nil"/>
            </w:tcBorders>
          </w:tcPr>
          <w:p>
            <w:pPr>
              <w:rPr>
                <w:sz w:val="2"/>
                <w:szCs w:val="2"/>
              </w:rPr>
            </w:pPr>
          </w:p>
        </w:tc>
      </w:tr>
      <w:tr>
        <w:trPr>
          <w:trHeight w:val="1022" w:hRule="atLeast"/>
        </w:trPr>
        <w:tc>
          <w:tcPr>
            <w:tcW w:w="797" w:type="dxa"/>
            <w:tcBorders>
              <w:top w:val="nil"/>
            </w:tcBorders>
          </w:tcPr>
          <w:p>
            <w:pPr>
              <w:pStyle w:val="TableParagraph"/>
              <w:ind w:left="0"/>
              <w:rPr>
                <w:rFonts w:ascii="Times New Roman"/>
                <w:sz w:val="18"/>
              </w:rPr>
            </w:pPr>
          </w:p>
        </w:tc>
        <w:tc>
          <w:tcPr>
            <w:tcW w:w="1330" w:type="dxa"/>
            <w:tcBorders>
              <w:top w:val="nil"/>
            </w:tcBorders>
          </w:tcPr>
          <w:p>
            <w:pPr>
              <w:pStyle w:val="TableParagraph"/>
              <w:ind w:left="0"/>
              <w:rPr>
                <w:rFonts w:ascii="Times New Roman"/>
                <w:sz w:val="18"/>
              </w:rPr>
            </w:pPr>
          </w:p>
        </w:tc>
        <w:tc>
          <w:tcPr>
            <w:tcW w:w="6096" w:type="dxa"/>
            <w:tcBorders>
              <w:top w:val="nil"/>
            </w:tcBorders>
          </w:tcPr>
          <w:p>
            <w:pPr>
              <w:pStyle w:val="TableParagraph"/>
              <w:numPr>
                <w:ilvl w:val="0"/>
                <w:numId w:val="31"/>
              </w:numPr>
              <w:tabs>
                <w:tab w:pos="464" w:val="left" w:leader="none"/>
                <w:tab w:pos="465" w:val="left" w:leader="none"/>
              </w:tabs>
              <w:spacing w:line="237" w:lineRule="auto" w:before="32" w:after="0"/>
              <w:ind w:left="464" w:right="118" w:hanging="360"/>
              <w:jc w:val="left"/>
              <w:rPr>
                <w:sz w:val="20"/>
              </w:rPr>
            </w:pPr>
            <w:r>
              <w:rPr>
                <w:sz w:val="20"/>
              </w:rPr>
              <w:t>Confirm</w:t>
            </w:r>
            <w:r>
              <w:rPr>
                <w:spacing w:val="-4"/>
                <w:sz w:val="20"/>
              </w:rPr>
              <w:t> </w:t>
            </w:r>
            <w:r>
              <w:rPr>
                <w:sz w:val="20"/>
              </w:rPr>
              <w:t>that</w:t>
            </w:r>
            <w:r>
              <w:rPr>
                <w:spacing w:val="-3"/>
                <w:sz w:val="20"/>
              </w:rPr>
              <w:t> </w:t>
            </w:r>
            <w:r>
              <w:rPr>
                <w:sz w:val="20"/>
              </w:rPr>
              <w:t>any</w:t>
            </w:r>
            <w:r>
              <w:rPr>
                <w:spacing w:val="-4"/>
                <w:sz w:val="20"/>
              </w:rPr>
              <w:t> </w:t>
            </w:r>
            <w:r>
              <w:rPr>
                <w:sz w:val="20"/>
              </w:rPr>
              <w:t>derivations</w:t>
            </w:r>
            <w:r>
              <w:rPr>
                <w:spacing w:val="-4"/>
                <w:sz w:val="20"/>
              </w:rPr>
              <w:t> </w:t>
            </w:r>
            <w:r>
              <w:rPr>
                <w:sz w:val="20"/>
              </w:rPr>
              <w:t>in</w:t>
            </w:r>
            <w:r>
              <w:rPr>
                <w:spacing w:val="-4"/>
                <w:sz w:val="20"/>
              </w:rPr>
              <w:t> </w:t>
            </w:r>
            <w:r>
              <w:rPr>
                <w:sz w:val="20"/>
              </w:rPr>
              <w:t>the</w:t>
            </w:r>
            <w:r>
              <w:rPr>
                <w:spacing w:val="-3"/>
                <w:sz w:val="20"/>
              </w:rPr>
              <w:t> </w:t>
            </w:r>
            <w:r>
              <w:rPr>
                <w:sz w:val="20"/>
              </w:rPr>
              <w:t>specification</w:t>
            </w:r>
            <w:r>
              <w:rPr>
                <w:spacing w:val="-4"/>
                <w:sz w:val="20"/>
              </w:rPr>
              <w:t> </w:t>
            </w:r>
            <w:r>
              <w:rPr>
                <w:sz w:val="20"/>
              </w:rPr>
              <w:t>are</w:t>
            </w:r>
            <w:r>
              <w:rPr>
                <w:spacing w:val="-4"/>
                <w:sz w:val="20"/>
              </w:rPr>
              <w:t> </w:t>
            </w:r>
            <w:r>
              <w:rPr>
                <w:sz w:val="20"/>
              </w:rPr>
              <w:t>consistent with the derivations described in the protocol and Statistical Analysis</w:t>
            </w:r>
            <w:r>
              <w:rPr>
                <w:spacing w:val="-6"/>
                <w:sz w:val="20"/>
              </w:rPr>
              <w:t> </w:t>
            </w:r>
            <w:r>
              <w:rPr>
                <w:sz w:val="20"/>
              </w:rPr>
              <w:t>Plan</w:t>
            </w:r>
            <w:r>
              <w:rPr>
                <w:spacing w:val="-6"/>
                <w:sz w:val="20"/>
              </w:rPr>
              <w:t> </w:t>
            </w:r>
            <w:r>
              <w:rPr>
                <w:sz w:val="20"/>
              </w:rPr>
              <w:t>(SAP)</w:t>
            </w:r>
            <w:r>
              <w:rPr>
                <w:spacing w:val="-6"/>
                <w:sz w:val="20"/>
              </w:rPr>
              <w:t> </w:t>
            </w:r>
            <w:r>
              <w:rPr>
                <w:sz w:val="20"/>
              </w:rPr>
              <w:t>(e.g.,</w:t>
            </w:r>
            <w:r>
              <w:rPr>
                <w:spacing w:val="-7"/>
                <w:sz w:val="20"/>
              </w:rPr>
              <w:t> </w:t>
            </w:r>
            <w:r>
              <w:rPr>
                <w:sz w:val="20"/>
              </w:rPr>
              <w:t>treatment</w:t>
            </w:r>
            <w:r>
              <w:rPr>
                <w:spacing w:val="-6"/>
                <w:sz w:val="20"/>
              </w:rPr>
              <w:t> </w:t>
            </w:r>
            <w:r>
              <w:rPr>
                <w:sz w:val="20"/>
              </w:rPr>
              <w:t>emergence</w:t>
            </w:r>
            <w:r>
              <w:rPr>
                <w:spacing w:val="-7"/>
                <w:sz w:val="20"/>
              </w:rPr>
              <w:t> </w:t>
            </w:r>
            <w:r>
              <w:rPr>
                <w:sz w:val="20"/>
              </w:rPr>
              <w:t>definition</w:t>
            </w:r>
            <w:r>
              <w:rPr>
                <w:spacing w:val="-5"/>
                <w:sz w:val="20"/>
              </w:rPr>
              <w:t> </w:t>
            </w:r>
            <w:r>
              <w:rPr>
                <w:sz w:val="20"/>
              </w:rPr>
              <w:t>and primary endpoint derivations).</w:t>
            </w:r>
          </w:p>
        </w:tc>
        <w:tc>
          <w:tcPr>
            <w:tcW w:w="1843" w:type="dxa"/>
            <w:tcBorders>
              <w:top w:val="nil"/>
            </w:tcBorders>
          </w:tcPr>
          <w:p>
            <w:pPr>
              <w:pStyle w:val="TableParagraph"/>
              <w:ind w:left="0"/>
              <w:rPr>
                <w:rFonts w:ascii="Times New Roman"/>
                <w:sz w:val="18"/>
              </w:rPr>
            </w:pPr>
          </w:p>
        </w:tc>
      </w:tr>
    </w:tbl>
    <w:p>
      <w:pPr>
        <w:pStyle w:val="BodyText"/>
        <w:spacing w:before="7"/>
        <w:rPr>
          <w:b/>
          <w:sz w:val="20"/>
        </w:rPr>
      </w:pPr>
    </w:p>
    <w:p>
      <w:pPr>
        <w:pStyle w:val="ListParagraph"/>
        <w:numPr>
          <w:ilvl w:val="1"/>
          <w:numId w:val="1"/>
        </w:numPr>
        <w:tabs>
          <w:tab w:pos="1919" w:val="left" w:leader="none"/>
          <w:tab w:pos="1920" w:val="left" w:leader="none"/>
        </w:tabs>
        <w:spacing w:line="240" w:lineRule="auto" w:before="0" w:after="0"/>
        <w:ind w:left="1920" w:right="0" w:hanging="720"/>
        <w:jc w:val="left"/>
        <w:rPr>
          <w:b/>
          <w:sz w:val="22"/>
        </w:rPr>
      </w:pPr>
      <w:bookmarkStart w:name="Interim Database Lock Plan" w:id="16"/>
      <w:bookmarkEnd w:id="16"/>
      <w:r>
        <w:rPr>
          <w:b/>
          <w:sz w:val="22"/>
        </w:rPr>
        <w:t>Interi</w:t>
      </w:r>
      <w:r>
        <w:rPr>
          <w:b/>
          <w:sz w:val="22"/>
        </w:rPr>
        <w:t>m</w:t>
      </w:r>
      <w:r>
        <w:rPr>
          <w:b/>
          <w:spacing w:val="-7"/>
          <w:sz w:val="22"/>
        </w:rPr>
        <w:t> </w:t>
      </w:r>
      <w:r>
        <w:rPr>
          <w:b/>
          <w:sz w:val="22"/>
        </w:rPr>
        <w:t>Database</w:t>
      </w:r>
      <w:r>
        <w:rPr>
          <w:b/>
          <w:spacing w:val="-5"/>
          <w:sz w:val="22"/>
        </w:rPr>
        <w:t> </w:t>
      </w:r>
      <w:r>
        <w:rPr>
          <w:b/>
          <w:sz w:val="22"/>
        </w:rPr>
        <w:t>Lock</w:t>
      </w:r>
      <w:r>
        <w:rPr>
          <w:b/>
          <w:spacing w:val="-7"/>
          <w:sz w:val="22"/>
        </w:rPr>
        <w:t> </w:t>
      </w:r>
      <w:r>
        <w:rPr>
          <w:b/>
          <w:spacing w:val="-4"/>
          <w:sz w:val="22"/>
        </w:rPr>
        <w:t>Plan</w:t>
      </w:r>
    </w:p>
    <w:p>
      <w:pPr>
        <w:pStyle w:val="BodyText"/>
        <w:rPr>
          <w:b/>
          <w:sz w:val="11"/>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330" w:type="dxa"/>
            <w:shd w:val="clear" w:color="auto" w:fill="D9D9D9"/>
          </w:tcPr>
          <w:p>
            <w:pPr>
              <w:pStyle w:val="TableParagraph"/>
              <w:spacing w:before="38"/>
              <w:rPr>
                <w:b/>
                <w:sz w:val="20"/>
              </w:rPr>
            </w:pPr>
            <w:r>
              <w:rPr>
                <w:b/>
                <w:spacing w:val="-4"/>
                <w:sz w:val="20"/>
              </w:rPr>
              <w:t>Who:</w:t>
            </w:r>
          </w:p>
        </w:tc>
        <w:tc>
          <w:tcPr>
            <w:tcW w:w="6096"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306" w:hRule="atLeast"/>
        </w:trPr>
        <w:tc>
          <w:tcPr>
            <w:tcW w:w="797" w:type="dxa"/>
          </w:tcPr>
          <w:p>
            <w:pPr>
              <w:pStyle w:val="TableParagraph"/>
              <w:spacing w:before="42"/>
              <w:rPr>
                <w:b/>
                <w:sz w:val="20"/>
              </w:rPr>
            </w:pPr>
            <w:r>
              <w:rPr>
                <w:b/>
                <w:spacing w:val="-2"/>
                <w:sz w:val="20"/>
              </w:rPr>
              <w:t>6.10.1</w:t>
            </w:r>
          </w:p>
        </w:tc>
        <w:tc>
          <w:tcPr>
            <w:tcW w:w="1330" w:type="dxa"/>
            <w:vMerge w:val="restart"/>
          </w:tcPr>
          <w:p>
            <w:pPr>
              <w:pStyle w:val="TableParagraph"/>
              <w:spacing w:before="42"/>
              <w:rPr>
                <w:sz w:val="20"/>
              </w:rPr>
            </w:pPr>
            <w:r>
              <w:rPr>
                <w:spacing w:val="-5"/>
                <w:sz w:val="20"/>
              </w:rPr>
              <w:t>STL</w:t>
            </w:r>
          </w:p>
        </w:tc>
        <w:tc>
          <w:tcPr>
            <w:tcW w:w="6096" w:type="dxa"/>
          </w:tcPr>
          <w:p>
            <w:pPr>
              <w:pStyle w:val="TableParagraph"/>
              <w:spacing w:before="42"/>
              <w:ind w:left="104"/>
              <w:rPr>
                <w:sz w:val="20"/>
              </w:rPr>
            </w:pPr>
            <w:r>
              <w:rPr>
                <w:sz w:val="20"/>
              </w:rPr>
              <w:t>Refer</w:t>
            </w:r>
            <w:r>
              <w:rPr>
                <w:spacing w:val="-5"/>
                <w:sz w:val="20"/>
              </w:rPr>
              <w:t> </w:t>
            </w:r>
            <w:r>
              <w:rPr>
                <w:sz w:val="20"/>
              </w:rPr>
              <w:t>to</w:t>
            </w:r>
            <w:r>
              <w:rPr>
                <w:spacing w:val="-3"/>
                <w:sz w:val="20"/>
              </w:rPr>
              <w:t> </w:t>
            </w:r>
            <w:r>
              <w:rPr>
                <w:sz w:val="20"/>
              </w:rPr>
              <w:t>Database</w:t>
            </w:r>
            <w:r>
              <w:rPr>
                <w:spacing w:val="-6"/>
                <w:sz w:val="20"/>
              </w:rPr>
              <w:t> </w:t>
            </w:r>
            <w:r>
              <w:rPr>
                <w:sz w:val="20"/>
              </w:rPr>
              <w:t>Lock,</w:t>
            </w:r>
            <w:r>
              <w:rPr>
                <w:spacing w:val="-5"/>
                <w:sz w:val="20"/>
              </w:rPr>
              <w:t> </w:t>
            </w:r>
            <w:r>
              <w:rPr>
                <w:spacing w:val="-2"/>
                <w:sz w:val="20"/>
              </w:rPr>
              <w:t>CS_WI_DM0421.</w:t>
            </w:r>
          </w:p>
        </w:tc>
        <w:tc>
          <w:tcPr>
            <w:tcW w:w="1843" w:type="dxa"/>
            <w:vMerge w:val="restart"/>
          </w:tcPr>
          <w:p>
            <w:pPr>
              <w:pStyle w:val="TableParagraph"/>
              <w:spacing w:before="38"/>
              <w:ind w:left="104" w:right="355"/>
              <w:rPr>
                <w:sz w:val="20"/>
              </w:rPr>
            </w:pPr>
            <w:r>
              <w:rPr>
                <w:spacing w:val="-2"/>
                <w:sz w:val="20"/>
              </w:rPr>
              <w:t>During </w:t>
            </w:r>
            <w:r>
              <w:rPr>
                <w:sz w:val="20"/>
              </w:rPr>
              <w:t>development</w:t>
            </w:r>
            <w:r>
              <w:rPr>
                <w:spacing w:val="-14"/>
                <w:sz w:val="20"/>
              </w:rPr>
              <w:t> </w:t>
            </w:r>
            <w:r>
              <w:rPr>
                <w:sz w:val="20"/>
              </w:rPr>
              <w:t>of</w:t>
            </w:r>
          </w:p>
        </w:tc>
      </w:tr>
      <w:tr>
        <w:trPr>
          <w:trHeight w:val="580" w:hRule="atLeast"/>
        </w:trPr>
        <w:tc>
          <w:tcPr>
            <w:tcW w:w="797" w:type="dxa"/>
          </w:tcPr>
          <w:p>
            <w:pPr>
              <w:pStyle w:val="TableParagraph"/>
              <w:spacing w:before="42"/>
              <w:rPr>
                <w:b/>
                <w:sz w:val="20"/>
              </w:rPr>
            </w:pPr>
            <w:r>
              <w:rPr>
                <w:b/>
                <w:spacing w:val="-2"/>
                <w:sz w:val="20"/>
              </w:rPr>
              <w:t>6.10.2</w:t>
            </w:r>
          </w:p>
        </w:tc>
        <w:tc>
          <w:tcPr>
            <w:tcW w:w="1330" w:type="dxa"/>
            <w:vMerge/>
            <w:tcBorders>
              <w:top w:val="nil"/>
            </w:tcBorders>
          </w:tcPr>
          <w:p>
            <w:pPr>
              <w:rPr>
                <w:sz w:val="2"/>
                <w:szCs w:val="2"/>
              </w:rPr>
            </w:pPr>
          </w:p>
        </w:tc>
        <w:tc>
          <w:tcPr>
            <w:tcW w:w="6096" w:type="dxa"/>
          </w:tcPr>
          <w:p>
            <w:pPr>
              <w:pStyle w:val="TableParagraph"/>
              <w:spacing w:before="57"/>
              <w:ind w:left="104" w:right="54"/>
              <w:rPr>
                <w:sz w:val="20"/>
              </w:rPr>
            </w:pPr>
            <w:r>
              <w:rPr>
                <w:sz w:val="20"/>
              </w:rPr>
              <w:t>Participate</w:t>
            </w:r>
            <w:r>
              <w:rPr>
                <w:spacing w:val="-7"/>
                <w:sz w:val="20"/>
              </w:rPr>
              <w:t> </w:t>
            </w:r>
            <w:r>
              <w:rPr>
                <w:sz w:val="20"/>
              </w:rPr>
              <w:t>in</w:t>
            </w:r>
            <w:r>
              <w:rPr>
                <w:spacing w:val="-7"/>
                <w:sz w:val="20"/>
              </w:rPr>
              <w:t> </w:t>
            </w:r>
            <w:r>
              <w:rPr>
                <w:sz w:val="20"/>
              </w:rPr>
              <w:t>applicable</w:t>
            </w:r>
            <w:r>
              <w:rPr>
                <w:spacing w:val="-7"/>
                <w:sz w:val="20"/>
              </w:rPr>
              <w:t> </w:t>
            </w:r>
            <w:r>
              <w:rPr>
                <w:sz w:val="20"/>
              </w:rPr>
              <w:t>meetings</w:t>
            </w:r>
            <w:r>
              <w:rPr>
                <w:spacing w:val="-7"/>
                <w:sz w:val="20"/>
              </w:rPr>
              <w:t> </w:t>
            </w:r>
            <w:r>
              <w:rPr>
                <w:sz w:val="20"/>
              </w:rPr>
              <w:t>including</w:t>
            </w:r>
            <w:r>
              <w:rPr>
                <w:spacing w:val="-6"/>
                <w:sz w:val="20"/>
              </w:rPr>
              <w:t> </w:t>
            </w:r>
            <w:r>
              <w:rPr>
                <w:sz w:val="20"/>
              </w:rPr>
              <w:t>Database</w:t>
            </w:r>
            <w:r>
              <w:rPr>
                <w:spacing w:val="-8"/>
                <w:sz w:val="20"/>
              </w:rPr>
              <w:t> </w:t>
            </w:r>
            <w:r>
              <w:rPr>
                <w:sz w:val="20"/>
              </w:rPr>
              <w:t>Lock Planning Meetings.</w:t>
            </w:r>
          </w:p>
        </w:tc>
        <w:tc>
          <w:tcPr>
            <w:tcW w:w="1843" w:type="dxa"/>
            <w:vMerge/>
            <w:tcBorders>
              <w:top w:val="nil"/>
            </w:tcBorders>
          </w:tcPr>
          <w:p>
            <w:pPr>
              <w:rPr>
                <w:sz w:val="2"/>
                <w:szCs w:val="2"/>
              </w:rPr>
            </w:pPr>
          </w:p>
        </w:tc>
      </w:tr>
    </w:tbl>
    <w:p>
      <w:pPr>
        <w:spacing w:after="0"/>
        <w:rPr>
          <w:sz w:val="2"/>
          <w:szCs w:val="2"/>
        </w:rPr>
        <w:sectPr>
          <w:pgSz w:w="12240" w:h="15840"/>
          <w:pgMar w:header="725" w:footer="1064" w:top="2520" w:bottom="1340" w:left="960" w:right="960"/>
        </w:sectPr>
      </w:pPr>
    </w:p>
    <w:p>
      <w:pPr>
        <w:pStyle w:val="BodyText"/>
        <w:spacing w:before="6"/>
        <w:rPr>
          <w:b/>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330" w:type="dxa"/>
            <w:shd w:val="clear" w:color="auto" w:fill="D9D9D9"/>
          </w:tcPr>
          <w:p>
            <w:pPr>
              <w:pStyle w:val="TableParagraph"/>
              <w:spacing w:before="38"/>
              <w:rPr>
                <w:b/>
                <w:sz w:val="20"/>
              </w:rPr>
            </w:pPr>
            <w:r>
              <w:rPr>
                <w:b/>
                <w:spacing w:val="-4"/>
                <w:sz w:val="20"/>
              </w:rPr>
              <w:t>Who:</w:t>
            </w:r>
          </w:p>
        </w:tc>
        <w:tc>
          <w:tcPr>
            <w:tcW w:w="6096"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4382" w:hRule="atLeast"/>
        </w:trPr>
        <w:tc>
          <w:tcPr>
            <w:tcW w:w="797" w:type="dxa"/>
          </w:tcPr>
          <w:p>
            <w:pPr>
              <w:pStyle w:val="TableParagraph"/>
              <w:spacing w:before="47"/>
              <w:rPr>
                <w:b/>
                <w:sz w:val="20"/>
              </w:rPr>
            </w:pPr>
            <w:r>
              <w:rPr>
                <w:b/>
                <w:spacing w:val="-2"/>
                <w:sz w:val="20"/>
              </w:rPr>
              <w:t>6.10.3</w:t>
            </w:r>
          </w:p>
        </w:tc>
        <w:tc>
          <w:tcPr>
            <w:tcW w:w="1330" w:type="dxa"/>
          </w:tcPr>
          <w:p>
            <w:pPr>
              <w:pStyle w:val="TableParagraph"/>
              <w:ind w:left="0"/>
              <w:rPr>
                <w:rFonts w:ascii="Times New Roman"/>
                <w:sz w:val="18"/>
              </w:rPr>
            </w:pPr>
          </w:p>
        </w:tc>
        <w:tc>
          <w:tcPr>
            <w:tcW w:w="6096" w:type="dxa"/>
          </w:tcPr>
          <w:p>
            <w:pPr>
              <w:pStyle w:val="TableParagraph"/>
              <w:spacing w:before="42"/>
              <w:ind w:left="104" w:right="214"/>
              <w:jc w:val="both"/>
              <w:rPr>
                <w:sz w:val="20"/>
              </w:rPr>
            </w:pPr>
            <w:r>
              <w:rPr>
                <w:sz w:val="20"/>
              </w:rPr>
              <w:t>Consider</w:t>
            </w:r>
            <w:r>
              <w:rPr>
                <w:spacing w:val="-5"/>
                <w:sz w:val="20"/>
              </w:rPr>
              <w:t> </w:t>
            </w:r>
            <w:r>
              <w:rPr>
                <w:sz w:val="20"/>
              </w:rPr>
              <w:t>the</w:t>
            </w:r>
            <w:r>
              <w:rPr>
                <w:spacing w:val="-5"/>
                <w:sz w:val="20"/>
              </w:rPr>
              <w:t> </w:t>
            </w:r>
            <w:r>
              <w:rPr>
                <w:sz w:val="20"/>
              </w:rPr>
              <w:t>following</w:t>
            </w:r>
            <w:r>
              <w:rPr>
                <w:spacing w:val="-5"/>
                <w:sz w:val="20"/>
              </w:rPr>
              <w:t> </w:t>
            </w:r>
            <w:r>
              <w:rPr>
                <w:sz w:val="20"/>
              </w:rPr>
              <w:t>during</w:t>
            </w:r>
            <w:r>
              <w:rPr>
                <w:spacing w:val="-5"/>
                <w:sz w:val="20"/>
              </w:rPr>
              <w:t> </w:t>
            </w:r>
            <w:r>
              <w:rPr>
                <w:sz w:val="20"/>
              </w:rPr>
              <w:t>review</w:t>
            </w:r>
            <w:r>
              <w:rPr>
                <w:spacing w:val="-5"/>
                <w:sz w:val="20"/>
              </w:rPr>
              <w:t> </w:t>
            </w:r>
            <w:r>
              <w:rPr>
                <w:sz w:val="20"/>
              </w:rPr>
              <w:t>of</w:t>
            </w:r>
            <w:r>
              <w:rPr>
                <w:spacing w:val="-5"/>
                <w:sz w:val="20"/>
              </w:rPr>
              <w:t> </w:t>
            </w:r>
            <w:r>
              <w:rPr>
                <w:sz w:val="20"/>
              </w:rPr>
              <w:t>an</w:t>
            </w:r>
            <w:r>
              <w:rPr>
                <w:spacing w:val="-3"/>
                <w:sz w:val="20"/>
              </w:rPr>
              <w:t> </w:t>
            </w:r>
            <w:r>
              <w:rPr>
                <w:sz w:val="20"/>
              </w:rPr>
              <w:t>Interim</w:t>
            </w:r>
            <w:r>
              <w:rPr>
                <w:spacing w:val="-6"/>
                <w:sz w:val="20"/>
              </w:rPr>
              <w:t> </w:t>
            </w:r>
            <w:r>
              <w:rPr>
                <w:sz w:val="20"/>
              </w:rPr>
              <w:t>Database</w:t>
            </w:r>
            <w:r>
              <w:rPr>
                <w:spacing w:val="-6"/>
                <w:sz w:val="20"/>
              </w:rPr>
              <w:t> </w:t>
            </w:r>
            <w:r>
              <w:rPr>
                <w:sz w:val="20"/>
              </w:rPr>
              <w:t>Lock </w:t>
            </w:r>
            <w:r>
              <w:rPr>
                <w:spacing w:val="-2"/>
                <w:sz w:val="20"/>
              </w:rPr>
              <w:t>Plan:</w:t>
            </w:r>
          </w:p>
          <w:p>
            <w:pPr>
              <w:pStyle w:val="TableParagraph"/>
              <w:numPr>
                <w:ilvl w:val="0"/>
                <w:numId w:val="32"/>
              </w:numPr>
              <w:tabs>
                <w:tab w:pos="465" w:val="left" w:leader="none"/>
              </w:tabs>
              <w:spacing w:line="237" w:lineRule="auto" w:before="62" w:after="0"/>
              <w:ind w:left="464" w:right="450" w:hanging="360"/>
              <w:jc w:val="both"/>
              <w:rPr>
                <w:sz w:val="20"/>
              </w:rPr>
            </w:pPr>
            <w:r>
              <w:rPr>
                <w:sz w:val="20"/>
              </w:rPr>
              <w:t>Confirm</w:t>
            </w:r>
            <w:r>
              <w:rPr>
                <w:spacing w:val="-1"/>
                <w:sz w:val="20"/>
              </w:rPr>
              <w:t> </w:t>
            </w:r>
            <w:r>
              <w:rPr>
                <w:sz w:val="20"/>
              </w:rPr>
              <w:t>that</w:t>
            </w:r>
            <w:r>
              <w:rPr>
                <w:spacing w:val="-1"/>
                <w:sz w:val="20"/>
              </w:rPr>
              <w:t> </w:t>
            </w:r>
            <w:r>
              <w:rPr>
                <w:sz w:val="20"/>
              </w:rPr>
              <w:t>the</w:t>
            </w:r>
            <w:r>
              <w:rPr>
                <w:spacing w:val="-1"/>
                <w:sz w:val="20"/>
              </w:rPr>
              <w:t> </w:t>
            </w:r>
            <w:r>
              <w:rPr>
                <w:sz w:val="20"/>
              </w:rPr>
              <w:t>estimated</w:t>
            </w:r>
            <w:r>
              <w:rPr>
                <w:spacing w:val="-1"/>
                <w:sz w:val="20"/>
              </w:rPr>
              <w:t> </w:t>
            </w:r>
            <w:r>
              <w:rPr>
                <w:sz w:val="20"/>
              </w:rPr>
              <w:t>date of</w:t>
            </w:r>
            <w:r>
              <w:rPr>
                <w:spacing w:val="-2"/>
                <w:sz w:val="20"/>
              </w:rPr>
              <w:t> </w:t>
            </w:r>
            <w:r>
              <w:rPr>
                <w:sz w:val="20"/>
              </w:rPr>
              <w:t>the</w:t>
            </w:r>
            <w:r>
              <w:rPr>
                <w:spacing w:val="-2"/>
                <w:sz w:val="20"/>
              </w:rPr>
              <w:t> </w:t>
            </w:r>
            <w:r>
              <w:rPr>
                <w:sz w:val="20"/>
              </w:rPr>
              <w:t>interim</w:t>
            </w:r>
            <w:r>
              <w:rPr>
                <w:spacing w:val="-2"/>
                <w:sz w:val="20"/>
              </w:rPr>
              <w:t> </w:t>
            </w:r>
            <w:r>
              <w:rPr>
                <w:sz w:val="20"/>
              </w:rPr>
              <w:t>lock and</w:t>
            </w:r>
            <w:r>
              <w:rPr>
                <w:spacing w:val="-3"/>
                <w:sz w:val="20"/>
              </w:rPr>
              <w:t> </w:t>
            </w:r>
            <w:r>
              <w:rPr>
                <w:sz w:val="20"/>
              </w:rPr>
              <w:t>the scope</w:t>
            </w:r>
            <w:r>
              <w:rPr>
                <w:spacing w:val="-4"/>
                <w:sz w:val="20"/>
              </w:rPr>
              <w:t> </w:t>
            </w:r>
            <w:r>
              <w:rPr>
                <w:sz w:val="20"/>
              </w:rPr>
              <w:t>of</w:t>
            </w:r>
            <w:r>
              <w:rPr>
                <w:spacing w:val="-5"/>
                <w:sz w:val="20"/>
              </w:rPr>
              <w:t> </w:t>
            </w:r>
            <w:r>
              <w:rPr>
                <w:sz w:val="20"/>
              </w:rPr>
              <w:t>data</w:t>
            </w:r>
            <w:r>
              <w:rPr>
                <w:spacing w:val="-5"/>
                <w:sz w:val="20"/>
              </w:rPr>
              <w:t> </w:t>
            </w:r>
            <w:r>
              <w:rPr>
                <w:sz w:val="20"/>
              </w:rPr>
              <w:t>to</w:t>
            </w:r>
            <w:r>
              <w:rPr>
                <w:spacing w:val="-4"/>
                <w:sz w:val="20"/>
              </w:rPr>
              <w:t> </w:t>
            </w:r>
            <w:r>
              <w:rPr>
                <w:sz w:val="20"/>
              </w:rPr>
              <w:t>be</w:t>
            </w:r>
            <w:r>
              <w:rPr>
                <w:spacing w:val="-5"/>
                <w:sz w:val="20"/>
              </w:rPr>
              <w:t> </w:t>
            </w:r>
            <w:r>
              <w:rPr>
                <w:sz w:val="20"/>
              </w:rPr>
              <w:t>cleaned</w:t>
            </w:r>
            <w:r>
              <w:rPr>
                <w:spacing w:val="-2"/>
                <w:sz w:val="20"/>
              </w:rPr>
              <w:t> </w:t>
            </w:r>
            <w:r>
              <w:rPr>
                <w:sz w:val="20"/>
              </w:rPr>
              <w:t>are</w:t>
            </w:r>
            <w:r>
              <w:rPr>
                <w:spacing w:val="-5"/>
                <w:sz w:val="20"/>
              </w:rPr>
              <w:t> </w:t>
            </w:r>
            <w:r>
              <w:rPr>
                <w:sz w:val="20"/>
              </w:rPr>
              <w:t>appropriate</w:t>
            </w:r>
            <w:r>
              <w:rPr>
                <w:spacing w:val="-5"/>
                <w:sz w:val="20"/>
              </w:rPr>
              <w:t> </w:t>
            </w:r>
            <w:r>
              <w:rPr>
                <w:sz w:val="20"/>
              </w:rPr>
              <w:t>in</w:t>
            </w:r>
            <w:r>
              <w:rPr>
                <w:spacing w:val="-5"/>
                <w:sz w:val="20"/>
              </w:rPr>
              <w:t> </w:t>
            </w:r>
            <w:r>
              <w:rPr>
                <w:sz w:val="20"/>
              </w:rPr>
              <w:t>accordance with the planned Interim Analysis.</w:t>
            </w:r>
          </w:p>
          <w:p>
            <w:pPr>
              <w:pStyle w:val="TableParagraph"/>
              <w:numPr>
                <w:ilvl w:val="0"/>
                <w:numId w:val="32"/>
              </w:numPr>
              <w:tabs>
                <w:tab w:pos="464" w:val="left" w:leader="none"/>
                <w:tab w:pos="465" w:val="left" w:leader="none"/>
              </w:tabs>
              <w:spacing w:line="237" w:lineRule="auto" w:before="65" w:after="0"/>
              <w:ind w:left="464" w:right="281" w:hanging="360"/>
              <w:jc w:val="left"/>
              <w:rPr>
                <w:sz w:val="20"/>
              </w:rPr>
            </w:pPr>
            <w:r>
              <w:rPr>
                <w:sz w:val="20"/>
              </w:rPr>
              <w:t>Confirm that the format and status of the data planned for transfer</w:t>
            </w:r>
            <w:r>
              <w:rPr>
                <w:spacing w:val="-4"/>
                <w:sz w:val="20"/>
              </w:rPr>
              <w:t> </w:t>
            </w:r>
            <w:r>
              <w:rPr>
                <w:sz w:val="20"/>
              </w:rPr>
              <w:t>is</w:t>
            </w:r>
            <w:r>
              <w:rPr>
                <w:spacing w:val="-4"/>
                <w:sz w:val="20"/>
              </w:rPr>
              <w:t> </w:t>
            </w:r>
            <w:r>
              <w:rPr>
                <w:sz w:val="20"/>
              </w:rPr>
              <w:t>appropriate</w:t>
            </w:r>
            <w:r>
              <w:rPr>
                <w:spacing w:val="-4"/>
                <w:sz w:val="20"/>
              </w:rPr>
              <w:t> </w:t>
            </w:r>
            <w:r>
              <w:rPr>
                <w:sz w:val="20"/>
              </w:rPr>
              <w:t>for</w:t>
            </w:r>
            <w:r>
              <w:rPr>
                <w:spacing w:val="-4"/>
                <w:sz w:val="20"/>
              </w:rPr>
              <w:t> </w:t>
            </w:r>
            <w:r>
              <w:rPr>
                <w:sz w:val="20"/>
              </w:rPr>
              <w:t>the</w:t>
            </w:r>
            <w:r>
              <w:rPr>
                <w:spacing w:val="-4"/>
                <w:sz w:val="20"/>
              </w:rPr>
              <w:t> </w:t>
            </w:r>
            <w:r>
              <w:rPr>
                <w:sz w:val="20"/>
              </w:rPr>
              <w:t>purpose</w:t>
            </w:r>
            <w:r>
              <w:rPr>
                <w:spacing w:val="-4"/>
                <w:sz w:val="20"/>
              </w:rPr>
              <w:t> </w:t>
            </w:r>
            <w:r>
              <w:rPr>
                <w:sz w:val="20"/>
              </w:rPr>
              <w:t>of</w:t>
            </w:r>
            <w:r>
              <w:rPr>
                <w:spacing w:val="-4"/>
                <w:sz w:val="20"/>
              </w:rPr>
              <w:t> </w:t>
            </w:r>
            <w:r>
              <w:rPr>
                <w:sz w:val="20"/>
              </w:rPr>
              <w:t>the</w:t>
            </w:r>
            <w:r>
              <w:rPr>
                <w:spacing w:val="-4"/>
                <w:sz w:val="20"/>
              </w:rPr>
              <w:t> </w:t>
            </w:r>
            <w:r>
              <w:rPr>
                <w:sz w:val="20"/>
              </w:rPr>
              <w:t>planned</w:t>
            </w:r>
            <w:r>
              <w:rPr>
                <w:spacing w:val="-4"/>
                <w:sz w:val="20"/>
              </w:rPr>
              <w:t> </w:t>
            </w:r>
            <w:r>
              <w:rPr>
                <w:sz w:val="20"/>
              </w:rPr>
              <w:t>Interim </w:t>
            </w:r>
            <w:r>
              <w:rPr>
                <w:spacing w:val="-2"/>
                <w:sz w:val="20"/>
              </w:rPr>
              <w:t>Analysis.</w:t>
            </w:r>
          </w:p>
          <w:p>
            <w:pPr>
              <w:pStyle w:val="TableParagraph"/>
              <w:numPr>
                <w:ilvl w:val="0"/>
                <w:numId w:val="32"/>
              </w:numPr>
              <w:tabs>
                <w:tab w:pos="464" w:val="left" w:leader="none"/>
                <w:tab w:pos="465" w:val="left" w:leader="none"/>
              </w:tabs>
              <w:spacing w:line="237" w:lineRule="auto" w:before="65" w:after="0"/>
              <w:ind w:left="464" w:right="483" w:hanging="360"/>
              <w:jc w:val="left"/>
              <w:rPr>
                <w:sz w:val="20"/>
              </w:rPr>
            </w:pPr>
            <w:r>
              <w:rPr>
                <w:sz w:val="20"/>
              </w:rPr>
              <w:t>Confirm</w:t>
            </w:r>
            <w:r>
              <w:rPr>
                <w:spacing w:val="-5"/>
                <w:sz w:val="20"/>
              </w:rPr>
              <w:t> </w:t>
            </w:r>
            <w:r>
              <w:rPr>
                <w:sz w:val="20"/>
              </w:rPr>
              <w:t>that</w:t>
            </w:r>
            <w:r>
              <w:rPr>
                <w:spacing w:val="-5"/>
                <w:sz w:val="20"/>
              </w:rPr>
              <w:t> </w:t>
            </w:r>
            <w:r>
              <w:rPr>
                <w:sz w:val="20"/>
              </w:rPr>
              <w:t>the</w:t>
            </w:r>
            <w:r>
              <w:rPr>
                <w:spacing w:val="-5"/>
                <w:sz w:val="20"/>
              </w:rPr>
              <w:t> </w:t>
            </w:r>
            <w:r>
              <w:rPr>
                <w:sz w:val="20"/>
              </w:rPr>
              <w:t>coding</w:t>
            </w:r>
            <w:r>
              <w:rPr>
                <w:spacing w:val="-5"/>
                <w:sz w:val="20"/>
              </w:rPr>
              <w:t> </w:t>
            </w:r>
            <w:r>
              <w:rPr>
                <w:sz w:val="20"/>
              </w:rPr>
              <w:t>and</w:t>
            </w:r>
            <w:r>
              <w:rPr>
                <w:spacing w:val="-5"/>
                <w:sz w:val="20"/>
              </w:rPr>
              <w:t> </w:t>
            </w:r>
            <w:r>
              <w:rPr>
                <w:sz w:val="20"/>
              </w:rPr>
              <w:t>Serious</w:t>
            </w:r>
            <w:r>
              <w:rPr>
                <w:spacing w:val="-5"/>
                <w:sz w:val="20"/>
              </w:rPr>
              <w:t> </w:t>
            </w:r>
            <w:r>
              <w:rPr>
                <w:sz w:val="20"/>
              </w:rPr>
              <w:t>Adverse</w:t>
            </w:r>
            <w:r>
              <w:rPr>
                <w:spacing w:val="-5"/>
                <w:sz w:val="20"/>
              </w:rPr>
              <w:t> </w:t>
            </w:r>
            <w:r>
              <w:rPr>
                <w:sz w:val="20"/>
              </w:rPr>
              <w:t>Event</w:t>
            </w:r>
            <w:r>
              <w:rPr>
                <w:spacing w:val="-5"/>
                <w:sz w:val="20"/>
              </w:rPr>
              <w:t> </w:t>
            </w:r>
            <w:r>
              <w:rPr>
                <w:sz w:val="20"/>
              </w:rPr>
              <w:t>(SAE) reconciliation requirements are suitable for the planned Interim Analysis.</w:t>
            </w:r>
          </w:p>
          <w:p>
            <w:pPr>
              <w:pStyle w:val="TableParagraph"/>
              <w:numPr>
                <w:ilvl w:val="0"/>
                <w:numId w:val="32"/>
              </w:numPr>
              <w:tabs>
                <w:tab w:pos="464" w:val="left" w:leader="none"/>
                <w:tab w:pos="465" w:val="left" w:leader="none"/>
              </w:tabs>
              <w:spacing w:line="237" w:lineRule="auto" w:before="65" w:after="0"/>
              <w:ind w:left="464" w:right="695" w:hanging="360"/>
              <w:jc w:val="left"/>
              <w:rPr>
                <w:sz w:val="20"/>
              </w:rPr>
            </w:pPr>
            <w:r>
              <w:rPr>
                <w:sz w:val="20"/>
              </w:rPr>
              <w:t>Confirm</w:t>
            </w:r>
            <w:r>
              <w:rPr>
                <w:spacing w:val="-5"/>
                <w:sz w:val="20"/>
              </w:rPr>
              <w:t> </w:t>
            </w:r>
            <w:r>
              <w:rPr>
                <w:sz w:val="20"/>
              </w:rPr>
              <w:t>that</w:t>
            </w:r>
            <w:r>
              <w:rPr>
                <w:spacing w:val="-5"/>
                <w:sz w:val="20"/>
              </w:rPr>
              <w:t> </w:t>
            </w:r>
            <w:r>
              <w:rPr>
                <w:sz w:val="20"/>
              </w:rPr>
              <w:t>the</w:t>
            </w:r>
            <w:r>
              <w:rPr>
                <w:spacing w:val="-5"/>
                <w:sz w:val="20"/>
              </w:rPr>
              <w:t> </w:t>
            </w:r>
            <w:r>
              <w:rPr>
                <w:sz w:val="20"/>
              </w:rPr>
              <w:t>Data</w:t>
            </w:r>
            <w:r>
              <w:rPr>
                <w:spacing w:val="-9"/>
                <w:sz w:val="20"/>
              </w:rPr>
              <w:t> </w:t>
            </w:r>
            <w:r>
              <w:rPr>
                <w:sz w:val="20"/>
              </w:rPr>
              <w:t>Management</w:t>
            </w:r>
            <w:r>
              <w:rPr>
                <w:spacing w:val="-6"/>
                <w:sz w:val="20"/>
              </w:rPr>
              <w:t> </w:t>
            </w:r>
            <w:r>
              <w:rPr>
                <w:sz w:val="20"/>
              </w:rPr>
              <w:t>QC</w:t>
            </w:r>
            <w:r>
              <w:rPr>
                <w:spacing w:val="-6"/>
                <w:sz w:val="20"/>
              </w:rPr>
              <w:t> </w:t>
            </w:r>
            <w:r>
              <w:rPr>
                <w:sz w:val="20"/>
              </w:rPr>
              <w:t>procedures</w:t>
            </w:r>
            <w:r>
              <w:rPr>
                <w:spacing w:val="-6"/>
                <w:sz w:val="20"/>
              </w:rPr>
              <w:t> </w:t>
            </w:r>
            <w:r>
              <w:rPr>
                <w:sz w:val="20"/>
              </w:rPr>
              <w:t>and access to the interim data is appropriate in view of the purpose of the planned Interim Analysis.</w:t>
            </w:r>
          </w:p>
          <w:p>
            <w:pPr>
              <w:pStyle w:val="TableParagraph"/>
              <w:numPr>
                <w:ilvl w:val="0"/>
                <w:numId w:val="32"/>
              </w:numPr>
              <w:tabs>
                <w:tab w:pos="464" w:val="left" w:leader="none"/>
                <w:tab w:pos="465" w:val="left" w:leader="none"/>
              </w:tabs>
              <w:spacing w:line="237" w:lineRule="auto" w:before="66" w:after="0"/>
              <w:ind w:left="464" w:right="196" w:hanging="360"/>
              <w:jc w:val="left"/>
              <w:rPr>
                <w:sz w:val="20"/>
              </w:rPr>
            </w:pPr>
            <w:r>
              <w:rPr>
                <w:sz w:val="20"/>
              </w:rPr>
              <w:t>Confirm that there are no instances where data could indirectly</w:t>
            </w:r>
            <w:r>
              <w:rPr>
                <w:spacing w:val="-6"/>
                <w:sz w:val="20"/>
              </w:rPr>
              <w:t> </w:t>
            </w:r>
            <w:r>
              <w:rPr>
                <w:sz w:val="20"/>
              </w:rPr>
              <w:t>unblind</w:t>
            </w:r>
            <w:r>
              <w:rPr>
                <w:spacing w:val="-6"/>
                <w:sz w:val="20"/>
              </w:rPr>
              <w:t> </w:t>
            </w:r>
            <w:r>
              <w:rPr>
                <w:sz w:val="20"/>
              </w:rPr>
              <w:t>team</w:t>
            </w:r>
            <w:r>
              <w:rPr>
                <w:spacing w:val="-6"/>
                <w:sz w:val="20"/>
              </w:rPr>
              <w:t> </w:t>
            </w:r>
            <w:r>
              <w:rPr>
                <w:sz w:val="20"/>
              </w:rPr>
              <w:t>members</w:t>
            </w:r>
            <w:r>
              <w:rPr>
                <w:spacing w:val="-6"/>
                <w:sz w:val="20"/>
              </w:rPr>
              <w:t> </w:t>
            </w:r>
            <w:r>
              <w:rPr>
                <w:sz w:val="20"/>
              </w:rPr>
              <w:t>with</w:t>
            </w:r>
            <w:r>
              <w:rPr>
                <w:spacing w:val="-6"/>
                <w:sz w:val="20"/>
              </w:rPr>
              <w:t> </w:t>
            </w:r>
            <w:r>
              <w:rPr>
                <w:sz w:val="20"/>
              </w:rPr>
              <w:t>extensive</w:t>
            </w:r>
            <w:r>
              <w:rPr>
                <w:spacing w:val="-6"/>
                <w:sz w:val="20"/>
              </w:rPr>
              <w:t> </w:t>
            </w:r>
            <w:r>
              <w:rPr>
                <w:sz w:val="20"/>
              </w:rPr>
              <w:t>knowledge</w:t>
            </w:r>
            <w:r>
              <w:rPr>
                <w:spacing w:val="-6"/>
                <w:sz w:val="20"/>
              </w:rPr>
              <w:t> </w:t>
            </w:r>
            <w:r>
              <w:rPr>
                <w:sz w:val="20"/>
              </w:rPr>
              <w:t>of a compound's effects.</w:t>
            </w:r>
          </w:p>
        </w:tc>
        <w:tc>
          <w:tcPr>
            <w:tcW w:w="1843" w:type="dxa"/>
          </w:tcPr>
          <w:p>
            <w:pPr>
              <w:pStyle w:val="TableParagraph"/>
              <w:ind w:left="104" w:right="200"/>
              <w:rPr>
                <w:sz w:val="20"/>
              </w:rPr>
            </w:pPr>
            <w:r>
              <w:rPr>
                <w:sz w:val="20"/>
              </w:rPr>
              <w:t>Interim</w:t>
            </w:r>
            <w:r>
              <w:rPr>
                <w:spacing w:val="-14"/>
                <w:sz w:val="20"/>
              </w:rPr>
              <w:t> </w:t>
            </w:r>
            <w:r>
              <w:rPr>
                <w:sz w:val="20"/>
              </w:rPr>
              <w:t>Database Lock Plan</w:t>
            </w:r>
          </w:p>
        </w:tc>
      </w:tr>
    </w:tbl>
    <w:p>
      <w:pPr>
        <w:pStyle w:val="BodyText"/>
        <w:spacing w:before="4"/>
        <w:rPr>
          <w:b/>
          <w:sz w:val="12"/>
        </w:rPr>
      </w:pPr>
    </w:p>
    <w:p>
      <w:pPr>
        <w:pStyle w:val="ListParagraph"/>
        <w:numPr>
          <w:ilvl w:val="1"/>
          <w:numId w:val="1"/>
        </w:numPr>
        <w:tabs>
          <w:tab w:pos="1919" w:val="left" w:leader="none"/>
          <w:tab w:pos="1920" w:val="left" w:leader="none"/>
        </w:tabs>
        <w:spacing w:line="240" w:lineRule="auto" w:before="93" w:after="0"/>
        <w:ind w:left="1920" w:right="0" w:hanging="720"/>
        <w:jc w:val="left"/>
        <w:rPr>
          <w:b/>
          <w:sz w:val="22"/>
        </w:rPr>
      </w:pPr>
      <w:bookmarkStart w:name="Unblinded Data Guidelines" w:id="17"/>
      <w:bookmarkEnd w:id="17"/>
      <w:r>
        <w:rPr>
          <w:b/>
          <w:sz w:val="22"/>
        </w:rPr>
        <w:t>Unblinde</w:t>
      </w:r>
      <w:r>
        <w:rPr>
          <w:b/>
          <w:sz w:val="22"/>
        </w:rPr>
        <w:t>d</w:t>
      </w:r>
      <w:r>
        <w:rPr>
          <w:b/>
          <w:spacing w:val="-7"/>
          <w:sz w:val="22"/>
        </w:rPr>
        <w:t> </w:t>
      </w:r>
      <w:r>
        <w:rPr>
          <w:b/>
          <w:sz w:val="22"/>
        </w:rPr>
        <w:t>Data</w:t>
      </w:r>
      <w:r>
        <w:rPr>
          <w:b/>
          <w:spacing w:val="-6"/>
          <w:sz w:val="22"/>
        </w:rPr>
        <w:t> </w:t>
      </w:r>
      <w:r>
        <w:rPr>
          <w:b/>
          <w:spacing w:val="-2"/>
          <w:sz w:val="22"/>
        </w:rPr>
        <w:t>Guidelines</w:t>
      </w:r>
    </w:p>
    <w:p>
      <w:pPr>
        <w:pStyle w:val="BodyText"/>
        <w:spacing w:before="7"/>
        <w:rPr>
          <w:b/>
          <w:sz w:val="10"/>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330" w:type="dxa"/>
            <w:shd w:val="clear" w:color="auto" w:fill="D9D9D9"/>
          </w:tcPr>
          <w:p>
            <w:pPr>
              <w:pStyle w:val="TableParagraph"/>
              <w:spacing w:before="38"/>
              <w:rPr>
                <w:b/>
                <w:sz w:val="20"/>
              </w:rPr>
            </w:pPr>
            <w:r>
              <w:rPr>
                <w:b/>
                <w:spacing w:val="-4"/>
                <w:sz w:val="20"/>
              </w:rPr>
              <w:t>Who:</w:t>
            </w:r>
          </w:p>
        </w:tc>
        <w:tc>
          <w:tcPr>
            <w:tcW w:w="6096"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311" w:hRule="atLeast"/>
        </w:trPr>
        <w:tc>
          <w:tcPr>
            <w:tcW w:w="797" w:type="dxa"/>
          </w:tcPr>
          <w:p>
            <w:pPr>
              <w:pStyle w:val="TableParagraph"/>
              <w:spacing w:before="42"/>
              <w:ind w:left="115"/>
              <w:rPr>
                <w:b/>
                <w:sz w:val="20"/>
              </w:rPr>
            </w:pPr>
            <w:r>
              <w:rPr>
                <w:b/>
                <w:spacing w:val="-2"/>
                <w:sz w:val="20"/>
              </w:rPr>
              <w:t>6.11.1</w:t>
            </w:r>
          </w:p>
        </w:tc>
        <w:tc>
          <w:tcPr>
            <w:tcW w:w="1330" w:type="dxa"/>
            <w:vMerge w:val="restart"/>
            <w:tcBorders>
              <w:bottom w:val="nil"/>
            </w:tcBorders>
          </w:tcPr>
          <w:p>
            <w:pPr>
              <w:pStyle w:val="TableParagraph"/>
              <w:spacing w:before="42"/>
              <w:rPr>
                <w:sz w:val="20"/>
              </w:rPr>
            </w:pPr>
            <w:r>
              <w:rPr>
                <w:spacing w:val="-5"/>
                <w:sz w:val="20"/>
              </w:rPr>
              <w:t>STL</w:t>
            </w:r>
          </w:p>
        </w:tc>
        <w:tc>
          <w:tcPr>
            <w:tcW w:w="6096" w:type="dxa"/>
          </w:tcPr>
          <w:p>
            <w:pPr>
              <w:pStyle w:val="TableParagraph"/>
              <w:spacing w:before="42"/>
              <w:ind w:left="104"/>
              <w:rPr>
                <w:sz w:val="20"/>
              </w:rPr>
            </w:pPr>
            <w:r>
              <w:rPr>
                <w:sz w:val="20"/>
              </w:rPr>
              <w:t>Refer</w:t>
            </w:r>
            <w:r>
              <w:rPr>
                <w:spacing w:val="-6"/>
                <w:sz w:val="20"/>
              </w:rPr>
              <w:t> </w:t>
            </w:r>
            <w:r>
              <w:rPr>
                <w:sz w:val="20"/>
              </w:rPr>
              <w:t>to</w:t>
            </w:r>
            <w:r>
              <w:rPr>
                <w:spacing w:val="-6"/>
                <w:sz w:val="20"/>
              </w:rPr>
              <w:t> </w:t>
            </w:r>
            <w:r>
              <w:rPr>
                <w:sz w:val="20"/>
              </w:rPr>
              <w:t>Managing</w:t>
            </w:r>
            <w:r>
              <w:rPr>
                <w:spacing w:val="-6"/>
                <w:sz w:val="20"/>
              </w:rPr>
              <w:t> </w:t>
            </w:r>
            <w:r>
              <w:rPr>
                <w:sz w:val="20"/>
              </w:rPr>
              <w:t>Unblinded</w:t>
            </w:r>
            <w:r>
              <w:rPr>
                <w:spacing w:val="-5"/>
                <w:sz w:val="20"/>
              </w:rPr>
              <w:t> </w:t>
            </w:r>
            <w:r>
              <w:rPr>
                <w:sz w:val="20"/>
              </w:rPr>
              <w:t>Data,</w:t>
            </w:r>
            <w:r>
              <w:rPr>
                <w:spacing w:val="-2"/>
                <w:sz w:val="20"/>
              </w:rPr>
              <w:t> CS_WI_DM0423.</w:t>
            </w:r>
          </w:p>
        </w:tc>
        <w:tc>
          <w:tcPr>
            <w:tcW w:w="1843" w:type="dxa"/>
            <w:vMerge w:val="restart"/>
            <w:tcBorders>
              <w:bottom w:val="nil"/>
            </w:tcBorders>
          </w:tcPr>
          <w:p>
            <w:pPr>
              <w:pStyle w:val="TableParagraph"/>
              <w:spacing w:before="38"/>
              <w:ind w:left="104" w:right="299"/>
              <w:rPr>
                <w:sz w:val="20"/>
              </w:rPr>
            </w:pPr>
            <w:r>
              <w:rPr>
                <w:spacing w:val="-2"/>
                <w:sz w:val="20"/>
              </w:rPr>
              <w:t>During </w:t>
            </w:r>
            <w:r>
              <w:rPr>
                <w:sz w:val="20"/>
              </w:rPr>
              <w:t>development</w:t>
            </w:r>
            <w:r>
              <w:rPr>
                <w:spacing w:val="-14"/>
                <w:sz w:val="20"/>
              </w:rPr>
              <w:t> </w:t>
            </w:r>
            <w:r>
              <w:rPr>
                <w:sz w:val="20"/>
              </w:rPr>
              <w:t>of Unblinded</w:t>
            </w:r>
            <w:r>
              <w:rPr>
                <w:spacing w:val="-14"/>
                <w:sz w:val="20"/>
              </w:rPr>
              <w:t> </w:t>
            </w:r>
            <w:r>
              <w:rPr>
                <w:sz w:val="20"/>
              </w:rPr>
              <w:t>Data </w:t>
            </w:r>
            <w:r>
              <w:rPr>
                <w:spacing w:val="-2"/>
                <w:sz w:val="20"/>
              </w:rPr>
              <w:t>Guidelines</w:t>
            </w:r>
          </w:p>
        </w:tc>
      </w:tr>
      <w:tr>
        <w:trPr>
          <w:trHeight w:val="575" w:hRule="atLeast"/>
        </w:trPr>
        <w:tc>
          <w:tcPr>
            <w:tcW w:w="797" w:type="dxa"/>
          </w:tcPr>
          <w:p>
            <w:pPr>
              <w:pStyle w:val="TableParagraph"/>
              <w:spacing w:before="42"/>
              <w:ind w:left="115"/>
              <w:rPr>
                <w:b/>
                <w:sz w:val="20"/>
              </w:rPr>
            </w:pPr>
            <w:r>
              <w:rPr>
                <w:b/>
                <w:spacing w:val="-2"/>
                <w:sz w:val="20"/>
              </w:rPr>
              <w:t>6.11.2</w:t>
            </w:r>
          </w:p>
        </w:tc>
        <w:tc>
          <w:tcPr>
            <w:tcW w:w="1330" w:type="dxa"/>
            <w:vMerge/>
            <w:tcBorders>
              <w:top w:val="nil"/>
              <w:bottom w:val="nil"/>
            </w:tcBorders>
          </w:tcPr>
          <w:p>
            <w:pPr>
              <w:rPr>
                <w:sz w:val="2"/>
                <w:szCs w:val="2"/>
              </w:rPr>
            </w:pPr>
          </w:p>
        </w:tc>
        <w:tc>
          <w:tcPr>
            <w:tcW w:w="6096" w:type="dxa"/>
          </w:tcPr>
          <w:p>
            <w:pPr>
              <w:pStyle w:val="TableParagraph"/>
              <w:spacing w:line="235" w:lineRule="auto" w:before="60"/>
              <w:ind w:left="104" w:right="54"/>
              <w:rPr>
                <w:sz w:val="20"/>
              </w:rPr>
            </w:pPr>
            <w:r>
              <w:rPr>
                <w:sz w:val="20"/>
              </w:rPr>
              <w:t>Participate</w:t>
            </w:r>
            <w:r>
              <w:rPr>
                <w:spacing w:val="-7"/>
                <w:sz w:val="20"/>
              </w:rPr>
              <w:t> </w:t>
            </w:r>
            <w:r>
              <w:rPr>
                <w:sz w:val="20"/>
              </w:rPr>
              <w:t>in</w:t>
            </w:r>
            <w:r>
              <w:rPr>
                <w:spacing w:val="-7"/>
                <w:sz w:val="20"/>
              </w:rPr>
              <w:t> </w:t>
            </w:r>
            <w:r>
              <w:rPr>
                <w:sz w:val="20"/>
              </w:rPr>
              <w:t>applicable</w:t>
            </w:r>
            <w:r>
              <w:rPr>
                <w:spacing w:val="-7"/>
                <w:sz w:val="20"/>
              </w:rPr>
              <w:t> </w:t>
            </w:r>
            <w:r>
              <w:rPr>
                <w:sz w:val="20"/>
              </w:rPr>
              <w:t>meetings</w:t>
            </w:r>
            <w:r>
              <w:rPr>
                <w:spacing w:val="-7"/>
                <w:sz w:val="20"/>
              </w:rPr>
              <w:t> </w:t>
            </w:r>
            <w:r>
              <w:rPr>
                <w:sz w:val="20"/>
              </w:rPr>
              <w:t>including</w:t>
            </w:r>
            <w:r>
              <w:rPr>
                <w:spacing w:val="-6"/>
                <w:sz w:val="20"/>
              </w:rPr>
              <w:t> </w:t>
            </w:r>
            <w:r>
              <w:rPr>
                <w:sz w:val="20"/>
              </w:rPr>
              <w:t>Unblinded</w:t>
            </w:r>
            <w:r>
              <w:rPr>
                <w:spacing w:val="-8"/>
                <w:sz w:val="20"/>
              </w:rPr>
              <w:t> </w:t>
            </w:r>
            <w:r>
              <w:rPr>
                <w:sz w:val="20"/>
              </w:rPr>
              <w:t>Data </w:t>
            </w:r>
            <w:r>
              <w:rPr>
                <w:spacing w:val="-2"/>
                <w:sz w:val="20"/>
              </w:rPr>
              <w:t>Meeting.</w:t>
            </w:r>
          </w:p>
        </w:tc>
        <w:tc>
          <w:tcPr>
            <w:tcW w:w="1843" w:type="dxa"/>
            <w:vMerge/>
            <w:tcBorders>
              <w:top w:val="nil"/>
              <w:bottom w:val="nil"/>
            </w:tcBorders>
          </w:tcPr>
          <w:p>
            <w:pPr>
              <w:rPr>
                <w:sz w:val="2"/>
                <w:szCs w:val="2"/>
              </w:rPr>
            </w:pPr>
          </w:p>
        </w:tc>
      </w:tr>
      <w:tr>
        <w:trPr>
          <w:trHeight w:val="531" w:hRule="atLeast"/>
        </w:trPr>
        <w:tc>
          <w:tcPr>
            <w:tcW w:w="797" w:type="dxa"/>
            <w:tcBorders>
              <w:bottom w:val="nil"/>
            </w:tcBorders>
          </w:tcPr>
          <w:p>
            <w:pPr>
              <w:pStyle w:val="TableParagraph"/>
              <w:spacing w:before="47"/>
              <w:ind w:left="115"/>
              <w:rPr>
                <w:b/>
                <w:sz w:val="20"/>
              </w:rPr>
            </w:pPr>
            <w:r>
              <w:rPr>
                <w:b/>
                <w:spacing w:val="-2"/>
                <w:sz w:val="20"/>
              </w:rPr>
              <w:t>6.11.3</w:t>
            </w:r>
          </w:p>
        </w:tc>
        <w:tc>
          <w:tcPr>
            <w:tcW w:w="1330" w:type="dxa"/>
            <w:vMerge/>
            <w:tcBorders>
              <w:top w:val="nil"/>
              <w:bottom w:val="nil"/>
            </w:tcBorders>
          </w:tcPr>
          <w:p>
            <w:pPr>
              <w:rPr>
                <w:sz w:val="2"/>
                <w:szCs w:val="2"/>
              </w:rPr>
            </w:pPr>
          </w:p>
        </w:tc>
        <w:tc>
          <w:tcPr>
            <w:tcW w:w="6096" w:type="dxa"/>
            <w:tcBorders>
              <w:bottom w:val="nil"/>
            </w:tcBorders>
          </w:tcPr>
          <w:p>
            <w:pPr>
              <w:pStyle w:val="TableParagraph"/>
              <w:spacing w:before="42"/>
              <w:ind w:left="104" w:right="193"/>
              <w:rPr>
                <w:sz w:val="20"/>
              </w:rPr>
            </w:pPr>
            <w:r>
              <w:rPr>
                <w:sz w:val="20"/>
              </w:rPr>
              <w:t>Consider</w:t>
            </w:r>
            <w:r>
              <w:rPr>
                <w:spacing w:val="-6"/>
                <w:sz w:val="20"/>
              </w:rPr>
              <w:t> </w:t>
            </w:r>
            <w:r>
              <w:rPr>
                <w:sz w:val="20"/>
              </w:rPr>
              <w:t>the</w:t>
            </w:r>
            <w:r>
              <w:rPr>
                <w:spacing w:val="-5"/>
                <w:sz w:val="20"/>
              </w:rPr>
              <w:t> </w:t>
            </w:r>
            <w:r>
              <w:rPr>
                <w:sz w:val="20"/>
              </w:rPr>
              <w:t>following</w:t>
            </w:r>
            <w:r>
              <w:rPr>
                <w:spacing w:val="-5"/>
                <w:sz w:val="20"/>
              </w:rPr>
              <w:t> </w:t>
            </w:r>
            <w:r>
              <w:rPr>
                <w:sz w:val="20"/>
              </w:rPr>
              <w:t>during</w:t>
            </w:r>
            <w:r>
              <w:rPr>
                <w:spacing w:val="-6"/>
                <w:sz w:val="20"/>
              </w:rPr>
              <w:t> </w:t>
            </w:r>
            <w:r>
              <w:rPr>
                <w:sz w:val="20"/>
              </w:rPr>
              <w:t>review</w:t>
            </w:r>
            <w:r>
              <w:rPr>
                <w:spacing w:val="-6"/>
                <w:sz w:val="20"/>
              </w:rPr>
              <w:t> </w:t>
            </w:r>
            <w:r>
              <w:rPr>
                <w:sz w:val="20"/>
              </w:rPr>
              <w:t>of</w:t>
            </w:r>
            <w:r>
              <w:rPr>
                <w:spacing w:val="-6"/>
                <w:sz w:val="20"/>
              </w:rPr>
              <w:t> </w:t>
            </w:r>
            <w:r>
              <w:rPr>
                <w:sz w:val="20"/>
              </w:rPr>
              <w:t>Unblinded</w:t>
            </w:r>
            <w:r>
              <w:rPr>
                <w:spacing w:val="-6"/>
                <w:sz w:val="20"/>
              </w:rPr>
              <w:t> </w:t>
            </w:r>
            <w:r>
              <w:rPr>
                <w:sz w:val="20"/>
              </w:rPr>
              <w:t>Data </w:t>
            </w:r>
            <w:r>
              <w:rPr>
                <w:spacing w:val="-2"/>
                <w:sz w:val="20"/>
              </w:rPr>
              <w:t>Guidelines:</w:t>
            </w:r>
          </w:p>
        </w:tc>
        <w:tc>
          <w:tcPr>
            <w:tcW w:w="1843" w:type="dxa"/>
            <w:vMerge/>
            <w:tcBorders>
              <w:top w:val="nil"/>
              <w:bottom w:val="nil"/>
            </w:tcBorders>
          </w:tcPr>
          <w:p>
            <w:pPr>
              <w:rPr>
                <w:sz w:val="2"/>
                <w:szCs w:val="2"/>
              </w:rPr>
            </w:pPr>
          </w:p>
        </w:tc>
      </w:tr>
      <w:tr>
        <w:trPr>
          <w:trHeight w:val="530" w:hRule="atLeast"/>
        </w:trPr>
        <w:tc>
          <w:tcPr>
            <w:tcW w:w="797" w:type="dxa"/>
            <w:tcBorders>
              <w:top w:val="nil"/>
              <w:bottom w:val="nil"/>
            </w:tcBorders>
          </w:tcPr>
          <w:p>
            <w:pPr>
              <w:pStyle w:val="TableParagraph"/>
              <w:ind w:left="0"/>
              <w:rPr>
                <w:rFonts w:ascii="Times New Roman"/>
                <w:sz w:val="18"/>
              </w:rPr>
            </w:pPr>
          </w:p>
        </w:tc>
        <w:tc>
          <w:tcPr>
            <w:tcW w:w="1330" w:type="dxa"/>
            <w:tcBorders>
              <w:top w:val="nil"/>
              <w:bottom w:val="nil"/>
            </w:tcBorders>
          </w:tcPr>
          <w:p>
            <w:pPr>
              <w:pStyle w:val="TableParagraph"/>
              <w:ind w:left="0"/>
              <w:rPr>
                <w:rFonts w:ascii="Times New Roman"/>
                <w:sz w:val="18"/>
              </w:rPr>
            </w:pPr>
          </w:p>
        </w:tc>
        <w:tc>
          <w:tcPr>
            <w:tcW w:w="6096" w:type="dxa"/>
            <w:tcBorders>
              <w:top w:val="nil"/>
              <w:bottom w:val="nil"/>
            </w:tcBorders>
          </w:tcPr>
          <w:p>
            <w:pPr>
              <w:pStyle w:val="TableParagraph"/>
              <w:numPr>
                <w:ilvl w:val="0"/>
                <w:numId w:val="33"/>
              </w:numPr>
              <w:tabs>
                <w:tab w:pos="464" w:val="left" w:leader="none"/>
                <w:tab w:pos="465" w:val="left" w:leader="none"/>
              </w:tabs>
              <w:spacing w:line="232" w:lineRule="auto" w:before="36" w:after="0"/>
              <w:ind w:left="464" w:right="124" w:hanging="360"/>
              <w:jc w:val="left"/>
              <w:rPr>
                <w:sz w:val="20"/>
              </w:rPr>
            </w:pPr>
            <w:r>
              <w:rPr>
                <w:sz w:val="20"/>
              </w:rPr>
              <w:t>Confirm</w:t>
            </w:r>
            <w:r>
              <w:rPr>
                <w:spacing w:val="-4"/>
                <w:sz w:val="20"/>
              </w:rPr>
              <w:t> </w:t>
            </w:r>
            <w:r>
              <w:rPr>
                <w:sz w:val="20"/>
              </w:rPr>
              <w:t>that</w:t>
            </w:r>
            <w:r>
              <w:rPr>
                <w:spacing w:val="-4"/>
                <w:sz w:val="20"/>
              </w:rPr>
              <w:t> </w:t>
            </w:r>
            <w:r>
              <w:rPr>
                <w:sz w:val="20"/>
              </w:rPr>
              <w:t>all</w:t>
            </w:r>
            <w:r>
              <w:rPr>
                <w:spacing w:val="-4"/>
                <w:sz w:val="20"/>
              </w:rPr>
              <w:t> </w:t>
            </w:r>
            <w:r>
              <w:rPr>
                <w:sz w:val="20"/>
              </w:rPr>
              <w:t>sources</w:t>
            </w:r>
            <w:r>
              <w:rPr>
                <w:spacing w:val="-4"/>
                <w:sz w:val="20"/>
              </w:rPr>
              <w:t> </w:t>
            </w:r>
            <w:r>
              <w:rPr>
                <w:sz w:val="20"/>
              </w:rPr>
              <w:t>and</w:t>
            </w:r>
            <w:r>
              <w:rPr>
                <w:spacing w:val="-4"/>
                <w:sz w:val="20"/>
              </w:rPr>
              <w:t> </w:t>
            </w:r>
            <w:r>
              <w:rPr>
                <w:sz w:val="20"/>
              </w:rPr>
              <w:t>data</w:t>
            </w:r>
            <w:r>
              <w:rPr>
                <w:spacing w:val="-4"/>
                <w:sz w:val="20"/>
              </w:rPr>
              <w:t> </w:t>
            </w:r>
            <w:r>
              <w:rPr>
                <w:sz w:val="20"/>
              </w:rPr>
              <w:t>items</w:t>
            </w:r>
            <w:r>
              <w:rPr>
                <w:spacing w:val="-4"/>
                <w:sz w:val="20"/>
              </w:rPr>
              <w:t> </w:t>
            </w:r>
            <w:r>
              <w:rPr>
                <w:sz w:val="20"/>
              </w:rPr>
              <w:t>which</w:t>
            </w:r>
            <w:r>
              <w:rPr>
                <w:spacing w:val="-4"/>
                <w:sz w:val="20"/>
              </w:rPr>
              <w:t> </w:t>
            </w:r>
            <w:r>
              <w:rPr>
                <w:sz w:val="20"/>
              </w:rPr>
              <w:t>could</w:t>
            </w:r>
            <w:r>
              <w:rPr>
                <w:spacing w:val="-4"/>
                <w:sz w:val="20"/>
              </w:rPr>
              <w:t> </w:t>
            </w:r>
            <w:r>
              <w:rPr>
                <w:sz w:val="20"/>
              </w:rPr>
              <w:t>directly</w:t>
            </w:r>
            <w:r>
              <w:rPr>
                <w:spacing w:val="-4"/>
                <w:sz w:val="20"/>
              </w:rPr>
              <w:t> </w:t>
            </w:r>
            <w:r>
              <w:rPr>
                <w:sz w:val="20"/>
              </w:rPr>
              <w:t>or indirectly unblind are accurately identified.</w:t>
            </w:r>
          </w:p>
        </w:tc>
        <w:tc>
          <w:tcPr>
            <w:tcW w:w="1843" w:type="dxa"/>
            <w:tcBorders>
              <w:top w:val="nil"/>
              <w:bottom w:val="nil"/>
            </w:tcBorders>
          </w:tcPr>
          <w:p>
            <w:pPr>
              <w:pStyle w:val="TableParagraph"/>
              <w:ind w:left="0"/>
              <w:rPr>
                <w:rFonts w:ascii="Times New Roman"/>
                <w:sz w:val="18"/>
              </w:rPr>
            </w:pPr>
          </w:p>
        </w:tc>
      </w:tr>
      <w:tr>
        <w:trPr>
          <w:trHeight w:val="993" w:hRule="atLeast"/>
        </w:trPr>
        <w:tc>
          <w:tcPr>
            <w:tcW w:w="797" w:type="dxa"/>
            <w:tcBorders>
              <w:top w:val="nil"/>
              <w:bottom w:val="nil"/>
            </w:tcBorders>
          </w:tcPr>
          <w:p>
            <w:pPr>
              <w:pStyle w:val="TableParagraph"/>
              <w:ind w:left="0"/>
              <w:rPr>
                <w:rFonts w:ascii="Times New Roman"/>
                <w:sz w:val="18"/>
              </w:rPr>
            </w:pPr>
          </w:p>
        </w:tc>
        <w:tc>
          <w:tcPr>
            <w:tcW w:w="1330" w:type="dxa"/>
            <w:tcBorders>
              <w:top w:val="nil"/>
              <w:bottom w:val="nil"/>
            </w:tcBorders>
          </w:tcPr>
          <w:p>
            <w:pPr>
              <w:pStyle w:val="TableParagraph"/>
              <w:ind w:left="0"/>
              <w:rPr>
                <w:rFonts w:ascii="Times New Roman"/>
                <w:sz w:val="18"/>
              </w:rPr>
            </w:pPr>
          </w:p>
        </w:tc>
        <w:tc>
          <w:tcPr>
            <w:tcW w:w="6096" w:type="dxa"/>
            <w:tcBorders>
              <w:top w:val="nil"/>
              <w:bottom w:val="nil"/>
            </w:tcBorders>
          </w:tcPr>
          <w:p>
            <w:pPr>
              <w:pStyle w:val="TableParagraph"/>
              <w:numPr>
                <w:ilvl w:val="0"/>
                <w:numId w:val="34"/>
              </w:numPr>
              <w:tabs>
                <w:tab w:pos="464" w:val="left" w:leader="none"/>
                <w:tab w:pos="465" w:val="left" w:leader="none"/>
              </w:tabs>
              <w:spacing w:line="237" w:lineRule="auto" w:before="34" w:after="0"/>
              <w:ind w:left="464" w:right="168" w:hanging="360"/>
              <w:jc w:val="left"/>
              <w:rPr>
                <w:sz w:val="20"/>
              </w:rPr>
            </w:pPr>
            <w:r>
              <w:rPr>
                <w:sz w:val="20"/>
              </w:rPr>
              <w:t>Establish a suitable plan for blinding all data which could directly</w:t>
            </w:r>
            <w:r>
              <w:rPr>
                <w:spacing w:val="-7"/>
                <w:sz w:val="20"/>
              </w:rPr>
              <w:t> </w:t>
            </w:r>
            <w:r>
              <w:rPr>
                <w:sz w:val="20"/>
              </w:rPr>
              <w:t>or</w:t>
            </w:r>
            <w:r>
              <w:rPr>
                <w:spacing w:val="-7"/>
                <w:sz w:val="20"/>
              </w:rPr>
              <w:t> </w:t>
            </w:r>
            <w:r>
              <w:rPr>
                <w:sz w:val="20"/>
              </w:rPr>
              <w:t>indirectly</w:t>
            </w:r>
            <w:r>
              <w:rPr>
                <w:spacing w:val="-7"/>
                <w:sz w:val="20"/>
              </w:rPr>
              <w:t> </w:t>
            </w:r>
            <w:r>
              <w:rPr>
                <w:sz w:val="20"/>
              </w:rPr>
              <w:t>unblind,</w:t>
            </w:r>
            <w:r>
              <w:rPr>
                <w:spacing w:val="-7"/>
                <w:sz w:val="20"/>
              </w:rPr>
              <w:t> </w:t>
            </w:r>
            <w:r>
              <w:rPr>
                <w:sz w:val="20"/>
              </w:rPr>
              <w:t>including</w:t>
            </w:r>
            <w:r>
              <w:rPr>
                <w:spacing w:val="-7"/>
                <w:sz w:val="20"/>
              </w:rPr>
              <w:t> </w:t>
            </w:r>
            <w:r>
              <w:rPr>
                <w:sz w:val="20"/>
              </w:rPr>
              <w:t>instances</w:t>
            </w:r>
            <w:r>
              <w:rPr>
                <w:spacing w:val="-7"/>
                <w:sz w:val="20"/>
              </w:rPr>
              <w:t> </w:t>
            </w:r>
            <w:r>
              <w:rPr>
                <w:sz w:val="20"/>
              </w:rPr>
              <w:t>where</w:t>
            </w:r>
            <w:r>
              <w:rPr>
                <w:spacing w:val="-7"/>
                <w:sz w:val="20"/>
              </w:rPr>
              <w:t> </w:t>
            </w:r>
            <w:r>
              <w:rPr>
                <w:sz w:val="20"/>
              </w:rPr>
              <w:t>results data could indirectly unblind team members with extensive knowledge of the compound’s effects.</w:t>
            </w:r>
          </w:p>
        </w:tc>
        <w:tc>
          <w:tcPr>
            <w:tcW w:w="1843" w:type="dxa"/>
            <w:tcBorders>
              <w:top w:val="nil"/>
              <w:bottom w:val="nil"/>
            </w:tcBorders>
          </w:tcPr>
          <w:p>
            <w:pPr>
              <w:pStyle w:val="TableParagraph"/>
              <w:ind w:left="0"/>
              <w:rPr>
                <w:rFonts w:ascii="Times New Roman"/>
                <w:sz w:val="18"/>
              </w:rPr>
            </w:pPr>
          </w:p>
        </w:tc>
      </w:tr>
      <w:tr>
        <w:trPr>
          <w:trHeight w:val="763" w:hRule="atLeast"/>
        </w:trPr>
        <w:tc>
          <w:tcPr>
            <w:tcW w:w="797" w:type="dxa"/>
            <w:tcBorders>
              <w:top w:val="nil"/>
              <w:bottom w:val="nil"/>
            </w:tcBorders>
          </w:tcPr>
          <w:p>
            <w:pPr>
              <w:pStyle w:val="TableParagraph"/>
              <w:ind w:left="0"/>
              <w:rPr>
                <w:rFonts w:ascii="Times New Roman"/>
                <w:sz w:val="18"/>
              </w:rPr>
            </w:pPr>
          </w:p>
        </w:tc>
        <w:tc>
          <w:tcPr>
            <w:tcW w:w="1330" w:type="dxa"/>
            <w:tcBorders>
              <w:top w:val="nil"/>
              <w:bottom w:val="nil"/>
            </w:tcBorders>
          </w:tcPr>
          <w:p>
            <w:pPr>
              <w:pStyle w:val="TableParagraph"/>
              <w:ind w:left="0"/>
              <w:rPr>
                <w:rFonts w:ascii="Times New Roman"/>
                <w:sz w:val="18"/>
              </w:rPr>
            </w:pPr>
          </w:p>
        </w:tc>
        <w:tc>
          <w:tcPr>
            <w:tcW w:w="6096" w:type="dxa"/>
            <w:tcBorders>
              <w:top w:val="nil"/>
              <w:bottom w:val="nil"/>
            </w:tcBorders>
          </w:tcPr>
          <w:p>
            <w:pPr>
              <w:pStyle w:val="TableParagraph"/>
              <w:numPr>
                <w:ilvl w:val="0"/>
                <w:numId w:val="35"/>
              </w:numPr>
              <w:tabs>
                <w:tab w:pos="464" w:val="left" w:leader="none"/>
                <w:tab w:pos="465" w:val="left" w:leader="none"/>
              </w:tabs>
              <w:spacing w:line="237" w:lineRule="auto" w:before="34" w:after="0"/>
              <w:ind w:left="464" w:right="359" w:hanging="360"/>
              <w:jc w:val="left"/>
              <w:rPr>
                <w:sz w:val="20"/>
              </w:rPr>
            </w:pPr>
            <w:r>
              <w:rPr>
                <w:sz w:val="20"/>
              </w:rPr>
              <w:t>Confirm</w:t>
            </w:r>
            <w:r>
              <w:rPr>
                <w:spacing w:val="-6"/>
                <w:sz w:val="20"/>
              </w:rPr>
              <w:t> </w:t>
            </w:r>
            <w:r>
              <w:rPr>
                <w:sz w:val="20"/>
              </w:rPr>
              <w:t>that</w:t>
            </w:r>
            <w:r>
              <w:rPr>
                <w:spacing w:val="-6"/>
                <w:sz w:val="20"/>
              </w:rPr>
              <w:t> </w:t>
            </w:r>
            <w:r>
              <w:rPr>
                <w:sz w:val="20"/>
              </w:rPr>
              <w:t>the</w:t>
            </w:r>
            <w:r>
              <w:rPr>
                <w:spacing w:val="-6"/>
                <w:sz w:val="20"/>
              </w:rPr>
              <w:t> </w:t>
            </w:r>
            <w:r>
              <w:rPr>
                <w:sz w:val="20"/>
              </w:rPr>
              <w:t>Randomization</w:t>
            </w:r>
            <w:r>
              <w:rPr>
                <w:spacing w:val="-6"/>
                <w:sz w:val="20"/>
              </w:rPr>
              <w:t> </w:t>
            </w:r>
            <w:r>
              <w:rPr>
                <w:sz w:val="20"/>
              </w:rPr>
              <w:t>Biostatistician</w:t>
            </w:r>
            <w:r>
              <w:rPr>
                <w:spacing w:val="-6"/>
                <w:sz w:val="20"/>
              </w:rPr>
              <w:t> </w:t>
            </w:r>
            <w:r>
              <w:rPr>
                <w:sz w:val="20"/>
              </w:rPr>
              <w:t>is</w:t>
            </w:r>
            <w:r>
              <w:rPr>
                <w:spacing w:val="-6"/>
                <w:sz w:val="20"/>
              </w:rPr>
              <w:t> </w:t>
            </w:r>
            <w:r>
              <w:rPr>
                <w:sz w:val="20"/>
              </w:rPr>
              <w:t>accurately identified and can transfer any required randomization </w:t>
            </w:r>
            <w:r>
              <w:rPr>
                <w:spacing w:val="-2"/>
                <w:sz w:val="20"/>
              </w:rPr>
              <w:t>material.</w:t>
            </w:r>
          </w:p>
        </w:tc>
        <w:tc>
          <w:tcPr>
            <w:tcW w:w="1843" w:type="dxa"/>
            <w:tcBorders>
              <w:top w:val="nil"/>
              <w:bottom w:val="nil"/>
            </w:tcBorders>
          </w:tcPr>
          <w:p>
            <w:pPr>
              <w:pStyle w:val="TableParagraph"/>
              <w:ind w:left="0"/>
              <w:rPr>
                <w:rFonts w:ascii="Times New Roman"/>
                <w:sz w:val="18"/>
              </w:rPr>
            </w:pPr>
          </w:p>
        </w:tc>
      </w:tr>
      <w:tr>
        <w:trPr>
          <w:trHeight w:val="1255" w:hRule="atLeast"/>
        </w:trPr>
        <w:tc>
          <w:tcPr>
            <w:tcW w:w="797" w:type="dxa"/>
            <w:tcBorders>
              <w:top w:val="nil"/>
            </w:tcBorders>
          </w:tcPr>
          <w:p>
            <w:pPr>
              <w:pStyle w:val="TableParagraph"/>
              <w:ind w:left="0"/>
              <w:rPr>
                <w:rFonts w:ascii="Times New Roman"/>
                <w:sz w:val="18"/>
              </w:rPr>
            </w:pPr>
          </w:p>
        </w:tc>
        <w:tc>
          <w:tcPr>
            <w:tcW w:w="1330" w:type="dxa"/>
            <w:tcBorders>
              <w:top w:val="nil"/>
            </w:tcBorders>
          </w:tcPr>
          <w:p>
            <w:pPr>
              <w:pStyle w:val="TableParagraph"/>
              <w:ind w:left="0"/>
              <w:rPr>
                <w:rFonts w:ascii="Times New Roman"/>
                <w:sz w:val="18"/>
              </w:rPr>
            </w:pPr>
          </w:p>
        </w:tc>
        <w:tc>
          <w:tcPr>
            <w:tcW w:w="6096" w:type="dxa"/>
            <w:tcBorders>
              <w:top w:val="nil"/>
            </w:tcBorders>
          </w:tcPr>
          <w:p>
            <w:pPr>
              <w:pStyle w:val="TableParagraph"/>
              <w:numPr>
                <w:ilvl w:val="0"/>
                <w:numId w:val="36"/>
              </w:numPr>
              <w:tabs>
                <w:tab w:pos="464" w:val="left" w:leader="none"/>
                <w:tab w:pos="465" w:val="left" w:leader="none"/>
              </w:tabs>
              <w:spacing w:line="237" w:lineRule="auto" w:before="34" w:after="0"/>
              <w:ind w:left="464" w:right="128" w:hanging="360"/>
              <w:jc w:val="left"/>
              <w:rPr>
                <w:sz w:val="20"/>
              </w:rPr>
            </w:pPr>
            <w:r>
              <w:rPr>
                <w:sz w:val="20"/>
              </w:rPr>
              <w:t>Confirm that no randomization material is collected or held within</w:t>
            </w:r>
            <w:r>
              <w:rPr>
                <w:spacing w:val="-4"/>
                <w:sz w:val="20"/>
              </w:rPr>
              <w:t> </w:t>
            </w:r>
            <w:r>
              <w:rPr>
                <w:sz w:val="20"/>
              </w:rPr>
              <w:t>DM.</w:t>
            </w:r>
            <w:r>
              <w:rPr>
                <w:spacing w:val="-2"/>
                <w:sz w:val="20"/>
              </w:rPr>
              <w:t> </w:t>
            </w:r>
            <w:r>
              <w:rPr>
                <w:sz w:val="20"/>
              </w:rPr>
              <w:t>Consult</w:t>
            </w:r>
            <w:r>
              <w:rPr>
                <w:spacing w:val="-4"/>
                <w:sz w:val="20"/>
              </w:rPr>
              <w:t> </w:t>
            </w:r>
            <w:r>
              <w:rPr>
                <w:sz w:val="20"/>
              </w:rPr>
              <w:t>with</w:t>
            </w:r>
            <w:r>
              <w:rPr>
                <w:spacing w:val="-6"/>
                <w:sz w:val="20"/>
              </w:rPr>
              <w:t> </w:t>
            </w:r>
            <w:r>
              <w:rPr>
                <w:sz w:val="20"/>
              </w:rPr>
              <w:t>the</w:t>
            </w:r>
            <w:r>
              <w:rPr>
                <w:spacing w:val="-5"/>
                <w:sz w:val="20"/>
              </w:rPr>
              <w:t> </w:t>
            </w:r>
            <w:r>
              <w:rPr>
                <w:sz w:val="20"/>
              </w:rPr>
              <w:t>Biostatistics</w:t>
            </w:r>
            <w:r>
              <w:rPr>
                <w:spacing w:val="-3"/>
                <w:sz w:val="20"/>
              </w:rPr>
              <w:t> </w:t>
            </w:r>
            <w:r>
              <w:rPr>
                <w:sz w:val="20"/>
              </w:rPr>
              <w:t>Randomization</w:t>
            </w:r>
            <w:r>
              <w:rPr>
                <w:spacing w:val="-5"/>
                <w:sz w:val="20"/>
              </w:rPr>
              <w:t> </w:t>
            </w:r>
            <w:r>
              <w:rPr>
                <w:sz w:val="20"/>
              </w:rPr>
              <w:t>Team immediately</w:t>
            </w:r>
            <w:r>
              <w:rPr>
                <w:spacing w:val="-5"/>
                <w:sz w:val="20"/>
              </w:rPr>
              <w:t> </w:t>
            </w:r>
            <w:r>
              <w:rPr>
                <w:sz w:val="20"/>
              </w:rPr>
              <w:t>for</w:t>
            </w:r>
            <w:r>
              <w:rPr>
                <w:spacing w:val="-5"/>
                <w:sz w:val="20"/>
              </w:rPr>
              <w:t> </w:t>
            </w:r>
            <w:r>
              <w:rPr>
                <w:sz w:val="20"/>
              </w:rPr>
              <w:t>authorization</w:t>
            </w:r>
            <w:r>
              <w:rPr>
                <w:spacing w:val="-5"/>
                <w:sz w:val="20"/>
              </w:rPr>
              <w:t> </w:t>
            </w:r>
            <w:r>
              <w:rPr>
                <w:sz w:val="20"/>
              </w:rPr>
              <w:t>if</w:t>
            </w:r>
            <w:r>
              <w:rPr>
                <w:spacing w:val="-5"/>
                <w:sz w:val="20"/>
              </w:rPr>
              <w:t> </w:t>
            </w:r>
            <w:r>
              <w:rPr>
                <w:sz w:val="20"/>
              </w:rPr>
              <w:t>randomization</w:t>
            </w:r>
            <w:r>
              <w:rPr>
                <w:spacing w:val="-5"/>
                <w:sz w:val="20"/>
              </w:rPr>
              <w:t> </w:t>
            </w:r>
            <w:r>
              <w:rPr>
                <w:sz w:val="20"/>
              </w:rPr>
              <w:t>material</w:t>
            </w:r>
            <w:r>
              <w:rPr>
                <w:spacing w:val="-5"/>
                <w:sz w:val="20"/>
              </w:rPr>
              <w:t> </w:t>
            </w:r>
            <w:r>
              <w:rPr>
                <w:sz w:val="20"/>
              </w:rPr>
              <w:t>is</w:t>
            </w:r>
            <w:r>
              <w:rPr>
                <w:spacing w:val="-5"/>
                <w:sz w:val="20"/>
              </w:rPr>
              <w:t> </w:t>
            </w:r>
            <w:r>
              <w:rPr>
                <w:sz w:val="20"/>
              </w:rPr>
              <w:t>to</w:t>
            </w:r>
            <w:r>
              <w:rPr>
                <w:spacing w:val="-5"/>
                <w:sz w:val="20"/>
              </w:rPr>
              <w:t> </w:t>
            </w:r>
            <w:r>
              <w:rPr>
                <w:sz w:val="20"/>
              </w:rPr>
              <w:t>be collected on the (e)CRF or integrated in the clinical study </w:t>
            </w:r>
            <w:r>
              <w:rPr>
                <w:spacing w:val="-2"/>
                <w:sz w:val="20"/>
              </w:rPr>
              <w:t>database.</w:t>
            </w:r>
          </w:p>
        </w:tc>
        <w:tc>
          <w:tcPr>
            <w:tcW w:w="1843" w:type="dxa"/>
            <w:tcBorders>
              <w:top w:val="nil"/>
            </w:tcBorders>
          </w:tcPr>
          <w:p>
            <w:pPr>
              <w:pStyle w:val="TableParagraph"/>
              <w:ind w:left="0"/>
              <w:rPr>
                <w:rFonts w:ascii="Times New Roman"/>
                <w:sz w:val="18"/>
              </w:rPr>
            </w:pPr>
          </w:p>
        </w:tc>
      </w:tr>
    </w:tbl>
    <w:p>
      <w:pPr>
        <w:spacing w:after="0"/>
        <w:rPr>
          <w:rFonts w:ascii="Times New Roman"/>
          <w:sz w:val="18"/>
        </w:rPr>
        <w:sectPr>
          <w:pgSz w:w="12240" w:h="15840"/>
          <w:pgMar w:header="725" w:footer="1064" w:top="2520" w:bottom="1340" w:left="960" w:right="960"/>
        </w:sectPr>
      </w:pPr>
    </w:p>
    <w:p>
      <w:pPr>
        <w:pStyle w:val="BodyText"/>
        <w:spacing w:before="11"/>
        <w:rPr>
          <w:b/>
          <w:sz w:val="13"/>
        </w:rPr>
      </w:pPr>
    </w:p>
    <w:p>
      <w:pPr>
        <w:pStyle w:val="ListParagraph"/>
        <w:numPr>
          <w:ilvl w:val="1"/>
          <w:numId w:val="1"/>
        </w:numPr>
        <w:tabs>
          <w:tab w:pos="1919" w:val="left" w:leader="none"/>
          <w:tab w:pos="1920" w:val="left" w:leader="none"/>
        </w:tabs>
        <w:spacing w:line="240" w:lineRule="auto" w:before="94" w:after="0"/>
        <w:ind w:left="1920" w:right="0" w:hanging="720"/>
        <w:jc w:val="left"/>
        <w:rPr>
          <w:b/>
          <w:sz w:val="22"/>
        </w:rPr>
      </w:pPr>
      <w:bookmarkStart w:name="Local Lab Reference Ranges Handling Guid" w:id="18"/>
      <w:bookmarkEnd w:id="18"/>
      <w:r>
        <w:rPr>
          <w:b/>
          <w:sz w:val="22"/>
        </w:rPr>
        <w:t>Loca</w:t>
      </w:r>
      <w:r>
        <w:rPr>
          <w:b/>
          <w:sz w:val="22"/>
        </w:rPr>
        <w:t>l</w:t>
      </w:r>
      <w:r>
        <w:rPr>
          <w:b/>
          <w:spacing w:val="-7"/>
          <w:sz w:val="22"/>
        </w:rPr>
        <w:t> </w:t>
      </w:r>
      <w:r>
        <w:rPr>
          <w:b/>
          <w:sz w:val="22"/>
        </w:rPr>
        <w:t>Lab</w:t>
      </w:r>
      <w:r>
        <w:rPr>
          <w:b/>
          <w:spacing w:val="-6"/>
          <w:sz w:val="22"/>
        </w:rPr>
        <w:t> </w:t>
      </w:r>
      <w:r>
        <w:rPr>
          <w:b/>
          <w:sz w:val="22"/>
        </w:rPr>
        <w:t>Reference</w:t>
      </w:r>
      <w:r>
        <w:rPr>
          <w:b/>
          <w:spacing w:val="-6"/>
          <w:sz w:val="22"/>
        </w:rPr>
        <w:t> </w:t>
      </w:r>
      <w:r>
        <w:rPr>
          <w:b/>
          <w:sz w:val="22"/>
        </w:rPr>
        <w:t>Ranges</w:t>
      </w:r>
      <w:r>
        <w:rPr>
          <w:b/>
          <w:spacing w:val="-6"/>
          <w:sz w:val="22"/>
        </w:rPr>
        <w:t> </w:t>
      </w:r>
      <w:r>
        <w:rPr>
          <w:b/>
          <w:sz w:val="22"/>
        </w:rPr>
        <w:t>Handling</w:t>
      </w:r>
      <w:r>
        <w:rPr>
          <w:b/>
          <w:spacing w:val="-6"/>
          <w:sz w:val="22"/>
        </w:rPr>
        <w:t> </w:t>
      </w:r>
      <w:r>
        <w:rPr>
          <w:b/>
          <w:spacing w:val="-2"/>
          <w:sz w:val="22"/>
        </w:rPr>
        <w:t>Guidelines</w:t>
      </w:r>
    </w:p>
    <w:p>
      <w:pPr>
        <w:pStyle w:val="BodyText"/>
        <w:spacing w:before="6"/>
        <w:rPr>
          <w:b/>
          <w:sz w:val="10"/>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11" w:hRule="atLeast"/>
        </w:trPr>
        <w:tc>
          <w:tcPr>
            <w:tcW w:w="797" w:type="dxa"/>
            <w:shd w:val="clear" w:color="auto" w:fill="D9D9D9"/>
          </w:tcPr>
          <w:p>
            <w:pPr>
              <w:pStyle w:val="TableParagraph"/>
              <w:spacing w:before="42"/>
              <w:rPr>
                <w:b/>
                <w:sz w:val="20"/>
              </w:rPr>
            </w:pPr>
            <w:r>
              <w:rPr>
                <w:b/>
                <w:spacing w:val="-5"/>
                <w:sz w:val="20"/>
              </w:rPr>
              <w:t>No:</w:t>
            </w:r>
          </w:p>
        </w:tc>
        <w:tc>
          <w:tcPr>
            <w:tcW w:w="1330" w:type="dxa"/>
            <w:shd w:val="clear" w:color="auto" w:fill="D9D9D9"/>
          </w:tcPr>
          <w:p>
            <w:pPr>
              <w:pStyle w:val="TableParagraph"/>
              <w:spacing w:before="42"/>
              <w:rPr>
                <w:b/>
                <w:sz w:val="20"/>
              </w:rPr>
            </w:pPr>
            <w:r>
              <w:rPr>
                <w:b/>
                <w:spacing w:val="-4"/>
                <w:sz w:val="20"/>
              </w:rPr>
              <w:t>Who:</w:t>
            </w:r>
          </w:p>
        </w:tc>
        <w:tc>
          <w:tcPr>
            <w:tcW w:w="6096"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4"/>
              <w:rPr>
                <w:b/>
                <w:sz w:val="20"/>
              </w:rPr>
            </w:pPr>
            <w:r>
              <w:rPr>
                <w:b/>
                <w:spacing w:val="-2"/>
                <w:sz w:val="20"/>
              </w:rPr>
              <w:t>When:</w:t>
            </w:r>
          </w:p>
        </w:tc>
      </w:tr>
      <w:tr>
        <w:trPr>
          <w:trHeight w:val="311" w:hRule="atLeast"/>
        </w:trPr>
        <w:tc>
          <w:tcPr>
            <w:tcW w:w="797" w:type="dxa"/>
          </w:tcPr>
          <w:p>
            <w:pPr>
              <w:pStyle w:val="TableParagraph"/>
              <w:spacing w:before="42"/>
              <w:ind w:left="115"/>
              <w:rPr>
                <w:b/>
                <w:sz w:val="20"/>
              </w:rPr>
            </w:pPr>
            <w:r>
              <w:rPr>
                <w:b/>
                <w:spacing w:val="-2"/>
                <w:sz w:val="20"/>
              </w:rPr>
              <w:t>6.12.1</w:t>
            </w:r>
          </w:p>
        </w:tc>
        <w:tc>
          <w:tcPr>
            <w:tcW w:w="1330" w:type="dxa"/>
            <w:vMerge w:val="restart"/>
          </w:tcPr>
          <w:p>
            <w:pPr>
              <w:pStyle w:val="TableParagraph"/>
              <w:spacing w:before="42"/>
              <w:rPr>
                <w:sz w:val="20"/>
              </w:rPr>
            </w:pPr>
            <w:r>
              <w:rPr>
                <w:spacing w:val="-5"/>
                <w:sz w:val="20"/>
              </w:rPr>
              <w:t>STL</w:t>
            </w:r>
          </w:p>
        </w:tc>
        <w:tc>
          <w:tcPr>
            <w:tcW w:w="6096" w:type="dxa"/>
          </w:tcPr>
          <w:p>
            <w:pPr>
              <w:pStyle w:val="TableParagraph"/>
              <w:spacing w:before="42"/>
              <w:ind w:left="104"/>
              <w:rPr>
                <w:sz w:val="20"/>
              </w:rPr>
            </w:pPr>
            <w:r>
              <w:rPr>
                <w:sz w:val="20"/>
              </w:rPr>
              <w:t>Refer</w:t>
            </w:r>
            <w:r>
              <w:rPr>
                <w:spacing w:val="-9"/>
                <w:sz w:val="20"/>
              </w:rPr>
              <w:t> </w:t>
            </w:r>
            <w:r>
              <w:rPr>
                <w:sz w:val="20"/>
              </w:rPr>
              <w:t>to</w:t>
            </w:r>
            <w:r>
              <w:rPr>
                <w:spacing w:val="-5"/>
                <w:sz w:val="20"/>
              </w:rPr>
              <w:t> </w:t>
            </w:r>
            <w:r>
              <w:rPr>
                <w:sz w:val="20"/>
              </w:rPr>
              <w:t>Local</w:t>
            </w:r>
            <w:r>
              <w:rPr>
                <w:spacing w:val="-9"/>
                <w:sz w:val="20"/>
              </w:rPr>
              <w:t> </w:t>
            </w:r>
            <w:r>
              <w:rPr>
                <w:sz w:val="20"/>
              </w:rPr>
              <w:t>Lab</w:t>
            </w:r>
            <w:r>
              <w:rPr>
                <w:spacing w:val="-9"/>
                <w:sz w:val="20"/>
              </w:rPr>
              <w:t> </w:t>
            </w:r>
            <w:r>
              <w:rPr>
                <w:sz w:val="20"/>
              </w:rPr>
              <w:t>Reference</w:t>
            </w:r>
            <w:r>
              <w:rPr>
                <w:spacing w:val="-9"/>
                <w:sz w:val="20"/>
              </w:rPr>
              <w:t> </w:t>
            </w:r>
            <w:r>
              <w:rPr>
                <w:sz w:val="20"/>
              </w:rPr>
              <w:t>Ranges,</w:t>
            </w:r>
            <w:r>
              <w:rPr>
                <w:spacing w:val="-8"/>
                <w:sz w:val="20"/>
              </w:rPr>
              <w:t> </w:t>
            </w:r>
            <w:r>
              <w:rPr>
                <w:spacing w:val="-2"/>
                <w:sz w:val="20"/>
              </w:rPr>
              <w:t>CS_WI_DM0418.</w:t>
            </w:r>
          </w:p>
        </w:tc>
        <w:tc>
          <w:tcPr>
            <w:tcW w:w="1843" w:type="dxa"/>
            <w:vMerge w:val="restart"/>
          </w:tcPr>
          <w:p>
            <w:pPr>
              <w:pStyle w:val="TableParagraph"/>
              <w:spacing w:before="38"/>
              <w:ind w:left="104" w:right="188"/>
              <w:rPr>
                <w:sz w:val="20"/>
              </w:rPr>
            </w:pPr>
            <w:r>
              <w:rPr>
                <w:spacing w:val="-2"/>
                <w:sz w:val="20"/>
              </w:rPr>
              <w:t>During </w:t>
            </w:r>
            <w:r>
              <w:rPr>
                <w:sz w:val="20"/>
              </w:rPr>
              <w:t>development of Local Lab </w:t>
            </w:r>
            <w:r>
              <w:rPr>
                <w:spacing w:val="-2"/>
                <w:sz w:val="20"/>
              </w:rPr>
              <w:t>Reference </w:t>
            </w:r>
            <w:r>
              <w:rPr>
                <w:sz w:val="20"/>
              </w:rPr>
              <w:t>Ranges</w:t>
            </w:r>
            <w:r>
              <w:rPr>
                <w:spacing w:val="-14"/>
                <w:sz w:val="20"/>
              </w:rPr>
              <w:t> </w:t>
            </w:r>
            <w:r>
              <w:rPr>
                <w:sz w:val="20"/>
              </w:rPr>
              <w:t>Handling </w:t>
            </w:r>
            <w:r>
              <w:rPr>
                <w:spacing w:val="-2"/>
                <w:sz w:val="20"/>
              </w:rPr>
              <w:t>Guidelines</w:t>
            </w:r>
          </w:p>
        </w:tc>
      </w:tr>
      <w:tr>
        <w:trPr>
          <w:trHeight w:val="4972" w:hRule="atLeast"/>
        </w:trPr>
        <w:tc>
          <w:tcPr>
            <w:tcW w:w="797" w:type="dxa"/>
          </w:tcPr>
          <w:p>
            <w:pPr>
              <w:pStyle w:val="TableParagraph"/>
              <w:spacing w:before="42"/>
              <w:ind w:left="115"/>
              <w:rPr>
                <w:b/>
                <w:sz w:val="20"/>
              </w:rPr>
            </w:pPr>
            <w:r>
              <w:rPr>
                <w:b/>
                <w:spacing w:val="-2"/>
                <w:sz w:val="20"/>
              </w:rPr>
              <w:t>6.12.2</w:t>
            </w:r>
          </w:p>
        </w:tc>
        <w:tc>
          <w:tcPr>
            <w:tcW w:w="1330" w:type="dxa"/>
            <w:vMerge/>
            <w:tcBorders>
              <w:top w:val="nil"/>
            </w:tcBorders>
          </w:tcPr>
          <w:p>
            <w:pPr>
              <w:rPr>
                <w:sz w:val="2"/>
                <w:szCs w:val="2"/>
              </w:rPr>
            </w:pPr>
          </w:p>
        </w:tc>
        <w:tc>
          <w:tcPr>
            <w:tcW w:w="6096" w:type="dxa"/>
          </w:tcPr>
          <w:p>
            <w:pPr>
              <w:pStyle w:val="TableParagraph"/>
              <w:spacing w:before="38"/>
              <w:ind w:left="104" w:right="54"/>
              <w:rPr>
                <w:sz w:val="20"/>
              </w:rPr>
            </w:pPr>
            <w:r>
              <w:rPr>
                <w:sz w:val="20"/>
              </w:rPr>
              <w:t>Consider</w:t>
            </w:r>
            <w:r>
              <w:rPr>
                <w:spacing w:val="-6"/>
                <w:sz w:val="20"/>
              </w:rPr>
              <w:t> </w:t>
            </w:r>
            <w:r>
              <w:rPr>
                <w:sz w:val="20"/>
              </w:rPr>
              <w:t>the</w:t>
            </w:r>
            <w:r>
              <w:rPr>
                <w:spacing w:val="-6"/>
                <w:sz w:val="20"/>
              </w:rPr>
              <w:t> </w:t>
            </w:r>
            <w:r>
              <w:rPr>
                <w:sz w:val="20"/>
              </w:rPr>
              <w:t>following</w:t>
            </w:r>
            <w:r>
              <w:rPr>
                <w:spacing w:val="-6"/>
                <w:sz w:val="20"/>
              </w:rPr>
              <w:t> </w:t>
            </w:r>
            <w:r>
              <w:rPr>
                <w:sz w:val="20"/>
              </w:rPr>
              <w:t>during</w:t>
            </w:r>
            <w:r>
              <w:rPr>
                <w:spacing w:val="-6"/>
                <w:sz w:val="20"/>
              </w:rPr>
              <w:t> </w:t>
            </w:r>
            <w:r>
              <w:rPr>
                <w:sz w:val="20"/>
              </w:rPr>
              <w:t>review</w:t>
            </w:r>
            <w:r>
              <w:rPr>
                <w:spacing w:val="-6"/>
                <w:sz w:val="20"/>
              </w:rPr>
              <w:t> </w:t>
            </w:r>
            <w:r>
              <w:rPr>
                <w:sz w:val="20"/>
              </w:rPr>
              <w:t>of</w:t>
            </w:r>
            <w:r>
              <w:rPr>
                <w:spacing w:val="-6"/>
                <w:sz w:val="20"/>
              </w:rPr>
              <w:t> </w:t>
            </w:r>
            <w:r>
              <w:rPr>
                <w:sz w:val="20"/>
              </w:rPr>
              <w:t>Local</w:t>
            </w:r>
            <w:r>
              <w:rPr>
                <w:spacing w:val="-6"/>
                <w:sz w:val="20"/>
              </w:rPr>
              <w:t> </w:t>
            </w:r>
            <w:r>
              <w:rPr>
                <w:sz w:val="20"/>
              </w:rPr>
              <w:t>Lab</w:t>
            </w:r>
            <w:r>
              <w:rPr>
                <w:spacing w:val="-4"/>
                <w:sz w:val="20"/>
              </w:rPr>
              <w:t> </w:t>
            </w:r>
            <w:r>
              <w:rPr>
                <w:sz w:val="20"/>
              </w:rPr>
              <w:t>Reference Ranges Handling Guidelines:</w:t>
            </w:r>
          </w:p>
          <w:p>
            <w:pPr>
              <w:pStyle w:val="TableParagraph"/>
              <w:numPr>
                <w:ilvl w:val="0"/>
                <w:numId w:val="37"/>
              </w:numPr>
              <w:tabs>
                <w:tab w:pos="464" w:val="left" w:leader="none"/>
                <w:tab w:pos="465" w:val="left" w:leader="none"/>
              </w:tabs>
              <w:spacing w:line="232" w:lineRule="auto" w:before="65" w:after="0"/>
              <w:ind w:left="464" w:right="159" w:hanging="360"/>
              <w:jc w:val="left"/>
              <w:rPr>
                <w:sz w:val="20"/>
              </w:rPr>
            </w:pPr>
            <w:r>
              <w:rPr>
                <w:sz w:val="20"/>
              </w:rPr>
              <w:t>Appropriate</w:t>
            </w:r>
            <w:r>
              <w:rPr>
                <w:spacing w:val="-6"/>
                <w:sz w:val="20"/>
              </w:rPr>
              <w:t> </w:t>
            </w:r>
            <w:r>
              <w:rPr>
                <w:sz w:val="20"/>
              </w:rPr>
              <w:t>conversions</w:t>
            </w:r>
            <w:r>
              <w:rPr>
                <w:spacing w:val="-6"/>
                <w:sz w:val="20"/>
              </w:rPr>
              <w:t> </w:t>
            </w:r>
            <w:r>
              <w:rPr>
                <w:sz w:val="20"/>
              </w:rPr>
              <w:t>to</w:t>
            </w:r>
            <w:r>
              <w:rPr>
                <w:spacing w:val="-6"/>
                <w:sz w:val="20"/>
              </w:rPr>
              <w:t> </w:t>
            </w:r>
            <w:r>
              <w:rPr>
                <w:sz w:val="20"/>
              </w:rPr>
              <w:t>System</w:t>
            </w:r>
            <w:r>
              <w:rPr>
                <w:spacing w:val="-6"/>
                <w:sz w:val="20"/>
              </w:rPr>
              <w:t> </w:t>
            </w:r>
            <w:r>
              <w:rPr>
                <w:sz w:val="20"/>
              </w:rPr>
              <w:t>International</w:t>
            </w:r>
            <w:r>
              <w:rPr>
                <w:spacing w:val="-6"/>
                <w:sz w:val="20"/>
              </w:rPr>
              <w:t> </w:t>
            </w:r>
            <w:r>
              <w:rPr>
                <w:sz w:val="20"/>
              </w:rPr>
              <w:t>(SI)</w:t>
            </w:r>
            <w:r>
              <w:rPr>
                <w:spacing w:val="-6"/>
                <w:sz w:val="20"/>
              </w:rPr>
              <w:t> </w:t>
            </w:r>
            <w:r>
              <w:rPr>
                <w:sz w:val="20"/>
              </w:rPr>
              <w:t>units</w:t>
            </w:r>
            <w:r>
              <w:rPr>
                <w:spacing w:val="-6"/>
                <w:sz w:val="20"/>
              </w:rPr>
              <w:t> </w:t>
            </w:r>
            <w:r>
              <w:rPr>
                <w:sz w:val="20"/>
              </w:rPr>
              <w:t>are </w:t>
            </w:r>
            <w:r>
              <w:rPr>
                <w:spacing w:val="-2"/>
                <w:sz w:val="20"/>
              </w:rPr>
              <w:t>present.</w:t>
            </w:r>
          </w:p>
          <w:p>
            <w:pPr>
              <w:pStyle w:val="TableParagraph"/>
              <w:numPr>
                <w:ilvl w:val="0"/>
                <w:numId w:val="37"/>
              </w:numPr>
              <w:tabs>
                <w:tab w:pos="464" w:val="left" w:leader="none"/>
                <w:tab w:pos="465" w:val="left" w:leader="none"/>
              </w:tabs>
              <w:spacing w:line="240" w:lineRule="auto" w:before="66" w:after="0"/>
              <w:ind w:left="464" w:right="0" w:hanging="361"/>
              <w:jc w:val="left"/>
              <w:rPr>
                <w:sz w:val="20"/>
              </w:rPr>
            </w:pPr>
            <w:r>
              <w:rPr>
                <w:sz w:val="20"/>
              </w:rPr>
              <w:t>Reference</w:t>
            </w:r>
            <w:r>
              <w:rPr>
                <w:spacing w:val="-7"/>
                <w:sz w:val="20"/>
              </w:rPr>
              <w:t> </w:t>
            </w:r>
            <w:r>
              <w:rPr>
                <w:sz w:val="20"/>
              </w:rPr>
              <w:t>ranges</w:t>
            </w:r>
            <w:r>
              <w:rPr>
                <w:spacing w:val="-7"/>
                <w:sz w:val="20"/>
              </w:rPr>
              <w:t> </w:t>
            </w:r>
            <w:r>
              <w:rPr>
                <w:sz w:val="20"/>
              </w:rPr>
              <w:t>are</w:t>
            </w:r>
            <w:r>
              <w:rPr>
                <w:spacing w:val="-6"/>
                <w:sz w:val="20"/>
              </w:rPr>
              <w:t> </w:t>
            </w:r>
            <w:r>
              <w:rPr>
                <w:spacing w:val="-2"/>
                <w:sz w:val="20"/>
              </w:rPr>
              <w:t>included.</w:t>
            </w:r>
          </w:p>
          <w:p>
            <w:pPr>
              <w:pStyle w:val="TableParagraph"/>
              <w:numPr>
                <w:ilvl w:val="0"/>
                <w:numId w:val="37"/>
              </w:numPr>
              <w:tabs>
                <w:tab w:pos="464" w:val="left" w:leader="none"/>
                <w:tab w:pos="465" w:val="left" w:leader="none"/>
              </w:tabs>
              <w:spacing w:line="232" w:lineRule="auto" w:before="68" w:after="0"/>
              <w:ind w:left="464" w:right="215" w:hanging="360"/>
              <w:jc w:val="left"/>
              <w:rPr>
                <w:sz w:val="20"/>
              </w:rPr>
            </w:pPr>
            <w:r>
              <w:rPr>
                <w:sz w:val="20"/>
              </w:rPr>
              <w:t>Gender</w:t>
            </w:r>
            <w:r>
              <w:rPr>
                <w:spacing w:val="-7"/>
                <w:sz w:val="20"/>
              </w:rPr>
              <w:t> </w:t>
            </w:r>
            <w:r>
              <w:rPr>
                <w:sz w:val="20"/>
              </w:rPr>
              <w:t>and</w:t>
            </w:r>
            <w:r>
              <w:rPr>
                <w:spacing w:val="-7"/>
                <w:sz w:val="20"/>
              </w:rPr>
              <w:t> </w:t>
            </w:r>
            <w:r>
              <w:rPr>
                <w:sz w:val="20"/>
              </w:rPr>
              <w:t>age-specific</w:t>
            </w:r>
            <w:r>
              <w:rPr>
                <w:spacing w:val="-7"/>
                <w:sz w:val="20"/>
              </w:rPr>
              <w:t> </w:t>
            </w:r>
            <w:r>
              <w:rPr>
                <w:sz w:val="20"/>
              </w:rPr>
              <w:t>reference</w:t>
            </w:r>
            <w:r>
              <w:rPr>
                <w:spacing w:val="-7"/>
                <w:sz w:val="20"/>
              </w:rPr>
              <w:t> </w:t>
            </w:r>
            <w:r>
              <w:rPr>
                <w:sz w:val="20"/>
              </w:rPr>
              <w:t>ranges</w:t>
            </w:r>
            <w:r>
              <w:rPr>
                <w:spacing w:val="-7"/>
                <w:sz w:val="20"/>
              </w:rPr>
              <w:t> </w:t>
            </w:r>
            <w:r>
              <w:rPr>
                <w:sz w:val="20"/>
              </w:rPr>
              <w:t>are</w:t>
            </w:r>
            <w:r>
              <w:rPr>
                <w:spacing w:val="-7"/>
                <w:sz w:val="20"/>
              </w:rPr>
              <w:t> </w:t>
            </w:r>
            <w:r>
              <w:rPr>
                <w:sz w:val="20"/>
              </w:rPr>
              <w:t>present</w:t>
            </w:r>
            <w:r>
              <w:rPr>
                <w:spacing w:val="-7"/>
                <w:sz w:val="20"/>
              </w:rPr>
              <w:t> </w:t>
            </w:r>
            <w:r>
              <w:rPr>
                <w:sz w:val="20"/>
              </w:rPr>
              <w:t>where </w:t>
            </w:r>
            <w:r>
              <w:rPr>
                <w:spacing w:val="-2"/>
                <w:sz w:val="20"/>
              </w:rPr>
              <w:t>applicable.</w:t>
            </w:r>
          </w:p>
          <w:p>
            <w:pPr>
              <w:pStyle w:val="TableParagraph"/>
              <w:numPr>
                <w:ilvl w:val="0"/>
                <w:numId w:val="37"/>
              </w:numPr>
              <w:tabs>
                <w:tab w:pos="464" w:val="left" w:leader="none"/>
                <w:tab w:pos="465" w:val="left" w:leader="none"/>
              </w:tabs>
              <w:spacing w:line="240" w:lineRule="auto" w:before="61" w:after="0"/>
              <w:ind w:left="464" w:right="0" w:hanging="361"/>
              <w:jc w:val="left"/>
              <w:rPr>
                <w:sz w:val="20"/>
              </w:rPr>
            </w:pPr>
            <w:r>
              <w:rPr>
                <w:sz w:val="20"/>
              </w:rPr>
              <w:t>Original</w:t>
            </w:r>
            <w:r>
              <w:rPr>
                <w:spacing w:val="-8"/>
                <w:sz w:val="20"/>
              </w:rPr>
              <w:t> </w:t>
            </w:r>
            <w:r>
              <w:rPr>
                <w:sz w:val="20"/>
              </w:rPr>
              <w:t>and</w:t>
            </w:r>
            <w:r>
              <w:rPr>
                <w:spacing w:val="-5"/>
                <w:sz w:val="20"/>
              </w:rPr>
              <w:t> </w:t>
            </w:r>
            <w:r>
              <w:rPr>
                <w:sz w:val="20"/>
              </w:rPr>
              <w:t>standardized</w:t>
            </w:r>
            <w:r>
              <w:rPr>
                <w:spacing w:val="-6"/>
                <w:sz w:val="20"/>
              </w:rPr>
              <w:t> </w:t>
            </w:r>
            <w:r>
              <w:rPr>
                <w:sz w:val="20"/>
              </w:rPr>
              <w:t>results</w:t>
            </w:r>
            <w:r>
              <w:rPr>
                <w:spacing w:val="-5"/>
                <w:sz w:val="20"/>
              </w:rPr>
              <w:t> </w:t>
            </w:r>
            <w:r>
              <w:rPr>
                <w:sz w:val="20"/>
              </w:rPr>
              <w:t>and</w:t>
            </w:r>
            <w:r>
              <w:rPr>
                <w:spacing w:val="-5"/>
                <w:sz w:val="20"/>
              </w:rPr>
              <w:t> </w:t>
            </w:r>
            <w:r>
              <w:rPr>
                <w:sz w:val="20"/>
              </w:rPr>
              <w:t>units</w:t>
            </w:r>
            <w:r>
              <w:rPr>
                <w:spacing w:val="-4"/>
                <w:sz w:val="20"/>
              </w:rPr>
              <w:t> </w:t>
            </w:r>
            <w:r>
              <w:rPr>
                <w:sz w:val="20"/>
              </w:rPr>
              <w:t>can</w:t>
            </w:r>
            <w:r>
              <w:rPr>
                <w:spacing w:val="-5"/>
                <w:sz w:val="20"/>
              </w:rPr>
              <w:t> </w:t>
            </w:r>
            <w:r>
              <w:rPr>
                <w:sz w:val="20"/>
              </w:rPr>
              <w:t>be</w:t>
            </w:r>
            <w:r>
              <w:rPr>
                <w:spacing w:val="-5"/>
                <w:sz w:val="20"/>
              </w:rPr>
              <w:t> </w:t>
            </w:r>
            <w:r>
              <w:rPr>
                <w:spacing w:val="-2"/>
                <w:sz w:val="20"/>
              </w:rPr>
              <w:t>identified.</w:t>
            </w:r>
          </w:p>
          <w:p>
            <w:pPr>
              <w:pStyle w:val="TableParagraph"/>
              <w:numPr>
                <w:ilvl w:val="0"/>
                <w:numId w:val="37"/>
              </w:numPr>
              <w:tabs>
                <w:tab w:pos="464" w:val="left" w:leader="none"/>
                <w:tab w:pos="465" w:val="left" w:leader="none"/>
              </w:tabs>
              <w:spacing w:line="232" w:lineRule="auto" w:before="69" w:after="0"/>
              <w:ind w:left="464" w:right="550" w:hanging="360"/>
              <w:jc w:val="left"/>
              <w:rPr>
                <w:sz w:val="20"/>
              </w:rPr>
            </w:pPr>
            <w:r>
              <w:rPr>
                <w:sz w:val="20"/>
              </w:rPr>
              <w:t>Standardized</w:t>
            </w:r>
            <w:r>
              <w:rPr>
                <w:spacing w:val="-6"/>
                <w:sz w:val="20"/>
              </w:rPr>
              <w:t> </w:t>
            </w:r>
            <w:r>
              <w:rPr>
                <w:sz w:val="20"/>
              </w:rPr>
              <w:t>results</w:t>
            </w:r>
            <w:r>
              <w:rPr>
                <w:spacing w:val="-6"/>
                <w:sz w:val="20"/>
              </w:rPr>
              <w:t> </w:t>
            </w:r>
            <w:r>
              <w:rPr>
                <w:sz w:val="20"/>
              </w:rPr>
              <w:t>are</w:t>
            </w:r>
            <w:r>
              <w:rPr>
                <w:spacing w:val="-6"/>
                <w:sz w:val="20"/>
              </w:rPr>
              <w:t> </w:t>
            </w:r>
            <w:r>
              <w:rPr>
                <w:sz w:val="20"/>
              </w:rPr>
              <w:t>consistent</w:t>
            </w:r>
            <w:r>
              <w:rPr>
                <w:spacing w:val="-6"/>
                <w:sz w:val="20"/>
              </w:rPr>
              <w:t> </w:t>
            </w:r>
            <w:r>
              <w:rPr>
                <w:sz w:val="20"/>
              </w:rPr>
              <w:t>with</w:t>
            </w:r>
            <w:r>
              <w:rPr>
                <w:spacing w:val="-6"/>
                <w:sz w:val="20"/>
              </w:rPr>
              <w:t> </w:t>
            </w:r>
            <w:r>
              <w:rPr>
                <w:sz w:val="20"/>
              </w:rPr>
              <w:t>standard</w:t>
            </w:r>
            <w:r>
              <w:rPr>
                <w:spacing w:val="-6"/>
                <w:sz w:val="20"/>
              </w:rPr>
              <w:t> </w:t>
            </w:r>
            <w:r>
              <w:rPr>
                <w:sz w:val="20"/>
              </w:rPr>
              <w:t>units</w:t>
            </w:r>
            <w:r>
              <w:rPr>
                <w:spacing w:val="-6"/>
                <w:sz w:val="20"/>
              </w:rPr>
              <w:t> </w:t>
            </w:r>
            <w:r>
              <w:rPr>
                <w:sz w:val="20"/>
              </w:rPr>
              <w:t>of other data sources (e.g., central labs).</w:t>
            </w:r>
          </w:p>
          <w:p>
            <w:pPr>
              <w:pStyle w:val="TableParagraph"/>
              <w:numPr>
                <w:ilvl w:val="0"/>
                <w:numId w:val="37"/>
              </w:numPr>
              <w:tabs>
                <w:tab w:pos="464" w:val="left" w:leader="none"/>
                <w:tab w:pos="465" w:val="left" w:leader="none"/>
              </w:tabs>
              <w:spacing w:line="232" w:lineRule="auto" w:before="72" w:after="0"/>
              <w:ind w:left="464" w:right="290" w:hanging="360"/>
              <w:jc w:val="left"/>
              <w:rPr>
                <w:sz w:val="20"/>
              </w:rPr>
            </w:pPr>
            <w:r>
              <w:rPr>
                <w:sz w:val="20"/>
              </w:rPr>
              <w:t>Confirm</w:t>
            </w:r>
            <w:r>
              <w:rPr>
                <w:spacing w:val="-4"/>
                <w:sz w:val="20"/>
              </w:rPr>
              <w:t> </w:t>
            </w:r>
            <w:r>
              <w:rPr>
                <w:sz w:val="20"/>
              </w:rPr>
              <w:t>that</w:t>
            </w:r>
            <w:r>
              <w:rPr>
                <w:spacing w:val="-4"/>
                <w:sz w:val="20"/>
              </w:rPr>
              <w:t> </w:t>
            </w:r>
            <w:r>
              <w:rPr>
                <w:sz w:val="20"/>
              </w:rPr>
              <w:t>a</w:t>
            </w:r>
            <w:r>
              <w:rPr>
                <w:spacing w:val="-4"/>
                <w:sz w:val="20"/>
              </w:rPr>
              <w:t> </w:t>
            </w:r>
            <w:r>
              <w:rPr>
                <w:sz w:val="20"/>
              </w:rPr>
              <w:t>method</w:t>
            </w:r>
            <w:r>
              <w:rPr>
                <w:spacing w:val="-4"/>
                <w:sz w:val="20"/>
              </w:rPr>
              <w:t> </w:t>
            </w:r>
            <w:r>
              <w:rPr>
                <w:sz w:val="20"/>
              </w:rPr>
              <w:t>for</w:t>
            </w:r>
            <w:r>
              <w:rPr>
                <w:spacing w:val="-4"/>
                <w:sz w:val="20"/>
              </w:rPr>
              <w:t> </w:t>
            </w:r>
            <w:r>
              <w:rPr>
                <w:sz w:val="20"/>
              </w:rPr>
              <w:t>converting</w:t>
            </w:r>
            <w:r>
              <w:rPr>
                <w:spacing w:val="-4"/>
                <w:sz w:val="20"/>
              </w:rPr>
              <w:t> </w:t>
            </w:r>
            <w:r>
              <w:rPr>
                <w:sz w:val="20"/>
              </w:rPr>
              <w:t>all</w:t>
            </w:r>
            <w:r>
              <w:rPr>
                <w:spacing w:val="-4"/>
                <w:sz w:val="20"/>
              </w:rPr>
              <w:t> </w:t>
            </w:r>
            <w:r>
              <w:rPr>
                <w:sz w:val="20"/>
              </w:rPr>
              <w:t>values</w:t>
            </w:r>
            <w:r>
              <w:rPr>
                <w:spacing w:val="-4"/>
                <w:sz w:val="20"/>
              </w:rPr>
              <w:t> </w:t>
            </w:r>
            <w:r>
              <w:rPr>
                <w:sz w:val="20"/>
              </w:rPr>
              <w:t>to</w:t>
            </w:r>
            <w:r>
              <w:rPr>
                <w:spacing w:val="-4"/>
                <w:sz w:val="20"/>
              </w:rPr>
              <w:t> </w:t>
            </w:r>
            <w:r>
              <w:rPr>
                <w:sz w:val="20"/>
              </w:rPr>
              <w:t>one</w:t>
            </w:r>
            <w:r>
              <w:rPr>
                <w:spacing w:val="-4"/>
                <w:sz w:val="20"/>
              </w:rPr>
              <w:t> </w:t>
            </w:r>
            <w:r>
              <w:rPr>
                <w:sz w:val="20"/>
              </w:rPr>
              <w:t>single set of units is included.</w:t>
            </w:r>
          </w:p>
          <w:p>
            <w:pPr>
              <w:pStyle w:val="TableParagraph"/>
              <w:numPr>
                <w:ilvl w:val="0"/>
                <w:numId w:val="37"/>
              </w:numPr>
              <w:tabs>
                <w:tab w:pos="464" w:val="left" w:leader="none"/>
                <w:tab w:pos="465" w:val="left" w:leader="none"/>
              </w:tabs>
              <w:spacing w:line="232" w:lineRule="auto" w:before="72" w:after="0"/>
              <w:ind w:left="464" w:right="982" w:hanging="360"/>
              <w:jc w:val="left"/>
              <w:rPr>
                <w:sz w:val="20"/>
              </w:rPr>
            </w:pPr>
            <w:r>
              <w:rPr>
                <w:sz w:val="20"/>
              </w:rPr>
              <w:t>Confirm</w:t>
            </w:r>
            <w:r>
              <w:rPr>
                <w:spacing w:val="-4"/>
                <w:sz w:val="20"/>
              </w:rPr>
              <w:t> </w:t>
            </w:r>
            <w:r>
              <w:rPr>
                <w:sz w:val="20"/>
              </w:rPr>
              <w:t>that</w:t>
            </w:r>
            <w:r>
              <w:rPr>
                <w:spacing w:val="-4"/>
                <w:sz w:val="20"/>
              </w:rPr>
              <w:t> </w:t>
            </w:r>
            <w:r>
              <w:rPr>
                <w:sz w:val="20"/>
              </w:rPr>
              <w:t>the</w:t>
            </w:r>
            <w:r>
              <w:rPr>
                <w:spacing w:val="-5"/>
                <w:sz w:val="20"/>
              </w:rPr>
              <w:t> </w:t>
            </w:r>
            <w:r>
              <w:rPr>
                <w:sz w:val="20"/>
              </w:rPr>
              <w:t>format</w:t>
            </w:r>
            <w:r>
              <w:rPr>
                <w:spacing w:val="-4"/>
                <w:sz w:val="20"/>
              </w:rPr>
              <w:t> </w:t>
            </w:r>
            <w:r>
              <w:rPr>
                <w:sz w:val="20"/>
              </w:rPr>
              <w:t>of</w:t>
            </w:r>
            <w:r>
              <w:rPr>
                <w:spacing w:val="-4"/>
                <w:sz w:val="20"/>
              </w:rPr>
              <w:t> </w:t>
            </w:r>
            <w:r>
              <w:rPr>
                <w:sz w:val="20"/>
              </w:rPr>
              <w:t>the</w:t>
            </w:r>
            <w:r>
              <w:rPr>
                <w:spacing w:val="-5"/>
                <w:sz w:val="20"/>
              </w:rPr>
              <w:t> </w:t>
            </w:r>
            <w:r>
              <w:rPr>
                <w:sz w:val="20"/>
              </w:rPr>
              <w:t>variables</w:t>
            </w:r>
            <w:r>
              <w:rPr>
                <w:spacing w:val="-4"/>
                <w:sz w:val="20"/>
              </w:rPr>
              <w:t> </w:t>
            </w:r>
            <w:r>
              <w:rPr>
                <w:sz w:val="20"/>
              </w:rPr>
              <w:t>and</w:t>
            </w:r>
            <w:r>
              <w:rPr>
                <w:spacing w:val="-4"/>
                <w:sz w:val="20"/>
              </w:rPr>
              <w:t> </w:t>
            </w:r>
            <w:r>
              <w:rPr>
                <w:sz w:val="20"/>
              </w:rPr>
              <w:t>data</w:t>
            </w:r>
            <w:r>
              <w:rPr>
                <w:spacing w:val="-5"/>
                <w:sz w:val="20"/>
              </w:rPr>
              <w:t> </w:t>
            </w:r>
            <w:r>
              <w:rPr>
                <w:sz w:val="20"/>
              </w:rPr>
              <w:t>are compliant with analysis/industry standards.</w:t>
            </w:r>
          </w:p>
          <w:p>
            <w:pPr>
              <w:pStyle w:val="TableParagraph"/>
              <w:numPr>
                <w:ilvl w:val="0"/>
                <w:numId w:val="37"/>
              </w:numPr>
              <w:tabs>
                <w:tab w:pos="464" w:val="left" w:leader="none"/>
                <w:tab w:pos="465" w:val="left" w:leader="none"/>
              </w:tabs>
              <w:spacing w:line="232" w:lineRule="auto" w:before="72" w:after="0"/>
              <w:ind w:left="464" w:right="175" w:hanging="360"/>
              <w:jc w:val="left"/>
              <w:rPr>
                <w:sz w:val="20"/>
              </w:rPr>
            </w:pPr>
            <w:r>
              <w:rPr>
                <w:sz w:val="20"/>
              </w:rPr>
              <w:t>Handling</w:t>
            </w:r>
            <w:r>
              <w:rPr>
                <w:spacing w:val="-5"/>
                <w:sz w:val="20"/>
              </w:rPr>
              <w:t> </w:t>
            </w:r>
            <w:r>
              <w:rPr>
                <w:sz w:val="20"/>
              </w:rPr>
              <w:t>of</w:t>
            </w:r>
            <w:r>
              <w:rPr>
                <w:spacing w:val="-5"/>
                <w:sz w:val="20"/>
              </w:rPr>
              <w:t> </w:t>
            </w:r>
            <w:r>
              <w:rPr>
                <w:sz w:val="20"/>
              </w:rPr>
              <w:t>reference</w:t>
            </w:r>
            <w:r>
              <w:rPr>
                <w:spacing w:val="-5"/>
                <w:sz w:val="20"/>
              </w:rPr>
              <w:t> </w:t>
            </w:r>
            <w:r>
              <w:rPr>
                <w:sz w:val="20"/>
              </w:rPr>
              <w:t>ranges</w:t>
            </w:r>
            <w:r>
              <w:rPr>
                <w:spacing w:val="-5"/>
                <w:sz w:val="20"/>
              </w:rPr>
              <w:t> </w:t>
            </w:r>
            <w:r>
              <w:rPr>
                <w:sz w:val="20"/>
              </w:rPr>
              <w:t>that</w:t>
            </w:r>
            <w:r>
              <w:rPr>
                <w:spacing w:val="-5"/>
                <w:sz w:val="20"/>
              </w:rPr>
              <w:t> </w:t>
            </w:r>
            <w:r>
              <w:rPr>
                <w:sz w:val="20"/>
              </w:rPr>
              <w:t>do</w:t>
            </w:r>
            <w:r>
              <w:rPr>
                <w:spacing w:val="-5"/>
                <w:sz w:val="20"/>
              </w:rPr>
              <w:t> </w:t>
            </w:r>
            <w:r>
              <w:rPr>
                <w:sz w:val="20"/>
              </w:rPr>
              <w:t>not</w:t>
            </w:r>
            <w:r>
              <w:rPr>
                <w:spacing w:val="-5"/>
                <w:sz w:val="20"/>
              </w:rPr>
              <w:t> </w:t>
            </w:r>
            <w:r>
              <w:rPr>
                <w:sz w:val="20"/>
              </w:rPr>
              <w:t>conform</w:t>
            </w:r>
            <w:r>
              <w:rPr>
                <w:spacing w:val="-5"/>
                <w:sz w:val="20"/>
              </w:rPr>
              <w:t> </w:t>
            </w:r>
            <w:r>
              <w:rPr>
                <w:sz w:val="20"/>
              </w:rPr>
              <w:t>to</w:t>
            </w:r>
            <w:r>
              <w:rPr>
                <w:spacing w:val="-5"/>
                <w:sz w:val="20"/>
              </w:rPr>
              <w:t> </w:t>
            </w:r>
            <w:r>
              <w:rPr>
                <w:sz w:val="20"/>
              </w:rPr>
              <w:t>the</w:t>
            </w:r>
            <w:r>
              <w:rPr>
                <w:spacing w:val="-5"/>
                <w:sz w:val="20"/>
              </w:rPr>
              <w:t> </w:t>
            </w:r>
            <w:r>
              <w:rPr>
                <w:sz w:val="20"/>
              </w:rPr>
              <w:t>usual </w:t>
            </w:r>
            <w:r>
              <w:rPr>
                <w:spacing w:val="-2"/>
                <w:sz w:val="20"/>
              </w:rPr>
              <w:t>nomenclature.</w:t>
            </w:r>
          </w:p>
          <w:p>
            <w:pPr>
              <w:pStyle w:val="TableParagraph"/>
              <w:numPr>
                <w:ilvl w:val="0"/>
                <w:numId w:val="37"/>
              </w:numPr>
              <w:tabs>
                <w:tab w:pos="464" w:val="left" w:leader="none"/>
                <w:tab w:pos="465" w:val="left" w:leader="none"/>
              </w:tabs>
              <w:spacing w:line="240" w:lineRule="auto" w:before="66" w:after="0"/>
              <w:ind w:left="464" w:right="0" w:hanging="361"/>
              <w:jc w:val="left"/>
              <w:rPr>
                <w:sz w:val="20"/>
              </w:rPr>
            </w:pPr>
            <w:r>
              <w:rPr>
                <w:sz w:val="20"/>
              </w:rPr>
              <w:t>Application</w:t>
            </w:r>
            <w:r>
              <w:rPr>
                <w:spacing w:val="-7"/>
                <w:sz w:val="20"/>
              </w:rPr>
              <w:t> </w:t>
            </w:r>
            <w:r>
              <w:rPr>
                <w:sz w:val="20"/>
              </w:rPr>
              <w:t>of</w:t>
            </w:r>
            <w:r>
              <w:rPr>
                <w:spacing w:val="-9"/>
                <w:sz w:val="20"/>
              </w:rPr>
              <w:t> </w:t>
            </w:r>
            <w:r>
              <w:rPr>
                <w:sz w:val="20"/>
              </w:rPr>
              <w:t>textbook</w:t>
            </w:r>
            <w:r>
              <w:rPr>
                <w:spacing w:val="-5"/>
                <w:sz w:val="20"/>
              </w:rPr>
              <w:t> </w:t>
            </w:r>
            <w:r>
              <w:rPr>
                <w:sz w:val="20"/>
              </w:rPr>
              <w:t>ranges</w:t>
            </w:r>
            <w:r>
              <w:rPr>
                <w:spacing w:val="-8"/>
                <w:sz w:val="20"/>
              </w:rPr>
              <w:t> </w:t>
            </w:r>
            <w:r>
              <w:rPr>
                <w:sz w:val="20"/>
              </w:rPr>
              <w:t>in</w:t>
            </w:r>
            <w:r>
              <w:rPr>
                <w:spacing w:val="-7"/>
                <w:sz w:val="20"/>
              </w:rPr>
              <w:t> </w:t>
            </w:r>
            <w:r>
              <w:rPr>
                <w:sz w:val="20"/>
              </w:rPr>
              <w:t>the</w:t>
            </w:r>
            <w:r>
              <w:rPr>
                <w:spacing w:val="-8"/>
                <w:sz w:val="20"/>
              </w:rPr>
              <w:t> </w:t>
            </w:r>
            <w:r>
              <w:rPr>
                <w:sz w:val="20"/>
              </w:rPr>
              <w:t>absence</w:t>
            </w:r>
            <w:r>
              <w:rPr>
                <w:spacing w:val="-7"/>
                <w:sz w:val="20"/>
              </w:rPr>
              <w:t> </w:t>
            </w:r>
            <w:r>
              <w:rPr>
                <w:sz w:val="20"/>
              </w:rPr>
              <w:t>of</w:t>
            </w:r>
            <w:r>
              <w:rPr>
                <w:spacing w:val="-8"/>
                <w:sz w:val="20"/>
              </w:rPr>
              <w:t> </w:t>
            </w:r>
            <w:r>
              <w:rPr>
                <w:sz w:val="20"/>
              </w:rPr>
              <w:t>Lab</w:t>
            </w:r>
            <w:r>
              <w:rPr>
                <w:spacing w:val="-7"/>
                <w:sz w:val="20"/>
              </w:rPr>
              <w:t> </w:t>
            </w:r>
            <w:r>
              <w:rPr>
                <w:spacing w:val="-2"/>
                <w:sz w:val="20"/>
              </w:rPr>
              <w:t>ranges.</w:t>
            </w:r>
          </w:p>
          <w:p>
            <w:pPr>
              <w:pStyle w:val="TableParagraph"/>
              <w:numPr>
                <w:ilvl w:val="0"/>
                <w:numId w:val="37"/>
              </w:numPr>
              <w:tabs>
                <w:tab w:pos="464" w:val="left" w:leader="none"/>
                <w:tab w:pos="465" w:val="left" w:leader="none"/>
              </w:tabs>
              <w:spacing w:line="240" w:lineRule="auto" w:before="57" w:after="0"/>
              <w:ind w:left="464" w:right="0" w:hanging="361"/>
              <w:jc w:val="left"/>
              <w:rPr>
                <w:sz w:val="20"/>
              </w:rPr>
            </w:pPr>
            <w:r>
              <w:rPr>
                <w:sz w:val="20"/>
              </w:rPr>
              <w:t>Sponsor</w:t>
            </w:r>
            <w:r>
              <w:rPr>
                <w:spacing w:val="-8"/>
                <w:sz w:val="20"/>
              </w:rPr>
              <w:t> </w:t>
            </w:r>
            <w:r>
              <w:rPr>
                <w:sz w:val="20"/>
              </w:rPr>
              <w:t>preferred</w:t>
            </w:r>
            <w:r>
              <w:rPr>
                <w:spacing w:val="-7"/>
                <w:sz w:val="20"/>
              </w:rPr>
              <w:t> </w:t>
            </w:r>
            <w:r>
              <w:rPr>
                <w:sz w:val="20"/>
              </w:rPr>
              <w:t>units</w:t>
            </w:r>
            <w:r>
              <w:rPr>
                <w:spacing w:val="-7"/>
                <w:sz w:val="20"/>
              </w:rPr>
              <w:t> </w:t>
            </w:r>
            <w:r>
              <w:rPr>
                <w:sz w:val="20"/>
              </w:rPr>
              <w:t>and</w:t>
            </w:r>
            <w:r>
              <w:rPr>
                <w:spacing w:val="-7"/>
                <w:sz w:val="20"/>
              </w:rPr>
              <w:t> </w:t>
            </w:r>
            <w:r>
              <w:rPr>
                <w:sz w:val="20"/>
              </w:rPr>
              <w:t>cleaning</w:t>
            </w:r>
            <w:r>
              <w:rPr>
                <w:spacing w:val="-7"/>
                <w:sz w:val="20"/>
              </w:rPr>
              <w:t> </w:t>
            </w:r>
            <w:r>
              <w:rPr>
                <w:sz w:val="20"/>
              </w:rPr>
              <w:t>alert</w:t>
            </w:r>
            <w:r>
              <w:rPr>
                <w:spacing w:val="-7"/>
                <w:sz w:val="20"/>
              </w:rPr>
              <w:t> </w:t>
            </w:r>
            <w:r>
              <w:rPr>
                <w:spacing w:val="-2"/>
                <w:sz w:val="20"/>
              </w:rPr>
              <w:t>ranges.</w:t>
            </w:r>
          </w:p>
        </w:tc>
        <w:tc>
          <w:tcPr>
            <w:tcW w:w="1843" w:type="dxa"/>
            <w:vMerge/>
            <w:tcBorders>
              <w:top w:val="nil"/>
            </w:tcBorders>
          </w:tcPr>
          <w:p>
            <w:pPr>
              <w:rPr>
                <w:sz w:val="2"/>
                <w:szCs w:val="2"/>
              </w:rPr>
            </w:pPr>
          </w:p>
        </w:tc>
      </w:tr>
    </w:tbl>
    <w:p>
      <w:pPr>
        <w:pStyle w:val="BodyText"/>
        <w:spacing w:before="6"/>
        <w:rPr>
          <w:b/>
          <w:sz w:val="20"/>
        </w:rPr>
      </w:pPr>
    </w:p>
    <w:p>
      <w:pPr>
        <w:pStyle w:val="ListParagraph"/>
        <w:numPr>
          <w:ilvl w:val="1"/>
          <w:numId w:val="1"/>
        </w:numPr>
        <w:tabs>
          <w:tab w:pos="1919" w:val="left" w:leader="none"/>
          <w:tab w:pos="1920" w:val="left" w:leader="none"/>
        </w:tabs>
        <w:spacing w:line="240" w:lineRule="auto" w:before="0" w:after="0"/>
        <w:ind w:left="1920" w:right="0" w:hanging="720"/>
        <w:jc w:val="left"/>
        <w:rPr>
          <w:b/>
          <w:sz w:val="22"/>
        </w:rPr>
      </w:pPr>
      <w:bookmarkStart w:name="Data Coding Guidelines" w:id="19"/>
      <w:bookmarkEnd w:id="19"/>
      <w:r>
        <w:rPr>
          <w:b/>
          <w:sz w:val="22"/>
        </w:rPr>
        <w:t>Dat</w:t>
      </w:r>
      <w:r>
        <w:rPr>
          <w:b/>
          <w:sz w:val="22"/>
        </w:rPr>
        <w:t>a</w:t>
      </w:r>
      <w:r>
        <w:rPr>
          <w:b/>
          <w:spacing w:val="-5"/>
          <w:sz w:val="22"/>
        </w:rPr>
        <w:t> </w:t>
      </w:r>
      <w:r>
        <w:rPr>
          <w:b/>
          <w:sz w:val="22"/>
        </w:rPr>
        <w:t>Coding</w:t>
      </w:r>
      <w:r>
        <w:rPr>
          <w:b/>
          <w:spacing w:val="-3"/>
          <w:sz w:val="22"/>
        </w:rPr>
        <w:t> </w:t>
      </w:r>
      <w:r>
        <w:rPr>
          <w:b/>
          <w:spacing w:val="-2"/>
          <w:sz w:val="22"/>
        </w:rPr>
        <w:t>Guidelines</w:t>
      </w:r>
    </w:p>
    <w:p>
      <w:pPr>
        <w:pStyle w:val="BodyText"/>
        <w:rPr>
          <w:b/>
          <w:sz w:val="11"/>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330" w:type="dxa"/>
            <w:shd w:val="clear" w:color="auto" w:fill="D9D9D9"/>
          </w:tcPr>
          <w:p>
            <w:pPr>
              <w:pStyle w:val="TableParagraph"/>
              <w:spacing w:before="38"/>
              <w:rPr>
                <w:b/>
                <w:sz w:val="20"/>
              </w:rPr>
            </w:pPr>
            <w:r>
              <w:rPr>
                <w:b/>
                <w:spacing w:val="-4"/>
                <w:sz w:val="20"/>
              </w:rPr>
              <w:t>Who:</w:t>
            </w:r>
          </w:p>
        </w:tc>
        <w:tc>
          <w:tcPr>
            <w:tcW w:w="6096"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306" w:hRule="atLeast"/>
        </w:trPr>
        <w:tc>
          <w:tcPr>
            <w:tcW w:w="797" w:type="dxa"/>
          </w:tcPr>
          <w:p>
            <w:pPr>
              <w:pStyle w:val="TableParagraph"/>
              <w:spacing w:before="42"/>
              <w:rPr>
                <w:b/>
                <w:sz w:val="20"/>
              </w:rPr>
            </w:pPr>
            <w:r>
              <w:rPr>
                <w:b/>
                <w:spacing w:val="-2"/>
                <w:sz w:val="20"/>
              </w:rPr>
              <w:t>6.13.1</w:t>
            </w:r>
          </w:p>
        </w:tc>
        <w:tc>
          <w:tcPr>
            <w:tcW w:w="1330" w:type="dxa"/>
          </w:tcPr>
          <w:p>
            <w:pPr>
              <w:pStyle w:val="TableParagraph"/>
              <w:spacing w:before="42"/>
              <w:rPr>
                <w:sz w:val="20"/>
              </w:rPr>
            </w:pPr>
            <w:r>
              <w:rPr>
                <w:spacing w:val="-5"/>
                <w:sz w:val="20"/>
              </w:rPr>
              <w:t>STL</w:t>
            </w:r>
          </w:p>
        </w:tc>
        <w:tc>
          <w:tcPr>
            <w:tcW w:w="6096" w:type="dxa"/>
          </w:tcPr>
          <w:p>
            <w:pPr>
              <w:pStyle w:val="TableParagraph"/>
              <w:spacing w:before="42"/>
              <w:ind w:left="104"/>
              <w:rPr>
                <w:sz w:val="20"/>
              </w:rPr>
            </w:pPr>
            <w:r>
              <w:rPr>
                <w:sz w:val="20"/>
              </w:rPr>
              <w:t>Refer</w:t>
            </w:r>
            <w:r>
              <w:rPr>
                <w:spacing w:val="-7"/>
                <w:sz w:val="20"/>
              </w:rPr>
              <w:t> </w:t>
            </w:r>
            <w:r>
              <w:rPr>
                <w:sz w:val="20"/>
              </w:rPr>
              <w:t>to</w:t>
            </w:r>
            <w:r>
              <w:rPr>
                <w:spacing w:val="-4"/>
                <w:sz w:val="20"/>
              </w:rPr>
              <w:t> </w:t>
            </w:r>
            <w:r>
              <w:rPr>
                <w:sz w:val="20"/>
              </w:rPr>
              <w:t>Data</w:t>
            </w:r>
            <w:r>
              <w:rPr>
                <w:spacing w:val="-8"/>
                <w:sz w:val="20"/>
              </w:rPr>
              <w:t> </w:t>
            </w:r>
            <w:r>
              <w:rPr>
                <w:sz w:val="20"/>
              </w:rPr>
              <w:t>Coding,</w:t>
            </w:r>
            <w:r>
              <w:rPr>
                <w:spacing w:val="-7"/>
                <w:sz w:val="20"/>
              </w:rPr>
              <w:t> </w:t>
            </w:r>
            <w:r>
              <w:rPr>
                <w:spacing w:val="-2"/>
                <w:sz w:val="20"/>
              </w:rPr>
              <w:t>CS_WI_DM0406.</w:t>
            </w:r>
          </w:p>
        </w:tc>
        <w:tc>
          <w:tcPr>
            <w:tcW w:w="1843" w:type="dxa"/>
            <w:vMerge w:val="restart"/>
          </w:tcPr>
          <w:p>
            <w:pPr>
              <w:pStyle w:val="TableParagraph"/>
              <w:spacing w:before="38"/>
              <w:ind w:left="104" w:right="355"/>
              <w:rPr>
                <w:sz w:val="20"/>
              </w:rPr>
            </w:pPr>
            <w:r>
              <w:rPr>
                <w:spacing w:val="-2"/>
                <w:sz w:val="20"/>
              </w:rPr>
              <w:t>During </w:t>
            </w:r>
            <w:r>
              <w:rPr>
                <w:sz w:val="20"/>
              </w:rPr>
              <w:t>development</w:t>
            </w:r>
            <w:r>
              <w:rPr>
                <w:spacing w:val="-14"/>
                <w:sz w:val="20"/>
              </w:rPr>
              <w:t> </w:t>
            </w:r>
            <w:r>
              <w:rPr>
                <w:sz w:val="20"/>
              </w:rPr>
              <w:t>of Data Coding </w:t>
            </w:r>
            <w:r>
              <w:rPr>
                <w:spacing w:val="-2"/>
                <w:sz w:val="20"/>
              </w:rPr>
              <w:t>Guidelines</w:t>
            </w:r>
          </w:p>
        </w:tc>
      </w:tr>
      <w:tr>
        <w:trPr>
          <w:trHeight w:val="2236" w:hRule="atLeast"/>
        </w:trPr>
        <w:tc>
          <w:tcPr>
            <w:tcW w:w="797" w:type="dxa"/>
          </w:tcPr>
          <w:p>
            <w:pPr>
              <w:pStyle w:val="TableParagraph"/>
              <w:spacing w:before="42"/>
              <w:rPr>
                <w:b/>
                <w:sz w:val="20"/>
              </w:rPr>
            </w:pPr>
            <w:r>
              <w:rPr>
                <w:b/>
                <w:spacing w:val="-2"/>
                <w:sz w:val="20"/>
              </w:rPr>
              <w:t>6.13.2</w:t>
            </w:r>
          </w:p>
        </w:tc>
        <w:tc>
          <w:tcPr>
            <w:tcW w:w="1330" w:type="dxa"/>
          </w:tcPr>
          <w:p>
            <w:pPr>
              <w:pStyle w:val="TableParagraph"/>
              <w:ind w:left="0"/>
              <w:rPr>
                <w:rFonts w:ascii="Times New Roman"/>
                <w:sz w:val="18"/>
              </w:rPr>
            </w:pPr>
          </w:p>
        </w:tc>
        <w:tc>
          <w:tcPr>
            <w:tcW w:w="6096" w:type="dxa"/>
          </w:tcPr>
          <w:p>
            <w:pPr>
              <w:pStyle w:val="TableParagraph"/>
              <w:spacing w:before="42"/>
              <w:ind w:left="104"/>
              <w:rPr>
                <w:sz w:val="20"/>
              </w:rPr>
            </w:pPr>
            <w:r>
              <w:rPr>
                <w:sz w:val="20"/>
              </w:rPr>
              <w:t>Consider</w:t>
            </w:r>
            <w:r>
              <w:rPr>
                <w:spacing w:val="-9"/>
                <w:sz w:val="20"/>
              </w:rPr>
              <w:t> </w:t>
            </w:r>
            <w:r>
              <w:rPr>
                <w:sz w:val="20"/>
              </w:rPr>
              <w:t>the</w:t>
            </w:r>
            <w:r>
              <w:rPr>
                <w:spacing w:val="-6"/>
                <w:sz w:val="20"/>
              </w:rPr>
              <w:t> </w:t>
            </w:r>
            <w:r>
              <w:rPr>
                <w:sz w:val="20"/>
              </w:rPr>
              <w:t>following</w:t>
            </w:r>
            <w:r>
              <w:rPr>
                <w:spacing w:val="-5"/>
                <w:sz w:val="20"/>
              </w:rPr>
              <w:t> </w:t>
            </w:r>
            <w:r>
              <w:rPr>
                <w:sz w:val="20"/>
              </w:rPr>
              <w:t>during</w:t>
            </w:r>
            <w:r>
              <w:rPr>
                <w:spacing w:val="-7"/>
                <w:sz w:val="20"/>
              </w:rPr>
              <w:t> </w:t>
            </w:r>
            <w:r>
              <w:rPr>
                <w:sz w:val="20"/>
              </w:rPr>
              <w:t>review</w:t>
            </w:r>
            <w:r>
              <w:rPr>
                <w:spacing w:val="-5"/>
                <w:sz w:val="20"/>
              </w:rPr>
              <w:t> </w:t>
            </w:r>
            <w:r>
              <w:rPr>
                <w:sz w:val="20"/>
              </w:rPr>
              <w:t>of</w:t>
            </w:r>
            <w:r>
              <w:rPr>
                <w:spacing w:val="-7"/>
                <w:sz w:val="20"/>
              </w:rPr>
              <w:t> </w:t>
            </w:r>
            <w:r>
              <w:rPr>
                <w:sz w:val="20"/>
              </w:rPr>
              <w:t>Data</w:t>
            </w:r>
            <w:r>
              <w:rPr>
                <w:spacing w:val="-6"/>
                <w:sz w:val="20"/>
              </w:rPr>
              <w:t> </w:t>
            </w:r>
            <w:r>
              <w:rPr>
                <w:sz w:val="20"/>
              </w:rPr>
              <w:t>Coding</w:t>
            </w:r>
            <w:r>
              <w:rPr>
                <w:spacing w:val="-6"/>
                <w:sz w:val="20"/>
              </w:rPr>
              <w:t> </w:t>
            </w:r>
            <w:r>
              <w:rPr>
                <w:spacing w:val="-2"/>
                <w:sz w:val="20"/>
              </w:rPr>
              <w:t>Guidelines:</w:t>
            </w:r>
          </w:p>
          <w:p>
            <w:pPr>
              <w:pStyle w:val="TableParagraph"/>
              <w:numPr>
                <w:ilvl w:val="0"/>
                <w:numId w:val="38"/>
              </w:numPr>
              <w:tabs>
                <w:tab w:pos="464" w:val="left" w:leader="none"/>
                <w:tab w:pos="465" w:val="left" w:leader="none"/>
              </w:tabs>
              <w:spacing w:line="232" w:lineRule="auto" w:before="65" w:after="0"/>
              <w:ind w:left="464" w:right="469" w:hanging="360"/>
              <w:jc w:val="left"/>
              <w:rPr>
                <w:sz w:val="20"/>
              </w:rPr>
            </w:pPr>
            <w:r>
              <w:rPr>
                <w:sz w:val="20"/>
              </w:rPr>
              <w:t>The</w:t>
            </w:r>
            <w:r>
              <w:rPr>
                <w:spacing w:val="-5"/>
                <w:sz w:val="20"/>
              </w:rPr>
              <w:t> </w:t>
            </w:r>
            <w:r>
              <w:rPr>
                <w:sz w:val="20"/>
              </w:rPr>
              <w:t>coding</w:t>
            </w:r>
            <w:r>
              <w:rPr>
                <w:spacing w:val="-5"/>
                <w:sz w:val="20"/>
              </w:rPr>
              <w:t> </w:t>
            </w:r>
            <w:r>
              <w:rPr>
                <w:sz w:val="20"/>
              </w:rPr>
              <w:t>dictionary</w:t>
            </w:r>
            <w:r>
              <w:rPr>
                <w:spacing w:val="-5"/>
                <w:sz w:val="20"/>
              </w:rPr>
              <w:t> </w:t>
            </w:r>
            <w:r>
              <w:rPr>
                <w:sz w:val="20"/>
              </w:rPr>
              <w:t>is</w:t>
            </w:r>
            <w:r>
              <w:rPr>
                <w:spacing w:val="-5"/>
                <w:sz w:val="20"/>
              </w:rPr>
              <w:t> </w:t>
            </w:r>
            <w:r>
              <w:rPr>
                <w:sz w:val="20"/>
              </w:rPr>
              <w:t>specified</w:t>
            </w:r>
            <w:r>
              <w:rPr>
                <w:spacing w:val="-5"/>
                <w:sz w:val="20"/>
              </w:rPr>
              <w:t> </w:t>
            </w:r>
            <w:r>
              <w:rPr>
                <w:sz w:val="20"/>
              </w:rPr>
              <w:t>for</w:t>
            </w:r>
            <w:r>
              <w:rPr>
                <w:spacing w:val="-5"/>
                <w:sz w:val="20"/>
              </w:rPr>
              <w:t> </w:t>
            </w:r>
            <w:r>
              <w:rPr>
                <w:sz w:val="20"/>
              </w:rPr>
              <w:t>adverse</w:t>
            </w:r>
            <w:r>
              <w:rPr>
                <w:spacing w:val="-5"/>
                <w:sz w:val="20"/>
              </w:rPr>
              <w:t> </w:t>
            </w:r>
            <w:r>
              <w:rPr>
                <w:sz w:val="20"/>
              </w:rPr>
              <w:t>events</w:t>
            </w:r>
            <w:r>
              <w:rPr>
                <w:spacing w:val="-5"/>
                <w:sz w:val="20"/>
              </w:rPr>
              <w:t> </w:t>
            </w:r>
            <w:r>
              <w:rPr>
                <w:sz w:val="20"/>
              </w:rPr>
              <w:t>data, concomitant medications, and medical history.</w:t>
            </w:r>
          </w:p>
          <w:p>
            <w:pPr>
              <w:pStyle w:val="TableParagraph"/>
              <w:numPr>
                <w:ilvl w:val="0"/>
                <w:numId w:val="38"/>
              </w:numPr>
              <w:tabs>
                <w:tab w:pos="464" w:val="left" w:leader="none"/>
                <w:tab w:pos="465" w:val="left" w:leader="none"/>
              </w:tabs>
              <w:spacing w:line="232" w:lineRule="auto" w:before="72" w:after="0"/>
              <w:ind w:left="464" w:right="1226" w:hanging="360"/>
              <w:jc w:val="left"/>
              <w:rPr>
                <w:sz w:val="20"/>
              </w:rPr>
            </w:pPr>
            <w:r>
              <w:rPr>
                <w:sz w:val="20"/>
              </w:rPr>
              <w:t>Whether</w:t>
            </w:r>
            <w:r>
              <w:rPr>
                <w:spacing w:val="-9"/>
                <w:sz w:val="20"/>
              </w:rPr>
              <w:t> </w:t>
            </w:r>
            <w:r>
              <w:rPr>
                <w:sz w:val="20"/>
              </w:rPr>
              <w:t>Anatomical</w:t>
            </w:r>
            <w:r>
              <w:rPr>
                <w:spacing w:val="-9"/>
                <w:sz w:val="20"/>
              </w:rPr>
              <w:t> </w:t>
            </w:r>
            <w:r>
              <w:rPr>
                <w:sz w:val="20"/>
              </w:rPr>
              <w:t>Therapeutic</w:t>
            </w:r>
            <w:r>
              <w:rPr>
                <w:spacing w:val="-9"/>
                <w:sz w:val="20"/>
              </w:rPr>
              <w:t> </w:t>
            </w:r>
            <w:r>
              <w:rPr>
                <w:sz w:val="20"/>
              </w:rPr>
              <w:t>Chemical</w:t>
            </w:r>
            <w:r>
              <w:rPr>
                <w:spacing w:val="-10"/>
                <w:sz w:val="20"/>
              </w:rPr>
              <w:t> </w:t>
            </w:r>
            <w:r>
              <w:rPr>
                <w:sz w:val="20"/>
              </w:rPr>
              <w:t>(ATC) classification coding is preferred or not.</w:t>
            </w:r>
          </w:p>
          <w:p>
            <w:pPr>
              <w:pStyle w:val="TableParagraph"/>
              <w:numPr>
                <w:ilvl w:val="0"/>
                <w:numId w:val="38"/>
              </w:numPr>
              <w:tabs>
                <w:tab w:pos="464" w:val="left" w:leader="none"/>
                <w:tab w:pos="465" w:val="left" w:leader="none"/>
              </w:tabs>
              <w:spacing w:line="240" w:lineRule="auto" w:before="62" w:after="0"/>
              <w:ind w:left="464" w:right="0" w:hanging="361"/>
              <w:jc w:val="left"/>
              <w:rPr>
                <w:sz w:val="20"/>
              </w:rPr>
            </w:pPr>
            <w:r>
              <w:rPr>
                <w:sz w:val="20"/>
              </w:rPr>
              <w:t>The</w:t>
            </w:r>
            <w:r>
              <w:rPr>
                <w:spacing w:val="-5"/>
                <w:sz w:val="20"/>
              </w:rPr>
              <w:t> </w:t>
            </w:r>
            <w:r>
              <w:rPr>
                <w:sz w:val="20"/>
              </w:rPr>
              <w:t>frequency</w:t>
            </w:r>
            <w:r>
              <w:rPr>
                <w:spacing w:val="-5"/>
                <w:sz w:val="20"/>
              </w:rPr>
              <w:t> </w:t>
            </w:r>
            <w:r>
              <w:rPr>
                <w:sz w:val="20"/>
              </w:rPr>
              <w:t>of</w:t>
            </w:r>
            <w:r>
              <w:rPr>
                <w:spacing w:val="-5"/>
                <w:sz w:val="20"/>
              </w:rPr>
              <w:t> </w:t>
            </w:r>
            <w:r>
              <w:rPr>
                <w:sz w:val="20"/>
              </w:rPr>
              <w:t>coding</w:t>
            </w:r>
            <w:r>
              <w:rPr>
                <w:spacing w:val="-5"/>
                <w:sz w:val="20"/>
              </w:rPr>
              <w:t> </w:t>
            </w:r>
            <w:r>
              <w:rPr>
                <w:sz w:val="20"/>
              </w:rPr>
              <w:t>and</w:t>
            </w:r>
            <w:r>
              <w:rPr>
                <w:spacing w:val="-6"/>
                <w:sz w:val="20"/>
              </w:rPr>
              <w:t> </w:t>
            </w:r>
            <w:r>
              <w:rPr>
                <w:sz w:val="20"/>
              </w:rPr>
              <w:t>coding</w:t>
            </w:r>
            <w:r>
              <w:rPr>
                <w:spacing w:val="-4"/>
                <w:sz w:val="20"/>
              </w:rPr>
              <w:t> </w:t>
            </w:r>
            <w:r>
              <w:rPr>
                <w:sz w:val="20"/>
              </w:rPr>
              <w:t>review</w:t>
            </w:r>
            <w:r>
              <w:rPr>
                <w:spacing w:val="-5"/>
                <w:sz w:val="20"/>
              </w:rPr>
              <w:t> </w:t>
            </w:r>
            <w:r>
              <w:rPr>
                <w:sz w:val="20"/>
              </w:rPr>
              <w:t>is</w:t>
            </w:r>
            <w:r>
              <w:rPr>
                <w:spacing w:val="-5"/>
                <w:sz w:val="20"/>
              </w:rPr>
              <w:t> </w:t>
            </w:r>
            <w:r>
              <w:rPr>
                <w:spacing w:val="-2"/>
                <w:sz w:val="20"/>
              </w:rPr>
              <w:t>satisfactory.</w:t>
            </w:r>
          </w:p>
          <w:p>
            <w:pPr>
              <w:pStyle w:val="TableParagraph"/>
              <w:numPr>
                <w:ilvl w:val="0"/>
                <w:numId w:val="38"/>
              </w:numPr>
              <w:tabs>
                <w:tab w:pos="464" w:val="left" w:leader="none"/>
                <w:tab w:pos="465" w:val="left" w:leader="none"/>
              </w:tabs>
              <w:spacing w:line="232" w:lineRule="auto" w:before="68" w:after="0"/>
              <w:ind w:left="464" w:right="267" w:hanging="360"/>
              <w:jc w:val="left"/>
              <w:rPr>
                <w:sz w:val="20"/>
              </w:rPr>
            </w:pPr>
            <w:r>
              <w:rPr>
                <w:sz w:val="20"/>
              </w:rPr>
              <w:t>Whether</w:t>
            </w:r>
            <w:r>
              <w:rPr>
                <w:spacing w:val="-4"/>
                <w:sz w:val="20"/>
              </w:rPr>
              <w:t> </w:t>
            </w:r>
            <w:r>
              <w:rPr>
                <w:sz w:val="20"/>
              </w:rPr>
              <w:t>the</w:t>
            </w:r>
            <w:r>
              <w:rPr>
                <w:spacing w:val="-3"/>
                <w:sz w:val="20"/>
              </w:rPr>
              <w:t> </w:t>
            </w:r>
            <w:r>
              <w:rPr>
                <w:sz w:val="20"/>
              </w:rPr>
              <w:t>same</w:t>
            </w:r>
            <w:r>
              <w:rPr>
                <w:spacing w:val="-3"/>
                <w:sz w:val="20"/>
              </w:rPr>
              <w:t> </w:t>
            </w:r>
            <w:r>
              <w:rPr>
                <w:sz w:val="20"/>
              </w:rPr>
              <w:t>dictionary</w:t>
            </w:r>
            <w:r>
              <w:rPr>
                <w:spacing w:val="-4"/>
                <w:sz w:val="20"/>
              </w:rPr>
              <w:t> </w:t>
            </w:r>
            <w:r>
              <w:rPr>
                <w:sz w:val="20"/>
              </w:rPr>
              <w:t>is</w:t>
            </w:r>
            <w:r>
              <w:rPr>
                <w:spacing w:val="-4"/>
                <w:sz w:val="20"/>
              </w:rPr>
              <w:t> </w:t>
            </w:r>
            <w:r>
              <w:rPr>
                <w:sz w:val="20"/>
              </w:rPr>
              <w:t>to</w:t>
            </w:r>
            <w:r>
              <w:rPr>
                <w:spacing w:val="-3"/>
                <w:sz w:val="20"/>
              </w:rPr>
              <w:t> </w:t>
            </w:r>
            <w:r>
              <w:rPr>
                <w:sz w:val="20"/>
              </w:rPr>
              <w:t>be</w:t>
            </w:r>
            <w:r>
              <w:rPr>
                <w:spacing w:val="-4"/>
                <w:sz w:val="20"/>
              </w:rPr>
              <w:t> </w:t>
            </w:r>
            <w:r>
              <w:rPr>
                <w:sz w:val="20"/>
              </w:rPr>
              <w:t>applied</w:t>
            </w:r>
            <w:r>
              <w:rPr>
                <w:spacing w:val="-4"/>
                <w:sz w:val="20"/>
              </w:rPr>
              <w:t> </w:t>
            </w:r>
            <w:r>
              <w:rPr>
                <w:sz w:val="20"/>
              </w:rPr>
              <w:t>for</w:t>
            </w:r>
            <w:r>
              <w:rPr>
                <w:spacing w:val="-3"/>
                <w:sz w:val="20"/>
              </w:rPr>
              <w:t> </w:t>
            </w:r>
            <w:r>
              <w:rPr>
                <w:sz w:val="20"/>
              </w:rPr>
              <w:t>the</w:t>
            </w:r>
            <w:r>
              <w:rPr>
                <w:spacing w:val="-3"/>
                <w:sz w:val="20"/>
              </w:rPr>
              <w:t> </w:t>
            </w:r>
            <w:r>
              <w:rPr>
                <w:sz w:val="20"/>
              </w:rPr>
              <w:t>duration of the study or updated with newer dictionary versions.</w:t>
            </w:r>
          </w:p>
        </w:tc>
        <w:tc>
          <w:tcPr>
            <w:tcW w:w="1843" w:type="dxa"/>
            <w:vMerge/>
            <w:tcBorders>
              <w:top w:val="nil"/>
            </w:tcBorders>
          </w:tcPr>
          <w:p>
            <w:pPr>
              <w:rPr>
                <w:sz w:val="2"/>
                <w:szCs w:val="2"/>
              </w:rPr>
            </w:pPr>
          </w:p>
        </w:tc>
      </w:tr>
    </w:tbl>
    <w:p>
      <w:pPr>
        <w:pStyle w:val="BodyText"/>
        <w:spacing w:before="6"/>
        <w:rPr>
          <w:b/>
          <w:sz w:val="20"/>
        </w:rPr>
      </w:pPr>
    </w:p>
    <w:p>
      <w:pPr>
        <w:pStyle w:val="ListParagraph"/>
        <w:numPr>
          <w:ilvl w:val="1"/>
          <w:numId w:val="1"/>
        </w:numPr>
        <w:tabs>
          <w:tab w:pos="1919" w:val="left" w:leader="none"/>
          <w:tab w:pos="1920" w:val="left" w:leader="none"/>
        </w:tabs>
        <w:spacing w:line="240" w:lineRule="auto" w:before="0" w:after="0"/>
        <w:ind w:left="1920" w:right="0" w:hanging="720"/>
        <w:jc w:val="left"/>
        <w:rPr>
          <w:b/>
          <w:sz w:val="22"/>
        </w:rPr>
      </w:pPr>
      <w:bookmarkStart w:name="Database Lock Form" w:id="20"/>
      <w:bookmarkEnd w:id="20"/>
      <w:r>
        <w:rPr>
          <w:b/>
          <w:sz w:val="22"/>
        </w:rPr>
        <w:t>Databas</w:t>
      </w:r>
      <w:r>
        <w:rPr>
          <w:b/>
          <w:sz w:val="22"/>
        </w:rPr>
        <w:t>e</w:t>
      </w:r>
      <w:r>
        <w:rPr>
          <w:b/>
          <w:spacing w:val="-6"/>
          <w:sz w:val="22"/>
        </w:rPr>
        <w:t> </w:t>
      </w:r>
      <w:r>
        <w:rPr>
          <w:b/>
          <w:sz w:val="22"/>
        </w:rPr>
        <w:t>Lock</w:t>
      </w:r>
      <w:r>
        <w:rPr>
          <w:b/>
          <w:spacing w:val="-5"/>
          <w:sz w:val="22"/>
        </w:rPr>
        <w:t> </w:t>
      </w:r>
      <w:r>
        <w:rPr>
          <w:b/>
          <w:spacing w:val="-4"/>
          <w:sz w:val="22"/>
        </w:rPr>
        <w:t>Form</w:t>
      </w:r>
    </w:p>
    <w:p>
      <w:pPr>
        <w:pStyle w:val="BodyText"/>
        <w:rPr>
          <w:b/>
          <w:sz w:val="11"/>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30"/>
        <w:gridCol w:w="6096"/>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330" w:type="dxa"/>
            <w:shd w:val="clear" w:color="auto" w:fill="D9D9D9"/>
          </w:tcPr>
          <w:p>
            <w:pPr>
              <w:pStyle w:val="TableParagraph"/>
              <w:spacing w:before="38"/>
              <w:rPr>
                <w:b/>
                <w:sz w:val="20"/>
              </w:rPr>
            </w:pPr>
            <w:r>
              <w:rPr>
                <w:b/>
                <w:spacing w:val="-4"/>
                <w:sz w:val="20"/>
              </w:rPr>
              <w:t>Who:</w:t>
            </w:r>
          </w:p>
        </w:tc>
        <w:tc>
          <w:tcPr>
            <w:tcW w:w="6096"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1002" w:hRule="atLeast"/>
        </w:trPr>
        <w:tc>
          <w:tcPr>
            <w:tcW w:w="797" w:type="dxa"/>
          </w:tcPr>
          <w:p>
            <w:pPr>
              <w:pStyle w:val="TableParagraph"/>
              <w:spacing w:before="42"/>
              <w:ind w:left="115"/>
              <w:rPr>
                <w:b/>
                <w:sz w:val="20"/>
              </w:rPr>
            </w:pPr>
            <w:r>
              <w:rPr>
                <w:b/>
                <w:spacing w:val="-2"/>
                <w:sz w:val="20"/>
              </w:rPr>
              <w:t>6.14.1</w:t>
            </w:r>
          </w:p>
        </w:tc>
        <w:tc>
          <w:tcPr>
            <w:tcW w:w="1330" w:type="dxa"/>
          </w:tcPr>
          <w:p>
            <w:pPr>
              <w:pStyle w:val="TableParagraph"/>
              <w:spacing w:before="42"/>
              <w:rPr>
                <w:sz w:val="20"/>
              </w:rPr>
            </w:pPr>
            <w:r>
              <w:rPr>
                <w:spacing w:val="-5"/>
                <w:sz w:val="20"/>
              </w:rPr>
              <w:t>STL</w:t>
            </w:r>
          </w:p>
        </w:tc>
        <w:tc>
          <w:tcPr>
            <w:tcW w:w="6096" w:type="dxa"/>
          </w:tcPr>
          <w:p>
            <w:pPr>
              <w:pStyle w:val="TableParagraph"/>
              <w:spacing w:line="244" w:lineRule="auto" w:before="38"/>
              <w:ind w:left="104"/>
              <w:rPr>
                <w:sz w:val="20"/>
              </w:rPr>
            </w:pPr>
            <w:r>
              <w:rPr>
                <w:sz w:val="20"/>
              </w:rPr>
              <w:t>Refer</w:t>
            </w:r>
            <w:r>
              <w:rPr>
                <w:spacing w:val="-6"/>
                <w:sz w:val="20"/>
              </w:rPr>
              <w:t> </w:t>
            </w:r>
            <w:r>
              <w:rPr>
                <w:sz w:val="20"/>
              </w:rPr>
              <w:t>to</w:t>
            </w:r>
            <w:r>
              <w:rPr>
                <w:spacing w:val="-3"/>
                <w:sz w:val="20"/>
              </w:rPr>
              <w:t> </w:t>
            </w:r>
            <w:r>
              <w:rPr>
                <w:sz w:val="20"/>
              </w:rPr>
              <w:t>Statistical</w:t>
            </w:r>
            <w:r>
              <w:rPr>
                <w:spacing w:val="-7"/>
                <w:sz w:val="20"/>
              </w:rPr>
              <w:t> </w:t>
            </w:r>
            <w:r>
              <w:rPr>
                <w:sz w:val="20"/>
              </w:rPr>
              <w:t>Authorization</w:t>
            </w:r>
            <w:r>
              <w:rPr>
                <w:spacing w:val="-7"/>
                <w:sz w:val="20"/>
              </w:rPr>
              <w:t> </w:t>
            </w:r>
            <w:r>
              <w:rPr>
                <w:sz w:val="20"/>
              </w:rPr>
              <w:t>to</w:t>
            </w:r>
            <w:r>
              <w:rPr>
                <w:spacing w:val="-7"/>
                <w:sz w:val="20"/>
              </w:rPr>
              <w:t> </w:t>
            </w:r>
            <w:r>
              <w:rPr>
                <w:sz w:val="20"/>
              </w:rPr>
              <w:t>Lock</w:t>
            </w:r>
            <w:r>
              <w:rPr>
                <w:spacing w:val="-7"/>
                <w:sz w:val="20"/>
              </w:rPr>
              <w:t> </w:t>
            </w:r>
            <w:r>
              <w:rPr>
                <w:sz w:val="20"/>
              </w:rPr>
              <w:t>a</w:t>
            </w:r>
            <w:r>
              <w:rPr>
                <w:spacing w:val="-7"/>
                <w:sz w:val="20"/>
              </w:rPr>
              <w:t> </w:t>
            </w:r>
            <w:r>
              <w:rPr>
                <w:sz w:val="20"/>
              </w:rPr>
              <w:t>Database, </w:t>
            </w:r>
            <w:r>
              <w:rPr>
                <w:spacing w:val="-2"/>
                <w:sz w:val="20"/>
              </w:rPr>
              <w:t>CS_WI_BS010.</w:t>
            </w:r>
          </w:p>
        </w:tc>
        <w:tc>
          <w:tcPr>
            <w:tcW w:w="1843" w:type="dxa"/>
          </w:tcPr>
          <w:p>
            <w:pPr>
              <w:pStyle w:val="TableParagraph"/>
              <w:spacing w:before="38"/>
              <w:ind w:left="104" w:right="355"/>
              <w:rPr>
                <w:sz w:val="20"/>
              </w:rPr>
            </w:pPr>
            <w:r>
              <w:rPr>
                <w:sz w:val="20"/>
              </w:rPr>
              <w:t>Prior to authorization</w:t>
            </w:r>
            <w:r>
              <w:rPr>
                <w:spacing w:val="-14"/>
                <w:sz w:val="20"/>
              </w:rPr>
              <w:t> </w:t>
            </w:r>
            <w:r>
              <w:rPr>
                <w:sz w:val="20"/>
              </w:rPr>
              <w:t>of the Database Lock Form</w:t>
            </w:r>
          </w:p>
        </w:tc>
      </w:tr>
    </w:tbl>
    <w:p>
      <w:pPr>
        <w:spacing w:after="0"/>
        <w:rPr>
          <w:sz w:val="20"/>
        </w:rPr>
        <w:sectPr>
          <w:pgSz w:w="12240" w:h="15840"/>
          <w:pgMar w:header="725" w:footer="1064" w:top="2520" w:bottom="1340" w:left="960" w:right="960"/>
        </w:sectPr>
      </w:pPr>
    </w:p>
    <w:p>
      <w:pPr>
        <w:pStyle w:val="BodyText"/>
        <w:spacing w:before="6"/>
        <w:rPr>
          <w:b/>
          <w:sz w:val="13"/>
        </w:rPr>
      </w:pPr>
    </w:p>
    <w:p>
      <w:pPr>
        <w:pStyle w:val="ListParagraph"/>
        <w:numPr>
          <w:ilvl w:val="0"/>
          <w:numId w:val="1"/>
        </w:numPr>
        <w:tabs>
          <w:tab w:pos="1199" w:val="left" w:leader="none"/>
          <w:tab w:pos="1200" w:val="left" w:leader="none"/>
        </w:tabs>
        <w:spacing w:line="240" w:lineRule="auto" w:before="94" w:after="0"/>
        <w:ind w:left="1200" w:right="0" w:hanging="720"/>
        <w:jc w:val="left"/>
        <w:rPr>
          <w:b/>
          <w:sz w:val="22"/>
        </w:rPr>
      </w:pPr>
      <w:bookmarkStart w:name="SUPPORTING DOCUMENTATION" w:id="21"/>
      <w:bookmarkEnd w:id="21"/>
      <w:r>
        <w:rPr>
          <w:b/>
          <w:sz w:val="22"/>
        </w:rPr>
        <w:t>SUPPORTIN</w:t>
      </w:r>
      <w:r>
        <w:rPr>
          <w:b/>
          <w:sz w:val="22"/>
        </w:rPr>
        <w:t>G</w:t>
      </w:r>
      <w:r>
        <w:rPr>
          <w:b/>
          <w:spacing w:val="-11"/>
          <w:sz w:val="22"/>
        </w:rPr>
        <w:t> </w:t>
      </w:r>
      <w:r>
        <w:rPr>
          <w:b/>
          <w:spacing w:val="-2"/>
          <w:sz w:val="22"/>
        </w:rPr>
        <w:t>DOCUMENTATION</w:t>
      </w:r>
    </w:p>
    <w:tbl>
      <w:tblPr>
        <w:tblW w:w="0" w:type="auto"/>
        <w:jc w:val="left"/>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26"/>
        <w:gridCol w:w="5966"/>
      </w:tblGrid>
      <w:tr>
        <w:trPr>
          <w:trHeight w:val="321" w:hRule="atLeast"/>
        </w:trPr>
        <w:tc>
          <w:tcPr>
            <w:tcW w:w="3926" w:type="dxa"/>
            <w:shd w:val="clear" w:color="auto" w:fill="D9D9D9"/>
          </w:tcPr>
          <w:p>
            <w:pPr>
              <w:pStyle w:val="TableParagraph"/>
              <w:spacing w:before="33"/>
              <w:ind w:left="119"/>
              <w:rPr>
                <w:b/>
                <w:sz w:val="22"/>
              </w:rPr>
            </w:pPr>
            <w:r>
              <w:rPr>
                <w:b/>
                <w:sz w:val="22"/>
              </w:rPr>
              <w:t>DOCUMENT</w:t>
            </w:r>
            <w:r>
              <w:rPr>
                <w:b/>
                <w:spacing w:val="-9"/>
                <w:sz w:val="22"/>
              </w:rPr>
              <w:t> </w:t>
            </w:r>
            <w:r>
              <w:rPr>
                <w:b/>
                <w:spacing w:val="-2"/>
                <w:sz w:val="22"/>
              </w:rPr>
              <w:t>NUMBER</w:t>
            </w:r>
          </w:p>
        </w:tc>
        <w:tc>
          <w:tcPr>
            <w:tcW w:w="5966" w:type="dxa"/>
            <w:shd w:val="clear" w:color="auto" w:fill="D9D9D9"/>
          </w:tcPr>
          <w:p>
            <w:pPr>
              <w:pStyle w:val="TableParagraph"/>
              <w:spacing w:before="33"/>
              <w:ind w:left="120"/>
              <w:rPr>
                <w:b/>
                <w:sz w:val="22"/>
              </w:rPr>
            </w:pPr>
            <w:r>
              <w:rPr>
                <w:b/>
                <w:spacing w:val="-2"/>
                <w:sz w:val="22"/>
              </w:rPr>
              <w:t>TITLE</w:t>
            </w:r>
          </w:p>
        </w:tc>
      </w:tr>
      <w:tr>
        <w:trPr>
          <w:trHeight w:val="321" w:hRule="atLeast"/>
        </w:trPr>
        <w:tc>
          <w:tcPr>
            <w:tcW w:w="3926" w:type="dxa"/>
            <w:shd w:val="clear" w:color="auto" w:fill="D9D9D9"/>
          </w:tcPr>
          <w:p>
            <w:pPr>
              <w:pStyle w:val="TableParagraph"/>
              <w:spacing w:before="28"/>
              <w:ind w:left="119"/>
              <w:rPr>
                <w:b/>
                <w:sz w:val="22"/>
              </w:rPr>
            </w:pPr>
            <w:r>
              <w:rPr>
                <w:b/>
                <w:sz w:val="22"/>
              </w:rPr>
              <w:t>ESOP</w:t>
            </w:r>
            <w:r>
              <w:rPr>
                <w:b/>
                <w:spacing w:val="-3"/>
                <w:sz w:val="22"/>
              </w:rPr>
              <w:t> </w:t>
            </w:r>
            <w:r>
              <w:rPr>
                <w:b/>
                <w:spacing w:val="-2"/>
                <w:sz w:val="22"/>
              </w:rPr>
              <w:t>References</w:t>
            </w:r>
          </w:p>
        </w:tc>
        <w:tc>
          <w:tcPr>
            <w:tcW w:w="5966" w:type="dxa"/>
            <w:shd w:val="clear" w:color="auto" w:fill="D9D9D9"/>
          </w:tcPr>
          <w:p>
            <w:pPr>
              <w:pStyle w:val="TableParagraph"/>
              <w:ind w:left="0"/>
              <w:rPr>
                <w:rFonts w:ascii="Times New Roman"/>
                <w:sz w:val="20"/>
              </w:rPr>
            </w:pPr>
          </w:p>
        </w:tc>
      </w:tr>
      <w:tr>
        <w:trPr>
          <w:trHeight w:val="253" w:hRule="atLeast"/>
        </w:trPr>
        <w:tc>
          <w:tcPr>
            <w:tcW w:w="3926" w:type="dxa"/>
            <w:tcBorders>
              <w:left w:val="single" w:sz="8" w:space="0" w:color="000000"/>
              <w:bottom w:val="single" w:sz="8" w:space="0" w:color="000000"/>
              <w:right w:val="single" w:sz="8" w:space="0" w:color="000000"/>
            </w:tcBorders>
          </w:tcPr>
          <w:p>
            <w:pPr>
              <w:pStyle w:val="TableParagraph"/>
              <w:tabs>
                <w:tab w:pos="1175" w:val="left" w:leader="none"/>
              </w:tabs>
              <w:spacing w:line="234" w:lineRule="exact"/>
              <w:ind w:left="638"/>
              <w:rPr>
                <w:sz w:val="22"/>
              </w:rPr>
            </w:pPr>
            <w:r>
              <w:rPr>
                <w:b/>
                <w:spacing w:val="-5"/>
                <w:sz w:val="22"/>
              </w:rPr>
              <w:t>7.1</w:t>
            </w:r>
            <w:r>
              <w:rPr>
                <w:b/>
                <w:sz w:val="22"/>
              </w:rPr>
              <w:tab/>
            </w:r>
            <w:hyperlink r:id="rId9">
              <w:r>
                <w:rPr>
                  <w:color w:val="0000FF"/>
                  <w:spacing w:val="-2"/>
                  <w:sz w:val="22"/>
                  <w:u w:val="single" w:color="0000FF"/>
                </w:rPr>
                <w:t>CS_FM_DM002</w:t>
              </w:r>
            </w:hyperlink>
          </w:p>
        </w:tc>
        <w:tc>
          <w:tcPr>
            <w:tcW w:w="5966" w:type="dxa"/>
            <w:tcBorders>
              <w:left w:val="single" w:sz="8" w:space="0" w:color="000000"/>
            </w:tcBorders>
          </w:tcPr>
          <w:p>
            <w:pPr>
              <w:pStyle w:val="TableParagraph"/>
              <w:spacing w:line="234" w:lineRule="exact"/>
              <w:ind w:left="115"/>
              <w:rPr>
                <w:sz w:val="22"/>
              </w:rPr>
            </w:pPr>
            <w:r>
              <w:rPr>
                <w:sz w:val="22"/>
              </w:rPr>
              <w:t>Database</w:t>
            </w:r>
            <w:r>
              <w:rPr>
                <w:spacing w:val="-6"/>
                <w:sz w:val="22"/>
              </w:rPr>
              <w:t> </w:t>
            </w:r>
            <w:r>
              <w:rPr>
                <w:sz w:val="22"/>
              </w:rPr>
              <w:t>Lock</w:t>
            </w:r>
            <w:r>
              <w:rPr>
                <w:spacing w:val="-6"/>
                <w:sz w:val="22"/>
              </w:rPr>
              <w:t> </w:t>
            </w:r>
            <w:r>
              <w:rPr>
                <w:spacing w:val="-4"/>
                <w:sz w:val="22"/>
              </w:rPr>
              <w:t>Form</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tabs>
                <w:tab w:pos="537" w:val="left" w:leader="none"/>
              </w:tabs>
              <w:spacing w:line="234" w:lineRule="exact"/>
              <w:ind w:left="0" w:right="1026"/>
              <w:jc w:val="right"/>
              <w:rPr>
                <w:sz w:val="22"/>
              </w:rPr>
            </w:pPr>
            <w:r>
              <w:rPr>
                <w:b/>
                <w:spacing w:val="-5"/>
                <w:sz w:val="22"/>
              </w:rPr>
              <w:t>7.2</w:t>
            </w:r>
            <w:r>
              <w:rPr>
                <w:b/>
                <w:sz w:val="22"/>
              </w:rPr>
              <w:tab/>
            </w:r>
            <w:hyperlink r:id="rId10">
              <w:r>
                <w:rPr>
                  <w:color w:val="0000FF"/>
                  <w:spacing w:val="-2"/>
                  <w:sz w:val="22"/>
                  <w:u w:val="single" w:color="0000FF"/>
                </w:rPr>
                <w:t>CS_FM_DM0427</w:t>
              </w:r>
            </w:hyperlink>
          </w:p>
        </w:tc>
        <w:tc>
          <w:tcPr>
            <w:tcW w:w="5966" w:type="dxa"/>
            <w:tcBorders>
              <w:left w:val="single" w:sz="8" w:space="0" w:color="000000"/>
            </w:tcBorders>
          </w:tcPr>
          <w:p>
            <w:pPr>
              <w:pStyle w:val="TableParagraph"/>
              <w:spacing w:line="234" w:lineRule="exact"/>
              <w:ind w:left="115"/>
              <w:rPr>
                <w:sz w:val="22"/>
              </w:rPr>
            </w:pPr>
            <w:r>
              <w:rPr>
                <w:sz w:val="22"/>
              </w:rPr>
              <w:t>Interim</w:t>
            </w:r>
            <w:r>
              <w:rPr>
                <w:spacing w:val="-7"/>
                <w:sz w:val="22"/>
              </w:rPr>
              <w:t> </w:t>
            </w:r>
            <w:r>
              <w:rPr>
                <w:sz w:val="22"/>
              </w:rPr>
              <w:t>Database</w:t>
            </w:r>
            <w:r>
              <w:rPr>
                <w:spacing w:val="-6"/>
                <w:sz w:val="22"/>
              </w:rPr>
              <w:t> </w:t>
            </w:r>
            <w:r>
              <w:rPr>
                <w:sz w:val="22"/>
              </w:rPr>
              <w:t>Lock</w:t>
            </w:r>
            <w:r>
              <w:rPr>
                <w:spacing w:val="-6"/>
                <w:sz w:val="22"/>
              </w:rPr>
              <w:t> </w:t>
            </w:r>
            <w:r>
              <w:rPr>
                <w:spacing w:val="-4"/>
                <w:sz w:val="22"/>
              </w:rPr>
              <w:t>Form</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tabs>
                <w:tab w:pos="1175" w:val="left" w:leader="none"/>
              </w:tabs>
              <w:spacing w:line="234" w:lineRule="exact"/>
              <w:ind w:left="638"/>
              <w:rPr>
                <w:sz w:val="22"/>
              </w:rPr>
            </w:pPr>
            <w:r>
              <w:rPr>
                <w:b/>
                <w:spacing w:val="-5"/>
                <w:sz w:val="22"/>
              </w:rPr>
              <w:t>7.3</w:t>
            </w:r>
            <w:r>
              <w:rPr>
                <w:b/>
                <w:sz w:val="22"/>
              </w:rPr>
              <w:tab/>
            </w:r>
            <w:hyperlink r:id="rId11">
              <w:r>
                <w:rPr>
                  <w:color w:val="0000FF"/>
                  <w:spacing w:val="-2"/>
                  <w:sz w:val="22"/>
                  <w:u w:val="single" w:color="0000FF"/>
                </w:rPr>
                <w:t>CS_FM_DM118</w:t>
              </w:r>
            </w:hyperlink>
          </w:p>
        </w:tc>
        <w:tc>
          <w:tcPr>
            <w:tcW w:w="5966" w:type="dxa"/>
            <w:tcBorders>
              <w:left w:val="single" w:sz="8" w:space="0" w:color="000000"/>
            </w:tcBorders>
          </w:tcPr>
          <w:p>
            <w:pPr>
              <w:pStyle w:val="TableParagraph"/>
              <w:spacing w:line="234" w:lineRule="exact"/>
              <w:ind w:left="115"/>
              <w:rPr>
                <w:sz w:val="22"/>
              </w:rPr>
            </w:pPr>
            <w:r>
              <w:rPr>
                <w:sz w:val="22"/>
              </w:rPr>
              <w:t>eCRF</w:t>
            </w:r>
            <w:r>
              <w:rPr>
                <w:spacing w:val="-6"/>
                <w:sz w:val="22"/>
              </w:rPr>
              <w:t> </w:t>
            </w:r>
            <w:r>
              <w:rPr>
                <w:sz w:val="22"/>
              </w:rPr>
              <w:t>Design</w:t>
            </w:r>
            <w:r>
              <w:rPr>
                <w:spacing w:val="-6"/>
                <w:sz w:val="22"/>
              </w:rPr>
              <w:t> </w:t>
            </w:r>
            <w:r>
              <w:rPr>
                <w:sz w:val="22"/>
              </w:rPr>
              <w:t>Approval</w:t>
            </w:r>
            <w:r>
              <w:rPr>
                <w:spacing w:val="-6"/>
                <w:sz w:val="22"/>
              </w:rPr>
              <w:t> </w:t>
            </w:r>
            <w:r>
              <w:rPr>
                <w:spacing w:val="-4"/>
                <w:sz w:val="22"/>
              </w:rPr>
              <w:t>Form</w:t>
            </w:r>
          </w:p>
        </w:tc>
      </w:tr>
      <w:tr>
        <w:trPr>
          <w:trHeight w:val="248"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tabs>
                <w:tab w:pos="1175" w:val="left" w:leader="none"/>
              </w:tabs>
              <w:spacing w:line="229" w:lineRule="exact"/>
              <w:ind w:left="638"/>
              <w:rPr>
                <w:sz w:val="22"/>
              </w:rPr>
            </w:pPr>
            <w:r>
              <w:rPr>
                <w:b/>
                <w:spacing w:val="-5"/>
                <w:sz w:val="22"/>
              </w:rPr>
              <w:t>7.4</w:t>
            </w:r>
            <w:r>
              <w:rPr>
                <w:b/>
                <w:sz w:val="22"/>
              </w:rPr>
              <w:tab/>
            </w:r>
            <w:hyperlink r:id="rId12">
              <w:r>
                <w:rPr>
                  <w:color w:val="0000FF"/>
                  <w:spacing w:val="-2"/>
                  <w:sz w:val="22"/>
                  <w:u w:val="single" w:color="0000FF"/>
                </w:rPr>
                <w:t>CS_TP_DM019</w:t>
              </w:r>
            </w:hyperlink>
          </w:p>
        </w:tc>
        <w:tc>
          <w:tcPr>
            <w:tcW w:w="5966" w:type="dxa"/>
            <w:tcBorders>
              <w:left w:val="single" w:sz="8" w:space="0" w:color="000000"/>
            </w:tcBorders>
          </w:tcPr>
          <w:p>
            <w:pPr>
              <w:pStyle w:val="TableParagraph"/>
              <w:spacing w:line="229" w:lineRule="exact"/>
              <w:ind w:left="115"/>
              <w:rPr>
                <w:sz w:val="22"/>
              </w:rPr>
            </w:pPr>
            <w:r>
              <w:rPr>
                <w:sz w:val="22"/>
              </w:rPr>
              <w:t>Paper-Based</w:t>
            </w:r>
            <w:r>
              <w:rPr>
                <w:spacing w:val="-7"/>
                <w:sz w:val="22"/>
              </w:rPr>
              <w:t> </w:t>
            </w:r>
            <w:r>
              <w:rPr>
                <w:sz w:val="22"/>
              </w:rPr>
              <w:t>Edit</w:t>
            </w:r>
            <w:r>
              <w:rPr>
                <w:spacing w:val="-6"/>
                <w:sz w:val="22"/>
              </w:rPr>
              <w:t> </w:t>
            </w:r>
            <w:r>
              <w:rPr>
                <w:spacing w:val="-2"/>
                <w:sz w:val="22"/>
              </w:rPr>
              <w:t>Specifications</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tabs>
                <w:tab w:pos="537" w:val="left" w:leader="none"/>
              </w:tabs>
              <w:spacing w:line="234" w:lineRule="exact"/>
              <w:ind w:left="0" w:right="1065"/>
              <w:jc w:val="right"/>
              <w:rPr>
                <w:sz w:val="22"/>
              </w:rPr>
            </w:pPr>
            <w:r>
              <w:rPr>
                <w:b/>
                <w:spacing w:val="-5"/>
                <w:sz w:val="22"/>
              </w:rPr>
              <w:t>7.5</w:t>
            </w:r>
            <w:r>
              <w:rPr>
                <w:b/>
                <w:sz w:val="22"/>
              </w:rPr>
              <w:tab/>
            </w:r>
            <w:hyperlink r:id="rId13">
              <w:r>
                <w:rPr>
                  <w:color w:val="0000FF"/>
                  <w:spacing w:val="-2"/>
                  <w:sz w:val="22"/>
                  <w:u w:val="single" w:color="0000FF"/>
                </w:rPr>
                <w:t>CS_TP_DM0207</w:t>
              </w:r>
            </w:hyperlink>
          </w:p>
        </w:tc>
        <w:tc>
          <w:tcPr>
            <w:tcW w:w="5966" w:type="dxa"/>
            <w:tcBorders>
              <w:left w:val="single" w:sz="8" w:space="0" w:color="000000"/>
            </w:tcBorders>
          </w:tcPr>
          <w:p>
            <w:pPr>
              <w:pStyle w:val="TableParagraph"/>
              <w:spacing w:line="234" w:lineRule="exact"/>
              <w:ind w:left="115"/>
              <w:rPr>
                <w:sz w:val="22"/>
              </w:rPr>
            </w:pPr>
            <w:r>
              <w:rPr>
                <w:sz w:val="22"/>
              </w:rPr>
              <w:t>OC-RDC</w:t>
            </w:r>
            <w:r>
              <w:rPr>
                <w:spacing w:val="-5"/>
                <w:sz w:val="22"/>
              </w:rPr>
              <w:t> </w:t>
            </w:r>
            <w:r>
              <w:rPr>
                <w:sz w:val="22"/>
              </w:rPr>
              <w:t>Edit</w:t>
            </w:r>
            <w:r>
              <w:rPr>
                <w:spacing w:val="-5"/>
                <w:sz w:val="22"/>
              </w:rPr>
              <w:t> </w:t>
            </w:r>
            <w:r>
              <w:rPr>
                <w:spacing w:val="-2"/>
                <w:sz w:val="22"/>
              </w:rPr>
              <w:t>Specifications</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tabs>
                <w:tab w:pos="537" w:val="left" w:leader="none"/>
              </w:tabs>
              <w:spacing w:line="234" w:lineRule="exact"/>
              <w:ind w:left="0" w:right="1065"/>
              <w:jc w:val="right"/>
              <w:rPr>
                <w:sz w:val="22"/>
              </w:rPr>
            </w:pPr>
            <w:r>
              <w:rPr>
                <w:b/>
                <w:spacing w:val="-5"/>
                <w:sz w:val="22"/>
              </w:rPr>
              <w:t>7.6</w:t>
            </w:r>
            <w:r>
              <w:rPr>
                <w:b/>
                <w:sz w:val="22"/>
              </w:rPr>
              <w:tab/>
            </w:r>
            <w:hyperlink r:id="rId14">
              <w:r>
                <w:rPr>
                  <w:color w:val="0000FF"/>
                  <w:spacing w:val="-2"/>
                  <w:sz w:val="22"/>
                  <w:u w:val="single" w:color="0000FF"/>
                </w:rPr>
                <w:t>CS_TP_DM0215</w:t>
              </w:r>
            </w:hyperlink>
          </w:p>
        </w:tc>
        <w:tc>
          <w:tcPr>
            <w:tcW w:w="5966" w:type="dxa"/>
            <w:tcBorders>
              <w:left w:val="single" w:sz="8" w:space="0" w:color="000000"/>
            </w:tcBorders>
          </w:tcPr>
          <w:p>
            <w:pPr>
              <w:pStyle w:val="TableParagraph"/>
              <w:spacing w:line="234" w:lineRule="exact"/>
              <w:ind w:left="115"/>
              <w:rPr>
                <w:sz w:val="22"/>
              </w:rPr>
            </w:pPr>
            <w:r>
              <w:rPr>
                <w:sz w:val="22"/>
              </w:rPr>
              <w:t>Local</w:t>
            </w:r>
            <w:r>
              <w:rPr>
                <w:spacing w:val="-7"/>
                <w:sz w:val="22"/>
              </w:rPr>
              <w:t> </w:t>
            </w:r>
            <w:r>
              <w:rPr>
                <w:sz w:val="22"/>
              </w:rPr>
              <w:t>Lab</w:t>
            </w:r>
            <w:r>
              <w:rPr>
                <w:spacing w:val="-6"/>
                <w:sz w:val="22"/>
              </w:rPr>
              <w:t> </w:t>
            </w:r>
            <w:r>
              <w:rPr>
                <w:sz w:val="22"/>
              </w:rPr>
              <w:t>Reference</w:t>
            </w:r>
            <w:r>
              <w:rPr>
                <w:spacing w:val="-6"/>
                <w:sz w:val="22"/>
              </w:rPr>
              <w:t> </w:t>
            </w:r>
            <w:r>
              <w:rPr>
                <w:sz w:val="22"/>
              </w:rPr>
              <w:t>Ranges</w:t>
            </w:r>
            <w:r>
              <w:rPr>
                <w:spacing w:val="-6"/>
                <w:sz w:val="22"/>
              </w:rPr>
              <w:t> </w:t>
            </w:r>
            <w:r>
              <w:rPr>
                <w:sz w:val="22"/>
              </w:rPr>
              <w:t>Handling</w:t>
            </w:r>
            <w:r>
              <w:rPr>
                <w:spacing w:val="-6"/>
                <w:sz w:val="22"/>
              </w:rPr>
              <w:t> </w:t>
            </w:r>
            <w:r>
              <w:rPr>
                <w:spacing w:val="-2"/>
                <w:sz w:val="22"/>
              </w:rPr>
              <w:t>Guidelines</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tabs>
                <w:tab w:pos="1175" w:val="left" w:leader="none"/>
              </w:tabs>
              <w:spacing w:line="234" w:lineRule="exact"/>
              <w:ind w:left="638"/>
              <w:rPr>
                <w:sz w:val="22"/>
              </w:rPr>
            </w:pPr>
            <w:r>
              <w:rPr>
                <w:b/>
                <w:spacing w:val="-5"/>
                <w:sz w:val="22"/>
              </w:rPr>
              <w:t>7.7</w:t>
            </w:r>
            <w:r>
              <w:rPr>
                <w:b/>
                <w:sz w:val="22"/>
              </w:rPr>
              <w:tab/>
            </w:r>
            <w:hyperlink r:id="rId15">
              <w:r>
                <w:rPr>
                  <w:color w:val="0000FF"/>
                  <w:spacing w:val="-2"/>
                  <w:sz w:val="22"/>
                  <w:u w:val="single" w:color="0000FF"/>
                </w:rPr>
                <w:t>CS_TP_DM023</w:t>
              </w:r>
            </w:hyperlink>
          </w:p>
        </w:tc>
        <w:tc>
          <w:tcPr>
            <w:tcW w:w="5966" w:type="dxa"/>
            <w:tcBorders>
              <w:left w:val="single" w:sz="8" w:space="0" w:color="000000"/>
            </w:tcBorders>
          </w:tcPr>
          <w:p>
            <w:pPr>
              <w:pStyle w:val="TableParagraph"/>
              <w:spacing w:line="234" w:lineRule="exact"/>
              <w:ind w:left="115"/>
              <w:rPr>
                <w:sz w:val="22"/>
              </w:rPr>
            </w:pPr>
            <w:r>
              <w:rPr>
                <w:sz w:val="22"/>
              </w:rPr>
              <w:t>Data</w:t>
            </w:r>
            <w:r>
              <w:rPr>
                <w:spacing w:val="-5"/>
                <w:sz w:val="22"/>
              </w:rPr>
              <w:t> </w:t>
            </w:r>
            <w:r>
              <w:rPr>
                <w:sz w:val="22"/>
              </w:rPr>
              <w:t>Coding</w:t>
            </w:r>
            <w:r>
              <w:rPr>
                <w:spacing w:val="-5"/>
                <w:sz w:val="22"/>
              </w:rPr>
              <w:t> </w:t>
            </w:r>
            <w:r>
              <w:rPr>
                <w:spacing w:val="-2"/>
                <w:sz w:val="22"/>
              </w:rPr>
              <w:t>Guidelines</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tabs>
                <w:tab w:pos="537" w:val="left" w:leader="none"/>
              </w:tabs>
              <w:spacing w:line="234" w:lineRule="exact"/>
              <w:ind w:left="0" w:right="1065"/>
              <w:jc w:val="right"/>
              <w:rPr>
                <w:sz w:val="22"/>
              </w:rPr>
            </w:pPr>
            <w:r>
              <w:rPr>
                <w:b/>
                <w:spacing w:val="-5"/>
                <w:sz w:val="22"/>
              </w:rPr>
              <w:t>7.8</w:t>
            </w:r>
            <w:r>
              <w:rPr>
                <w:b/>
                <w:sz w:val="22"/>
              </w:rPr>
              <w:tab/>
            </w:r>
            <w:hyperlink r:id="rId16">
              <w:r>
                <w:rPr>
                  <w:color w:val="0000FF"/>
                  <w:spacing w:val="-2"/>
                  <w:sz w:val="22"/>
                  <w:u w:val="single" w:color="0000FF"/>
                </w:rPr>
                <w:t>CS_TP_DM0234</w:t>
              </w:r>
            </w:hyperlink>
          </w:p>
        </w:tc>
        <w:tc>
          <w:tcPr>
            <w:tcW w:w="5966" w:type="dxa"/>
            <w:tcBorders>
              <w:left w:val="single" w:sz="8" w:space="0" w:color="000000"/>
            </w:tcBorders>
          </w:tcPr>
          <w:p>
            <w:pPr>
              <w:pStyle w:val="TableParagraph"/>
              <w:spacing w:line="234" w:lineRule="exact"/>
              <w:ind w:left="115"/>
              <w:rPr>
                <w:sz w:val="22"/>
              </w:rPr>
            </w:pPr>
            <w:r>
              <w:rPr>
                <w:sz w:val="22"/>
              </w:rPr>
              <w:t>InForm</w:t>
            </w:r>
            <w:r>
              <w:rPr>
                <w:spacing w:val="-5"/>
                <w:sz w:val="22"/>
              </w:rPr>
              <w:t> </w:t>
            </w:r>
            <w:r>
              <w:rPr>
                <w:sz w:val="22"/>
              </w:rPr>
              <w:t>Edit</w:t>
            </w:r>
            <w:r>
              <w:rPr>
                <w:spacing w:val="-5"/>
                <w:sz w:val="22"/>
              </w:rPr>
              <w:t> </w:t>
            </w:r>
            <w:r>
              <w:rPr>
                <w:spacing w:val="-2"/>
                <w:sz w:val="22"/>
              </w:rPr>
              <w:t>Specifications</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tabs>
                <w:tab w:pos="1175" w:val="left" w:leader="none"/>
              </w:tabs>
              <w:spacing w:line="234" w:lineRule="exact"/>
              <w:ind w:left="638"/>
              <w:rPr>
                <w:sz w:val="22"/>
              </w:rPr>
            </w:pPr>
            <w:r>
              <w:rPr>
                <w:b/>
                <w:spacing w:val="-5"/>
                <w:sz w:val="22"/>
              </w:rPr>
              <w:t>7.9</w:t>
            </w:r>
            <w:r>
              <w:rPr>
                <w:b/>
                <w:sz w:val="22"/>
              </w:rPr>
              <w:tab/>
            </w:r>
            <w:hyperlink r:id="rId17">
              <w:r>
                <w:rPr>
                  <w:color w:val="0000FF"/>
                  <w:spacing w:val="-2"/>
                  <w:sz w:val="22"/>
                  <w:u w:val="single" w:color="0000FF"/>
                </w:rPr>
                <w:t>CS_TP_DM026</w:t>
              </w:r>
            </w:hyperlink>
          </w:p>
        </w:tc>
        <w:tc>
          <w:tcPr>
            <w:tcW w:w="5966" w:type="dxa"/>
            <w:tcBorders>
              <w:left w:val="single" w:sz="8" w:space="0" w:color="000000"/>
            </w:tcBorders>
          </w:tcPr>
          <w:p>
            <w:pPr>
              <w:pStyle w:val="TableParagraph"/>
              <w:spacing w:line="234" w:lineRule="exact"/>
              <w:ind w:left="115"/>
              <w:rPr>
                <w:sz w:val="22"/>
              </w:rPr>
            </w:pPr>
            <w:r>
              <w:rPr>
                <w:sz w:val="22"/>
              </w:rPr>
              <w:t>Data</w:t>
            </w:r>
            <w:r>
              <w:rPr>
                <w:spacing w:val="-6"/>
                <w:sz w:val="22"/>
              </w:rPr>
              <w:t> </w:t>
            </w:r>
            <w:r>
              <w:rPr>
                <w:sz w:val="22"/>
              </w:rPr>
              <w:t>Transfer</w:t>
            </w:r>
            <w:r>
              <w:rPr>
                <w:spacing w:val="-6"/>
                <w:sz w:val="22"/>
              </w:rPr>
              <w:t> </w:t>
            </w:r>
            <w:r>
              <w:rPr>
                <w:spacing w:val="-2"/>
                <w:sz w:val="22"/>
              </w:rPr>
              <w:t>Guidelines</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0" w:right="1065"/>
              <w:jc w:val="right"/>
              <w:rPr>
                <w:sz w:val="22"/>
              </w:rPr>
            </w:pPr>
            <w:r>
              <w:rPr>
                <w:b/>
                <w:sz w:val="22"/>
              </w:rPr>
              <w:t>7.10</w:t>
            </w:r>
            <w:r>
              <w:rPr>
                <w:b/>
                <w:spacing w:val="46"/>
                <w:sz w:val="22"/>
              </w:rPr>
              <w:t> </w:t>
            </w:r>
            <w:hyperlink r:id="rId18">
              <w:r>
                <w:rPr>
                  <w:color w:val="0000FF"/>
                  <w:spacing w:val="-2"/>
                  <w:sz w:val="22"/>
                  <w:u w:val="single" w:color="0000FF"/>
                </w:rPr>
                <w:t>CS_TP_DM0269</w:t>
              </w:r>
            </w:hyperlink>
          </w:p>
        </w:tc>
        <w:tc>
          <w:tcPr>
            <w:tcW w:w="5966" w:type="dxa"/>
            <w:tcBorders>
              <w:left w:val="single" w:sz="8" w:space="0" w:color="000000"/>
            </w:tcBorders>
          </w:tcPr>
          <w:p>
            <w:pPr>
              <w:pStyle w:val="TableParagraph"/>
              <w:spacing w:line="234" w:lineRule="exact"/>
              <w:ind w:left="115"/>
              <w:rPr>
                <w:sz w:val="22"/>
              </w:rPr>
            </w:pPr>
            <w:r>
              <w:rPr>
                <w:sz w:val="22"/>
              </w:rPr>
              <w:t>Data</w:t>
            </w:r>
            <w:r>
              <w:rPr>
                <w:spacing w:val="-6"/>
                <w:sz w:val="22"/>
              </w:rPr>
              <w:t> </w:t>
            </w:r>
            <w:r>
              <w:rPr>
                <w:sz w:val="22"/>
              </w:rPr>
              <w:t>Transfer</w:t>
            </w:r>
            <w:r>
              <w:rPr>
                <w:spacing w:val="-6"/>
                <w:sz w:val="22"/>
              </w:rPr>
              <w:t> </w:t>
            </w:r>
            <w:r>
              <w:rPr>
                <w:spacing w:val="-2"/>
                <w:sz w:val="22"/>
              </w:rPr>
              <w:t>Specification</w:t>
            </w:r>
          </w:p>
        </w:tc>
      </w:tr>
      <w:tr>
        <w:trPr>
          <w:trHeight w:val="248"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29" w:lineRule="exact"/>
              <w:ind w:left="638"/>
              <w:rPr>
                <w:sz w:val="22"/>
              </w:rPr>
            </w:pPr>
            <w:r>
              <w:rPr>
                <w:b/>
                <w:sz w:val="22"/>
              </w:rPr>
              <w:t>7.11</w:t>
            </w:r>
            <w:r>
              <w:rPr>
                <w:b/>
                <w:spacing w:val="46"/>
                <w:sz w:val="22"/>
              </w:rPr>
              <w:t> </w:t>
            </w:r>
            <w:hyperlink r:id="rId19">
              <w:r>
                <w:rPr>
                  <w:color w:val="0000FF"/>
                  <w:spacing w:val="-2"/>
                  <w:sz w:val="22"/>
                  <w:u w:val="single" w:color="0000FF"/>
                </w:rPr>
                <w:t>CS_TP_DM027</w:t>
              </w:r>
            </w:hyperlink>
          </w:p>
        </w:tc>
        <w:tc>
          <w:tcPr>
            <w:tcW w:w="5966" w:type="dxa"/>
            <w:tcBorders>
              <w:left w:val="single" w:sz="8" w:space="0" w:color="000000"/>
            </w:tcBorders>
          </w:tcPr>
          <w:p>
            <w:pPr>
              <w:pStyle w:val="TableParagraph"/>
              <w:spacing w:line="229" w:lineRule="exact"/>
              <w:ind w:left="115"/>
              <w:rPr>
                <w:sz w:val="22"/>
              </w:rPr>
            </w:pPr>
            <w:r>
              <w:rPr>
                <w:sz w:val="22"/>
              </w:rPr>
              <w:t>Non-CRF</w:t>
            </w:r>
            <w:r>
              <w:rPr>
                <w:spacing w:val="-4"/>
                <w:sz w:val="22"/>
              </w:rPr>
              <w:t> </w:t>
            </w:r>
            <w:r>
              <w:rPr>
                <w:sz w:val="22"/>
              </w:rPr>
              <w:t>Data</w:t>
            </w:r>
            <w:r>
              <w:rPr>
                <w:spacing w:val="-3"/>
                <w:sz w:val="22"/>
              </w:rPr>
              <w:t> </w:t>
            </w:r>
            <w:r>
              <w:rPr>
                <w:spacing w:val="-2"/>
                <w:sz w:val="22"/>
              </w:rPr>
              <w:t>Guidelines</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638"/>
              <w:rPr>
                <w:sz w:val="22"/>
              </w:rPr>
            </w:pPr>
            <w:r>
              <w:rPr>
                <w:b/>
                <w:sz w:val="22"/>
              </w:rPr>
              <w:t>7.12</w:t>
            </w:r>
            <w:r>
              <w:rPr>
                <w:b/>
                <w:spacing w:val="46"/>
                <w:sz w:val="22"/>
              </w:rPr>
              <w:t> </w:t>
            </w:r>
            <w:hyperlink r:id="rId20">
              <w:r>
                <w:rPr>
                  <w:color w:val="0000FF"/>
                  <w:spacing w:val="-2"/>
                  <w:sz w:val="22"/>
                  <w:u w:val="single" w:color="0000FF"/>
                </w:rPr>
                <w:t>CS_TP_DM028</w:t>
              </w:r>
            </w:hyperlink>
          </w:p>
        </w:tc>
        <w:tc>
          <w:tcPr>
            <w:tcW w:w="5966" w:type="dxa"/>
            <w:tcBorders>
              <w:left w:val="single" w:sz="8" w:space="0" w:color="000000"/>
            </w:tcBorders>
          </w:tcPr>
          <w:p>
            <w:pPr>
              <w:pStyle w:val="TableParagraph"/>
              <w:spacing w:line="234" w:lineRule="exact"/>
              <w:ind w:left="115"/>
              <w:rPr>
                <w:sz w:val="22"/>
              </w:rPr>
            </w:pPr>
            <w:r>
              <w:rPr>
                <w:sz w:val="22"/>
              </w:rPr>
              <w:t>Data</w:t>
            </w:r>
            <w:r>
              <w:rPr>
                <w:spacing w:val="-9"/>
                <w:sz w:val="22"/>
              </w:rPr>
              <w:t> </w:t>
            </w:r>
            <w:r>
              <w:rPr>
                <w:sz w:val="22"/>
              </w:rPr>
              <w:t>Management</w:t>
            </w:r>
            <w:r>
              <w:rPr>
                <w:spacing w:val="-7"/>
                <w:sz w:val="22"/>
              </w:rPr>
              <w:t> </w:t>
            </w:r>
            <w:r>
              <w:rPr>
                <w:sz w:val="22"/>
              </w:rPr>
              <w:t>Quality</w:t>
            </w:r>
            <w:r>
              <w:rPr>
                <w:spacing w:val="-7"/>
                <w:sz w:val="22"/>
              </w:rPr>
              <w:t> </w:t>
            </w:r>
            <w:r>
              <w:rPr>
                <w:sz w:val="22"/>
              </w:rPr>
              <w:t>Control</w:t>
            </w:r>
            <w:r>
              <w:rPr>
                <w:spacing w:val="-7"/>
                <w:sz w:val="22"/>
              </w:rPr>
              <w:t> </w:t>
            </w:r>
            <w:r>
              <w:rPr>
                <w:spacing w:val="-4"/>
                <w:sz w:val="22"/>
              </w:rPr>
              <w:t>Plan</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0" w:right="1065"/>
              <w:jc w:val="right"/>
              <w:rPr>
                <w:sz w:val="22"/>
              </w:rPr>
            </w:pPr>
            <w:r>
              <w:rPr>
                <w:b/>
                <w:sz w:val="22"/>
              </w:rPr>
              <w:t>7.13</w:t>
            </w:r>
            <w:r>
              <w:rPr>
                <w:b/>
                <w:spacing w:val="46"/>
                <w:sz w:val="22"/>
              </w:rPr>
              <w:t> </w:t>
            </w:r>
            <w:hyperlink r:id="rId21">
              <w:r>
                <w:rPr>
                  <w:color w:val="0000FF"/>
                  <w:spacing w:val="-2"/>
                  <w:sz w:val="22"/>
                  <w:u w:val="single" w:color="0000FF"/>
                </w:rPr>
                <w:t>CS_TP_DM0286</w:t>
              </w:r>
            </w:hyperlink>
          </w:p>
        </w:tc>
        <w:tc>
          <w:tcPr>
            <w:tcW w:w="5966" w:type="dxa"/>
            <w:tcBorders>
              <w:left w:val="single" w:sz="8" w:space="0" w:color="000000"/>
            </w:tcBorders>
          </w:tcPr>
          <w:p>
            <w:pPr>
              <w:pStyle w:val="TableParagraph"/>
              <w:spacing w:line="234" w:lineRule="exact"/>
              <w:ind w:left="115"/>
              <w:rPr>
                <w:sz w:val="22"/>
              </w:rPr>
            </w:pPr>
            <w:r>
              <w:rPr>
                <w:sz w:val="22"/>
              </w:rPr>
              <w:t>Interim</w:t>
            </w:r>
            <w:r>
              <w:rPr>
                <w:spacing w:val="-7"/>
                <w:sz w:val="22"/>
              </w:rPr>
              <w:t> </w:t>
            </w:r>
            <w:r>
              <w:rPr>
                <w:sz w:val="22"/>
              </w:rPr>
              <w:t>Database</w:t>
            </w:r>
            <w:r>
              <w:rPr>
                <w:spacing w:val="-6"/>
                <w:sz w:val="22"/>
              </w:rPr>
              <w:t> </w:t>
            </w:r>
            <w:r>
              <w:rPr>
                <w:sz w:val="22"/>
              </w:rPr>
              <w:t>Lock</w:t>
            </w:r>
            <w:r>
              <w:rPr>
                <w:spacing w:val="-6"/>
                <w:sz w:val="22"/>
              </w:rPr>
              <w:t> </w:t>
            </w:r>
            <w:r>
              <w:rPr>
                <w:spacing w:val="-4"/>
                <w:sz w:val="22"/>
              </w:rPr>
              <w:t>Plan</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0" w:right="1065"/>
              <w:jc w:val="right"/>
              <w:rPr>
                <w:sz w:val="22"/>
              </w:rPr>
            </w:pPr>
            <w:r>
              <w:rPr>
                <w:b/>
                <w:sz w:val="22"/>
              </w:rPr>
              <w:t>7.14</w:t>
            </w:r>
            <w:r>
              <w:rPr>
                <w:b/>
                <w:spacing w:val="46"/>
                <w:sz w:val="22"/>
              </w:rPr>
              <w:t> </w:t>
            </w:r>
            <w:hyperlink r:id="rId22">
              <w:r>
                <w:rPr>
                  <w:color w:val="0000FF"/>
                  <w:spacing w:val="-2"/>
                  <w:sz w:val="22"/>
                  <w:u w:val="single" w:color="0000FF"/>
                </w:rPr>
                <w:t>CS_TP_DM0294</w:t>
              </w:r>
            </w:hyperlink>
          </w:p>
        </w:tc>
        <w:tc>
          <w:tcPr>
            <w:tcW w:w="5966" w:type="dxa"/>
            <w:tcBorders>
              <w:left w:val="single" w:sz="8" w:space="0" w:color="000000"/>
            </w:tcBorders>
          </w:tcPr>
          <w:p>
            <w:pPr>
              <w:pStyle w:val="TableParagraph"/>
              <w:spacing w:line="234" w:lineRule="exact"/>
              <w:ind w:left="115"/>
              <w:rPr>
                <w:sz w:val="22"/>
              </w:rPr>
            </w:pPr>
            <w:r>
              <w:rPr>
                <w:sz w:val="22"/>
              </w:rPr>
              <w:t>Rave</w:t>
            </w:r>
            <w:r>
              <w:rPr>
                <w:spacing w:val="-8"/>
                <w:sz w:val="22"/>
              </w:rPr>
              <w:t> </w:t>
            </w:r>
            <w:r>
              <w:rPr>
                <w:sz w:val="22"/>
              </w:rPr>
              <w:t>Data</w:t>
            </w:r>
            <w:r>
              <w:rPr>
                <w:spacing w:val="-8"/>
                <w:sz w:val="22"/>
              </w:rPr>
              <w:t> </w:t>
            </w:r>
            <w:r>
              <w:rPr>
                <w:sz w:val="22"/>
              </w:rPr>
              <w:t>Integration</w:t>
            </w:r>
            <w:r>
              <w:rPr>
                <w:spacing w:val="-8"/>
                <w:sz w:val="22"/>
              </w:rPr>
              <w:t> </w:t>
            </w:r>
            <w:r>
              <w:rPr>
                <w:sz w:val="22"/>
              </w:rPr>
              <w:t>Specifications</w:t>
            </w:r>
            <w:r>
              <w:rPr>
                <w:spacing w:val="-8"/>
                <w:sz w:val="22"/>
              </w:rPr>
              <w:t> </w:t>
            </w:r>
            <w:r>
              <w:rPr>
                <w:sz w:val="22"/>
              </w:rPr>
              <w:t>(Batch</w:t>
            </w:r>
            <w:r>
              <w:rPr>
                <w:spacing w:val="-7"/>
                <w:sz w:val="22"/>
              </w:rPr>
              <w:t> </w:t>
            </w:r>
            <w:r>
              <w:rPr>
                <w:spacing w:val="-2"/>
                <w:sz w:val="22"/>
              </w:rPr>
              <w:t>Upload)</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0" w:right="1065"/>
              <w:jc w:val="right"/>
              <w:rPr>
                <w:sz w:val="22"/>
              </w:rPr>
            </w:pPr>
            <w:r>
              <w:rPr>
                <w:b/>
                <w:sz w:val="22"/>
              </w:rPr>
              <w:t>7.15</w:t>
            </w:r>
            <w:r>
              <w:rPr>
                <w:b/>
                <w:spacing w:val="46"/>
                <w:sz w:val="22"/>
              </w:rPr>
              <w:t> </w:t>
            </w:r>
            <w:hyperlink r:id="rId23">
              <w:r>
                <w:rPr>
                  <w:color w:val="0000FF"/>
                  <w:spacing w:val="-2"/>
                  <w:sz w:val="22"/>
                  <w:u w:val="single" w:color="0000FF"/>
                </w:rPr>
                <w:t>CS_TP_DM0300</w:t>
              </w:r>
            </w:hyperlink>
          </w:p>
        </w:tc>
        <w:tc>
          <w:tcPr>
            <w:tcW w:w="5966" w:type="dxa"/>
            <w:tcBorders>
              <w:left w:val="single" w:sz="8" w:space="0" w:color="000000"/>
            </w:tcBorders>
          </w:tcPr>
          <w:p>
            <w:pPr>
              <w:pStyle w:val="TableParagraph"/>
              <w:spacing w:line="234" w:lineRule="exact"/>
              <w:ind w:left="115"/>
              <w:rPr>
                <w:sz w:val="22"/>
              </w:rPr>
            </w:pPr>
            <w:r>
              <w:rPr>
                <w:sz w:val="22"/>
              </w:rPr>
              <w:t>Unblinded</w:t>
            </w:r>
            <w:r>
              <w:rPr>
                <w:spacing w:val="-6"/>
                <w:sz w:val="22"/>
              </w:rPr>
              <w:t> </w:t>
            </w:r>
            <w:r>
              <w:rPr>
                <w:sz w:val="22"/>
              </w:rPr>
              <w:t>Data</w:t>
            </w:r>
            <w:r>
              <w:rPr>
                <w:spacing w:val="-5"/>
                <w:sz w:val="22"/>
              </w:rPr>
              <w:t> </w:t>
            </w:r>
            <w:r>
              <w:rPr>
                <w:spacing w:val="-2"/>
                <w:sz w:val="22"/>
              </w:rPr>
              <w:t>Guidelines</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0" w:right="1065"/>
              <w:jc w:val="right"/>
              <w:rPr>
                <w:sz w:val="22"/>
              </w:rPr>
            </w:pPr>
            <w:r>
              <w:rPr>
                <w:b/>
                <w:sz w:val="22"/>
              </w:rPr>
              <w:t>7.16</w:t>
            </w:r>
            <w:r>
              <w:rPr>
                <w:b/>
                <w:spacing w:val="46"/>
                <w:sz w:val="22"/>
              </w:rPr>
              <w:t> </w:t>
            </w:r>
            <w:hyperlink r:id="rId24">
              <w:r>
                <w:rPr>
                  <w:color w:val="0000FF"/>
                  <w:spacing w:val="-2"/>
                  <w:sz w:val="22"/>
                  <w:u w:val="single" w:color="0000FF"/>
                </w:rPr>
                <w:t>CS_TP_DM0384</w:t>
              </w:r>
            </w:hyperlink>
          </w:p>
        </w:tc>
        <w:tc>
          <w:tcPr>
            <w:tcW w:w="5966" w:type="dxa"/>
            <w:tcBorders>
              <w:left w:val="single" w:sz="8" w:space="0" w:color="000000"/>
            </w:tcBorders>
          </w:tcPr>
          <w:p>
            <w:pPr>
              <w:pStyle w:val="TableParagraph"/>
              <w:spacing w:line="234" w:lineRule="exact"/>
              <w:ind w:left="115"/>
              <w:rPr>
                <w:sz w:val="22"/>
              </w:rPr>
            </w:pPr>
            <w:r>
              <w:rPr>
                <w:sz w:val="22"/>
              </w:rPr>
              <w:t>SAS</w:t>
            </w:r>
            <w:r>
              <w:rPr>
                <w:spacing w:val="-5"/>
                <w:sz w:val="22"/>
              </w:rPr>
              <w:t> </w:t>
            </w:r>
            <w:r>
              <w:rPr>
                <w:sz w:val="22"/>
              </w:rPr>
              <w:t>Listing</w:t>
            </w:r>
            <w:r>
              <w:rPr>
                <w:spacing w:val="-5"/>
                <w:sz w:val="22"/>
              </w:rPr>
              <w:t> </w:t>
            </w:r>
            <w:r>
              <w:rPr>
                <w:spacing w:val="-2"/>
                <w:sz w:val="22"/>
              </w:rPr>
              <w:t>Specifications</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0" w:right="1065"/>
              <w:jc w:val="right"/>
              <w:rPr>
                <w:sz w:val="22"/>
              </w:rPr>
            </w:pPr>
            <w:r>
              <w:rPr>
                <w:b/>
                <w:sz w:val="22"/>
              </w:rPr>
              <w:t>7.17</w:t>
            </w:r>
            <w:r>
              <w:rPr>
                <w:b/>
                <w:spacing w:val="46"/>
                <w:sz w:val="22"/>
              </w:rPr>
              <w:t> </w:t>
            </w:r>
            <w:hyperlink r:id="rId25">
              <w:r>
                <w:rPr>
                  <w:color w:val="0000FF"/>
                  <w:spacing w:val="-2"/>
                  <w:sz w:val="22"/>
                  <w:u w:val="single" w:color="0000FF"/>
                </w:rPr>
                <w:t>CS_TP_DM0400</w:t>
              </w:r>
            </w:hyperlink>
          </w:p>
        </w:tc>
        <w:tc>
          <w:tcPr>
            <w:tcW w:w="5966" w:type="dxa"/>
            <w:tcBorders>
              <w:left w:val="single" w:sz="8" w:space="0" w:color="000000"/>
            </w:tcBorders>
          </w:tcPr>
          <w:p>
            <w:pPr>
              <w:pStyle w:val="TableParagraph"/>
              <w:spacing w:line="234" w:lineRule="exact"/>
              <w:ind w:left="115"/>
              <w:rPr>
                <w:sz w:val="22"/>
              </w:rPr>
            </w:pPr>
            <w:r>
              <w:rPr>
                <w:sz w:val="22"/>
              </w:rPr>
              <w:t>InForm</w:t>
            </w:r>
            <w:r>
              <w:rPr>
                <w:spacing w:val="-7"/>
                <w:sz w:val="22"/>
              </w:rPr>
              <w:t> </w:t>
            </w:r>
            <w:r>
              <w:rPr>
                <w:sz w:val="22"/>
              </w:rPr>
              <w:t>Data</w:t>
            </w:r>
            <w:r>
              <w:rPr>
                <w:spacing w:val="-7"/>
                <w:sz w:val="22"/>
              </w:rPr>
              <w:t> </w:t>
            </w:r>
            <w:r>
              <w:rPr>
                <w:sz w:val="22"/>
              </w:rPr>
              <w:t>Integration</w:t>
            </w:r>
            <w:r>
              <w:rPr>
                <w:spacing w:val="-7"/>
                <w:sz w:val="22"/>
              </w:rPr>
              <w:t> </w:t>
            </w:r>
            <w:r>
              <w:rPr>
                <w:spacing w:val="-2"/>
                <w:sz w:val="22"/>
              </w:rPr>
              <w:t>Specifications</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638"/>
              <w:rPr>
                <w:sz w:val="22"/>
              </w:rPr>
            </w:pPr>
            <w:r>
              <w:rPr>
                <w:b/>
                <w:sz w:val="22"/>
              </w:rPr>
              <w:t>7.18</w:t>
            </w:r>
            <w:r>
              <w:rPr>
                <w:b/>
                <w:spacing w:val="46"/>
                <w:sz w:val="22"/>
              </w:rPr>
              <w:t> </w:t>
            </w:r>
            <w:hyperlink r:id="rId26">
              <w:r>
                <w:rPr>
                  <w:color w:val="0000FF"/>
                  <w:spacing w:val="-2"/>
                  <w:sz w:val="22"/>
                  <w:u w:val="single" w:color="0000FF"/>
                </w:rPr>
                <w:t>CS_TP_DM044</w:t>
              </w:r>
            </w:hyperlink>
          </w:p>
        </w:tc>
        <w:tc>
          <w:tcPr>
            <w:tcW w:w="5966" w:type="dxa"/>
            <w:tcBorders>
              <w:left w:val="single" w:sz="8" w:space="0" w:color="000000"/>
            </w:tcBorders>
          </w:tcPr>
          <w:p>
            <w:pPr>
              <w:pStyle w:val="TableParagraph"/>
              <w:spacing w:line="234" w:lineRule="exact"/>
              <w:ind w:left="115"/>
              <w:rPr>
                <w:sz w:val="22"/>
              </w:rPr>
            </w:pPr>
            <w:r>
              <w:rPr>
                <w:sz w:val="22"/>
              </w:rPr>
              <w:t>Custom</w:t>
            </w:r>
            <w:r>
              <w:rPr>
                <w:spacing w:val="-6"/>
                <w:sz w:val="22"/>
              </w:rPr>
              <w:t> </w:t>
            </w:r>
            <w:r>
              <w:rPr>
                <w:sz w:val="22"/>
              </w:rPr>
              <w:t>Report</w:t>
            </w:r>
            <w:r>
              <w:rPr>
                <w:spacing w:val="-6"/>
                <w:sz w:val="22"/>
              </w:rPr>
              <w:t> </w:t>
            </w:r>
            <w:r>
              <w:rPr>
                <w:sz w:val="22"/>
              </w:rPr>
              <w:t>Design</w:t>
            </w:r>
            <w:r>
              <w:rPr>
                <w:spacing w:val="-6"/>
                <w:sz w:val="22"/>
              </w:rPr>
              <w:t> </w:t>
            </w:r>
            <w:r>
              <w:rPr>
                <w:spacing w:val="-2"/>
                <w:sz w:val="22"/>
              </w:rPr>
              <w:t>Guidelines</w:t>
            </w:r>
          </w:p>
        </w:tc>
      </w:tr>
      <w:tr>
        <w:trPr>
          <w:trHeight w:val="248"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29" w:lineRule="exact"/>
              <w:ind w:left="0" w:right="1064"/>
              <w:jc w:val="right"/>
              <w:rPr>
                <w:sz w:val="22"/>
              </w:rPr>
            </w:pPr>
            <w:r>
              <w:rPr>
                <w:b/>
                <w:sz w:val="22"/>
              </w:rPr>
              <w:t>7.19</w:t>
            </w:r>
            <w:r>
              <w:rPr>
                <w:b/>
                <w:spacing w:val="46"/>
                <w:sz w:val="22"/>
              </w:rPr>
              <w:t> </w:t>
            </w:r>
            <w:hyperlink r:id="rId27">
              <w:r>
                <w:rPr>
                  <w:color w:val="0000FF"/>
                  <w:spacing w:val="-2"/>
                  <w:sz w:val="22"/>
                  <w:u w:val="single" w:color="0000FF"/>
                </w:rPr>
                <w:t>CS_TP_DM0440</w:t>
              </w:r>
            </w:hyperlink>
          </w:p>
        </w:tc>
        <w:tc>
          <w:tcPr>
            <w:tcW w:w="5966" w:type="dxa"/>
            <w:tcBorders>
              <w:left w:val="single" w:sz="8" w:space="0" w:color="000000"/>
            </w:tcBorders>
          </w:tcPr>
          <w:p>
            <w:pPr>
              <w:pStyle w:val="TableParagraph"/>
              <w:spacing w:line="229" w:lineRule="exact"/>
              <w:ind w:left="115"/>
              <w:rPr>
                <w:sz w:val="22"/>
              </w:rPr>
            </w:pPr>
            <w:r>
              <w:rPr>
                <w:sz w:val="22"/>
              </w:rPr>
              <w:t>Edit</w:t>
            </w:r>
            <w:r>
              <w:rPr>
                <w:spacing w:val="-8"/>
                <w:sz w:val="22"/>
              </w:rPr>
              <w:t> </w:t>
            </w:r>
            <w:r>
              <w:rPr>
                <w:sz w:val="22"/>
              </w:rPr>
              <w:t>Specifications</w:t>
            </w:r>
            <w:r>
              <w:rPr>
                <w:spacing w:val="-8"/>
                <w:sz w:val="22"/>
              </w:rPr>
              <w:t> </w:t>
            </w:r>
            <w:r>
              <w:rPr>
                <w:sz w:val="22"/>
              </w:rPr>
              <w:t>(Other</w:t>
            </w:r>
            <w:r>
              <w:rPr>
                <w:spacing w:val="-8"/>
                <w:sz w:val="22"/>
              </w:rPr>
              <w:t> </w:t>
            </w:r>
            <w:r>
              <w:rPr>
                <w:spacing w:val="-4"/>
                <w:sz w:val="22"/>
              </w:rPr>
              <w:t>EDC)</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0" w:right="1065"/>
              <w:jc w:val="right"/>
              <w:rPr>
                <w:sz w:val="22"/>
              </w:rPr>
            </w:pPr>
            <w:r>
              <w:rPr>
                <w:b/>
                <w:sz w:val="22"/>
              </w:rPr>
              <w:t>7.20</w:t>
            </w:r>
            <w:r>
              <w:rPr>
                <w:b/>
                <w:spacing w:val="46"/>
                <w:sz w:val="22"/>
              </w:rPr>
              <w:t> </w:t>
            </w:r>
            <w:hyperlink r:id="rId28">
              <w:r>
                <w:rPr>
                  <w:color w:val="0000FF"/>
                  <w:spacing w:val="-2"/>
                  <w:sz w:val="22"/>
                  <w:u w:val="single" w:color="0000FF"/>
                </w:rPr>
                <w:t>CS_TP_DM0442</w:t>
              </w:r>
            </w:hyperlink>
          </w:p>
        </w:tc>
        <w:tc>
          <w:tcPr>
            <w:tcW w:w="5966" w:type="dxa"/>
            <w:tcBorders>
              <w:left w:val="single" w:sz="8" w:space="0" w:color="000000"/>
            </w:tcBorders>
          </w:tcPr>
          <w:p>
            <w:pPr>
              <w:pStyle w:val="TableParagraph"/>
              <w:spacing w:line="234" w:lineRule="exact"/>
              <w:ind w:left="115"/>
              <w:rPr>
                <w:sz w:val="22"/>
              </w:rPr>
            </w:pPr>
            <w:r>
              <w:rPr>
                <w:sz w:val="22"/>
              </w:rPr>
              <w:t>Rave</w:t>
            </w:r>
            <w:r>
              <w:rPr>
                <w:spacing w:val="-7"/>
                <w:sz w:val="22"/>
              </w:rPr>
              <w:t> </w:t>
            </w:r>
            <w:r>
              <w:rPr>
                <w:sz w:val="22"/>
              </w:rPr>
              <w:t>Data</w:t>
            </w:r>
            <w:r>
              <w:rPr>
                <w:spacing w:val="-7"/>
                <w:sz w:val="22"/>
              </w:rPr>
              <w:t> </w:t>
            </w:r>
            <w:r>
              <w:rPr>
                <w:sz w:val="22"/>
              </w:rPr>
              <w:t>Integration</w:t>
            </w:r>
            <w:r>
              <w:rPr>
                <w:spacing w:val="-7"/>
                <w:sz w:val="22"/>
              </w:rPr>
              <w:t> </w:t>
            </w:r>
            <w:r>
              <w:rPr>
                <w:sz w:val="22"/>
              </w:rPr>
              <w:t>Specifications</w:t>
            </w:r>
            <w:r>
              <w:rPr>
                <w:spacing w:val="-7"/>
                <w:sz w:val="22"/>
              </w:rPr>
              <w:t> </w:t>
            </w:r>
            <w:r>
              <w:rPr>
                <w:sz w:val="22"/>
              </w:rPr>
              <w:t>(Rave</w:t>
            </w:r>
            <w:r>
              <w:rPr>
                <w:spacing w:val="-7"/>
                <w:sz w:val="22"/>
              </w:rPr>
              <w:t> </w:t>
            </w:r>
            <w:r>
              <w:rPr>
                <w:sz w:val="22"/>
              </w:rPr>
              <w:t>Web</w:t>
            </w:r>
            <w:r>
              <w:rPr>
                <w:spacing w:val="-6"/>
                <w:sz w:val="22"/>
              </w:rPr>
              <w:t> </w:t>
            </w:r>
            <w:r>
              <w:rPr>
                <w:spacing w:val="-2"/>
                <w:sz w:val="22"/>
              </w:rPr>
              <w:t>Services)</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0" w:right="1065"/>
              <w:jc w:val="right"/>
              <w:rPr>
                <w:sz w:val="22"/>
              </w:rPr>
            </w:pPr>
            <w:r>
              <w:rPr>
                <w:b/>
                <w:sz w:val="22"/>
              </w:rPr>
              <w:t>7.21</w:t>
            </w:r>
            <w:r>
              <w:rPr>
                <w:b/>
                <w:spacing w:val="46"/>
                <w:sz w:val="22"/>
              </w:rPr>
              <w:t> </w:t>
            </w:r>
            <w:hyperlink r:id="rId29">
              <w:r>
                <w:rPr>
                  <w:color w:val="0000FF"/>
                  <w:spacing w:val="-2"/>
                  <w:sz w:val="22"/>
                  <w:u w:val="single" w:color="0000FF"/>
                </w:rPr>
                <w:t>CS_TP_DM0446</w:t>
              </w:r>
            </w:hyperlink>
          </w:p>
        </w:tc>
        <w:tc>
          <w:tcPr>
            <w:tcW w:w="5966" w:type="dxa"/>
            <w:tcBorders>
              <w:left w:val="single" w:sz="8" w:space="0" w:color="000000"/>
            </w:tcBorders>
          </w:tcPr>
          <w:p>
            <w:pPr>
              <w:pStyle w:val="TableParagraph"/>
              <w:spacing w:line="234" w:lineRule="exact"/>
              <w:ind w:left="115"/>
              <w:rPr>
                <w:sz w:val="22"/>
              </w:rPr>
            </w:pPr>
            <w:r>
              <w:rPr>
                <w:sz w:val="22"/>
              </w:rPr>
              <w:t>OC-RDC</w:t>
            </w:r>
            <w:r>
              <w:rPr>
                <w:spacing w:val="-7"/>
                <w:sz w:val="22"/>
              </w:rPr>
              <w:t> </w:t>
            </w:r>
            <w:r>
              <w:rPr>
                <w:sz w:val="22"/>
              </w:rPr>
              <w:t>Data</w:t>
            </w:r>
            <w:r>
              <w:rPr>
                <w:spacing w:val="-7"/>
                <w:sz w:val="22"/>
              </w:rPr>
              <w:t> </w:t>
            </w:r>
            <w:r>
              <w:rPr>
                <w:sz w:val="22"/>
              </w:rPr>
              <w:t>Integration</w:t>
            </w:r>
            <w:r>
              <w:rPr>
                <w:spacing w:val="-7"/>
                <w:sz w:val="22"/>
              </w:rPr>
              <w:t> </w:t>
            </w:r>
            <w:r>
              <w:rPr>
                <w:spacing w:val="-2"/>
                <w:sz w:val="22"/>
              </w:rPr>
              <w:t>Specifications</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638"/>
              <w:rPr>
                <w:sz w:val="22"/>
              </w:rPr>
            </w:pPr>
            <w:r>
              <w:rPr>
                <w:b/>
                <w:sz w:val="22"/>
              </w:rPr>
              <w:t>7.22</w:t>
            </w:r>
            <w:r>
              <w:rPr>
                <w:b/>
                <w:spacing w:val="46"/>
                <w:sz w:val="22"/>
              </w:rPr>
              <w:t> </w:t>
            </w:r>
            <w:hyperlink r:id="rId30">
              <w:r>
                <w:rPr>
                  <w:color w:val="0000FF"/>
                  <w:spacing w:val="-2"/>
                  <w:sz w:val="22"/>
                  <w:u w:val="single" w:color="0000FF"/>
                </w:rPr>
                <w:t>CS_TP_DM057</w:t>
              </w:r>
            </w:hyperlink>
          </w:p>
        </w:tc>
        <w:tc>
          <w:tcPr>
            <w:tcW w:w="5966" w:type="dxa"/>
            <w:tcBorders>
              <w:left w:val="single" w:sz="8" w:space="0" w:color="000000"/>
            </w:tcBorders>
          </w:tcPr>
          <w:p>
            <w:pPr>
              <w:pStyle w:val="TableParagraph"/>
              <w:spacing w:line="234" w:lineRule="exact"/>
              <w:ind w:left="115"/>
              <w:rPr>
                <w:sz w:val="22"/>
              </w:rPr>
            </w:pPr>
            <w:r>
              <w:rPr>
                <w:sz w:val="22"/>
              </w:rPr>
              <w:t>Rave</w:t>
            </w:r>
            <w:r>
              <w:rPr>
                <w:spacing w:val="-4"/>
                <w:sz w:val="22"/>
              </w:rPr>
              <w:t> </w:t>
            </w:r>
            <w:r>
              <w:rPr>
                <w:sz w:val="22"/>
              </w:rPr>
              <w:t>Edit</w:t>
            </w:r>
            <w:r>
              <w:rPr>
                <w:spacing w:val="-4"/>
                <w:sz w:val="22"/>
              </w:rPr>
              <w:t> </w:t>
            </w:r>
            <w:r>
              <w:rPr>
                <w:spacing w:val="-2"/>
                <w:sz w:val="22"/>
              </w:rPr>
              <w:t>Specifications</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638"/>
              <w:rPr>
                <w:sz w:val="22"/>
              </w:rPr>
            </w:pPr>
            <w:r>
              <w:rPr>
                <w:b/>
                <w:sz w:val="22"/>
              </w:rPr>
              <w:t>7.23</w:t>
            </w:r>
            <w:r>
              <w:rPr>
                <w:b/>
                <w:spacing w:val="46"/>
                <w:sz w:val="22"/>
              </w:rPr>
              <w:t> </w:t>
            </w:r>
            <w:hyperlink r:id="rId31">
              <w:r>
                <w:rPr>
                  <w:color w:val="0000FF"/>
                  <w:spacing w:val="-2"/>
                  <w:sz w:val="22"/>
                  <w:u w:val="single" w:color="0000FF"/>
                </w:rPr>
                <w:t>CS_WI_BS010</w:t>
              </w:r>
            </w:hyperlink>
          </w:p>
        </w:tc>
        <w:tc>
          <w:tcPr>
            <w:tcW w:w="5966" w:type="dxa"/>
            <w:tcBorders>
              <w:left w:val="single" w:sz="8" w:space="0" w:color="000000"/>
            </w:tcBorders>
          </w:tcPr>
          <w:p>
            <w:pPr>
              <w:pStyle w:val="TableParagraph"/>
              <w:spacing w:line="234" w:lineRule="exact"/>
              <w:ind w:left="115"/>
              <w:rPr>
                <w:sz w:val="22"/>
              </w:rPr>
            </w:pPr>
            <w:r>
              <w:rPr>
                <w:sz w:val="22"/>
              </w:rPr>
              <w:t>Statistical</w:t>
            </w:r>
            <w:r>
              <w:rPr>
                <w:spacing w:val="-7"/>
                <w:sz w:val="22"/>
              </w:rPr>
              <w:t> </w:t>
            </w:r>
            <w:r>
              <w:rPr>
                <w:sz w:val="22"/>
              </w:rPr>
              <w:t>Authorization</w:t>
            </w:r>
            <w:r>
              <w:rPr>
                <w:spacing w:val="-6"/>
                <w:sz w:val="22"/>
              </w:rPr>
              <w:t> </w:t>
            </w:r>
            <w:r>
              <w:rPr>
                <w:sz w:val="22"/>
              </w:rPr>
              <w:t>to</w:t>
            </w:r>
            <w:r>
              <w:rPr>
                <w:spacing w:val="-6"/>
                <w:sz w:val="22"/>
              </w:rPr>
              <w:t> </w:t>
            </w:r>
            <w:r>
              <w:rPr>
                <w:sz w:val="22"/>
              </w:rPr>
              <w:t>Lock</w:t>
            </w:r>
            <w:r>
              <w:rPr>
                <w:spacing w:val="-6"/>
                <w:sz w:val="22"/>
              </w:rPr>
              <w:t> </w:t>
            </w:r>
            <w:r>
              <w:rPr>
                <w:sz w:val="22"/>
              </w:rPr>
              <w:t>a</w:t>
            </w:r>
            <w:r>
              <w:rPr>
                <w:spacing w:val="-6"/>
                <w:sz w:val="22"/>
              </w:rPr>
              <w:t> </w:t>
            </w:r>
            <w:r>
              <w:rPr>
                <w:spacing w:val="-2"/>
                <w:sz w:val="22"/>
              </w:rPr>
              <w:t>Database</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0" w:right="1075"/>
              <w:jc w:val="right"/>
              <w:rPr>
                <w:sz w:val="22"/>
              </w:rPr>
            </w:pPr>
            <w:r>
              <w:rPr>
                <w:b/>
                <w:sz w:val="22"/>
              </w:rPr>
              <w:t>7.24</w:t>
            </w:r>
            <w:r>
              <w:rPr>
                <w:b/>
                <w:spacing w:val="46"/>
                <w:sz w:val="22"/>
              </w:rPr>
              <w:t> </w:t>
            </w:r>
            <w:hyperlink r:id="rId32">
              <w:r>
                <w:rPr>
                  <w:color w:val="0000FF"/>
                  <w:spacing w:val="-2"/>
                  <w:sz w:val="22"/>
                  <w:u w:val="single" w:color="0000FF"/>
                </w:rPr>
                <w:t>CS_WI_DM0404</w:t>
              </w:r>
            </w:hyperlink>
          </w:p>
        </w:tc>
        <w:tc>
          <w:tcPr>
            <w:tcW w:w="5966" w:type="dxa"/>
            <w:tcBorders>
              <w:left w:val="single" w:sz="8" w:space="0" w:color="000000"/>
            </w:tcBorders>
          </w:tcPr>
          <w:p>
            <w:pPr>
              <w:pStyle w:val="TableParagraph"/>
              <w:spacing w:line="234" w:lineRule="exact"/>
              <w:ind w:left="115"/>
              <w:rPr>
                <w:sz w:val="22"/>
              </w:rPr>
            </w:pPr>
            <w:r>
              <w:rPr>
                <w:sz w:val="22"/>
              </w:rPr>
              <w:t>EDC</w:t>
            </w:r>
            <w:r>
              <w:rPr>
                <w:spacing w:val="-6"/>
                <w:sz w:val="22"/>
              </w:rPr>
              <w:t> </w:t>
            </w:r>
            <w:r>
              <w:rPr>
                <w:sz w:val="22"/>
              </w:rPr>
              <w:t>Database</w:t>
            </w:r>
            <w:r>
              <w:rPr>
                <w:spacing w:val="-5"/>
                <w:sz w:val="22"/>
              </w:rPr>
              <w:t> </w:t>
            </w:r>
            <w:r>
              <w:rPr>
                <w:spacing w:val="-2"/>
                <w:sz w:val="22"/>
              </w:rPr>
              <w:t>Build</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0" w:right="1075"/>
              <w:jc w:val="right"/>
              <w:rPr>
                <w:sz w:val="22"/>
              </w:rPr>
            </w:pPr>
            <w:r>
              <w:rPr>
                <w:b/>
                <w:sz w:val="22"/>
              </w:rPr>
              <w:t>7.25</w:t>
            </w:r>
            <w:r>
              <w:rPr>
                <w:b/>
                <w:spacing w:val="46"/>
                <w:sz w:val="22"/>
              </w:rPr>
              <w:t> </w:t>
            </w:r>
            <w:hyperlink r:id="rId33">
              <w:r>
                <w:rPr>
                  <w:color w:val="0000FF"/>
                  <w:spacing w:val="-2"/>
                  <w:sz w:val="22"/>
                  <w:u w:val="single" w:color="0000FF"/>
                </w:rPr>
                <w:t>CS_WI_DM0406</w:t>
              </w:r>
            </w:hyperlink>
          </w:p>
        </w:tc>
        <w:tc>
          <w:tcPr>
            <w:tcW w:w="5966" w:type="dxa"/>
            <w:tcBorders>
              <w:left w:val="single" w:sz="8" w:space="0" w:color="000000"/>
            </w:tcBorders>
          </w:tcPr>
          <w:p>
            <w:pPr>
              <w:pStyle w:val="TableParagraph"/>
              <w:spacing w:line="234" w:lineRule="exact"/>
              <w:ind w:left="115"/>
              <w:rPr>
                <w:sz w:val="22"/>
              </w:rPr>
            </w:pPr>
            <w:r>
              <w:rPr>
                <w:sz w:val="22"/>
              </w:rPr>
              <w:t>Data</w:t>
            </w:r>
            <w:r>
              <w:rPr>
                <w:spacing w:val="-3"/>
                <w:sz w:val="22"/>
              </w:rPr>
              <w:t> </w:t>
            </w:r>
            <w:r>
              <w:rPr>
                <w:spacing w:val="-2"/>
                <w:sz w:val="22"/>
              </w:rPr>
              <w:t>Coding</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0" w:right="1075"/>
              <w:jc w:val="right"/>
              <w:rPr>
                <w:sz w:val="22"/>
              </w:rPr>
            </w:pPr>
            <w:r>
              <w:rPr>
                <w:b/>
                <w:sz w:val="22"/>
              </w:rPr>
              <w:t>7.26</w:t>
            </w:r>
            <w:r>
              <w:rPr>
                <w:b/>
                <w:spacing w:val="46"/>
                <w:sz w:val="22"/>
              </w:rPr>
              <w:t> </w:t>
            </w:r>
            <w:hyperlink r:id="rId34">
              <w:r>
                <w:rPr>
                  <w:color w:val="0000FF"/>
                  <w:spacing w:val="-2"/>
                  <w:sz w:val="22"/>
                  <w:u w:val="single" w:color="0000FF"/>
                </w:rPr>
                <w:t>CS_WI_DM0409</w:t>
              </w:r>
            </w:hyperlink>
          </w:p>
        </w:tc>
        <w:tc>
          <w:tcPr>
            <w:tcW w:w="5966" w:type="dxa"/>
            <w:tcBorders>
              <w:left w:val="single" w:sz="8" w:space="0" w:color="000000"/>
            </w:tcBorders>
          </w:tcPr>
          <w:p>
            <w:pPr>
              <w:pStyle w:val="TableParagraph"/>
              <w:spacing w:line="234" w:lineRule="exact"/>
              <w:ind w:left="115"/>
              <w:rPr>
                <w:sz w:val="22"/>
              </w:rPr>
            </w:pPr>
            <w:r>
              <w:rPr>
                <w:sz w:val="22"/>
              </w:rPr>
              <w:t>Data</w:t>
            </w:r>
            <w:r>
              <w:rPr>
                <w:spacing w:val="-4"/>
                <w:sz w:val="22"/>
              </w:rPr>
              <w:t> </w:t>
            </w:r>
            <w:r>
              <w:rPr>
                <w:spacing w:val="-2"/>
                <w:sz w:val="22"/>
              </w:rPr>
              <w:t>Acquisition</w:t>
            </w:r>
          </w:p>
        </w:tc>
      </w:tr>
      <w:tr>
        <w:trPr>
          <w:trHeight w:val="248"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29" w:lineRule="exact"/>
              <w:ind w:left="0" w:right="1075"/>
              <w:jc w:val="right"/>
              <w:rPr>
                <w:sz w:val="22"/>
              </w:rPr>
            </w:pPr>
            <w:r>
              <w:rPr>
                <w:b/>
                <w:sz w:val="22"/>
              </w:rPr>
              <w:t>7.27</w:t>
            </w:r>
            <w:r>
              <w:rPr>
                <w:b/>
                <w:spacing w:val="46"/>
                <w:sz w:val="22"/>
              </w:rPr>
              <w:t> </w:t>
            </w:r>
            <w:hyperlink r:id="rId35">
              <w:r>
                <w:rPr>
                  <w:color w:val="0000FF"/>
                  <w:spacing w:val="-2"/>
                  <w:sz w:val="22"/>
                  <w:u w:val="single" w:color="0000FF"/>
                </w:rPr>
                <w:t>CS_WI_DM0412</w:t>
              </w:r>
            </w:hyperlink>
          </w:p>
        </w:tc>
        <w:tc>
          <w:tcPr>
            <w:tcW w:w="5966" w:type="dxa"/>
            <w:tcBorders>
              <w:left w:val="single" w:sz="8" w:space="0" w:color="000000"/>
            </w:tcBorders>
          </w:tcPr>
          <w:p>
            <w:pPr>
              <w:pStyle w:val="TableParagraph"/>
              <w:spacing w:line="229" w:lineRule="exact"/>
              <w:ind w:left="115"/>
              <w:rPr>
                <w:sz w:val="22"/>
              </w:rPr>
            </w:pPr>
            <w:r>
              <w:rPr>
                <w:sz w:val="22"/>
              </w:rPr>
              <w:t>Data</w:t>
            </w:r>
            <w:r>
              <w:rPr>
                <w:spacing w:val="-5"/>
                <w:sz w:val="22"/>
              </w:rPr>
              <w:t> </w:t>
            </w:r>
            <w:r>
              <w:rPr>
                <w:spacing w:val="-2"/>
                <w:sz w:val="22"/>
              </w:rPr>
              <w:t>Transfer</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0" w:right="1075"/>
              <w:jc w:val="right"/>
              <w:rPr>
                <w:sz w:val="22"/>
              </w:rPr>
            </w:pPr>
            <w:r>
              <w:rPr>
                <w:b/>
                <w:sz w:val="22"/>
              </w:rPr>
              <w:t>7.28</w:t>
            </w:r>
            <w:r>
              <w:rPr>
                <w:b/>
                <w:spacing w:val="46"/>
                <w:sz w:val="22"/>
              </w:rPr>
              <w:t> </w:t>
            </w:r>
            <w:hyperlink r:id="rId36">
              <w:r>
                <w:rPr>
                  <w:color w:val="0000FF"/>
                  <w:spacing w:val="-2"/>
                  <w:sz w:val="22"/>
                  <w:u w:val="single" w:color="0000FF"/>
                </w:rPr>
                <w:t>CS_WI_DM0413</w:t>
              </w:r>
            </w:hyperlink>
          </w:p>
        </w:tc>
        <w:tc>
          <w:tcPr>
            <w:tcW w:w="5966" w:type="dxa"/>
            <w:tcBorders>
              <w:left w:val="single" w:sz="8" w:space="0" w:color="000000"/>
            </w:tcBorders>
          </w:tcPr>
          <w:p>
            <w:pPr>
              <w:pStyle w:val="TableParagraph"/>
              <w:spacing w:line="234" w:lineRule="exact"/>
              <w:ind w:left="115"/>
              <w:rPr>
                <w:sz w:val="22"/>
              </w:rPr>
            </w:pPr>
            <w:r>
              <w:rPr>
                <w:sz w:val="22"/>
              </w:rPr>
              <w:t>Data</w:t>
            </w:r>
            <w:r>
              <w:rPr>
                <w:spacing w:val="-6"/>
                <w:sz w:val="22"/>
              </w:rPr>
              <w:t> </w:t>
            </w:r>
            <w:r>
              <w:rPr>
                <w:sz w:val="22"/>
              </w:rPr>
              <w:t>Handling</w:t>
            </w:r>
            <w:r>
              <w:rPr>
                <w:spacing w:val="-6"/>
                <w:sz w:val="22"/>
              </w:rPr>
              <w:t> </w:t>
            </w:r>
            <w:r>
              <w:rPr>
                <w:spacing w:val="-2"/>
                <w:sz w:val="22"/>
              </w:rPr>
              <w:t>Report</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0" w:right="1075"/>
              <w:jc w:val="right"/>
              <w:rPr>
                <w:sz w:val="22"/>
              </w:rPr>
            </w:pPr>
            <w:r>
              <w:rPr>
                <w:b/>
                <w:sz w:val="22"/>
              </w:rPr>
              <w:t>7.29</w:t>
            </w:r>
            <w:r>
              <w:rPr>
                <w:b/>
                <w:spacing w:val="46"/>
                <w:sz w:val="22"/>
              </w:rPr>
              <w:t> </w:t>
            </w:r>
            <w:hyperlink r:id="rId37">
              <w:r>
                <w:rPr>
                  <w:color w:val="0000FF"/>
                  <w:spacing w:val="-2"/>
                  <w:sz w:val="22"/>
                  <w:u w:val="single" w:color="0000FF"/>
                </w:rPr>
                <w:t>CS_WI_DM0414</w:t>
              </w:r>
            </w:hyperlink>
          </w:p>
        </w:tc>
        <w:tc>
          <w:tcPr>
            <w:tcW w:w="5966" w:type="dxa"/>
            <w:tcBorders>
              <w:left w:val="single" w:sz="8" w:space="0" w:color="000000"/>
            </w:tcBorders>
          </w:tcPr>
          <w:p>
            <w:pPr>
              <w:pStyle w:val="TableParagraph"/>
              <w:spacing w:line="234" w:lineRule="exact"/>
              <w:ind w:left="115"/>
              <w:rPr>
                <w:sz w:val="22"/>
              </w:rPr>
            </w:pPr>
            <w:r>
              <w:rPr>
                <w:sz w:val="22"/>
              </w:rPr>
              <w:t>Defining</w:t>
            </w:r>
            <w:r>
              <w:rPr>
                <w:spacing w:val="-6"/>
                <w:sz w:val="22"/>
              </w:rPr>
              <w:t> </w:t>
            </w:r>
            <w:r>
              <w:rPr>
                <w:sz w:val="22"/>
              </w:rPr>
              <w:t>Edit</w:t>
            </w:r>
            <w:r>
              <w:rPr>
                <w:spacing w:val="-5"/>
                <w:sz w:val="22"/>
              </w:rPr>
              <w:t> </w:t>
            </w:r>
            <w:r>
              <w:rPr>
                <w:sz w:val="22"/>
              </w:rPr>
              <w:t>and</w:t>
            </w:r>
            <w:r>
              <w:rPr>
                <w:spacing w:val="-6"/>
                <w:sz w:val="22"/>
              </w:rPr>
              <w:t> </w:t>
            </w:r>
            <w:r>
              <w:rPr>
                <w:sz w:val="22"/>
              </w:rPr>
              <w:t>Listing</w:t>
            </w:r>
            <w:r>
              <w:rPr>
                <w:spacing w:val="-5"/>
                <w:sz w:val="22"/>
              </w:rPr>
              <w:t> </w:t>
            </w:r>
            <w:r>
              <w:rPr>
                <w:spacing w:val="-2"/>
                <w:sz w:val="22"/>
              </w:rPr>
              <w:t>Specifications</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0" w:right="1075"/>
              <w:jc w:val="right"/>
              <w:rPr>
                <w:sz w:val="22"/>
              </w:rPr>
            </w:pPr>
            <w:r>
              <w:rPr>
                <w:b/>
                <w:sz w:val="22"/>
              </w:rPr>
              <w:t>7.30</w:t>
            </w:r>
            <w:r>
              <w:rPr>
                <w:b/>
                <w:spacing w:val="46"/>
                <w:sz w:val="22"/>
              </w:rPr>
              <w:t> </w:t>
            </w:r>
            <w:hyperlink r:id="rId38">
              <w:r>
                <w:rPr>
                  <w:color w:val="0000FF"/>
                  <w:spacing w:val="-2"/>
                  <w:sz w:val="22"/>
                  <w:u w:val="single" w:color="0000FF"/>
                </w:rPr>
                <w:t>CS_WI_DM0415</w:t>
              </w:r>
            </w:hyperlink>
          </w:p>
        </w:tc>
        <w:tc>
          <w:tcPr>
            <w:tcW w:w="5966" w:type="dxa"/>
            <w:tcBorders>
              <w:left w:val="single" w:sz="8" w:space="0" w:color="000000"/>
            </w:tcBorders>
          </w:tcPr>
          <w:p>
            <w:pPr>
              <w:pStyle w:val="TableParagraph"/>
              <w:spacing w:line="234" w:lineRule="exact"/>
              <w:ind w:left="115"/>
              <w:rPr>
                <w:sz w:val="22"/>
              </w:rPr>
            </w:pPr>
            <w:r>
              <w:rPr>
                <w:sz w:val="22"/>
              </w:rPr>
              <w:t>Managing</w:t>
            </w:r>
            <w:r>
              <w:rPr>
                <w:spacing w:val="-9"/>
                <w:sz w:val="22"/>
              </w:rPr>
              <w:t> </w:t>
            </w:r>
            <w:r>
              <w:rPr>
                <w:sz w:val="22"/>
              </w:rPr>
              <w:t>Integrated</w:t>
            </w:r>
            <w:r>
              <w:rPr>
                <w:spacing w:val="-9"/>
                <w:sz w:val="22"/>
              </w:rPr>
              <w:t> </w:t>
            </w:r>
            <w:r>
              <w:rPr>
                <w:spacing w:val="-4"/>
                <w:sz w:val="22"/>
              </w:rPr>
              <w:t>Data</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0" w:right="1075"/>
              <w:jc w:val="right"/>
              <w:rPr>
                <w:sz w:val="22"/>
              </w:rPr>
            </w:pPr>
            <w:r>
              <w:rPr>
                <w:b/>
                <w:sz w:val="22"/>
              </w:rPr>
              <w:t>7.31</w:t>
            </w:r>
            <w:r>
              <w:rPr>
                <w:b/>
                <w:spacing w:val="46"/>
                <w:sz w:val="22"/>
              </w:rPr>
              <w:t> </w:t>
            </w:r>
            <w:hyperlink r:id="rId39">
              <w:r>
                <w:rPr>
                  <w:color w:val="0000FF"/>
                  <w:spacing w:val="-2"/>
                  <w:sz w:val="22"/>
                  <w:u w:val="single" w:color="0000FF"/>
                </w:rPr>
                <w:t>CS_WI_DM0418</w:t>
              </w:r>
            </w:hyperlink>
          </w:p>
        </w:tc>
        <w:tc>
          <w:tcPr>
            <w:tcW w:w="5966" w:type="dxa"/>
            <w:tcBorders>
              <w:left w:val="single" w:sz="8" w:space="0" w:color="000000"/>
            </w:tcBorders>
          </w:tcPr>
          <w:p>
            <w:pPr>
              <w:pStyle w:val="TableParagraph"/>
              <w:spacing w:line="234" w:lineRule="exact"/>
              <w:ind w:left="115"/>
              <w:rPr>
                <w:sz w:val="22"/>
              </w:rPr>
            </w:pPr>
            <w:r>
              <w:rPr>
                <w:sz w:val="22"/>
              </w:rPr>
              <w:t>Local</w:t>
            </w:r>
            <w:r>
              <w:rPr>
                <w:spacing w:val="-6"/>
                <w:sz w:val="22"/>
              </w:rPr>
              <w:t> </w:t>
            </w:r>
            <w:r>
              <w:rPr>
                <w:sz w:val="22"/>
              </w:rPr>
              <w:t>Lab</w:t>
            </w:r>
            <w:r>
              <w:rPr>
                <w:spacing w:val="-6"/>
                <w:sz w:val="22"/>
              </w:rPr>
              <w:t> </w:t>
            </w:r>
            <w:r>
              <w:rPr>
                <w:sz w:val="22"/>
              </w:rPr>
              <w:t>Reference</w:t>
            </w:r>
            <w:r>
              <w:rPr>
                <w:spacing w:val="-5"/>
                <w:sz w:val="22"/>
              </w:rPr>
              <w:t> </w:t>
            </w:r>
            <w:r>
              <w:rPr>
                <w:spacing w:val="-2"/>
                <w:sz w:val="22"/>
              </w:rPr>
              <w:t>Ranges</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0" w:right="1075"/>
              <w:jc w:val="right"/>
              <w:rPr>
                <w:sz w:val="22"/>
              </w:rPr>
            </w:pPr>
            <w:r>
              <w:rPr>
                <w:b/>
                <w:sz w:val="22"/>
              </w:rPr>
              <w:t>7.32</w:t>
            </w:r>
            <w:r>
              <w:rPr>
                <w:b/>
                <w:spacing w:val="46"/>
                <w:sz w:val="22"/>
              </w:rPr>
              <w:t> </w:t>
            </w:r>
            <w:hyperlink r:id="rId40">
              <w:r>
                <w:rPr>
                  <w:color w:val="0000FF"/>
                  <w:spacing w:val="-2"/>
                  <w:sz w:val="22"/>
                  <w:u w:val="single" w:color="0000FF"/>
                </w:rPr>
                <w:t>CS_WI_DM0419</w:t>
              </w:r>
            </w:hyperlink>
          </w:p>
        </w:tc>
        <w:tc>
          <w:tcPr>
            <w:tcW w:w="5966" w:type="dxa"/>
            <w:tcBorders>
              <w:left w:val="single" w:sz="8" w:space="0" w:color="000000"/>
            </w:tcBorders>
          </w:tcPr>
          <w:p>
            <w:pPr>
              <w:pStyle w:val="TableParagraph"/>
              <w:spacing w:line="234" w:lineRule="exact"/>
              <w:ind w:left="115"/>
              <w:rPr>
                <w:sz w:val="22"/>
              </w:rPr>
            </w:pPr>
            <w:r>
              <w:rPr>
                <w:sz w:val="22"/>
              </w:rPr>
              <w:t>Data</w:t>
            </w:r>
            <w:r>
              <w:rPr>
                <w:spacing w:val="-7"/>
                <w:sz w:val="22"/>
              </w:rPr>
              <w:t> </w:t>
            </w:r>
            <w:r>
              <w:rPr>
                <w:sz w:val="22"/>
              </w:rPr>
              <w:t>Management</w:t>
            </w:r>
            <w:r>
              <w:rPr>
                <w:spacing w:val="-7"/>
                <w:sz w:val="22"/>
              </w:rPr>
              <w:t> </w:t>
            </w:r>
            <w:r>
              <w:rPr>
                <w:spacing w:val="-2"/>
                <w:sz w:val="22"/>
              </w:rPr>
              <w:t>Quality</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0" w:right="1075"/>
              <w:jc w:val="right"/>
              <w:rPr>
                <w:sz w:val="22"/>
              </w:rPr>
            </w:pPr>
            <w:r>
              <w:rPr>
                <w:b/>
                <w:sz w:val="22"/>
              </w:rPr>
              <w:t>7.33</w:t>
            </w:r>
            <w:r>
              <w:rPr>
                <w:b/>
                <w:spacing w:val="46"/>
                <w:sz w:val="22"/>
              </w:rPr>
              <w:t> </w:t>
            </w:r>
            <w:hyperlink r:id="rId41">
              <w:r>
                <w:rPr>
                  <w:color w:val="0000FF"/>
                  <w:spacing w:val="-2"/>
                  <w:sz w:val="22"/>
                  <w:u w:val="single" w:color="0000FF"/>
                </w:rPr>
                <w:t>CS_WI_DM0421</w:t>
              </w:r>
            </w:hyperlink>
          </w:p>
        </w:tc>
        <w:tc>
          <w:tcPr>
            <w:tcW w:w="5966" w:type="dxa"/>
            <w:tcBorders>
              <w:left w:val="single" w:sz="8" w:space="0" w:color="000000"/>
            </w:tcBorders>
          </w:tcPr>
          <w:p>
            <w:pPr>
              <w:pStyle w:val="TableParagraph"/>
              <w:spacing w:line="234" w:lineRule="exact"/>
              <w:ind w:left="115"/>
              <w:rPr>
                <w:sz w:val="22"/>
              </w:rPr>
            </w:pPr>
            <w:r>
              <w:rPr>
                <w:sz w:val="22"/>
              </w:rPr>
              <w:t>Database</w:t>
            </w:r>
            <w:r>
              <w:rPr>
                <w:spacing w:val="-7"/>
                <w:sz w:val="22"/>
              </w:rPr>
              <w:t> </w:t>
            </w:r>
            <w:r>
              <w:rPr>
                <w:spacing w:val="-4"/>
                <w:sz w:val="22"/>
              </w:rPr>
              <w:t>Lock</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0" w:right="1075"/>
              <w:jc w:val="right"/>
              <w:rPr>
                <w:sz w:val="22"/>
              </w:rPr>
            </w:pPr>
            <w:r>
              <w:rPr>
                <w:b/>
                <w:sz w:val="22"/>
              </w:rPr>
              <w:t>7.34</w:t>
            </w:r>
            <w:r>
              <w:rPr>
                <w:b/>
                <w:spacing w:val="46"/>
                <w:sz w:val="22"/>
              </w:rPr>
              <w:t> </w:t>
            </w:r>
            <w:hyperlink r:id="rId42">
              <w:r>
                <w:rPr>
                  <w:color w:val="0000FF"/>
                  <w:spacing w:val="-2"/>
                  <w:sz w:val="22"/>
                  <w:u w:val="single" w:color="0000FF"/>
                </w:rPr>
                <w:t>CS_WI_DM0423</w:t>
              </w:r>
            </w:hyperlink>
          </w:p>
        </w:tc>
        <w:tc>
          <w:tcPr>
            <w:tcW w:w="5966" w:type="dxa"/>
            <w:tcBorders>
              <w:left w:val="single" w:sz="8" w:space="0" w:color="000000"/>
            </w:tcBorders>
          </w:tcPr>
          <w:p>
            <w:pPr>
              <w:pStyle w:val="TableParagraph"/>
              <w:spacing w:line="234" w:lineRule="exact"/>
              <w:ind w:left="115"/>
              <w:rPr>
                <w:sz w:val="22"/>
              </w:rPr>
            </w:pPr>
            <w:r>
              <w:rPr>
                <w:sz w:val="22"/>
              </w:rPr>
              <w:t>Managing</w:t>
            </w:r>
            <w:r>
              <w:rPr>
                <w:spacing w:val="-9"/>
                <w:sz w:val="22"/>
              </w:rPr>
              <w:t> </w:t>
            </w:r>
            <w:r>
              <w:rPr>
                <w:sz w:val="22"/>
              </w:rPr>
              <w:t>Unblinded</w:t>
            </w:r>
            <w:r>
              <w:rPr>
                <w:spacing w:val="-8"/>
                <w:sz w:val="22"/>
              </w:rPr>
              <w:t> </w:t>
            </w:r>
            <w:r>
              <w:rPr>
                <w:spacing w:val="-4"/>
                <w:sz w:val="22"/>
              </w:rPr>
              <w:t>Data</w:t>
            </w:r>
          </w:p>
        </w:tc>
      </w:tr>
      <w:tr>
        <w:trPr>
          <w:trHeight w:val="253" w:hRule="atLeast"/>
        </w:trPr>
        <w:tc>
          <w:tcPr>
            <w:tcW w:w="392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0" w:right="1075"/>
              <w:jc w:val="right"/>
              <w:rPr>
                <w:sz w:val="22"/>
              </w:rPr>
            </w:pPr>
            <w:r>
              <w:rPr>
                <w:b/>
                <w:sz w:val="22"/>
              </w:rPr>
              <w:t>7.35</w:t>
            </w:r>
            <w:r>
              <w:rPr>
                <w:b/>
                <w:spacing w:val="46"/>
                <w:sz w:val="22"/>
              </w:rPr>
              <w:t> </w:t>
            </w:r>
            <w:hyperlink r:id="rId43">
              <w:r>
                <w:rPr>
                  <w:color w:val="0000FF"/>
                  <w:spacing w:val="-2"/>
                  <w:sz w:val="22"/>
                  <w:u w:val="single" w:color="0000FF"/>
                </w:rPr>
                <w:t>CS_WI_DM0493</w:t>
              </w:r>
            </w:hyperlink>
          </w:p>
        </w:tc>
        <w:tc>
          <w:tcPr>
            <w:tcW w:w="5966" w:type="dxa"/>
            <w:tcBorders>
              <w:left w:val="single" w:sz="8" w:space="0" w:color="000000"/>
            </w:tcBorders>
          </w:tcPr>
          <w:p>
            <w:pPr>
              <w:pStyle w:val="TableParagraph"/>
              <w:spacing w:line="234" w:lineRule="exact"/>
              <w:ind w:left="115"/>
              <w:rPr>
                <w:sz w:val="22"/>
              </w:rPr>
            </w:pPr>
            <w:r>
              <w:rPr>
                <w:sz w:val="22"/>
              </w:rPr>
              <w:t>Data</w:t>
            </w:r>
            <w:r>
              <w:rPr>
                <w:spacing w:val="-8"/>
                <w:sz w:val="22"/>
              </w:rPr>
              <w:t> </w:t>
            </w:r>
            <w:r>
              <w:rPr>
                <w:sz w:val="22"/>
              </w:rPr>
              <w:t>Management</w:t>
            </w:r>
            <w:r>
              <w:rPr>
                <w:spacing w:val="-7"/>
                <w:sz w:val="22"/>
              </w:rPr>
              <w:t> </w:t>
            </w:r>
            <w:r>
              <w:rPr>
                <w:sz w:val="22"/>
              </w:rPr>
              <w:t>for</w:t>
            </w:r>
            <w:r>
              <w:rPr>
                <w:spacing w:val="-8"/>
                <w:sz w:val="22"/>
              </w:rPr>
              <w:t> </w:t>
            </w:r>
            <w:r>
              <w:rPr>
                <w:sz w:val="22"/>
              </w:rPr>
              <w:t>Paper-Based</w:t>
            </w:r>
            <w:r>
              <w:rPr>
                <w:spacing w:val="-6"/>
                <w:sz w:val="22"/>
              </w:rPr>
              <w:t> </w:t>
            </w:r>
            <w:r>
              <w:rPr>
                <w:spacing w:val="-2"/>
                <w:sz w:val="22"/>
              </w:rPr>
              <w:t>Projects</w:t>
            </w:r>
          </w:p>
        </w:tc>
      </w:tr>
    </w:tbl>
    <w:p>
      <w:pPr>
        <w:spacing w:after="0" w:line="234" w:lineRule="exact"/>
        <w:rPr>
          <w:sz w:val="22"/>
        </w:rPr>
        <w:sectPr>
          <w:pgSz w:w="12240" w:h="15840"/>
          <w:pgMar w:header="725" w:footer="1064" w:top="2520" w:bottom="1340" w:left="960" w:right="960"/>
        </w:sectPr>
      </w:pPr>
    </w:p>
    <w:p>
      <w:pPr>
        <w:pStyle w:val="BodyText"/>
        <w:spacing w:before="6"/>
        <w:rPr>
          <w:b/>
          <w:sz w:val="13"/>
        </w:rPr>
      </w:pPr>
    </w:p>
    <w:p>
      <w:pPr>
        <w:pStyle w:val="ListParagraph"/>
        <w:numPr>
          <w:ilvl w:val="0"/>
          <w:numId w:val="1"/>
        </w:numPr>
        <w:tabs>
          <w:tab w:pos="1199" w:val="left" w:leader="none"/>
          <w:tab w:pos="1200" w:val="left" w:leader="none"/>
        </w:tabs>
        <w:spacing w:line="240" w:lineRule="auto" w:before="94" w:after="6"/>
        <w:ind w:left="1200" w:right="0" w:hanging="720"/>
        <w:jc w:val="left"/>
        <w:rPr>
          <w:b/>
          <w:sz w:val="22"/>
        </w:rPr>
      </w:pPr>
      <w:bookmarkStart w:name="SUPERSEDES" w:id="22"/>
      <w:bookmarkEnd w:id="22"/>
      <w:r>
        <w:rPr>
          <w:b/>
          <w:spacing w:val="-2"/>
          <w:sz w:val="22"/>
        </w:rPr>
        <w:t>SUPERSEDES</w:t>
      </w:r>
    </w:p>
    <w:tbl>
      <w:tblPr>
        <w:tblW w:w="0" w:type="auto"/>
        <w:jc w:val="left"/>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45"/>
        <w:gridCol w:w="3111"/>
        <w:gridCol w:w="3538"/>
      </w:tblGrid>
      <w:tr>
        <w:trPr>
          <w:trHeight w:val="292" w:hRule="atLeast"/>
        </w:trPr>
        <w:tc>
          <w:tcPr>
            <w:tcW w:w="3245" w:type="dxa"/>
            <w:shd w:val="clear" w:color="auto" w:fill="BFBFBF"/>
          </w:tcPr>
          <w:p>
            <w:pPr>
              <w:pStyle w:val="TableParagraph"/>
              <w:spacing w:line="248" w:lineRule="exact"/>
              <w:ind w:left="110"/>
              <w:rPr>
                <w:b/>
                <w:sz w:val="22"/>
              </w:rPr>
            </w:pPr>
            <w:r>
              <w:rPr>
                <w:b/>
                <w:sz w:val="22"/>
              </w:rPr>
              <w:t>DOCUMENT</w:t>
            </w:r>
            <w:r>
              <w:rPr>
                <w:b/>
                <w:spacing w:val="-6"/>
                <w:sz w:val="22"/>
              </w:rPr>
              <w:t> </w:t>
            </w:r>
            <w:r>
              <w:rPr>
                <w:b/>
                <w:spacing w:val="-2"/>
                <w:sz w:val="22"/>
              </w:rPr>
              <w:t>NUMBER</w:t>
            </w:r>
          </w:p>
        </w:tc>
        <w:tc>
          <w:tcPr>
            <w:tcW w:w="3111" w:type="dxa"/>
            <w:shd w:val="clear" w:color="auto" w:fill="BFBFBF"/>
          </w:tcPr>
          <w:p>
            <w:pPr>
              <w:pStyle w:val="TableParagraph"/>
              <w:spacing w:line="248" w:lineRule="exact"/>
              <w:ind w:left="110"/>
              <w:rPr>
                <w:b/>
                <w:sz w:val="22"/>
              </w:rPr>
            </w:pPr>
            <w:r>
              <w:rPr>
                <w:b/>
                <w:spacing w:val="-2"/>
                <w:sz w:val="22"/>
              </w:rPr>
              <w:t>TITLE</w:t>
            </w:r>
          </w:p>
        </w:tc>
        <w:tc>
          <w:tcPr>
            <w:tcW w:w="3538" w:type="dxa"/>
            <w:shd w:val="clear" w:color="auto" w:fill="BFBFBF"/>
          </w:tcPr>
          <w:p>
            <w:pPr>
              <w:pStyle w:val="TableParagraph"/>
              <w:spacing w:line="248" w:lineRule="exact"/>
              <w:ind w:left="109"/>
              <w:rPr>
                <w:b/>
                <w:sz w:val="22"/>
              </w:rPr>
            </w:pPr>
            <w:r>
              <w:rPr>
                <w:b/>
                <w:sz w:val="22"/>
              </w:rPr>
              <w:t>REVISION</w:t>
            </w:r>
            <w:r>
              <w:rPr>
                <w:b/>
                <w:spacing w:val="-9"/>
                <w:sz w:val="22"/>
              </w:rPr>
              <w:t> </w:t>
            </w:r>
            <w:r>
              <w:rPr>
                <w:b/>
                <w:spacing w:val="-2"/>
                <w:sz w:val="22"/>
              </w:rPr>
              <w:t>NUMBER</w:t>
            </w:r>
          </w:p>
        </w:tc>
      </w:tr>
      <w:tr>
        <w:trPr>
          <w:trHeight w:val="1012" w:hRule="atLeast"/>
        </w:trPr>
        <w:tc>
          <w:tcPr>
            <w:tcW w:w="3245" w:type="dxa"/>
          </w:tcPr>
          <w:p>
            <w:pPr>
              <w:pStyle w:val="TableParagraph"/>
              <w:tabs>
                <w:tab w:pos="1166" w:val="left" w:leader="none"/>
              </w:tabs>
              <w:spacing w:before="38"/>
              <w:ind w:left="628"/>
              <w:rPr>
                <w:sz w:val="22"/>
              </w:rPr>
            </w:pPr>
            <w:r>
              <w:rPr>
                <w:b/>
                <w:spacing w:val="-5"/>
                <w:sz w:val="22"/>
              </w:rPr>
              <w:t>8.1</w:t>
            </w:r>
            <w:r>
              <w:rPr>
                <w:b/>
                <w:sz w:val="22"/>
              </w:rPr>
              <w:tab/>
            </w:r>
            <w:r>
              <w:rPr>
                <w:spacing w:val="-2"/>
                <w:sz w:val="22"/>
              </w:rPr>
              <w:t>CS_WI_BS008</w:t>
            </w:r>
          </w:p>
        </w:tc>
        <w:tc>
          <w:tcPr>
            <w:tcW w:w="3111" w:type="dxa"/>
          </w:tcPr>
          <w:p>
            <w:pPr>
              <w:pStyle w:val="TableParagraph"/>
              <w:spacing w:line="242" w:lineRule="auto"/>
              <w:ind w:left="110"/>
              <w:rPr>
                <w:sz w:val="22"/>
              </w:rPr>
            </w:pPr>
            <w:r>
              <w:rPr>
                <w:sz w:val="22"/>
              </w:rPr>
              <w:t>Statistical</w:t>
            </w:r>
            <w:r>
              <w:rPr>
                <w:spacing w:val="-16"/>
                <w:sz w:val="22"/>
              </w:rPr>
              <w:t> </w:t>
            </w:r>
            <w:r>
              <w:rPr>
                <w:sz w:val="22"/>
              </w:rPr>
              <w:t>Review</w:t>
            </w:r>
            <w:r>
              <w:rPr>
                <w:spacing w:val="-15"/>
                <w:sz w:val="22"/>
              </w:rPr>
              <w:t> </w:t>
            </w:r>
            <w:r>
              <w:rPr>
                <w:sz w:val="22"/>
              </w:rPr>
              <w:t>and Authorization of Data</w:t>
            </w:r>
          </w:p>
          <w:p>
            <w:pPr>
              <w:pStyle w:val="TableParagraph"/>
              <w:spacing w:line="250" w:lineRule="exact"/>
              <w:ind w:left="110" w:right="146"/>
              <w:rPr>
                <w:sz w:val="22"/>
              </w:rPr>
            </w:pPr>
            <w:r>
              <w:rPr>
                <w:sz w:val="22"/>
              </w:rPr>
              <w:t>Management</w:t>
            </w:r>
            <w:r>
              <w:rPr>
                <w:spacing w:val="-16"/>
                <w:sz w:val="22"/>
              </w:rPr>
              <w:t> </w:t>
            </w:r>
            <w:r>
              <w:rPr>
                <w:sz w:val="22"/>
              </w:rPr>
              <w:t>Plan </w:t>
            </w:r>
            <w:r>
              <w:rPr>
                <w:spacing w:val="-2"/>
                <w:sz w:val="22"/>
              </w:rPr>
              <w:t>Documents</w:t>
            </w:r>
          </w:p>
        </w:tc>
        <w:tc>
          <w:tcPr>
            <w:tcW w:w="3538" w:type="dxa"/>
          </w:tcPr>
          <w:p>
            <w:pPr>
              <w:pStyle w:val="TableParagraph"/>
              <w:spacing w:line="248" w:lineRule="exact"/>
              <w:ind w:left="109"/>
              <w:rPr>
                <w:sz w:val="22"/>
              </w:rPr>
            </w:pPr>
            <w:r>
              <w:rPr>
                <w:spacing w:val="-5"/>
                <w:sz w:val="22"/>
              </w:rPr>
              <w:t>12</w:t>
            </w:r>
          </w:p>
        </w:tc>
      </w:tr>
    </w:tbl>
    <w:p>
      <w:pPr>
        <w:pStyle w:val="BodyText"/>
        <w:rPr>
          <w:b/>
          <w:sz w:val="20"/>
        </w:rPr>
      </w:pPr>
    </w:p>
    <w:p>
      <w:pPr>
        <w:pStyle w:val="ListParagraph"/>
        <w:numPr>
          <w:ilvl w:val="0"/>
          <w:numId w:val="1"/>
        </w:numPr>
        <w:tabs>
          <w:tab w:pos="1199" w:val="left" w:leader="none"/>
          <w:tab w:pos="1200" w:val="left" w:leader="none"/>
        </w:tabs>
        <w:spacing w:line="240" w:lineRule="auto" w:before="1" w:after="6"/>
        <w:ind w:left="1200" w:right="0" w:hanging="720"/>
        <w:jc w:val="left"/>
        <w:rPr>
          <w:b/>
          <w:sz w:val="22"/>
        </w:rPr>
      </w:pPr>
      <w:bookmarkStart w:name="MODIFICATION FROM PREVIOUS REVISION" w:id="23"/>
      <w:bookmarkEnd w:id="23"/>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077"/>
        <w:gridCol w:w="3519"/>
      </w:tblGrid>
      <w:tr>
        <w:trPr>
          <w:trHeight w:val="325" w:hRule="atLeast"/>
        </w:trPr>
        <w:tc>
          <w:tcPr>
            <w:tcW w:w="3298" w:type="dxa"/>
            <w:shd w:val="clear" w:color="auto" w:fill="BFBFBF"/>
          </w:tcPr>
          <w:p>
            <w:pPr>
              <w:pStyle w:val="TableParagraph"/>
              <w:spacing w:before="28"/>
              <w:ind w:left="110"/>
              <w:rPr>
                <w:b/>
                <w:sz w:val="22"/>
              </w:rPr>
            </w:pPr>
            <w:r>
              <w:rPr>
                <w:b/>
                <w:spacing w:val="-2"/>
                <w:sz w:val="22"/>
              </w:rPr>
              <w:t>CHANGE</w:t>
            </w:r>
          </w:p>
        </w:tc>
        <w:tc>
          <w:tcPr>
            <w:tcW w:w="3077"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519" w:type="dxa"/>
            <w:shd w:val="clear" w:color="auto" w:fill="BFBFBF"/>
          </w:tcPr>
          <w:p>
            <w:pPr>
              <w:pStyle w:val="TableParagraph"/>
              <w:spacing w:before="28"/>
              <w:ind w:left="109"/>
              <w:rPr>
                <w:b/>
                <w:sz w:val="22"/>
              </w:rPr>
            </w:pPr>
            <w:r>
              <w:rPr>
                <w:b/>
                <w:spacing w:val="-2"/>
                <w:sz w:val="22"/>
              </w:rPr>
              <w:t>JUSTIFICATION</w:t>
            </w:r>
          </w:p>
        </w:tc>
      </w:tr>
      <w:tr>
        <w:trPr>
          <w:trHeight w:val="556" w:hRule="atLeast"/>
        </w:trPr>
        <w:tc>
          <w:tcPr>
            <w:tcW w:w="3298" w:type="dxa"/>
          </w:tcPr>
          <w:p>
            <w:pPr>
              <w:pStyle w:val="TableParagraph"/>
              <w:spacing w:line="228" w:lineRule="auto" w:before="34"/>
              <w:ind w:left="110"/>
              <w:rPr>
                <w:sz w:val="22"/>
              </w:rPr>
            </w:pPr>
            <w:r>
              <w:rPr>
                <w:sz w:val="22"/>
              </w:rPr>
              <w:t>CS_WI_DM0407</w:t>
            </w:r>
            <w:r>
              <w:rPr>
                <w:spacing w:val="-16"/>
                <w:sz w:val="22"/>
              </w:rPr>
              <w:t> </w:t>
            </w:r>
            <w:r>
              <w:rPr>
                <w:sz w:val="22"/>
              </w:rPr>
              <w:t>replaced</w:t>
            </w:r>
            <w:r>
              <w:rPr>
                <w:spacing w:val="-15"/>
                <w:sz w:val="22"/>
              </w:rPr>
              <w:t> </w:t>
            </w:r>
            <w:r>
              <w:rPr>
                <w:sz w:val="22"/>
              </w:rPr>
              <w:t>with </w:t>
            </w:r>
            <w:r>
              <w:rPr>
                <w:spacing w:val="-2"/>
                <w:sz w:val="22"/>
              </w:rPr>
              <w:t>CS_WI_DM0493</w:t>
            </w:r>
          </w:p>
        </w:tc>
        <w:tc>
          <w:tcPr>
            <w:tcW w:w="3077" w:type="dxa"/>
          </w:tcPr>
          <w:p>
            <w:pPr>
              <w:pStyle w:val="TableParagraph"/>
              <w:spacing w:before="28"/>
              <w:ind w:left="109"/>
              <w:rPr>
                <w:sz w:val="22"/>
              </w:rPr>
            </w:pPr>
            <w:r>
              <w:rPr>
                <w:spacing w:val="-2"/>
                <w:sz w:val="22"/>
              </w:rPr>
              <w:t>Throughout</w:t>
            </w:r>
          </w:p>
        </w:tc>
        <w:tc>
          <w:tcPr>
            <w:tcW w:w="3519" w:type="dxa"/>
          </w:tcPr>
          <w:p>
            <w:pPr>
              <w:pStyle w:val="TableParagraph"/>
              <w:spacing w:line="242" w:lineRule="auto"/>
              <w:ind w:left="109"/>
              <w:rPr>
                <w:sz w:val="22"/>
              </w:rPr>
            </w:pPr>
            <w:r>
              <w:rPr>
                <w:sz w:val="22"/>
              </w:rPr>
              <w:t>CS_WI_DM0407</w:t>
            </w:r>
            <w:r>
              <w:rPr>
                <w:spacing w:val="-16"/>
                <w:sz w:val="22"/>
              </w:rPr>
              <w:t> </w:t>
            </w:r>
            <w:r>
              <w:rPr>
                <w:sz w:val="22"/>
              </w:rPr>
              <w:t>was</w:t>
            </w:r>
            <w:r>
              <w:rPr>
                <w:spacing w:val="-15"/>
                <w:sz w:val="22"/>
              </w:rPr>
              <w:t> </w:t>
            </w:r>
            <w:r>
              <w:rPr>
                <w:sz w:val="22"/>
              </w:rPr>
              <w:t>made </w:t>
            </w:r>
            <w:r>
              <w:rPr>
                <w:spacing w:val="-2"/>
                <w:sz w:val="22"/>
              </w:rPr>
              <w:t>obsolete</w:t>
            </w:r>
          </w:p>
        </w:tc>
      </w:tr>
      <w:tr>
        <w:trPr>
          <w:trHeight w:val="1041" w:hRule="atLeast"/>
        </w:trPr>
        <w:tc>
          <w:tcPr>
            <w:tcW w:w="3298" w:type="dxa"/>
          </w:tcPr>
          <w:p>
            <w:pPr>
              <w:pStyle w:val="TableParagraph"/>
              <w:spacing w:line="230" w:lineRule="auto" w:before="32"/>
              <w:ind w:left="110" w:right="184"/>
              <w:rPr>
                <w:sz w:val="22"/>
              </w:rPr>
            </w:pPr>
            <w:r>
              <w:rPr>
                <w:sz w:val="22"/>
              </w:rPr>
              <w:t>Updated the title of CS_WI_BS010 to be ‘Statistical</w:t>
            </w:r>
            <w:r>
              <w:rPr>
                <w:spacing w:val="-16"/>
                <w:sz w:val="22"/>
              </w:rPr>
              <w:t> </w:t>
            </w:r>
            <w:r>
              <w:rPr>
                <w:sz w:val="22"/>
              </w:rPr>
              <w:t>Authorization</w:t>
            </w:r>
            <w:r>
              <w:rPr>
                <w:spacing w:val="-15"/>
                <w:sz w:val="22"/>
              </w:rPr>
              <w:t> </w:t>
            </w:r>
            <w:r>
              <w:rPr>
                <w:sz w:val="22"/>
              </w:rPr>
              <w:t>to Lock a Database’</w:t>
            </w:r>
          </w:p>
        </w:tc>
        <w:tc>
          <w:tcPr>
            <w:tcW w:w="3077" w:type="dxa"/>
          </w:tcPr>
          <w:p>
            <w:pPr>
              <w:pStyle w:val="TableParagraph"/>
              <w:spacing w:before="28"/>
              <w:ind w:left="109"/>
              <w:rPr>
                <w:sz w:val="22"/>
              </w:rPr>
            </w:pPr>
            <w:r>
              <w:rPr>
                <w:spacing w:val="-2"/>
                <w:sz w:val="22"/>
              </w:rPr>
              <w:t>Throughout</w:t>
            </w:r>
          </w:p>
        </w:tc>
        <w:tc>
          <w:tcPr>
            <w:tcW w:w="3519" w:type="dxa"/>
          </w:tcPr>
          <w:p>
            <w:pPr>
              <w:pStyle w:val="TableParagraph"/>
              <w:ind w:left="109"/>
              <w:rPr>
                <w:sz w:val="22"/>
              </w:rPr>
            </w:pPr>
            <w:r>
              <w:rPr>
                <w:sz w:val="22"/>
              </w:rPr>
              <w:t>Title</w:t>
            </w:r>
            <w:r>
              <w:rPr>
                <w:spacing w:val="-5"/>
                <w:sz w:val="22"/>
              </w:rPr>
              <w:t> </w:t>
            </w:r>
            <w:r>
              <w:rPr>
                <w:spacing w:val="-2"/>
                <w:sz w:val="22"/>
              </w:rPr>
              <w:t>update</w:t>
            </w:r>
          </w:p>
        </w:tc>
      </w:tr>
      <w:tr>
        <w:trPr>
          <w:trHeight w:val="801" w:hRule="atLeast"/>
        </w:trPr>
        <w:tc>
          <w:tcPr>
            <w:tcW w:w="3298" w:type="dxa"/>
          </w:tcPr>
          <w:p>
            <w:pPr>
              <w:pStyle w:val="TableParagraph"/>
              <w:spacing w:line="230" w:lineRule="auto" w:before="32"/>
              <w:ind w:left="110"/>
              <w:rPr>
                <w:sz w:val="22"/>
              </w:rPr>
            </w:pPr>
            <w:r>
              <w:rPr>
                <w:sz w:val="22"/>
              </w:rPr>
              <w:t>Updated title for CS_WI_DM0409</w:t>
            </w:r>
            <w:r>
              <w:rPr>
                <w:spacing w:val="-16"/>
                <w:sz w:val="22"/>
              </w:rPr>
              <w:t> </w:t>
            </w:r>
            <w:r>
              <w:rPr>
                <w:sz w:val="22"/>
              </w:rPr>
              <w:t>to</w:t>
            </w:r>
            <w:r>
              <w:rPr>
                <w:spacing w:val="-15"/>
                <w:sz w:val="22"/>
              </w:rPr>
              <w:t> </w:t>
            </w:r>
            <w:r>
              <w:rPr>
                <w:sz w:val="22"/>
              </w:rPr>
              <w:t>‘Data </w:t>
            </w:r>
            <w:r>
              <w:rPr>
                <w:spacing w:val="-2"/>
                <w:sz w:val="22"/>
              </w:rPr>
              <w:t>Acquisition’</w:t>
            </w:r>
          </w:p>
        </w:tc>
        <w:tc>
          <w:tcPr>
            <w:tcW w:w="3077" w:type="dxa"/>
          </w:tcPr>
          <w:p>
            <w:pPr>
              <w:pStyle w:val="TableParagraph"/>
              <w:spacing w:before="28"/>
              <w:ind w:left="109"/>
              <w:rPr>
                <w:sz w:val="22"/>
              </w:rPr>
            </w:pPr>
            <w:r>
              <w:rPr>
                <w:spacing w:val="-2"/>
                <w:sz w:val="22"/>
              </w:rPr>
              <w:t>Throughout</w:t>
            </w:r>
          </w:p>
        </w:tc>
        <w:tc>
          <w:tcPr>
            <w:tcW w:w="3519" w:type="dxa"/>
          </w:tcPr>
          <w:p>
            <w:pPr>
              <w:pStyle w:val="TableParagraph"/>
              <w:ind w:left="109"/>
              <w:rPr>
                <w:sz w:val="22"/>
              </w:rPr>
            </w:pPr>
            <w:r>
              <w:rPr>
                <w:sz w:val="22"/>
              </w:rPr>
              <w:t>Title</w:t>
            </w:r>
            <w:r>
              <w:rPr>
                <w:spacing w:val="-5"/>
                <w:sz w:val="22"/>
              </w:rPr>
              <w:t> </w:t>
            </w:r>
            <w:r>
              <w:rPr>
                <w:spacing w:val="-2"/>
                <w:sz w:val="22"/>
              </w:rPr>
              <w:t>update</w:t>
            </w:r>
          </w:p>
        </w:tc>
      </w:tr>
      <w:tr>
        <w:trPr>
          <w:trHeight w:val="561" w:hRule="atLeast"/>
        </w:trPr>
        <w:tc>
          <w:tcPr>
            <w:tcW w:w="3298" w:type="dxa"/>
          </w:tcPr>
          <w:p>
            <w:pPr>
              <w:pStyle w:val="TableParagraph"/>
              <w:spacing w:line="228" w:lineRule="auto" w:before="34"/>
              <w:ind w:left="110"/>
              <w:rPr>
                <w:sz w:val="22"/>
              </w:rPr>
            </w:pPr>
            <w:r>
              <w:rPr>
                <w:sz w:val="22"/>
              </w:rPr>
              <w:t>Minor formatting and typographical</w:t>
            </w:r>
            <w:r>
              <w:rPr>
                <w:spacing w:val="-16"/>
                <w:sz w:val="22"/>
              </w:rPr>
              <w:t> </w:t>
            </w:r>
            <w:r>
              <w:rPr>
                <w:sz w:val="22"/>
              </w:rPr>
              <w:t>corrections</w:t>
            </w:r>
          </w:p>
        </w:tc>
        <w:tc>
          <w:tcPr>
            <w:tcW w:w="3077" w:type="dxa"/>
          </w:tcPr>
          <w:p>
            <w:pPr>
              <w:pStyle w:val="TableParagraph"/>
              <w:spacing w:before="28"/>
              <w:ind w:left="109"/>
              <w:rPr>
                <w:sz w:val="22"/>
              </w:rPr>
            </w:pPr>
            <w:r>
              <w:rPr>
                <w:spacing w:val="-2"/>
                <w:sz w:val="22"/>
              </w:rPr>
              <w:t>Throughout</w:t>
            </w:r>
          </w:p>
        </w:tc>
        <w:tc>
          <w:tcPr>
            <w:tcW w:w="3519" w:type="dxa"/>
          </w:tcPr>
          <w:p>
            <w:pPr>
              <w:pStyle w:val="TableParagraph"/>
              <w:ind w:left="109"/>
              <w:rPr>
                <w:sz w:val="22"/>
              </w:rPr>
            </w:pPr>
            <w:r>
              <w:rPr>
                <w:spacing w:val="-2"/>
                <w:sz w:val="22"/>
              </w:rPr>
              <w:t>Correction</w:t>
            </w:r>
          </w:p>
        </w:tc>
      </w:tr>
      <w:tr>
        <w:trPr>
          <w:trHeight w:val="556" w:hRule="atLeast"/>
        </w:trPr>
        <w:tc>
          <w:tcPr>
            <w:tcW w:w="3298" w:type="dxa"/>
          </w:tcPr>
          <w:p>
            <w:pPr>
              <w:pStyle w:val="TableParagraph"/>
              <w:spacing w:line="228" w:lineRule="auto" w:before="34"/>
              <w:ind w:left="110"/>
              <w:rPr>
                <w:sz w:val="22"/>
              </w:rPr>
            </w:pPr>
            <w:r>
              <w:rPr>
                <w:sz w:val="22"/>
              </w:rPr>
              <w:t>Document</w:t>
            </w:r>
            <w:r>
              <w:rPr>
                <w:spacing w:val="-12"/>
                <w:sz w:val="22"/>
              </w:rPr>
              <w:t> </w:t>
            </w:r>
            <w:r>
              <w:rPr>
                <w:sz w:val="22"/>
              </w:rPr>
              <w:t>owner</w:t>
            </w:r>
            <w:r>
              <w:rPr>
                <w:spacing w:val="-12"/>
                <w:sz w:val="22"/>
              </w:rPr>
              <w:t> </w:t>
            </w:r>
            <w:r>
              <w:rPr>
                <w:sz w:val="22"/>
              </w:rPr>
              <w:t>and</w:t>
            </w:r>
            <w:r>
              <w:rPr>
                <w:spacing w:val="-12"/>
                <w:sz w:val="22"/>
              </w:rPr>
              <w:t> </w:t>
            </w:r>
            <w:r>
              <w:rPr>
                <w:sz w:val="22"/>
              </w:rPr>
              <w:t>author </w:t>
            </w:r>
            <w:r>
              <w:rPr>
                <w:spacing w:val="-2"/>
                <w:sz w:val="22"/>
              </w:rPr>
              <w:t>updated</w:t>
            </w:r>
          </w:p>
        </w:tc>
        <w:tc>
          <w:tcPr>
            <w:tcW w:w="3077" w:type="dxa"/>
          </w:tcPr>
          <w:p>
            <w:pPr>
              <w:pStyle w:val="TableParagraph"/>
              <w:spacing w:before="28"/>
              <w:ind w:left="109"/>
              <w:rPr>
                <w:sz w:val="22"/>
              </w:rPr>
            </w:pPr>
            <w:r>
              <w:rPr>
                <w:spacing w:val="-2"/>
                <w:sz w:val="22"/>
              </w:rPr>
              <w:t>Header</w:t>
            </w:r>
          </w:p>
        </w:tc>
        <w:tc>
          <w:tcPr>
            <w:tcW w:w="3519" w:type="dxa"/>
          </w:tcPr>
          <w:p>
            <w:pPr>
              <w:pStyle w:val="TableParagraph"/>
              <w:spacing w:line="242" w:lineRule="auto"/>
              <w:ind w:left="109" w:right="148"/>
              <w:rPr>
                <w:sz w:val="22"/>
              </w:rPr>
            </w:pPr>
            <w:r>
              <w:rPr>
                <w:sz w:val="22"/>
              </w:rPr>
              <w:t>To</w:t>
            </w:r>
            <w:r>
              <w:rPr>
                <w:spacing w:val="-9"/>
                <w:sz w:val="22"/>
              </w:rPr>
              <w:t> </w:t>
            </w:r>
            <w:r>
              <w:rPr>
                <w:sz w:val="22"/>
              </w:rPr>
              <w:t>reflect</w:t>
            </w:r>
            <w:r>
              <w:rPr>
                <w:spacing w:val="-9"/>
                <w:sz w:val="22"/>
              </w:rPr>
              <w:t> </w:t>
            </w:r>
            <w:r>
              <w:rPr>
                <w:sz w:val="22"/>
              </w:rPr>
              <w:t>those</w:t>
            </w:r>
            <w:r>
              <w:rPr>
                <w:spacing w:val="-9"/>
                <w:sz w:val="22"/>
              </w:rPr>
              <w:t> </w:t>
            </w:r>
            <w:r>
              <w:rPr>
                <w:sz w:val="22"/>
              </w:rPr>
              <w:t>responsible</w:t>
            </w:r>
            <w:r>
              <w:rPr>
                <w:spacing w:val="-9"/>
                <w:sz w:val="22"/>
              </w:rPr>
              <w:t> </w:t>
            </w:r>
            <w:r>
              <w:rPr>
                <w:sz w:val="22"/>
              </w:rPr>
              <w:t>for the document</w:t>
            </w:r>
          </w:p>
        </w:tc>
      </w:tr>
      <w:tr>
        <w:trPr>
          <w:trHeight w:val="1041" w:hRule="atLeast"/>
        </w:trPr>
        <w:tc>
          <w:tcPr>
            <w:tcW w:w="3298" w:type="dxa"/>
          </w:tcPr>
          <w:p>
            <w:pPr>
              <w:pStyle w:val="TableParagraph"/>
              <w:spacing w:line="230" w:lineRule="auto" w:before="32"/>
              <w:ind w:left="110"/>
              <w:rPr>
                <w:sz w:val="22"/>
              </w:rPr>
            </w:pPr>
            <w:r>
              <w:rPr>
                <w:sz w:val="22"/>
              </w:rPr>
              <w:t>Added</w:t>
            </w:r>
            <w:r>
              <w:rPr>
                <w:spacing w:val="-9"/>
                <w:sz w:val="22"/>
              </w:rPr>
              <w:t> </w:t>
            </w:r>
            <w:r>
              <w:rPr>
                <w:sz w:val="22"/>
              </w:rPr>
              <w:t>a</w:t>
            </w:r>
            <w:r>
              <w:rPr>
                <w:spacing w:val="-9"/>
                <w:sz w:val="22"/>
              </w:rPr>
              <w:t> </w:t>
            </w:r>
            <w:r>
              <w:rPr>
                <w:sz w:val="22"/>
              </w:rPr>
              <w:t>note</w:t>
            </w:r>
            <w:r>
              <w:rPr>
                <w:spacing w:val="-9"/>
                <w:sz w:val="22"/>
              </w:rPr>
              <w:t> </w:t>
            </w:r>
            <w:r>
              <w:rPr>
                <w:sz w:val="22"/>
              </w:rPr>
              <w:t>to</w:t>
            </w:r>
            <w:r>
              <w:rPr>
                <w:spacing w:val="-9"/>
                <w:sz w:val="22"/>
              </w:rPr>
              <w:t> </w:t>
            </w:r>
            <w:r>
              <w:rPr>
                <w:sz w:val="22"/>
              </w:rPr>
              <w:t>describe</w:t>
            </w:r>
            <w:r>
              <w:rPr>
                <w:spacing w:val="-9"/>
                <w:sz w:val="22"/>
              </w:rPr>
              <w:t> </w:t>
            </w:r>
            <w:r>
              <w:rPr>
                <w:sz w:val="22"/>
              </w:rPr>
              <w:t>DM documentation review expectation when an IQVIA database is not used</w:t>
            </w:r>
          </w:p>
        </w:tc>
        <w:tc>
          <w:tcPr>
            <w:tcW w:w="3077" w:type="dxa"/>
          </w:tcPr>
          <w:p>
            <w:pPr>
              <w:pStyle w:val="TableParagraph"/>
              <w:spacing w:before="28"/>
              <w:ind w:left="109"/>
              <w:rPr>
                <w:sz w:val="22"/>
              </w:rPr>
            </w:pPr>
            <w:r>
              <w:rPr>
                <w:sz w:val="22"/>
              </w:rPr>
              <w:t>Section</w:t>
            </w:r>
            <w:r>
              <w:rPr>
                <w:spacing w:val="-7"/>
                <w:sz w:val="22"/>
              </w:rPr>
              <w:t> </w:t>
            </w:r>
            <w:r>
              <w:rPr>
                <w:spacing w:val="-5"/>
                <w:sz w:val="22"/>
              </w:rPr>
              <w:t>2.1</w:t>
            </w:r>
          </w:p>
        </w:tc>
        <w:tc>
          <w:tcPr>
            <w:tcW w:w="3519" w:type="dxa"/>
          </w:tcPr>
          <w:p>
            <w:pPr>
              <w:pStyle w:val="TableParagraph"/>
              <w:ind w:left="109"/>
              <w:rPr>
                <w:sz w:val="22"/>
              </w:rPr>
            </w:pPr>
            <w:r>
              <w:rPr>
                <w:spacing w:val="-2"/>
                <w:sz w:val="22"/>
              </w:rPr>
              <w:t>Clarification</w:t>
            </w:r>
          </w:p>
        </w:tc>
      </w:tr>
      <w:tr>
        <w:trPr>
          <w:trHeight w:val="1041" w:hRule="atLeast"/>
        </w:trPr>
        <w:tc>
          <w:tcPr>
            <w:tcW w:w="3298" w:type="dxa"/>
          </w:tcPr>
          <w:p>
            <w:pPr>
              <w:pStyle w:val="TableParagraph"/>
              <w:spacing w:line="230" w:lineRule="auto" w:before="32"/>
              <w:ind w:left="110" w:right="184"/>
              <w:rPr>
                <w:sz w:val="22"/>
              </w:rPr>
            </w:pPr>
            <w:r>
              <w:rPr>
                <w:sz w:val="22"/>
              </w:rPr>
              <w:t>Added a ‘Note’ to clarify requirement if IQVIA Biostatistics</w:t>
            </w:r>
            <w:r>
              <w:rPr>
                <w:spacing w:val="-12"/>
                <w:sz w:val="22"/>
              </w:rPr>
              <w:t> </w:t>
            </w:r>
            <w:r>
              <w:rPr>
                <w:sz w:val="22"/>
              </w:rPr>
              <w:t>are</w:t>
            </w:r>
            <w:r>
              <w:rPr>
                <w:spacing w:val="-12"/>
                <w:sz w:val="22"/>
              </w:rPr>
              <w:t> </w:t>
            </w:r>
            <w:r>
              <w:rPr>
                <w:sz w:val="22"/>
              </w:rPr>
              <w:t>only</w:t>
            </w:r>
            <w:r>
              <w:rPr>
                <w:spacing w:val="-12"/>
                <w:sz w:val="22"/>
              </w:rPr>
              <w:t> </w:t>
            </w:r>
            <w:r>
              <w:rPr>
                <w:sz w:val="22"/>
              </w:rPr>
              <w:t>creating SDTM datasets</w:t>
            </w:r>
          </w:p>
        </w:tc>
        <w:tc>
          <w:tcPr>
            <w:tcW w:w="3077" w:type="dxa"/>
          </w:tcPr>
          <w:p>
            <w:pPr>
              <w:pStyle w:val="TableParagraph"/>
              <w:spacing w:before="28"/>
              <w:ind w:left="109"/>
              <w:rPr>
                <w:sz w:val="22"/>
              </w:rPr>
            </w:pPr>
            <w:r>
              <w:rPr>
                <w:sz w:val="22"/>
              </w:rPr>
              <w:t>Section</w:t>
            </w:r>
            <w:r>
              <w:rPr>
                <w:spacing w:val="-7"/>
                <w:sz w:val="22"/>
              </w:rPr>
              <w:t> </w:t>
            </w:r>
            <w:r>
              <w:rPr>
                <w:spacing w:val="-5"/>
                <w:sz w:val="22"/>
              </w:rPr>
              <w:t>3.0</w:t>
            </w:r>
          </w:p>
        </w:tc>
        <w:tc>
          <w:tcPr>
            <w:tcW w:w="3519" w:type="dxa"/>
          </w:tcPr>
          <w:p>
            <w:pPr>
              <w:pStyle w:val="TableParagraph"/>
              <w:ind w:left="109"/>
              <w:rPr>
                <w:sz w:val="22"/>
              </w:rPr>
            </w:pPr>
            <w:r>
              <w:rPr>
                <w:spacing w:val="-2"/>
                <w:sz w:val="22"/>
              </w:rPr>
              <w:t>Clarification</w:t>
            </w:r>
          </w:p>
        </w:tc>
      </w:tr>
      <w:tr>
        <w:trPr>
          <w:trHeight w:val="801" w:hRule="atLeast"/>
        </w:trPr>
        <w:tc>
          <w:tcPr>
            <w:tcW w:w="3298" w:type="dxa"/>
          </w:tcPr>
          <w:p>
            <w:pPr>
              <w:pStyle w:val="TableParagraph"/>
              <w:spacing w:line="228" w:lineRule="auto" w:before="34"/>
              <w:ind w:left="110"/>
              <w:rPr>
                <w:sz w:val="22"/>
              </w:rPr>
            </w:pPr>
            <w:r>
              <w:rPr>
                <w:sz w:val="22"/>
              </w:rPr>
              <w:t>Added</w:t>
            </w:r>
            <w:r>
              <w:rPr>
                <w:spacing w:val="-8"/>
                <w:sz w:val="22"/>
              </w:rPr>
              <w:t> </w:t>
            </w:r>
            <w:r>
              <w:rPr>
                <w:sz w:val="22"/>
              </w:rPr>
              <w:t>‘no</w:t>
            </w:r>
            <w:r>
              <w:rPr>
                <w:spacing w:val="-8"/>
                <w:sz w:val="22"/>
              </w:rPr>
              <w:t> </w:t>
            </w:r>
            <w:r>
              <w:rPr>
                <w:sz w:val="22"/>
              </w:rPr>
              <w:t>Analysis</w:t>
            </w:r>
            <w:r>
              <w:rPr>
                <w:spacing w:val="-9"/>
                <w:sz w:val="22"/>
              </w:rPr>
              <w:t> </w:t>
            </w:r>
            <w:r>
              <w:rPr>
                <w:sz w:val="22"/>
              </w:rPr>
              <w:t>Data</w:t>
            </w:r>
            <w:r>
              <w:rPr>
                <w:spacing w:val="-9"/>
                <w:sz w:val="22"/>
              </w:rPr>
              <w:t> </w:t>
            </w:r>
            <w:r>
              <w:rPr>
                <w:sz w:val="22"/>
              </w:rPr>
              <w:t>Model (ADaM) or analysis will be delivered’ instead of ‘per se’</w:t>
            </w:r>
          </w:p>
        </w:tc>
        <w:tc>
          <w:tcPr>
            <w:tcW w:w="3077" w:type="dxa"/>
          </w:tcPr>
          <w:p>
            <w:pPr>
              <w:pStyle w:val="TableParagraph"/>
              <w:spacing w:before="28"/>
              <w:ind w:left="109"/>
              <w:rPr>
                <w:sz w:val="22"/>
              </w:rPr>
            </w:pPr>
            <w:r>
              <w:rPr>
                <w:sz w:val="22"/>
              </w:rPr>
              <w:t>Section</w:t>
            </w:r>
            <w:r>
              <w:rPr>
                <w:spacing w:val="-7"/>
                <w:sz w:val="22"/>
              </w:rPr>
              <w:t> </w:t>
            </w:r>
            <w:r>
              <w:rPr>
                <w:spacing w:val="-5"/>
                <w:sz w:val="22"/>
              </w:rPr>
              <w:t>3.0</w:t>
            </w:r>
          </w:p>
        </w:tc>
        <w:tc>
          <w:tcPr>
            <w:tcW w:w="3519" w:type="dxa"/>
          </w:tcPr>
          <w:p>
            <w:pPr>
              <w:pStyle w:val="TableParagraph"/>
              <w:ind w:left="109"/>
              <w:rPr>
                <w:sz w:val="22"/>
              </w:rPr>
            </w:pPr>
            <w:r>
              <w:rPr>
                <w:spacing w:val="-2"/>
                <w:sz w:val="22"/>
              </w:rPr>
              <w:t>Clarification</w:t>
            </w:r>
          </w:p>
        </w:tc>
      </w:tr>
      <w:tr>
        <w:trPr>
          <w:trHeight w:val="1036" w:hRule="atLeast"/>
        </w:trPr>
        <w:tc>
          <w:tcPr>
            <w:tcW w:w="3298" w:type="dxa"/>
          </w:tcPr>
          <w:p>
            <w:pPr>
              <w:pStyle w:val="TableParagraph"/>
              <w:spacing w:line="228" w:lineRule="auto" w:before="34"/>
              <w:ind w:left="110" w:right="184"/>
              <w:rPr>
                <w:sz w:val="22"/>
              </w:rPr>
            </w:pPr>
            <w:r>
              <w:rPr>
                <w:sz w:val="22"/>
              </w:rPr>
              <w:t>Added</w:t>
            </w:r>
            <w:r>
              <w:rPr>
                <w:spacing w:val="-12"/>
                <w:sz w:val="22"/>
              </w:rPr>
              <w:t> </w:t>
            </w:r>
            <w:r>
              <w:rPr>
                <w:sz w:val="22"/>
              </w:rPr>
              <w:t>requirement</w:t>
            </w:r>
            <w:r>
              <w:rPr>
                <w:spacing w:val="-12"/>
                <w:sz w:val="22"/>
              </w:rPr>
              <w:t> </w:t>
            </w:r>
            <w:r>
              <w:rPr>
                <w:sz w:val="22"/>
              </w:rPr>
              <w:t>to</w:t>
            </w:r>
            <w:r>
              <w:rPr>
                <w:spacing w:val="-12"/>
                <w:sz w:val="22"/>
              </w:rPr>
              <w:t> </w:t>
            </w:r>
            <w:r>
              <w:rPr>
                <w:sz w:val="22"/>
              </w:rPr>
              <w:t>confirm that format of the (e)CRF aligns with regulatory </w:t>
            </w:r>
            <w:r>
              <w:rPr>
                <w:spacing w:val="-2"/>
                <w:sz w:val="22"/>
              </w:rPr>
              <w:t>requirements</w:t>
            </w:r>
          </w:p>
        </w:tc>
        <w:tc>
          <w:tcPr>
            <w:tcW w:w="3077" w:type="dxa"/>
          </w:tcPr>
          <w:p>
            <w:pPr>
              <w:pStyle w:val="TableParagraph"/>
              <w:spacing w:before="28"/>
              <w:ind w:left="109"/>
              <w:rPr>
                <w:sz w:val="22"/>
              </w:rPr>
            </w:pPr>
            <w:r>
              <w:rPr>
                <w:sz w:val="22"/>
              </w:rPr>
              <w:t>Section </w:t>
            </w:r>
            <w:r>
              <w:rPr>
                <w:spacing w:val="-2"/>
                <w:sz w:val="22"/>
              </w:rPr>
              <w:t>6.2.3</w:t>
            </w:r>
          </w:p>
        </w:tc>
        <w:tc>
          <w:tcPr>
            <w:tcW w:w="3519" w:type="dxa"/>
          </w:tcPr>
          <w:p>
            <w:pPr>
              <w:pStyle w:val="TableParagraph"/>
              <w:spacing w:line="248" w:lineRule="exact"/>
              <w:ind w:left="109"/>
              <w:rPr>
                <w:sz w:val="22"/>
              </w:rPr>
            </w:pPr>
            <w:r>
              <w:rPr>
                <w:sz w:val="22"/>
              </w:rPr>
              <w:t>Process</w:t>
            </w:r>
            <w:r>
              <w:rPr>
                <w:spacing w:val="-7"/>
                <w:sz w:val="22"/>
              </w:rPr>
              <w:t> </w:t>
            </w:r>
            <w:r>
              <w:rPr>
                <w:spacing w:val="-2"/>
                <w:sz w:val="22"/>
              </w:rPr>
              <w:t>improvement</w:t>
            </w:r>
          </w:p>
        </w:tc>
      </w:tr>
      <w:tr>
        <w:trPr>
          <w:trHeight w:val="561" w:hRule="atLeast"/>
        </w:trPr>
        <w:tc>
          <w:tcPr>
            <w:tcW w:w="3298" w:type="dxa"/>
          </w:tcPr>
          <w:p>
            <w:pPr>
              <w:pStyle w:val="TableParagraph"/>
              <w:spacing w:line="232" w:lineRule="auto" w:before="30"/>
              <w:ind w:left="110"/>
              <w:rPr>
                <w:sz w:val="22"/>
              </w:rPr>
            </w:pPr>
            <w:r>
              <w:rPr>
                <w:sz w:val="22"/>
              </w:rPr>
              <w:t>Updated</w:t>
            </w:r>
            <w:r>
              <w:rPr>
                <w:spacing w:val="-7"/>
                <w:sz w:val="22"/>
              </w:rPr>
              <w:t> </w:t>
            </w:r>
            <w:r>
              <w:rPr>
                <w:sz w:val="22"/>
              </w:rPr>
              <w:t>the</w:t>
            </w:r>
            <w:r>
              <w:rPr>
                <w:spacing w:val="-6"/>
                <w:sz w:val="22"/>
              </w:rPr>
              <w:t> </w:t>
            </w:r>
            <w:r>
              <w:rPr>
                <w:sz w:val="22"/>
              </w:rPr>
              <w:t>first</w:t>
            </w:r>
            <w:r>
              <w:rPr>
                <w:spacing w:val="-6"/>
                <w:sz w:val="22"/>
              </w:rPr>
              <w:t> </w:t>
            </w:r>
            <w:r>
              <w:rPr>
                <w:sz w:val="22"/>
              </w:rPr>
              <w:t>2</w:t>
            </w:r>
            <w:r>
              <w:rPr>
                <w:spacing w:val="-7"/>
                <w:sz w:val="22"/>
              </w:rPr>
              <w:t> </w:t>
            </w:r>
            <w:r>
              <w:rPr>
                <w:sz w:val="22"/>
              </w:rPr>
              <w:t>checks</w:t>
            </w:r>
            <w:r>
              <w:rPr>
                <w:spacing w:val="-7"/>
                <w:sz w:val="22"/>
              </w:rPr>
              <w:t> </w:t>
            </w:r>
            <w:r>
              <w:rPr>
                <w:sz w:val="22"/>
              </w:rPr>
              <w:t>to include all analysis</w:t>
            </w:r>
          </w:p>
        </w:tc>
        <w:tc>
          <w:tcPr>
            <w:tcW w:w="3077" w:type="dxa"/>
          </w:tcPr>
          <w:p>
            <w:pPr>
              <w:pStyle w:val="TableParagraph"/>
              <w:spacing w:before="28"/>
              <w:ind w:left="109"/>
              <w:rPr>
                <w:sz w:val="22"/>
              </w:rPr>
            </w:pPr>
            <w:r>
              <w:rPr>
                <w:sz w:val="22"/>
              </w:rPr>
              <w:t>Section </w:t>
            </w:r>
            <w:r>
              <w:rPr>
                <w:spacing w:val="-2"/>
                <w:sz w:val="22"/>
              </w:rPr>
              <w:t>6.2.3</w:t>
            </w:r>
          </w:p>
        </w:tc>
        <w:tc>
          <w:tcPr>
            <w:tcW w:w="3519" w:type="dxa"/>
          </w:tcPr>
          <w:p>
            <w:pPr>
              <w:pStyle w:val="TableParagraph"/>
              <w:ind w:left="109"/>
              <w:rPr>
                <w:sz w:val="22"/>
              </w:rPr>
            </w:pPr>
            <w:r>
              <w:rPr>
                <w:spacing w:val="-2"/>
                <w:sz w:val="22"/>
              </w:rPr>
              <w:t>Clarification</w:t>
            </w:r>
          </w:p>
        </w:tc>
      </w:tr>
      <w:tr>
        <w:trPr>
          <w:trHeight w:val="801" w:hRule="atLeast"/>
        </w:trPr>
        <w:tc>
          <w:tcPr>
            <w:tcW w:w="3298" w:type="dxa"/>
          </w:tcPr>
          <w:p>
            <w:pPr>
              <w:pStyle w:val="TableParagraph"/>
              <w:spacing w:line="230" w:lineRule="auto" w:before="32"/>
              <w:ind w:left="110"/>
              <w:rPr>
                <w:sz w:val="22"/>
              </w:rPr>
            </w:pPr>
            <w:r>
              <w:rPr>
                <w:sz w:val="22"/>
              </w:rPr>
              <w:t>Updated</w:t>
            </w:r>
            <w:r>
              <w:rPr>
                <w:spacing w:val="-10"/>
                <w:sz w:val="22"/>
              </w:rPr>
              <w:t> </w:t>
            </w:r>
            <w:r>
              <w:rPr>
                <w:sz w:val="22"/>
              </w:rPr>
              <w:t>to</w:t>
            </w:r>
            <w:r>
              <w:rPr>
                <w:spacing w:val="-9"/>
                <w:sz w:val="22"/>
              </w:rPr>
              <w:t> </w:t>
            </w:r>
            <w:r>
              <w:rPr>
                <w:sz w:val="22"/>
              </w:rPr>
              <w:t>include</w:t>
            </w:r>
            <w:r>
              <w:rPr>
                <w:spacing w:val="-8"/>
                <w:sz w:val="22"/>
              </w:rPr>
              <w:t> </w:t>
            </w:r>
            <w:r>
              <w:rPr>
                <w:sz w:val="22"/>
              </w:rPr>
              <w:t>‘date</w:t>
            </w:r>
            <w:r>
              <w:rPr>
                <w:spacing w:val="-10"/>
                <w:sz w:val="22"/>
              </w:rPr>
              <w:t> </w:t>
            </w:r>
            <w:r>
              <w:rPr>
                <w:sz w:val="22"/>
              </w:rPr>
              <w:t>and/or time of last dose of treatment </w:t>
            </w:r>
            <w:r>
              <w:rPr>
                <w:spacing w:val="-2"/>
                <w:sz w:val="22"/>
              </w:rPr>
              <w:t>administration’</w:t>
            </w:r>
          </w:p>
        </w:tc>
        <w:tc>
          <w:tcPr>
            <w:tcW w:w="3077" w:type="dxa"/>
          </w:tcPr>
          <w:p>
            <w:pPr>
              <w:pStyle w:val="TableParagraph"/>
              <w:spacing w:before="28"/>
              <w:ind w:left="109"/>
              <w:rPr>
                <w:sz w:val="22"/>
              </w:rPr>
            </w:pPr>
            <w:r>
              <w:rPr>
                <w:sz w:val="22"/>
              </w:rPr>
              <w:t>Section </w:t>
            </w:r>
            <w:r>
              <w:rPr>
                <w:spacing w:val="-2"/>
                <w:sz w:val="22"/>
              </w:rPr>
              <w:t>6.2.3</w:t>
            </w:r>
          </w:p>
        </w:tc>
        <w:tc>
          <w:tcPr>
            <w:tcW w:w="3519" w:type="dxa"/>
          </w:tcPr>
          <w:p>
            <w:pPr>
              <w:pStyle w:val="TableParagraph"/>
              <w:ind w:left="109"/>
              <w:rPr>
                <w:sz w:val="22"/>
              </w:rPr>
            </w:pPr>
            <w:r>
              <w:rPr>
                <w:spacing w:val="-2"/>
                <w:sz w:val="22"/>
              </w:rPr>
              <w:t>Clarification</w:t>
            </w:r>
          </w:p>
        </w:tc>
      </w:tr>
    </w:tbl>
    <w:p>
      <w:pPr>
        <w:spacing w:after="0"/>
        <w:rPr>
          <w:sz w:val="22"/>
        </w:rPr>
        <w:sectPr>
          <w:pgSz w:w="12240" w:h="15840"/>
          <w:pgMar w:header="725" w:footer="1064" w:top="2520" w:bottom="1340" w:left="960" w:right="960"/>
        </w:sectPr>
      </w:pPr>
    </w:p>
    <w:p>
      <w:pPr>
        <w:pStyle w:val="BodyText"/>
        <w:spacing w:before="6"/>
        <w:rPr>
          <w:b/>
        </w:rPr>
      </w:pPr>
    </w:p>
    <w:tbl>
      <w:tblPr>
        <w:tblW w:w="0" w:type="auto"/>
        <w:jc w:val="left"/>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077"/>
        <w:gridCol w:w="3519"/>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3077"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519" w:type="dxa"/>
            <w:shd w:val="clear" w:color="auto" w:fill="BFBFBF"/>
          </w:tcPr>
          <w:p>
            <w:pPr>
              <w:pStyle w:val="TableParagraph"/>
              <w:spacing w:before="28"/>
              <w:ind w:left="109"/>
              <w:rPr>
                <w:b/>
                <w:sz w:val="22"/>
              </w:rPr>
            </w:pPr>
            <w:r>
              <w:rPr>
                <w:b/>
                <w:spacing w:val="-2"/>
                <w:sz w:val="22"/>
              </w:rPr>
              <w:t>JUSTIFICATION</w:t>
            </w:r>
          </w:p>
        </w:tc>
      </w:tr>
      <w:tr>
        <w:trPr>
          <w:trHeight w:val="1281" w:hRule="atLeast"/>
        </w:trPr>
        <w:tc>
          <w:tcPr>
            <w:tcW w:w="3298" w:type="dxa"/>
          </w:tcPr>
          <w:p>
            <w:pPr>
              <w:pStyle w:val="TableParagraph"/>
              <w:spacing w:line="228" w:lineRule="auto" w:before="34"/>
              <w:ind w:left="110" w:right="79"/>
              <w:rPr>
                <w:sz w:val="22"/>
              </w:rPr>
            </w:pPr>
            <w:r>
              <w:rPr>
                <w:sz w:val="22"/>
              </w:rPr>
              <w:t>Updated the statement as below: ‘Confirm that screening, randomization,</w:t>
            </w:r>
            <w:r>
              <w:rPr>
                <w:spacing w:val="-12"/>
                <w:sz w:val="22"/>
              </w:rPr>
              <w:t> </w:t>
            </w:r>
            <w:r>
              <w:rPr>
                <w:sz w:val="22"/>
              </w:rPr>
              <w:t>and</w:t>
            </w:r>
            <w:r>
              <w:rPr>
                <w:spacing w:val="-12"/>
                <w:sz w:val="22"/>
              </w:rPr>
              <w:t> </w:t>
            </w:r>
            <w:r>
              <w:rPr>
                <w:sz w:val="22"/>
              </w:rPr>
              <w:t>kit</w:t>
            </w:r>
            <w:r>
              <w:rPr>
                <w:spacing w:val="-12"/>
                <w:sz w:val="22"/>
              </w:rPr>
              <w:t> </w:t>
            </w:r>
            <w:r>
              <w:rPr>
                <w:sz w:val="22"/>
              </w:rPr>
              <w:t>numbers are clearly defined and used </w:t>
            </w:r>
            <w:r>
              <w:rPr>
                <w:spacing w:val="-2"/>
                <w:sz w:val="22"/>
              </w:rPr>
              <w:t>appropriately.’</w:t>
            </w:r>
          </w:p>
        </w:tc>
        <w:tc>
          <w:tcPr>
            <w:tcW w:w="3077" w:type="dxa"/>
          </w:tcPr>
          <w:p>
            <w:pPr>
              <w:pStyle w:val="TableParagraph"/>
              <w:spacing w:before="28"/>
              <w:ind w:left="109"/>
              <w:rPr>
                <w:sz w:val="22"/>
              </w:rPr>
            </w:pPr>
            <w:r>
              <w:rPr>
                <w:sz w:val="22"/>
              </w:rPr>
              <w:t>Section </w:t>
            </w:r>
            <w:r>
              <w:rPr>
                <w:spacing w:val="-2"/>
                <w:sz w:val="22"/>
              </w:rPr>
              <w:t>6.2.4</w:t>
            </w:r>
          </w:p>
        </w:tc>
        <w:tc>
          <w:tcPr>
            <w:tcW w:w="3519" w:type="dxa"/>
          </w:tcPr>
          <w:p>
            <w:pPr>
              <w:pStyle w:val="TableParagraph"/>
              <w:ind w:left="109"/>
              <w:rPr>
                <w:sz w:val="22"/>
              </w:rPr>
            </w:pPr>
            <w:r>
              <w:rPr>
                <w:spacing w:val="-2"/>
                <w:sz w:val="22"/>
              </w:rPr>
              <w:t>Clarification</w:t>
            </w:r>
          </w:p>
        </w:tc>
      </w:tr>
      <w:tr>
        <w:trPr>
          <w:trHeight w:val="1041" w:hRule="atLeast"/>
        </w:trPr>
        <w:tc>
          <w:tcPr>
            <w:tcW w:w="3298" w:type="dxa"/>
          </w:tcPr>
          <w:p>
            <w:pPr>
              <w:pStyle w:val="TableParagraph"/>
              <w:spacing w:line="228" w:lineRule="auto" w:before="34"/>
              <w:ind w:left="110" w:right="184"/>
              <w:rPr>
                <w:sz w:val="22"/>
              </w:rPr>
            </w:pPr>
            <w:r>
              <w:rPr>
                <w:sz w:val="22"/>
              </w:rPr>
              <w:t>(e)CRF</w:t>
            </w:r>
            <w:r>
              <w:rPr>
                <w:spacing w:val="-8"/>
                <w:sz w:val="22"/>
              </w:rPr>
              <w:t> </w:t>
            </w:r>
            <w:r>
              <w:rPr>
                <w:sz w:val="22"/>
              </w:rPr>
              <w:t>and</w:t>
            </w:r>
            <w:r>
              <w:rPr>
                <w:spacing w:val="-8"/>
                <w:sz w:val="22"/>
              </w:rPr>
              <w:t> </w:t>
            </w:r>
            <w:r>
              <w:rPr>
                <w:sz w:val="22"/>
              </w:rPr>
              <w:t>non-CRF</w:t>
            </w:r>
            <w:r>
              <w:rPr>
                <w:spacing w:val="-9"/>
                <w:sz w:val="22"/>
              </w:rPr>
              <w:t> </w:t>
            </w:r>
            <w:r>
              <w:rPr>
                <w:sz w:val="22"/>
              </w:rPr>
              <w:t>data</w:t>
            </w:r>
            <w:r>
              <w:rPr>
                <w:spacing w:val="-9"/>
                <w:sz w:val="22"/>
              </w:rPr>
              <w:t> </w:t>
            </w:r>
            <w:r>
              <w:rPr>
                <w:sz w:val="22"/>
              </w:rPr>
              <w:t>are to be used to identify critical data items in the edit </w:t>
            </w:r>
            <w:r>
              <w:rPr>
                <w:spacing w:val="-2"/>
                <w:sz w:val="22"/>
              </w:rPr>
              <w:t>specifications</w:t>
            </w:r>
          </w:p>
        </w:tc>
        <w:tc>
          <w:tcPr>
            <w:tcW w:w="3077" w:type="dxa"/>
          </w:tcPr>
          <w:p>
            <w:pPr>
              <w:pStyle w:val="TableParagraph"/>
              <w:spacing w:before="28"/>
              <w:ind w:left="109"/>
              <w:rPr>
                <w:sz w:val="22"/>
              </w:rPr>
            </w:pPr>
            <w:r>
              <w:rPr>
                <w:sz w:val="22"/>
              </w:rPr>
              <w:t>Section</w:t>
            </w:r>
            <w:r>
              <w:rPr>
                <w:spacing w:val="-5"/>
                <w:sz w:val="22"/>
              </w:rPr>
              <w:t> </w:t>
            </w:r>
            <w:r>
              <w:rPr>
                <w:sz w:val="22"/>
              </w:rPr>
              <w:t>6.3.1</w:t>
            </w:r>
            <w:r>
              <w:rPr>
                <w:spacing w:val="-5"/>
                <w:sz w:val="22"/>
              </w:rPr>
              <w:t> </w:t>
            </w:r>
            <w:r>
              <w:rPr>
                <w:sz w:val="22"/>
              </w:rPr>
              <w:t>and</w:t>
            </w:r>
            <w:r>
              <w:rPr>
                <w:spacing w:val="-5"/>
                <w:sz w:val="22"/>
              </w:rPr>
              <w:t> </w:t>
            </w:r>
            <w:r>
              <w:rPr>
                <w:spacing w:val="-2"/>
                <w:sz w:val="22"/>
              </w:rPr>
              <w:t>6.3.3</w:t>
            </w:r>
          </w:p>
        </w:tc>
        <w:tc>
          <w:tcPr>
            <w:tcW w:w="3519" w:type="dxa"/>
          </w:tcPr>
          <w:p>
            <w:pPr>
              <w:pStyle w:val="TableParagraph"/>
              <w:ind w:left="109"/>
              <w:rPr>
                <w:sz w:val="22"/>
              </w:rPr>
            </w:pPr>
            <w:r>
              <w:rPr>
                <w:spacing w:val="-2"/>
                <w:sz w:val="22"/>
              </w:rPr>
              <w:t>Clarification</w:t>
            </w:r>
          </w:p>
        </w:tc>
      </w:tr>
      <w:tr>
        <w:trPr>
          <w:trHeight w:val="796" w:hRule="atLeast"/>
        </w:trPr>
        <w:tc>
          <w:tcPr>
            <w:tcW w:w="3298" w:type="dxa"/>
          </w:tcPr>
          <w:p>
            <w:pPr>
              <w:pStyle w:val="TableParagraph"/>
              <w:spacing w:line="228" w:lineRule="auto" w:before="34"/>
              <w:ind w:left="110"/>
              <w:rPr>
                <w:sz w:val="22"/>
              </w:rPr>
            </w:pPr>
            <w:r>
              <w:rPr>
                <w:sz w:val="22"/>
              </w:rPr>
              <w:t>Updated the ‘Data Import Planning Meeting’ to ‘Data Acquisition</w:t>
            </w:r>
            <w:r>
              <w:rPr>
                <w:spacing w:val="-16"/>
                <w:sz w:val="22"/>
              </w:rPr>
              <w:t> </w:t>
            </w:r>
            <w:r>
              <w:rPr>
                <w:sz w:val="22"/>
              </w:rPr>
              <w:t>Planning</w:t>
            </w:r>
            <w:r>
              <w:rPr>
                <w:spacing w:val="-15"/>
                <w:sz w:val="22"/>
              </w:rPr>
              <w:t> </w:t>
            </w:r>
            <w:r>
              <w:rPr>
                <w:sz w:val="22"/>
              </w:rPr>
              <w:t>Meeting’</w:t>
            </w:r>
          </w:p>
        </w:tc>
        <w:tc>
          <w:tcPr>
            <w:tcW w:w="3077" w:type="dxa"/>
          </w:tcPr>
          <w:p>
            <w:pPr>
              <w:pStyle w:val="TableParagraph"/>
              <w:spacing w:before="28"/>
              <w:ind w:left="109"/>
              <w:rPr>
                <w:sz w:val="22"/>
              </w:rPr>
            </w:pPr>
            <w:r>
              <w:rPr>
                <w:sz w:val="22"/>
              </w:rPr>
              <w:t>Section </w:t>
            </w:r>
            <w:r>
              <w:rPr>
                <w:spacing w:val="-2"/>
                <w:sz w:val="22"/>
              </w:rPr>
              <w:t>6.5.2</w:t>
            </w:r>
          </w:p>
        </w:tc>
        <w:tc>
          <w:tcPr>
            <w:tcW w:w="3519" w:type="dxa"/>
          </w:tcPr>
          <w:p>
            <w:pPr>
              <w:pStyle w:val="TableParagraph"/>
              <w:spacing w:line="242" w:lineRule="auto"/>
              <w:ind w:left="109" w:right="148"/>
              <w:rPr>
                <w:sz w:val="22"/>
              </w:rPr>
            </w:pPr>
            <w:r>
              <w:rPr>
                <w:sz w:val="22"/>
              </w:rPr>
              <w:t>Data</w:t>
            </w:r>
            <w:r>
              <w:rPr>
                <w:spacing w:val="-16"/>
                <w:sz w:val="22"/>
              </w:rPr>
              <w:t> </w:t>
            </w:r>
            <w:r>
              <w:rPr>
                <w:sz w:val="22"/>
              </w:rPr>
              <w:t>Management</w:t>
            </w:r>
            <w:r>
              <w:rPr>
                <w:spacing w:val="-15"/>
                <w:sz w:val="22"/>
              </w:rPr>
              <w:t> </w:t>
            </w:r>
            <w:r>
              <w:rPr>
                <w:sz w:val="22"/>
              </w:rPr>
              <w:t>process </w:t>
            </w:r>
            <w:r>
              <w:rPr>
                <w:spacing w:val="-2"/>
                <w:sz w:val="22"/>
              </w:rPr>
              <w:t>update</w:t>
            </w:r>
          </w:p>
        </w:tc>
      </w:tr>
      <w:tr>
        <w:trPr>
          <w:trHeight w:val="1559" w:hRule="atLeast"/>
        </w:trPr>
        <w:tc>
          <w:tcPr>
            <w:tcW w:w="3298" w:type="dxa"/>
          </w:tcPr>
          <w:p>
            <w:pPr>
              <w:pStyle w:val="TableParagraph"/>
              <w:spacing w:line="244" w:lineRule="auto" w:before="28"/>
              <w:ind w:left="110" w:right="184"/>
              <w:rPr>
                <w:sz w:val="22"/>
              </w:rPr>
            </w:pPr>
            <w:r>
              <w:rPr>
                <w:sz w:val="22"/>
              </w:rPr>
              <w:t>Added the below check: Confirm that LOINC (Logical Observation</w:t>
            </w:r>
            <w:r>
              <w:rPr>
                <w:spacing w:val="-16"/>
                <w:sz w:val="22"/>
              </w:rPr>
              <w:t> </w:t>
            </w:r>
            <w:r>
              <w:rPr>
                <w:sz w:val="22"/>
              </w:rPr>
              <w:t>Identifiers</w:t>
            </w:r>
            <w:r>
              <w:rPr>
                <w:spacing w:val="-15"/>
                <w:sz w:val="22"/>
              </w:rPr>
              <w:t> </w:t>
            </w:r>
            <w:r>
              <w:rPr>
                <w:sz w:val="22"/>
              </w:rPr>
              <w:t>Names</w:t>
            </w:r>
          </w:p>
          <w:p>
            <w:pPr>
              <w:pStyle w:val="TableParagraph"/>
              <w:spacing w:line="228" w:lineRule="auto"/>
              <w:ind w:left="110" w:right="124"/>
              <w:rPr>
                <w:sz w:val="22"/>
              </w:rPr>
            </w:pPr>
            <w:r>
              <w:rPr>
                <w:sz w:val="22"/>
              </w:rPr>
              <w:t>and</w:t>
            </w:r>
            <w:r>
              <w:rPr>
                <w:spacing w:val="-9"/>
                <w:sz w:val="22"/>
              </w:rPr>
              <w:t> </w:t>
            </w:r>
            <w:r>
              <w:rPr>
                <w:sz w:val="22"/>
              </w:rPr>
              <w:t>Codes)</w:t>
            </w:r>
            <w:r>
              <w:rPr>
                <w:spacing w:val="-9"/>
                <w:sz w:val="22"/>
              </w:rPr>
              <w:t> </w:t>
            </w:r>
            <w:r>
              <w:rPr>
                <w:sz w:val="22"/>
              </w:rPr>
              <w:t>codes</w:t>
            </w:r>
            <w:r>
              <w:rPr>
                <w:spacing w:val="-9"/>
                <w:sz w:val="22"/>
              </w:rPr>
              <w:t> </w:t>
            </w:r>
            <w:r>
              <w:rPr>
                <w:sz w:val="22"/>
              </w:rPr>
              <w:t>are</w:t>
            </w:r>
            <w:r>
              <w:rPr>
                <w:spacing w:val="-9"/>
                <w:sz w:val="22"/>
              </w:rPr>
              <w:t> </w:t>
            </w:r>
            <w:r>
              <w:rPr>
                <w:sz w:val="22"/>
              </w:rPr>
              <w:t>provided by analytical laboratories for</w:t>
            </w:r>
            <w:r>
              <w:rPr>
                <w:spacing w:val="40"/>
                <w:sz w:val="22"/>
              </w:rPr>
              <w:t> </w:t>
            </w:r>
            <w:r>
              <w:rPr>
                <w:sz w:val="22"/>
              </w:rPr>
              <w:t>lab data where possible</w:t>
            </w:r>
          </w:p>
        </w:tc>
        <w:tc>
          <w:tcPr>
            <w:tcW w:w="3077" w:type="dxa"/>
          </w:tcPr>
          <w:p>
            <w:pPr>
              <w:pStyle w:val="TableParagraph"/>
              <w:spacing w:before="28"/>
              <w:ind w:left="109"/>
              <w:rPr>
                <w:sz w:val="22"/>
              </w:rPr>
            </w:pPr>
            <w:r>
              <w:rPr>
                <w:sz w:val="22"/>
              </w:rPr>
              <w:t>Section</w:t>
            </w:r>
            <w:r>
              <w:rPr>
                <w:spacing w:val="-6"/>
                <w:sz w:val="22"/>
              </w:rPr>
              <w:t> </w:t>
            </w:r>
            <w:r>
              <w:rPr>
                <w:spacing w:val="-2"/>
                <w:sz w:val="22"/>
              </w:rPr>
              <w:t>6.5.3</w:t>
            </w:r>
          </w:p>
        </w:tc>
        <w:tc>
          <w:tcPr>
            <w:tcW w:w="3519" w:type="dxa"/>
          </w:tcPr>
          <w:p>
            <w:pPr>
              <w:pStyle w:val="TableParagraph"/>
              <w:ind w:left="109"/>
              <w:rPr>
                <w:sz w:val="22"/>
              </w:rPr>
            </w:pPr>
            <w:r>
              <w:rPr>
                <w:sz w:val="22"/>
              </w:rPr>
              <w:t>Process</w:t>
            </w:r>
            <w:r>
              <w:rPr>
                <w:spacing w:val="-7"/>
                <w:sz w:val="22"/>
              </w:rPr>
              <w:t> </w:t>
            </w:r>
            <w:r>
              <w:rPr>
                <w:spacing w:val="-2"/>
                <w:sz w:val="22"/>
              </w:rPr>
              <w:t>improvement</w:t>
            </w:r>
          </w:p>
        </w:tc>
      </w:tr>
      <w:tr>
        <w:trPr>
          <w:trHeight w:val="1761" w:hRule="atLeast"/>
        </w:trPr>
        <w:tc>
          <w:tcPr>
            <w:tcW w:w="3298" w:type="dxa"/>
          </w:tcPr>
          <w:p>
            <w:pPr>
              <w:pStyle w:val="TableParagraph"/>
              <w:spacing w:line="228" w:lineRule="auto" w:before="39"/>
              <w:ind w:left="110" w:right="79"/>
              <w:rPr>
                <w:sz w:val="22"/>
              </w:rPr>
            </w:pPr>
            <w:r>
              <w:rPr>
                <w:sz w:val="22"/>
              </w:rPr>
              <w:t>Added a step to confirm the data storage strategy as this may impact the data transfer guidelines depending on whether</w:t>
            </w:r>
            <w:r>
              <w:rPr>
                <w:spacing w:val="-8"/>
                <w:sz w:val="22"/>
              </w:rPr>
              <w:t> </w:t>
            </w:r>
            <w:r>
              <w:rPr>
                <w:sz w:val="22"/>
              </w:rPr>
              <w:t>the</w:t>
            </w:r>
            <w:r>
              <w:rPr>
                <w:spacing w:val="-8"/>
                <w:sz w:val="22"/>
              </w:rPr>
              <w:t> </w:t>
            </w:r>
            <w:r>
              <w:rPr>
                <w:sz w:val="22"/>
              </w:rPr>
              <w:t>study</w:t>
            </w:r>
            <w:r>
              <w:rPr>
                <w:spacing w:val="-8"/>
                <w:sz w:val="22"/>
              </w:rPr>
              <w:t> </w:t>
            </w:r>
            <w:r>
              <w:rPr>
                <w:sz w:val="22"/>
              </w:rPr>
              <w:t>will</w:t>
            </w:r>
            <w:r>
              <w:rPr>
                <w:spacing w:val="-8"/>
                <w:sz w:val="22"/>
              </w:rPr>
              <w:t> </w:t>
            </w:r>
            <w:r>
              <w:rPr>
                <w:sz w:val="22"/>
              </w:rPr>
              <w:t>reside</w:t>
            </w:r>
            <w:r>
              <w:rPr>
                <w:spacing w:val="-8"/>
                <w:sz w:val="22"/>
              </w:rPr>
              <w:t> </w:t>
            </w:r>
            <w:r>
              <w:rPr>
                <w:sz w:val="22"/>
              </w:rPr>
              <w:t>in CDR or if it would follow the traditional transfer approach</w:t>
            </w:r>
          </w:p>
        </w:tc>
        <w:tc>
          <w:tcPr>
            <w:tcW w:w="3077" w:type="dxa"/>
          </w:tcPr>
          <w:p>
            <w:pPr>
              <w:pStyle w:val="TableParagraph"/>
              <w:spacing w:before="33"/>
              <w:ind w:left="109"/>
              <w:rPr>
                <w:sz w:val="22"/>
              </w:rPr>
            </w:pPr>
            <w:r>
              <w:rPr>
                <w:sz w:val="22"/>
              </w:rPr>
              <w:t>Section</w:t>
            </w:r>
            <w:r>
              <w:rPr>
                <w:spacing w:val="-7"/>
                <w:sz w:val="22"/>
              </w:rPr>
              <w:t> </w:t>
            </w:r>
            <w:r>
              <w:rPr>
                <w:spacing w:val="-5"/>
                <w:sz w:val="22"/>
              </w:rPr>
              <w:t>6.7</w:t>
            </w:r>
          </w:p>
        </w:tc>
        <w:tc>
          <w:tcPr>
            <w:tcW w:w="3519" w:type="dxa"/>
          </w:tcPr>
          <w:p>
            <w:pPr>
              <w:pStyle w:val="TableParagraph"/>
              <w:ind w:left="109" w:right="148"/>
              <w:rPr>
                <w:sz w:val="22"/>
              </w:rPr>
            </w:pPr>
            <w:r>
              <w:rPr>
                <w:sz w:val="22"/>
              </w:rPr>
              <w:t>Data</w:t>
            </w:r>
            <w:r>
              <w:rPr>
                <w:spacing w:val="-16"/>
                <w:sz w:val="22"/>
              </w:rPr>
              <w:t> </w:t>
            </w:r>
            <w:r>
              <w:rPr>
                <w:sz w:val="22"/>
              </w:rPr>
              <w:t>Management</w:t>
            </w:r>
            <w:r>
              <w:rPr>
                <w:spacing w:val="-15"/>
                <w:sz w:val="22"/>
              </w:rPr>
              <w:t> </w:t>
            </w:r>
            <w:r>
              <w:rPr>
                <w:sz w:val="22"/>
              </w:rPr>
              <w:t>process </w:t>
            </w:r>
            <w:r>
              <w:rPr>
                <w:spacing w:val="-2"/>
                <w:sz w:val="22"/>
              </w:rPr>
              <w:t>update</w:t>
            </w:r>
          </w:p>
        </w:tc>
      </w:tr>
      <w:tr>
        <w:trPr>
          <w:trHeight w:val="1012" w:hRule="atLeast"/>
        </w:trPr>
        <w:tc>
          <w:tcPr>
            <w:tcW w:w="3298" w:type="dxa"/>
          </w:tcPr>
          <w:p>
            <w:pPr>
              <w:pStyle w:val="TableParagraph"/>
              <w:spacing w:line="232" w:lineRule="auto" w:before="30"/>
              <w:ind w:left="110"/>
              <w:rPr>
                <w:sz w:val="22"/>
              </w:rPr>
            </w:pPr>
            <w:r>
              <w:rPr>
                <w:sz w:val="22"/>
              </w:rPr>
              <w:t>Removed</w:t>
            </w:r>
            <w:r>
              <w:rPr>
                <w:spacing w:val="-12"/>
                <w:sz w:val="22"/>
              </w:rPr>
              <w:t> </w:t>
            </w:r>
            <w:r>
              <w:rPr>
                <w:sz w:val="22"/>
              </w:rPr>
              <w:t>the</w:t>
            </w:r>
            <w:r>
              <w:rPr>
                <w:spacing w:val="-12"/>
                <w:sz w:val="22"/>
              </w:rPr>
              <w:t> </w:t>
            </w:r>
            <w:r>
              <w:rPr>
                <w:sz w:val="22"/>
              </w:rPr>
              <w:t>link</w:t>
            </w:r>
            <w:r>
              <w:rPr>
                <w:spacing w:val="-12"/>
                <w:sz w:val="22"/>
              </w:rPr>
              <w:t> </w:t>
            </w:r>
            <w:r>
              <w:rPr>
                <w:sz w:val="22"/>
              </w:rPr>
              <w:t>for </w:t>
            </w:r>
            <w:r>
              <w:rPr>
                <w:spacing w:val="-2"/>
                <w:sz w:val="22"/>
              </w:rPr>
              <w:t>CS_TP_DM0338</w:t>
            </w:r>
          </w:p>
        </w:tc>
        <w:tc>
          <w:tcPr>
            <w:tcW w:w="3077" w:type="dxa"/>
          </w:tcPr>
          <w:p>
            <w:pPr>
              <w:pStyle w:val="TableParagraph"/>
              <w:spacing w:before="28"/>
              <w:ind w:left="109"/>
              <w:rPr>
                <w:sz w:val="22"/>
              </w:rPr>
            </w:pPr>
            <w:r>
              <w:rPr>
                <w:sz w:val="22"/>
              </w:rPr>
              <w:t>Section</w:t>
            </w:r>
            <w:r>
              <w:rPr>
                <w:spacing w:val="-7"/>
                <w:sz w:val="22"/>
              </w:rPr>
              <w:t> </w:t>
            </w:r>
            <w:r>
              <w:rPr>
                <w:spacing w:val="-5"/>
                <w:sz w:val="22"/>
              </w:rPr>
              <w:t>7.0</w:t>
            </w:r>
          </w:p>
        </w:tc>
        <w:tc>
          <w:tcPr>
            <w:tcW w:w="3519" w:type="dxa"/>
          </w:tcPr>
          <w:p>
            <w:pPr>
              <w:pStyle w:val="TableParagraph"/>
              <w:ind w:left="109"/>
              <w:rPr>
                <w:sz w:val="22"/>
              </w:rPr>
            </w:pPr>
            <w:r>
              <w:rPr>
                <w:sz w:val="22"/>
              </w:rPr>
              <w:t>CS_TP_DM0338 was made obsolete</w:t>
            </w:r>
            <w:r>
              <w:rPr>
                <w:spacing w:val="-7"/>
                <w:sz w:val="22"/>
              </w:rPr>
              <w:t> </w:t>
            </w:r>
            <w:r>
              <w:rPr>
                <w:sz w:val="22"/>
              </w:rPr>
              <w:t>as</w:t>
            </w:r>
            <w:r>
              <w:rPr>
                <w:spacing w:val="-7"/>
                <w:sz w:val="22"/>
              </w:rPr>
              <w:t> </w:t>
            </w:r>
            <w:r>
              <w:rPr>
                <w:sz w:val="22"/>
              </w:rPr>
              <w:t>InForm</w:t>
            </w:r>
            <w:r>
              <w:rPr>
                <w:spacing w:val="-7"/>
                <w:sz w:val="22"/>
              </w:rPr>
              <w:t> </w:t>
            </w:r>
            <w:r>
              <w:rPr>
                <w:sz w:val="22"/>
              </w:rPr>
              <w:t>5.5</w:t>
            </w:r>
            <w:r>
              <w:rPr>
                <w:spacing w:val="-7"/>
                <w:sz w:val="22"/>
              </w:rPr>
              <w:t> </w:t>
            </w:r>
            <w:r>
              <w:rPr>
                <w:sz w:val="22"/>
              </w:rPr>
              <w:t>has</w:t>
            </w:r>
            <w:r>
              <w:rPr>
                <w:spacing w:val="-7"/>
                <w:sz w:val="22"/>
              </w:rPr>
              <w:t> </w:t>
            </w:r>
            <w:r>
              <w:rPr>
                <w:sz w:val="22"/>
              </w:rPr>
              <w:t>been decommissioned and all trials</w:t>
            </w:r>
          </w:p>
          <w:p>
            <w:pPr>
              <w:pStyle w:val="TableParagraph"/>
              <w:spacing w:line="234" w:lineRule="exact"/>
              <w:ind w:left="109"/>
              <w:rPr>
                <w:sz w:val="22"/>
              </w:rPr>
            </w:pPr>
            <w:r>
              <w:rPr>
                <w:sz w:val="22"/>
              </w:rPr>
              <w:t>migrated</w:t>
            </w:r>
            <w:r>
              <w:rPr>
                <w:spacing w:val="-6"/>
                <w:sz w:val="22"/>
              </w:rPr>
              <w:t> </w:t>
            </w:r>
            <w:r>
              <w:rPr>
                <w:sz w:val="22"/>
              </w:rPr>
              <w:t>to</w:t>
            </w:r>
            <w:r>
              <w:rPr>
                <w:spacing w:val="-5"/>
                <w:sz w:val="22"/>
              </w:rPr>
              <w:t> </w:t>
            </w:r>
            <w:r>
              <w:rPr>
                <w:sz w:val="22"/>
              </w:rPr>
              <w:t>InForm</w:t>
            </w:r>
            <w:r>
              <w:rPr>
                <w:spacing w:val="-5"/>
                <w:sz w:val="22"/>
              </w:rPr>
              <w:t> </w:t>
            </w:r>
            <w:r>
              <w:rPr>
                <w:spacing w:val="-10"/>
                <w:sz w:val="22"/>
              </w:rPr>
              <w:t>6</w:t>
            </w:r>
          </w:p>
        </w:tc>
      </w:tr>
      <w:tr>
        <w:trPr>
          <w:trHeight w:val="1041" w:hRule="atLeast"/>
        </w:trPr>
        <w:tc>
          <w:tcPr>
            <w:tcW w:w="3298" w:type="dxa"/>
          </w:tcPr>
          <w:p>
            <w:pPr>
              <w:pStyle w:val="TableParagraph"/>
              <w:spacing w:line="249" w:lineRule="exact" w:before="24"/>
              <w:ind w:left="110"/>
              <w:rPr>
                <w:sz w:val="22"/>
              </w:rPr>
            </w:pPr>
            <w:r>
              <w:rPr>
                <w:sz w:val="22"/>
              </w:rPr>
              <w:t>Updated</w:t>
            </w:r>
            <w:r>
              <w:rPr>
                <w:spacing w:val="-5"/>
                <w:sz w:val="22"/>
              </w:rPr>
              <w:t> </w:t>
            </w:r>
            <w:r>
              <w:rPr>
                <w:sz w:val="22"/>
              </w:rPr>
              <w:t>the</w:t>
            </w:r>
            <w:r>
              <w:rPr>
                <w:spacing w:val="-5"/>
                <w:sz w:val="22"/>
              </w:rPr>
              <w:t> </w:t>
            </w:r>
            <w:r>
              <w:rPr>
                <w:sz w:val="22"/>
              </w:rPr>
              <w:t>title</w:t>
            </w:r>
            <w:r>
              <w:rPr>
                <w:spacing w:val="-5"/>
                <w:sz w:val="22"/>
              </w:rPr>
              <w:t> </w:t>
            </w:r>
            <w:r>
              <w:rPr>
                <w:sz w:val="22"/>
              </w:rPr>
              <w:t>from</w:t>
            </w:r>
            <w:r>
              <w:rPr>
                <w:spacing w:val="-4"/>
                <w:sz w:val="22"/>
              </w:rPr>
              <w:t> </w:t>
            </w:r>
            <w:r>
              <w:rPr>
                <w:spacing w:val="-2"/>
                <w:sz w:val="22"/>
              </w:rPr>
              <w:t>‘InForm</w:t>
            </w:r>
          </w:p>
          <w:p>
            <w:pPr>
              <w:pStyle w:val="TableParagraph"/>
              <w:spacing w:line="228" w:lineRule="auto" w:before="6"/>
              <w:ind w:left="110"/>
              <w:rPr>
                <w:sz w:val="22"/>
              </w:rPr>
            </w:pPr>
            <w:r>
              <w:rPr>
                <w:sz w:val="22"/>
              </w:rPr>
              <w:t>6.1 Data Integration Specifications’</w:t>
            </w:r>
            <w:r>
              <w:rPr>
                <w:spacing w:val="-13"/>
                <w:sz w:val="22"/>
              </w:rPr>
              <w:t> </w:t>
            </w:r>
            <w:r>
              <w:rPr>
                <w:sz w:val="22"/>
              </w:rPr>
              <w:t>to</w:t>
            </w:r>
            <w:r>
              <w:rPr>
                <w:spacing w:val="-12"/>
                <w:sz w:val="22"/>
              </w:rPr>
              <w:t> </w:t>
            </w:r>
            <w:r>
              <w:rPr>
                <w:sz w:val="22"/>
              </w:rPr>
              <w:t>‘InForm</w:t>
            </w:r>
            <w:r>
              <w:rPr>
                <w:spacing w:val="-13"/>
                <w:sz w:val="22"/>
              </w:rPr>
              <w:t> </w:t>
            </w:r>
            <w:r>
              <w:rPr>
                <w:sz w:val="22"/>
              </w:rPr>
              <w:t>Data Integration Specifications’</w:t>
            </w:r>
          </w:p>
        </w:tc>
        <w:tc>
          <w:tcPr>
            <w:tcW w:w="3077" w:type="dxa"/>
          </w:tcPr>
          <w:p>
            <w:pPr>
              <w:pStyle w:val="TableParagraph"/>
              <w:spacing w:before="28"/>
              <w:ind w:left="109"/>
              <w:rPr>
                <w:sz w:val="22"/>
              </w:rPr>
            </w:pPr>
            <w:r>
              <w:rPr>
                <w:sz w:val="22"/>
              </w:rPr>
              <w:t>Section</w:t>
            </w:r>
            <w:r>
              <w:rPr>
                <w:spacing w:val="-6"/>
                <w:sz w:val="22"/>
              </w:rPr>
              <w:t> </w:t>
            </w:r>
            <w:r>
              <w:rPr>
                <w:spacing w:val="-4"/>
                <w:sz w:val="22"/>
              </w:rPr>
              <w:t>7.19</w:t>
            </w:r>
          </w:p>
        </w:tc>
        <w:tc>
          <w:tcPr>
            <w:tcW w:w="3519" w:type="dxa"/>
          </w:tcPr>
          <w:p>
            <w:pPr>
              <w:pStyle w:val="TableParagraph"/>
              <w:ind w:left="109"/>
              <w:rPr>
                <w:sz w:val="22"/>
              </w:rPr>
            </w:pPr>
            <w:r>
              <w:rPr>
                <w:spacing w:val="-2"/>
                <w:sz w:val="22"/>
              </w:rPr>
              <w:t>Correction</w:t>
            </w:r>
          </w:p>
        </w:tc>
      </w:tr>
      <w:tr>
        <w:trPr>
          <w:trHeight w:val="873" w:hRule="atLeast"/>
        </w:trPr>
        <w:tc>
          <w:tcPr>
            <w:tcW w:w="3298" w:type="dxa"/>
          </w:tcPr>
          <w:p>
            <w:pPr>
              <w:pStyle w:val="TableParagraph"/>
              <w:ind w:left="110" w:right="212"/>
              <w:jc w:val="both"/>
              <w:rPr>
                <w:sz w:val="22"/>
              </w:rPr>
            </w:pPr>
            <w:r>
              <w:rPr>
                <w:sz w:val="22"/>
              </w:rPr>
              <w:t>Removed</w:t>
            </w:r>
            <w:r>
              <w:rPr>
                <w:spacing w:val="-9"/>
                <w:sz w:val="22"/>
              </w:rPr>
              <w:t> </w:t>
            </w:r>
            <w:r>
              <w:rPr>
                <w:sz w:val="22"/>
              </w:rPr>
              <w:t>the</w:t>
            </w:r>
            <w:r>
              <w:rPr>
                <w:spacing w:val="-9"/>
                <w:sz w:val="22"/>
              </w:rPr>
              <w:t> </w:t>
            </w:r>
            <w:r>
              <w:rPr>
                <w:sz w:val="22"/>
              </w:rPr>
              <w:t>InForm</w:t>
            </w:r>
            <w:r>
              <w:rPr>
                <w:spacing w:val="-9"/>
                <w:sz w:val="22"/>
              </w:rPr>
              <w:t> </w:t>
            </w:r>
            <w:r>
              <w:rPr>
                <w:sz w:val="22"/>
              </w:rPr>
              <w:t>5.5</w:t>
            </w:r>
            <w:r>
              <w:rPr>
                <w:spacing w:val="-9"/>
                <w:sz w:val="22"/>
              </w:rPr>
              <w:t> </w:t>
            </w:r>
            <w:r>
              <w:rPr>
                <w:sz w:val="22"/>
              </w:rPr>
              <w:t>Data Integration</w:t>
            </w:r>
            <w:r>
              <w:rPr>
                <w:spacing w:val="-16"/>
                <w:sz w:val="22"/>
              </w:rPr>
              <w:t> </w:t>
            </w:r>
            <w:r>
              <w:rPr>
                <w:sz w:val="22"/>
              </w:rPr>
              <w:t>Specifications</w:t>
            </w:r>
            <w:r>
              <w:rPr>
                <w:spacing w:val="-15"/>
                <w:sz w:val="22"/>
              </w:rPr>
              <w:t> </w:t>
            </w:r>
            <w:r>
              <w:rPr>
                <w:sz w:val="22"/>
              </w:rPr>
              <w:t>from Appendix A</w:t>
            </w:r>
          </w:p>
        </w:tc>
        <w:tc>
          <w:tcPr>
            <w:tcW w:w="3077" w:type="dxa"/>
          </w:tcPr>
          <w:p>
            <w:pPr>
              <w:pStyle w:val="TableParagraph"/>
              <w:spacing w:before="28"/>
              <w:ind w:left="109"/>
              <w:rPr>
                <w:sz w:val="22"/>
              </w:rPr>
            </w:pPr>
            <w:r>
              <w:rPr>
                <w:sz w:val="22"/>
              </w:rPr>
              <w:t>Section</w:t>
            </w:r>
            <w:r>
              <w:rPr>
                <w:spacing w:val="-6"/>
                <w:sz w:val="22"/>
              </w:rPr>
              <w:t> </w:t>
            </w:r>
            <w:r>
              <w:rPr>
                <w:spacing w:val="-4"/>
                <w:sz w:val="22"/>
              </w:rPr>
              <w:t>10.1</w:t>
            </w:r>
          </w:p>
        </w:tc>
        <w:tc>
          <w:tcPr>
            <w:tcW w:w="3519" w:type="dxa"/>
          </w:tcPr>
          <w:p>
            <w:pPr>
              <w:pStyle w:val="TableParagraph"/>
              <w:ind w:left="109"/>
              <w:rPr>
                <w:sz w:val="22"/>
              </w:rPr>
            </w:pPr>
            <w:r>
              <w:rPr>
                <w:sz w:val="22"/>
              </w:rPr>
              <w:t>Document</w:t>
            </w:r>
            <w:r>
              <w:rPr>
                <w:spacing w:val="-6"/>
                <w:sz w:val="22"/>
              </w:rPr>
              <w:t> </w:t>
            </w:r>
            <w:r>
              <w:rPr>
                <w:sz w:val="22"/>
              </w:rPr>
              <w:t>made</w:t>
            </w:r>
            <w:r>
              <w:rPr>
                <w:spacing w:val="-6"/>
                <w:sz w:val="22"/>
              </w:rPr>
              <w:t> </w:t>
            </w:r>
            <w:r>
              <w:rPr>
                <w:spacing w:val="-2"/>
                <w:sz w:val="22"/>
              </w:rPr>
              <w:t>obsolete</w:t>
            </w:r>
          </w:p>
        </w:tc>
      </w:tr>
      <w:tr>
        <w:trPr>
          <w:trHeight w:val="503" w:hRule="atLeast"/>
        </w:trPr>
        <w:tc>
          <w:tcPr>
            <w:tcW w:w="3298" w:type="dxa"/>
          </w:tcPr>
          <w:p>
            <w:pPr>
              <w:pStyle w:val="TableParagraph"/>
              <w:spacing w:line="248" w:lineRule="exact"/>
              <w:ind w:left="110"/>
              <w:rPr>
                <w:sz w:val="22"/>
              </w:rPr>
            </w:pPr>
            <w:r>
              <w:rPr>
                <w:sz w:val="22"/>
              </w:rPr>
              <w:t>Removed</w:t>
            </w:r>
            <w:r>
              <w:rPr>
                <w:spacing w:val="-8"/>
                <w:sz w:val="22"/>
              </w:rPr>
              <w:t> </w:t>
            </w:r>
            <w:r>
              <w:rPr>
                <w:sz w:val="22"/>
              </w:rPr>
              <w:t>references</w:t>
            </w:r>
            <w:r>
              <w:rPr>
                <w:spacing w:val="-7"/>
                <w:sz w:val="22"/>
              </w:rPr>
              <w:t> </w:t>
            </w:r>
            <w:r>
              <w:rPr>
                <w:spacing w:val="-5"/>
                <w:sz w:val="22"/>
              </w:rPr>
              <w:t>to</w:t>
            </w:r>
          </w:p>
          <w:p>
            <w:pPr>
              <w:pStyle w:val="TableParagraph"/>
              <w:spacing w:line="234" w:lineRule="exact" w:before="1"/>
              <w:ind w:left="110"/>
              <w:rPr>
                <w:sz w:val="22"/>
              </w:rPr>
            </w:pPr>
            <w:r>
              <w:rPr>
                <w:spacing w:val="-2"/>
                <w:sz w:val="22"/>
              </w:rPr>
              <w:t>CS_TP_DM0338</w:t>
            </w:r>
          </w:p>
        </w:tc>
        <w:tc>
          <w:tcPr>
            <w:tcW w:w="3077" w:type="dxa"/>
          </w:tcPr>
          <w:p>
            <w:pPr>
              <w:pStyle w:val="TableParagraph"/>
              <w:spacing w:before="28"/>
              <w:ind w:left="109"/>
              <w:rPr>
                <w:sz w:val="22"/>
              </w:rPr>
            </w:pPr>
            <w:r>
              <w:rPr>
                <w:sz w:val="22"/>
              </w:rPr>
              <w:t>Section</w:t>
            </w:r>
            <w:r>
              <w:rPr>
                <w:spacing w:val="-6"/>
                <w:sz w:val="22"/>
              </w:rPr>
              <w:t> </w:t>
            </w:r>
            <w:r>
              <w:rPr>
                <w:spacing w:val="-4"/>
                <w:sz w:val="22"/>
              </w:rPr>
              <w:t>10.1</w:t>
            </w:r>
          </w:p>
        </w:tc>
        <w:tc>
          <w:tcPr>
            <w:tcW w:w="3519" w:type="dxa"/>
          </w:tcPr>
          <w:p>
            <w:pPr>
              <w:pStyle w:val="TableParagraph"/>
              <w:spacing w:line="248" w:lineRule="exact"/>
              <w:ind w:left="109"/>
              <w:rPr>
                <w:sz w:val="22"/>
              </w:rPr>
            </w:pPr>
            <w:r>
              <w:rPr>
                <w:sz w:val="22"/>
              </w:rPr>
              <w:t>Document</w:t>
            </w:r>
            <w:r>
              <w:rPr>
                <w:spacing w:val="-6"/>
                <w:sz w:val="22"/>
              </w:rPr>
              <w:t> </w:t>
            </w:r>
            <w:r>
              <w:rPr>
                <w:sz w:val="22"/>
              </w:rPr>
              <w:t>made</w:t>
            </w:r>
            <w:r>
              <w:rPr>
                <w:spacing w:val="-6"/>
                <w:sz w:val="22"/>
              </w:rPr>
              <w:t> </w:t>
            </w:r>
            <w:r>
              <w:rPr>
                <w:spacing w:val="-2"/>
                <w:sz w:val="22"/>
              </w:rPr>
              <w:t>obsolete</w:t>
            </w:r>
          </w:p>
        </w:tc>
      </w:tr>
      <w:tr>
        <w:trPr>
          <w:trHeight w:val="1266" w:hRule="atLeast"/>
        </w:trPr>
        <w:tc>
          <w:tcPr>
            <w:tcW w:w="3298" w:type="dxa"/>
          </w:tcPr>
          <w:p>
            <w:pPr>
              <w:pStyle w:val="TableParagraph"/>
              <w:ind w:left="110"/>
              <w:rPr>
                <w:sz w:val="22"/>
              </w:rPr>
            </w:pPr>
            <w:r>
              <w:rPr>
                <w:sz w:val="22"/>
              </w:rPr>
              <w:t>Updated the title of ‘CS_TP_DM0400’</w:t>
            </w:r>
            <w:r>
              <w:rPr>
                <w:spacing w:val="-16"/>
                <w:sz w:val="22"/>
              </w:rPr>
              <w:t> </w:t>
            </w:r>
            <w:r>
              <w:rPr>
                <w:sz w:val="22"/>
              </w:rPr>
              <w:t>from</w:t>
            </w:r>
            <w:r>
              <w:rPr>
                <w:spacing w:val="-15"/>
                <w:sz w:val="22"/>
              </w:rPr>
              <w:t> </w:t>
            </w:r>
            <w:r>
              <w:rPr>
                <w:sz w:val="22"/>
              </w:rPr>
              <w:t>‘InForm</w:t>
            </w:r>
          </w:p>
          <w:p>
            <w:pPr>
              <w:pStyle w:val="TableParagraph"/>
              <w:spacing w:line="254" w:lineRule="exact"/>
              <w:ind w:left="110"/>
              <w:rPr>
                <w:sz w:val="22"/>
              </w:rPr>
            </w:pPr>
            <w:r>
              <w:rPr>
                <w:sz w:val="22"/>
              </w:rPr>
              <w:t>6.1 Data Integration Specifications’</w:t>
            </w:r>
            <w:r>
              <w:rPr>
                <w:spacing w:val="-12"/>
                <w:sz w:val="22"/>
              </w:rPr>
              <w:t> </w:t>
            </w:r>
            <w:r>
              <w:rPr>
                <w:sz w:val="22"/>
              </w:rPr>
              <w:t>to</w:t>
            </w:r>
            <w:r>
              <w:rPr>
                <w:spacing w:val="-12"/>
                <w:sz w:val="22"/>
              </w:rPr>
              <w:t> </w:t>
            </w:r>
            <w:r>
              <w:rPr>
                <w:sz w:val="22"/>
              </w:rPr>
              <w:t>‘InForm</w:t>
            </w:r>
            <w:r>
              <w:rPr>
                <w:spacing w:val="-12"/>
                <w:sz w:val="22"/>
              </w:rPr>
              <w:t> </w:t>
            </w:r>
            <w:r>
              <w:rPr>
                <w:sz w:val="22"/>
              </w:rPr>
              <w:t>Data Integration Specifications’</w:t>
            </w:r>
          </w:p>
        </w:tc>
        <w:tc>
          <w:tcPr>
            <w:tcW w:w="3077" w:type="dxa"/>
          </w:tcPr>
          <w:p>
            <w:pPr>
              <w:pStyle w:val="TableParagraph"/>
              <w:spacing w:before="28"/>
              <w:ind w:left="109"/>
              <w:rPr>
                <w:sz w:val="22"/>
              </w:rPr>
            </w:pPr>
            <w:r>
              <w:rPr>
                <w:sz w:val="22"/>
              </w:rPr>
              <w:t>Section</w:t>
            </w:r>
            <w:r>
              <w:rPr>
                <w:spacing w:val="-6"/>
                <w:sz w:val="22"/>
              </w:rPr>
              <w:t> </w:t>
            </w:r>
            <w:r>
              <w:rPr>
                <w:spacing w:val="-4"/>
                <w:sz w:val="22"/>
              </w:rPr>
              <w:t>10.1</w:t>
            </w:r>
          </w:p>
        </w:tc>
        <w:tc>
          <w:tcPr>
            <w:tcW w:w="3519" w:type="dxa"/>
          </w:tcPr>
          <w:p>
            <w:pPr>
              <w:pStyle w:val="TableParagraph"/>
              <w:ind w:left="109"/>
              <w:rPr>
                <w:sz w:val="22"/>
              </w:rPr>
            </w:pPr>
            <w:r>
              <w:rPr>
                <w:spacing w:val="-2"/>
                <w:sz w:val="22"/>
              </w:rPr>
              <w:t>Correction</w:t>
            </w:r>
          </w:p>
        </w:tc>
      </w:tr>
    </w:tbl>
    <w:p>
      <w:pPr>
        <w:spacing w:after="0"/>
        <w:rPr>
          <w:sz w:val="22"/>
        </w:rPr>
        <w:sectPr>
          <w:pgSz w:w="12240" w:h="15840"/>
          <w:pgMar w:header="725" w:footer="1064" w:top="2520" w:bottom="1260" w:left="960" w:right="960"/>
        </w:sectPr>
      </w:pPr>
    </w:p>
    <w:p>
      <w:pPr>
        <w:pStyle w:val="BodyText"/>
        <w:spacing w:before="6"/>
        <w:rPr>
          <w:b/>
        </w:rPr>
      </w:pPr>
    </w:p>
    <w:tbl>
      <w:tblPr>
        <w:tblW w:w="0" w:type="auto"/>
        <w:jc w:val="left"/>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077"/>
        <w:gridCol w:w="3519"/>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3077"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519" w:type="dxa"/>
            <w:shd w:val="clear" w:color="auto" w:fill="BFBFBF"/>
          </w:tcPr>
          <w:p>
            <w:pPr>
              <w:pStyle w:val="TableParagraph"/>
              <w:spacing w:before="28"/>
              <w:ind w:left="109"/>
              <w:rPr>
                <w:b/>
                <w:sz w:val="22"/>
              </w:rPr>
            </w:pPr>
            <w:r>
              <w:rPr>
                <w:b/>
                <w:spacing w:val="-2"/>
                <w:sz w:val="22"/>
              </w:rPr>
              <w:t>JUSTIFICATION</w:t>
            </w:r>
          </w:p>
        </w:tc>
      </w:tr>
      <w:tr>
        <w:trPr>
          <w:trHeight w:val="561" w:hRule="atLeast"/>
        </w:trPr>
        <w:tc>
          <w:tcPr>
            <w:tcW w:w="3298" w:type="dxa"/>
          </w:tcPr>
          <w:p>
            <w:pPr>
              <w:pStyle w:val="TableParagraph"/>
              <w:spacing w:line="232" w:lineRule="auto" w:before="30"/>
              <w:ind w:left="110"/>
              <w:rPr>
                <w:sz w:val="22"/>
              </w:rPr>
            </w:pPr>
            <w:r>
              <w:rPr>
                <w:sz w:val="22"/>
              </w:rPr>
              <w:t>Removed</w:t>
            </w:r>
            <w:r>
              <w:rPr>
                <w:spacing w:val="-16"/>
                <w:sz w:val="22"/>
              </w:rPr>
              <w:t> </w:t>
            </w:r>
            <w:r>
              <w:rPr>
                <w:sz w:val="22"/>
              </w:rPr>
              <w:t>references</w:t>
            </w:r>
            <w:r>
              <w:rPr>
                <w:spacing w:val="-15"/>
                <w:sz w:val="22"/>
              </w:rPr>
              <w:t> </w:t>
            </w:r>
            <w:r>
              <w:rPr>
                <w:sz w:val="22"/>
              </w:rPr>
              <w:t>to </w:t>
            </w:r>
            <w:r>
              <w:rPr>
                <w:spacing w:val="-2"/>
                <w:sz w:val="22"/>
              </w:rPr>
              <w:t>CS_TP_DM025</w:t>
            </w:r>
          </w:p>
        </w:tc>
        <w:tc>
          <w:tcPr>
            <w:tcW w:w="3077" w:type="dxa"/>
          </w:tcPr>
          <w:p>
            <w:pPr>
              <w:pStyle w:val="TableParagraph"/>
              <w:spacing w:before="28"/>
              <w:ind w:left="109"/>
              <w:rPr>
                <w:sz w:val="22"/>
              </w:rPr>
            </w:pPr>
            <w:r>
              <w:rPr>
                <w:sz w:val="22"/>
              </w:rPr>
              <w:t>Section</w:t>
            </w:r>
            <w:r>
              <w:rPr>
                <w:spacing w:val="-6"/>
                <w:sz w:val="22"/>
              </w:rPr>
              <w:t> </w:t>
            </w:r>
            <w:r>
              <w:rPr>
                <w:spacing w:val="-4"/>
                <w:sz w:val="22"/>
              </w:rPr>
              <w:t>10.1</w:t>
            </w:r>
          </w:p>
        </w:tc>
        <w:tc>
          <w:tcPr>
            <w:tcW w:w="3519" w:type="dxa"/>
          </w:tcPr>
          <w:p>
            <w:pPr>
              <w:pStyle w:val="TableParagraph"/>
              <w:ind w:left="109"/>
              <w:rPr>
                <w:sz w:val="22"/>
              </w:rPr>
            </w:pPr>
            <w:r>
              <w:rPr>
                <w:sz w:val="22"/>
              </w:rPr>
              <w:t>Document</w:t>
            </w:r>
            <w:r>
              <w:rPr>
                <w:spacing w:val="-6"/>
                <w:sz w:val="22"/>
              </w:rPr>
              <w:t> </w:t>
            </w:r>
            <w:r>
              <w:rPr>
                <w:sz w:val="22"/>
              </w:rPr>
              <w:t>made</w:t>
            </w:r>
            <w:r>
              <w:rPr>
                <w:spacing w:val="-6"/>
                <w:sz w:val="22"/>
              </w:rPr>
              <w:t> </w:t>
            </w:r>
            <w:r>
              <w:rPr>
                <w:spacing w:val="-2"/>
                <w:sz w:val="22"/>
              </w:rPr>
              <w:t>obsolete</w:t>
            </w:r>
          </w:p>
        </w:tc>
      </w:tr>
    </w:tbl>
    <w:p>
      <w:pPr>
        <w:pStyle w:val="BodyText"/>
        <w:spacing w:before="3"/>
        <w:rPr>
          <w:b/>
          <w:sz w:val="12"/>
        </w:rPr>
      </w:pPr>
    </w:p>
    <w:p>
      <w:pPr>
        <w:pStyle w:val="ListParagraph"/>
        <w:numPr>
          <w:ilvl w:val="0"/>
          <w:numId w:val="1"/>
        </w:numPr>
        <w:tabs>
          <w:tab w:pos="1199" w:val="left" w:leader="none"/>
          <w:tab w:pos="1200" w:val="left" w:leader="none"/>
        </w:tabs>
        <w:spacing w:line="240" w:lineRule="auto" w:before="94" w:after="0"/>
        <w:ind w:left="1200" w:right="0" w:hanging="720"/>
        <w:jc w:val="left"/>
        <w:rPr>
          <w:b/>
          <w:sz w:val="22"/>
        </w:rPr>
      </w:pPr>
      <w:bookmarkStart w:name="APPENDICES" w:id="24"/>
      <w:bookmarkEnd w:id="24"/>
      <w:r>
        <w:rPr>
          <w:b/>
          <w:spacing w:val="-2"/>
          <w:sz w:val="22"/>
        </w:rPr>
        <w:t>APPENDICES</w:t>
      </w:r>
    </w:p>
    <w:p>
      <w:pPr>
        <w:pStyle w:val="ListParagraph"/>
        <w:numPr>
          <w:ilvl w:val="1"/>
          <w:numId w:val="1"/>
        </w:numPr>
        <w:tabs>
          <w:tab w:pos="1536" w:val="left" w:leader="none"/>
        </w:tabs>
        <w:spacing w:line="240" w:lineRule="auto" w:before="40" w:after="0"/>
        <w:ind w:left="1536" w:right="0" w:hanging="538"/>
        <w:jc w:val="left"/>
        <w:rPr>
          <w:b/>
          <w:sz w:val="22"/>
        </w:rPr>
      </w:pPr>
      <w:r>
        <w:rPr>
          <w:b/>
          <w:sz w:val="22"/>
        </w:rPr>
        <w:t>Appendix</w:t>
      </w:r>
      <w:r>
        <w:rPr>
          <w:b/>
          <w:spacing w:val="1"/>
          <w:sz w:val="22"/>
        </w:rPr>
        <w:t> </w:t>
      </w:r>
      <w:r>
        <w:rPr>
          <w:b/>
          <w:sz w:val="22"/>
        </w:rPr>
        <w:t>A:</w:t>
      </w:r>
      <w:r>
        <w:rPr>
          <w:b/>
          <w:spacing w:val="53"/>
          <w:sz w:val="22"/>
        </w:rPr>
        <w:t> </w:t>
      </w:r>
      <w:r>
        <w:rPr>
          <w:b/>
          <w:sz w:val="22"/>
        </w:rPr>
        <w:t>DMP</w:t>
      </w:r>
      <w:r>
        <w:rPr>
          <w:b/>
          <w:spacing w:val="-6"/>
          <w:sz w:val="22"/>
        </w:rPr>
        <w:t> </w:t>
      </w:r>
      <w:r>
        <w:rPr>
          <w:b/>
          <w:sz w:val="22"/>
        </w:rPr>
        <w:t>Document</w:t>
      </w:r>
      <w:r>
        <w:rPr>
          <w:b/>
          <w:spacing w:val="-6"/>
          <w:sz w:val="22"/>
        </w:rPr>
        <w:t> </w:t>
      </w:r>
      <w:r>
        <w:rPr>
          <w:b/>
          <w:sz w:val="22"/>
        </w:rPr>
        <w:t>Review</w:t>
      </w:r>
      <w:r>
        <w:rPr>
          <w:b/>
          <w:spacing w:val="-6"/>
          <w:sz w:val="22"/>
        </w:rPr>
        <w:t> </w:t>
      </w:r>
      <w:r>
        <w:rPr>
          <w:b/>
          <w:sz w:val="22"/>
        </w:rPr>
        <w:t>and</w:t>
      </w:r>
      <w:r>
        <w:rPr>
          <w:b/>
          <w:spacing w:val="-5"/>
          <w:sz w:val="22"/>
        </w:rPr>
        <w:t> </w:t>
      </w:r>
      <w:r>
        <w:rPr>
          <w:b/>
          <w:spacing w:val="-2"/>
          <w:sz w:val="22"/>
        </w:rPr>
        <w:t>Authorization</w:t>
      </w:r>
    </w:p>
    <w:p>
      <w:pPr>
        <w:spacing w:after="0" w:line="240" w:lineRule="auto"/>
        <w:jc w:val="left"/>
        <w:rPr>
          <w:sz w:val="22"/>
        </w:rPr>
        <w:sectPr>
          <w:pgSz w:w="12240" w:h="15840"/>
          <w:pgMar w:header="725" w:footer="1064" w:top="2520" w:bottom="1260" w:left="960" w:right="960"/>
        </w:sectPr>
      </w:pPr>
    </w:p>
    <w:p>
      <w:pPr>
        <w:pStyle w:val="BodyText"/>
        <w:spacing w:before="11"/>
        <w:rPr>
          <w:b/>
          <w:sz w:val="13"/>
        </w:rPr>
      </w:pPr>
    </w:p>
    <w:p>
      <w:pPr>
        <w:spacing w:before="94"/>
        <w:ind w:left="1200" w:right="0" w:firstLine="0"/>
        <w:jc w:val="left"/>
        <w:rPr>
          <w:b/>
          <w:sz w:val="22"/>
        </w:rPr>
      </w:pPr>
      <w:bookmarkStart w:name="Appendix A:  DMP Document Review and Aut" w:id="25"/>
      <w:bookmarkEnd w:id="25"/>
      <w:r>
        <w:rPr/>
      </w:r>
      <w:r>
        <w:rPr>
          <w:b/>
          <w:sz w:val="22"/>
        </w:rPr>
        <w:t>Appendix</w:t>
      </w:r>
      <w:r>
        <w:rPr>
          <w:b/>
          <w:spacing w:val="1"/>
          <w:sz w:val="22"/>
        </w:rPr>
        <w:t> </w:t>
      </w:r>
      <w:r>
        <w:rPr>
          <w:b/>
          <w:sz w:val="22"/>
        </w:rPr>
        <w:t>A:</w:t>
      </w:r>
      <w:r>
        <w:rPr>
          <w:b/>
          <w:spacing w:val="52"/>
          <w:sz w:val="22"/>
        </w:rPr>
        <w:t> </w:t>
      </w:r>
      <w:r>
        <w:rPr>
          <w:b/>
          <w:sz w:val="22"/>
        </w:rPr>
        <w:t>DMP</w:t>
      </w:r>
      <w:r>
        <w:rPr>
          <w:b/>
          <w:spacing w:val="-5"/>
          <w:sz w:val="22"/>
        </w:rPr>
        <w:t> </w:t>
      </w:r>
      <w:r>
        <w:rPr>
          <w:b/>
          <w:sz w:val="22"/>
        </w:rPr>
        <w:t>Document</w:t>
      </w:r>
      <w:r>
        <w:rPr>
          <w:b/>
          <w:spacing w:val="-6"/>
          <w:sz w:val="22"/>
        </w:rPr>
        <w:t> </w:t>
      </w:r>
      <w:r>
        <w:rPr>
          <w:b/>
          <w:sz w:val="22"/>
        </w:rPr>
        <w:t>Review</w:t>
      </w:r>
      <w:r>
        <w:rPr>
          <w:b/>
          <w:spacing w:val="-6"/>
          <w:sz w:val="22"/>
        </w:rPr>
        <w:t> </w:t>
      </w:r>
      <w:r>
        <w:rPr>
          <w:b/>
          <w:sz w:val="22"/>
        </w:rPr>
        <w:t>and</w:t>
      </w:r>
      <w:r>
        <w:rPr>
          <w:b/>
          <w:spacing w:val="-5"/>
          <w:sz w:val="22"/>
        </w:rPr>
        <w:t> </w:t>
      </w:r>
      <w:r>
        <w:rPr>
          <w:b/>
          <w:spacing w:val="-2"/>
          <w:sz w:val="22"/>
        </w:rPr>
        <w:t>Authorization</w:t>
      </w:r>
    </w:p>
    <w:p>
      <w:pPr>
        <w:pStyle w:val="BodyText"/>
        <w:rPr>
          <w:b/>
          <w:sz w:val="20"/>
        </w:rPr>
      </w:pPr>
    </w:p>
    <w:p>
      <w:pPr>
        <w:pStyle w:val="BodyText"/>
        <w:spacing w:before="1"/>
        <w:rPr>
          <w:b/>
          <w:sz w:val="23"/>
        </w:rPr>
      </w:pPr>
    </w:p>
    <w:tbl>
      <w:tblPr>
        <w:tblW w:w="0" w:type="auto"/>
        <w:jc w:val="left"/>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0"/>
        <w:gridCol w:w="1982"/>
        <w:gridCol w:w="1276"/>
        <w:gridCol w:w="1953"/>
      </w:tblGrid>
      <w:tr>
        <w:trPr>
          <w:trHeight w:val="508" w:hRule="atLeast"/>
        </w:trPr>
        <w:tc>
          <w:tcPr>
            <w:tcW w:w="4680" w:type="dxa"/>
          </w:tcPr>
          <w:p>
            <w:pPr>
              <w:pStyle w:val="TableParagraph"/>
              <w:spacing w:line="248" w:lineRule="exact"/>
              <w:rPr>
                <w:b/>
                <w:sz w:val="22"/>
              </w:rPr>
            </w:pPr>
            <w:r>
              <w:rPr>
                <w:b/>
                <w:sz w:val="22"/>
              </w:rPr>
              <w:t>DMP</w:t>
            </w:r>
            <w:r>
              <w:rPr>
                <w:b/>
                <w:spacing w:val="-6"/>
                <w:sz w:val="22"/>
              </w:rPr>
              <w:t> </w:t>
            </w:r>
            <w:r>
              <w:rPr>
                <w:b/>
                <w:spacing w:val="-2"/>
                <w:sz w:val="22"/>
              </w:rPr>
              <w:t>Document</w:t>
            </w:r>
          </w:p>
        </w:tc>
        <w:tc>
          <w:tcPr>
            <w:tcW w:w="1982" w:type="dxa"/>
          </w:tcPr>
          <w:p>
            <w:pPr>
              <w:pStyle w:val="TableParagraph"/>
              <w:spacing w:line="248" w:lineRule="exact"/>
              <w:rPr>
                <w:b/>
                <w:sz w:val="22"/>
              </w:rPr>
            </w:pPr>
            <w:r>
              <w:rPr>
                <w:b/>
                <w:spacing w:val="-2"/>
                <w:sz w:val="22"/>
              </w:rPr>
              <w:t>Document</w:t>
            </w:r>
          </w:p>
          <w:p>
            <w:pPr>
              <w:pStyle w:val="TableParagraph"/>
              <w:spacing w:line="239" w:lineRule="exact" w:before="1"/>
              <w:rPr>
                <w:b/>
                <w:sz w:val="22"/>
              </w:rPr>
            </w:pPr>
            <w:r>
              <w:rPr>
                <w:b/>
                <w:spacing w:val="-2"/>
                <w:sz w:val="22"/>
              </w:rPr>
              <w:t>Reference</w:t>
            </w:r>
          </w:p>
        </w:tc>
        <w:tc>
          <w:tcPr>
            <w:tcW w:w="1276" w:type="dxa"/>
          </w:tcPr>
          <w:p>
            <w:pPr>
              <w:pStyle w:val="TableParagraph"/>
              <w:spacing w:line="248" w:lineRule="exact"/>
              <w:rPr>
                <w:b/>
                <w:sz w:val="22"/>
              </w:rPr>
            </w:pPr>
            <w:r>
              <w:rPr>
                <w:b/>
                <w:spacing w:val="-2"/>
                <w:sz w:val="22"/>
              </w:rPr>
              <w:t>Review</w:t>
            </w:r>
          </w:p>
          <w:p>
            <w:pPr>
              <w:pStyle w:val="TableParagraph"/>
              <w:spacing w:line="239" w:lineRule="exact" w:before="1"/>
              <w:rPr>
                <w:b/>
                <w:sz w:val="22"/>
              </w:rPr>
            </w:pPr>
            <w:r>
              <w:rPr>
                <w:b/>
                <w:spacing w:val="-2"/>
                <w:sz w:val="22"/>
              </w:rPr>
              <w:t>Required</w:t>
            </w:r>
          </w:p>
        </w:tc>
        <w:tc>
          <w:tcPr>
            <w:tcW w:w="1953" w:type="dxa"/>
          </w:tcPr>
          <w:p>
            <w:pPr>
              <w:pStyle w:val="TableParagraph"/>
              <w:spacing w:line="248" w:lineRule="exact"/>
              <w:ind w:left="106"/>
              <w:rPr>
                <w:b/>
                <w:sz w:val="22"/>
              </w:rPr>
            </w:pPr>
            <w:r>
              <w:rPr>
                <w:b/>
                <w:spacing w:val="-2"/>
                <w:sz w:val="22"/>
              </w:rPr>
              <w:t>Authorization</w:t>
            </w:r>
          </w:p>
          <w:p>
            <w:pPr>
              <w:pStyle w:val="TableParagraph"/>
              <w:spacing w:line="239" w:lineRule="exact" w:before="1"/>
              <w:ind w:left="106"/>
              <w:rPr>
                <w:b/>
                <w:sz w:val="22"/>
              </w:rPr>
            </w:pPr>
            <w:r>
              <w:rPr>
                <w:b/>
                <w:spacing w:val="-2"/>
                <w:sz w:val="22"/>
              </w:rPr>
              <w:t>Required</w:t>
            </w:r>
          </w:p>
        </w:tc>
      </w:tr>
      <w:tr>
        <w:trPr>
          <w:trHeight w:val="503" w:hRule="atLeast"/>
        </w:trPr>
        <w:tc>
          <w:tcPr>
            <w:tcW w:w="4680" w:type="dxa"/>
          </w:tcPr>
          <w:p>
            <w:pPr>
              <w:pStyle w:val="TableParagraph"/>
              <w:spacing w:line="248" w:lineRule="exact"/>
              <w:rPr>
                <w:sz w:val="22"/>
              </w:rPr>
            </w:pPr>
            <w:r>
              <w:rPr>
                <w:spacing w:val="-2"/>
                <w:sz w:val="22"/>
              </w:rPr>
              <w:t>(e)CRF:</w:t>
            </w:r>
          </w:p>
          <w:p>
            <w:pPr>
              <w:pStyle w:val="TableParagraph"/>
              <w:spacing w:line="234" w:lineRule="exact" w:before="1"/>
              <w:ind w:left="388"/>
              <w:rPr>
                <w:sz w:val="22"/>
              </w:rPr>
            </w:pPr>
            <w:r>
              <w:rPr>
                <w:sz w:val="22"/>
              </w:rPr>
              <w:t>eCRF</w:t>
            </w:r>
            <w:r>
              <w:rPr>
                <w:spacing w:val="-5"/>
                <w:sz w:val="22"/>
              </w:rPr>
              <w:t> </w:t>
            </w:r>
            <w:r>
              <w:rPr>
                <w:sz w:val="22"/>
              </w:rPr>
              <w:t>Design</w:t>
            </w:r>
            <w:r>
              <w:rPr>
                <w:spacing w:val="-6"/>
                <w:sz w:val="22"/>
              </w:rPr>
              <w:t> </w:t>
            </w:r>
            <w:r>
              <w:rPr>
                <w:sz w:val="22"/>
              </w:rPr>
              <w:t>Approval</w:t>
            </w:r>
            <w:r>
              <w:rPr>
                <w:spacing w:val="-5"/>
                <w:sz w:val="22"/>
              </w:rPr>
              <w:t> </w:t>
            </w:r>
            <w:r>
              <w:rPr>
                <w:spacing w:val="-4"/>
                <w:sz w:val="22"/>
              </w:rPr>
              <w:t>Form</w:t>
            </w:r>
          </w:p>
        </w:tc>
        <w:tc>
          <w:tcPr>
            <w:tcW w:w="1982" w:type="dxa"/>
          </w:tcPr>
          <w:p>
            <w:pPr>
              <w:pStyle w:val="TableParagraph"/>
              <w:spacing w:before="7"/>
              <w:ind w:left="0"/>
              <w:rPr>
                <w:b/>
                <w:sz w:val="21"/>
              </w:rPr>
            </w:pPr>
          </w:p>
          <w:p>
            <w:pPr>
              <w:pStyle w:val="TableParagraph"/>
              <w:spacing w:line="234" w:lineRule="exact" w:before="1"/>
              <w:rPr>
                <w:sz w:val="22"/>
              </w:rPr>
            </w:pPr>
            <w:r>
              <w:rPr>
                <w:spacing w:val="-2"/>
                <w:sz w:val="22"/>
              </w:rPr>
              <w:t>CS_FM_DM118</w:t>
            </w:r>
          </w:p>
        </w:tc>
        <w:tc>
          <w:tcPr>
            <w:tcW w:w="1276" w:type="dxa"/>
          </w:tcPr>
          <w:p>
            <w:pPr>
              <w:pStyle w:val="TableParagraph"/>
              <w:spacing w:line="248" w:lineRule="exact"/>
              <w:rPr>
                <w:sz w:val="22"/>
              </w:rPr>
            </w:pPr>
            <w:r>
              <w:rPr>
                <w:spacing w:val="-5"/>
                <w:sz w:val="22"/>
              </w:rPr>
              <w:t>Yes</w:t>
            </w:r>
          </w:p>
        </w:tc>
        <w:tc>
          <w:tcPr>
            <w:tcW w:w="1953" w:type="dxa"/>
          </w:tcPr>
          <w:p>
            <w:pPr>
              <w:pStyle w:val="TableParagraph"/>
              <w:spacing w:line="248" w:lineRule="exact"/>
              <w:ind w:left="106"/>
              <w:rPr>
                <w:sz w:val="22"/>
              </w:rPr>
            </w:pPr>
            <w:r>
              <w:rPr>
                <w:spacing w:val="-5"/>
                <w:sz w:val="22"/>
              </w:rPr>
              <w:t>Yes</w:t>
            </w:r>
          </w:p>
        </w:tc>
      </w:tr>
      <w:tr>
        <w:trPr>
          <w:trHeight w:val="2025" w:hRule="atLeast"/>
        </w:trPr>
        <w:tc>
          <w:tcPr>
            <w:tcW w:w="4680" w:type="dxa"/>
          </w:tcPr>
          <w:p>
            <w:pPr>
              <w:pStyle w:val="TableParagraph"/>
              <w:rPr>
                <w:sz w:val="22"/>
              </w:rPr>
            </w:pPr>
            <w:r>
              <w:rPr>
                <w:sz w:val="22"/>
              </w:rPr>
              <w:t>Edit</w:t>
            </w:r>
            <w:r>
              <w:rPr>
                <w:spacing w:val="-8"/>
                <w:sz w:val="22"/>
              </w:rPr>
              <w:t> </w:t>
            </w:r>
            <w:r>
              <w:rPr>
                <w:sz w:val="22"/>
              </w:rPr>
              <w:t>Specifications</w:t>
            </w:r>
            <w:r>
              <w:rPr>
                <w:spacing w:val="-8"/>
                <w:sz w:val="22"/>
              </w:rPr>
              <w:t> </w:t>
            </w:r>
            <w:r>
              <w:rPr>
                <w:sz w:val="22"/>
              </w:rPr>
              <w:t>and</w:t>
            </w:r>
            <w:r>
              <w:rPr>
                <w:spacing w:val="-8"/>
                <w:sz w:val="22"/>
              </w:rPr>
              <w:t> </w:t>
            </w:r>
            <w:r>
              <w:rPr>
                <w:sz w:val="22"/>
              </w:rPr>
              <w:t>SAS</w:t>
            </w:r>
            <w:r>
              <w:rPr>
                <w:spacing w:val="-12"/>
                <w:sz w:val="22"/>
              </w:rPr>
              <w:t> </w:t>
            </w:r>
            <w:r>
              <w:rPr>
                <w:sz w:val="22"/>
              </w:rPr>
              <w:t>Listing </w:t>
            </w:r>
            <w:r>
              <w:rPr>
                <w:spacing w:val="-2"/>
                <w:sz w:val="22"/>
              </w:rPr>
              <w:t>Specifications:</w:t>
            </w:r>
          </w:p>
          <w:p>
            <w:pPr>
              <w:pStyle w:val="TableParagraph"/>
              <w:numPr>
                <w:ilvl w:val="0"/>
                <w:numId w:val="39"/>
              </w:numPr>
              <w:tabs>
                <w:tab w:pos="389" w:val="left" w:leader="none"/>
              </w:tabs>
              <w:spacing w:line="251" w:lineRule="exact" w:before="0" w:after="0"/>
              <w:ind w:left="388" w:right="0" w:hanging="284"/>
              <w:jc w:val="left"/>
              <w:rPr>
                <w:sz w:val="22"/>
              </w:rPr>
            </w:pPr>
            <w:r>
              <w:rPr>
                <w:sz w:val="22"/>
              </w:rPr>
              <w:t>InForm</w:t>
            </w:r>
            <w:r>
              <w:rPr>
                <w:spacing w:val="-5"/>
                <w:sz w:val="22"/>
              </w:rPr>
              <w:t> </w:t>
            </w:r>
            <w:r>
              <w:rPr>
                <w:sz w:val="22"/>
              </w:rPr>
              <w:t>Edit</w:t>
            </w:r>
            <w:r>
              <w:rPr>
                <w:spacing w:val="-5"/>
                <w:sz w:val="22"/>
              </w:rPr>
              <w:t> </w:t>
            </w:r>
            <w:r>
              <w:rPr>
                <w:spacing w:val="-2"/>
                <w:sz w:val="22"/>
              </w:rPr>
              <w:t>Specifications</w:t>
            </w:r>
          </w:p>
          <w:p>
            <w:pPr>
              <w:pStyle w:val="TableParagraph"/>
              <w:numPr>
                <w:ilvl w:val="0"/>
                <w:numId w:val="39"/>
              </w:numPr>
              <w:tabs>
                <w:tab w:pos="389" w:val="left" w:leader="none"/>
              </w:tabs>
              <w:spacing w:line="240" w:lineRule="auto" w:before="1" w:after="0"/>
              <w:ind w:left="388" w:right="0" w:hanging="284"/>
              <w:jc w:val="left"/>
              <w:rPr>
                <w:sz w:val="22"/>
              </w:rPr>
            </w:pPr>
            <w:r>
              <w:rPr>
                <w:sz w:val="22"/>
              </w:rPr>
              <w:t>Rave</w:t>
            </w:r>
            <w:r>
              <w:rPr>
                <w:spacing w:val="-4"/>
                <w:sz w:val="22"/>
              </w:rPr>
              <w:t> </w:t>
            </w:r>
            <w:r>
              <w:rPr>
                <w:sz w:val="22"/>
              </w:rPr>
              <w:t>Edit</w:t>
            </w:r>
            <w:r>
              <w:rPr>
                <w:spacing w:val="-4"/>
                <w:sz w:val="22"/>
              </w:rPr>
              <w:t> </w:t>
            </w:r>
            <w:r>
              <w:rPr>
                <w:spacing w:val="-2"/>
                <w:sz w:val="22"/>
              </w:rPr>
              <w:t>Specifications</w:t>
            </w:r>
          </w:p>
          <w:p>
            <w:pPr>
              <w:pStyle w:val="TableParagraph"/>
              <w:numPr>
                <w:ilvl w:val="0"/>
                <w:numId w:val="39"/>
              </w:numPr>
              <w:tabs>
                <w:tab w:pos="389" w:val="left" w:leader="none"/>
              </w:tabs>
              <w:spacing w:line="251" w:lineRule="exact" w:before="1" w:after="0"/>
              <w:ind w:left="388" w:right="0" w:hanging="284"/>
              <w:jc w:val="left"/>
              <w:rPr>
                <w:sz w:val="22"/>
              </w:rPr>
            </w:pPr>
            <w:r>
              <w:rPr>
                <w:sz w:val="22"/>
              </w:rPr>
              <w:t>OC-RDC</w:t>
            </w:r>
            <w:r>
              <w:rPr>
                <w:spacing w:val="-6"/>
                <w:sz w:val="22"/>
              </w:rPr>
              <w:t> </w:t>
            </w:r>
            <w:r>
              <w:rPr>
                <w:sz w:val="22"/>
              </w:rPr>
              <w:t>Edit</w:t>
            </w:r>
            <w:r>
              <w:rPr>
                <w:spacing w:val="-5"/>
                <w:sz w:val="22"/>
              </w:rPr>
              <w:t> </w:t>
            </w:r>
            <w:r>
              <w:rPr>
                <w:spacing w:val="-2"/>
                <w:sz w:val="22"/>
              </w:rPr>
              <w:t>Specifications</w:t>
            </w:r>
          </w:p>
          <w:p>
            <w:pPr>
              <w:pStyle w:val="TableParagraph"/>
              <w:numPr>
                <w:ilvl w:val="0"/>
                <w:numId w:val="39"/>
              </w:numPr>
              <w:tabs>
                <w:tab w:pos="389" w:val="left" w:leader="none"/>
              </w:tabs>
              <w:spacing w:line="251" w:lineRule="exact" w:before="0" w:after="0"/>
              <w:ind w:left="388" w:right="0" w:hanging="284"/>
              <w:jc w:val="left"/>
              <w:rPr>
                <w:sz w:val="22"/>
              </w:rPr>
            </w:pPr>
            <w:r>
              <w:rPr>
                <w:sz w:val="22"/>
              </w:rPr>
              <w:t>Paper-Based</w:t>
            </w:r>
            <w:r>
              <w:rPr>
                <w:spacing w:val="-5"/>
                <w:sz w:val="22"/>
              </w:rPr>
              <w:t> </w:t>
            </w:r>
            <w:r>
              <w:rPr>
                <w:sz w:val="22"/>
              </w:rPr>
              <w:t>Edit</w:t>
            </w:r>
            <w:r>
              <w:rPr>
                <w:spacing w:val="-6"/>
                <w:sz w:val="22"/>
              </w:rPr>
              <w:t> </w:t>
            </w:r>
            <w:r>
              <w:rPr>
                <w:spacing w:val="-2"/>
                <w:sz w:val="22"/>
              </w:rPr>
              <w:t>Specifications</w:t>
            </w:r>
          </w:p>
          <w:p>
            <w:pPr>
              <w:pStyle w:val="TableParagraph"/>
              <w:numPr>
                <w:ilvl w:val="0"/>
                <w:numId w:val="39"/>
              </w:numPr>
              <w:tabs>
                <w:tab w:pos="389" w:val="left" w:leader="none"/>
              </w:tabs>
              <w:spacing w:line="240" w:lineRule="auto" w:before="2" w:after="0"/>
              <w:ind w:left="388" w:right="0" w:hanging="284"/>
              <w:jc w:val="left"/>
              <w:rPr>
                <w:sz w:val="22"/>
              </w:rPr>
            </w:pPr>
            <w:r>
              <w:rPr>
                <w:sz w:val="22"/>
              </w:rPr>
              <w:t>Edit</w:t>
            </w:r>
            <w:r>
              <w:rPr>
                <w:spacing w:val="-8"/>
                <w:sz w:val="22"/>
              </w:rPr>
              <w:t> </w:t>
            </w:r>
            <w:r>
              <w:rPr>
                <w:sz w:val="22"/>
              </w:rPr>
              <w:t>Specifications</w:t>
            </w:r>
            <w:r>
              <w:rPr>
                <w:spacing w:val="-8"/>
                <w:sz w:val="22"/>
              </w:rPr>
              <w:t> </w:t>
            </w:r>
            <w:r>
              <w:rPr>
                <w:sz w:val="22"/>
              </w:rPr>
              <w:t>(Other</w:t>
            </w:r>
            <w:r>
              <w:rPr>
                <w:spacing w:val="-8"/>
                <w:sz w:val="22"/>
              </w:rPr>
              <w:t> </w:t>
            </w:r>
            <w:r>
              <w:rPr>
                <w:spacing w:val="-4"/>
                <w:sz w:val="22"/>
              </w:rPr>
              <w:t>EDC)</w:t>
            </w:r>
          </w:p>
          <w:p>
            <w:pPr>
              <w:pStyle w:val="TableParagraph"/>
              <w:numPr>
                <w:ilvl w:val="0"/>
                <w:numId w:val="39"/>
              </w:numPr>
              <w:tabs>
                <w:tab w:pos="389" w:val="left" w:leader="none"/>
              </w:tabs>
              <w:spacing w:line="234" w:lineRule="exact" w:before="1" w:after="0"/>
              <w:ind w:left="388" w:right="0" w:hanging="284"/>
              <w:jc w:val="left"/>
              <w:rPr>
                <w:sz w:val="22"/>
              </w:rPr>
            </w:pPr>
            <w:r>
              <w:rPr>
                <w:sz w:val="22"/>
              </w:rPr>
              <w:t>SAS</w:t>
            </w:r>
            <w:r>
              <w:rPr>
                <w:spacing w:val="-5"/>
                <w:sz w:val="22"/>
              </w:rPr>
              <w:t> </w:t>
            </w:r>
            <w:r>
              <w:rPr>
                <w:sz w:val="22"/>
              </w:rPr>
              <w:t>Listing</w:t>
            </w:r>
            <w:r>
              <w:rPr>
                <w:spacing w:val="-5"/>
                <w:sz w:val="22"/>
              </w:rPr>
              <w:t> </w:t>
            </w:r>
            <w:r>
              <w:rPr>
                <w:spacing w:val="-2"/>
                <w:sz w:val="22"/>
              </w:rPr>
              <w:t>Specifications</w:t>
            </w:r>
          </w:p>
        </w:tc>
        <w:tc>
          <w:tcPr>
            <w:tcW w:w="1982" w:type="dxa"/>
          </w:tcPr>
          <w:p>
            <w:pPr>
              <w:pStyle w:val="TableParagraph"/>
              <w:ind w:left="0"/>
              <w:rPr>
                <w:b/>
                <w:sz w:val="24"/>
              </w:rPr>
            </w:pPr>
          </w:p>
          <w:p>
            <w:pPr>
              <w:pStyle w:val="TableParagraph"/>
              <w:spacing w:before="9"/>
              <w:ind w:left="0"/>
              <w:rPr>
                <w:b/>
                <w:sz w:val="19"/>
              </w:rPr>
            </w:pPr>
          </w:p>
          <w:p>
            <w:pPr>
              <w:pStyle w:val="TableParagraph"/>
              <w:rPr>
                <w:sz w:val="22"/>
              </w:rPr>
            </w:pPr>
            <w:r>
              <w:rPr>
                <w:spacing w:val="-2"/>
                <w:sz w:val="22"/>
              </w:rPr>
              <w:t>CS_TP_DM0234 CS_TP_DM057 CS_TP_DM0207 CS_TP_DM019 CS_TP_DM0440</w:t>
            </w:r>
          </w:p>
          <w:p>
            <w:pPr>
              <w:pStyle w:val="TableParagraph"/>
              <w:spacing w:line="234" w:lineRule="exact" w:before="2"/>
              <w:rPr>
                <w:sz w:val="22"/>
              </w:rPr>
            </w:pPr>
            <w:r>
              <w:rPr>
                <w:spacing w:val="-2"/>
                <w:sz w:val="22"/>
              </w:rPr>
              <w:t>CS_TP_DM0384</w:t>
            </w:r>
          </w:p>
        </w:tc>
        <w:tc>
          <w:tcPr>
            <w:tcW w:w="1276" w:type="dxa"/>
          </w:tcPr>
          <w:p>
            <w:pPr>
              <w:pStyle w:val="TableParagraph"/>
              <w:rPr>
                <w:sz w:val="22"/>
              </w:rPr>
            </w:pPr>
            <w:r>
              <w:rPr>
                <w:spacing w:val="-5"/>
                <w:sz w:val="22"/>
              </w:rPr>
              <w:t>Yes</w:t>
            </w:r>
          </w:p>
        </w:tc>
        <w:tc>
          <w:tcPr>
            <w:tcW w:w="1953" w:type="dxa"/>
          </w:tcPr>
          <w:p>
            <w:pPr>
              <w:pStyle w:val="TableParagraph"/>
              <w:ind w:left="106"/>
              <w:rPr>
                <w:sz w:val="22"/>
              </w:rPr>
            </w:pPr>
            <w:r>
              <w:rPr>
                <w:spacing w:val="-5"/>
                <w:sz w:val="22"/>
              </w:rPr>
              <w:t>Yes</w:t>
            </w:r>
          </w:p>
        </w:tc>
      </w:tr>
      <w:tr>
        <w:trPr>
          <w:trHeight w:val="503" w:hRule="atLeast"/>
        </w:trPr>
        <w:tc>
          <w:tcPr>
            <w:tcW w:w="4680" w:type="dxa"/>
          </w:tcPr>
          <w:p>
            <w:pPr>
              <w:pStyle w:val="TableParagraph"/>
              <w:rPr>
                <w:sz w:val="22"/>
              </w:rPr>
            </w:pPr>
            <w:r>
              <w:rPr>
                <w:sz w:val="22"/>
              </w:rPr>
              <w:t>Data</w:t>
            </w:r>
            <w:r>
              <w:rPr>
                <w:spacing w:val="-6"/>
                <w:sz w:val="22"/>
              </w:rPr>
              <w:t> </w:t>
            </w:r>
            <w:r>
              <w:rPr>
                <w:sz w:val="22"/>
              </w:rPr>
              <w:t>Management</w:t>
            </w:r>
            <w:r>
              <w:rPr>
                <w:spacing w:val="-8"/>
                <w:sz w:val="22"/>
              </w:rPr>
              <w:t> </w:t>
            </w:r>
            <w:r>
              <w:rPr>
                <w:sz w:val="22"/>
              </w:rPr>
              <w:t>Quality</w:t>
            </w:r>
            <w:r>
              <w:rPr>
                <w:spacing w:val="-5"/>
                <w:sz w:val="22"/>
              </w:rPr>
              <w:t> </w:t>
            </w:r>
            <w:r>
              <w:rPr>
                <w:sz w:val="22"/>
              </w:rPr>
              <w:t>Control</w:t>
            </w:r>
            <w:r>
              <w:rPr>
                <w:spacing w:val="-8"/>
                <w:sz w:val="22"/>
              </w:rPr>
              <w:t> </w:t>
            </w:r>
            <w:r>
              <w:rPr>
                <w:spacing w:val="-4"/>
                <w:sz w:val="22"/>
              </w:rPr>
              <w:t>Plan</w:t>
            </w:r>
          </w:p>
        </w:tc>
        <w:tc>
          <w:tcPr>
            <w:tcW w:w="1982" w:type="dxa"/>
          </w:tcPr>
          <w:p>
            <w:pPr>
              <w:pStyle w:val="TableParagraph"/>
              <w:rPr>
                <w:sz w:val="22"/>
              </w:rPr>
            </w:pPr>
            <w:r>
              <w:rPr>
                <w:spacing w:val="-2"/>
                <w:sz w:val="22"/>
              </w:rPr>
              <w:t>CS_TP_DM028</w:t>
            </w:r>
          </w:p>
        </w:tc>
        <w:tc>
          <w:tcPr>
            <w:tcW w:w="1276" w:type="dxa"/>
          </w:tcPr>
          <w:p>
            <w:pPr>
              <w:pStyle w:val="TableParagraph"/>
              <w:rPr>
                <w:sz w:val="22"/>
              </w:rPr>
            </w:pPr>
            <w:r>
              <w:rPr>
                <w:spacing w:val="-5"/>
                <w:sz w:val="22"/>
              </w:rPr>
              <w:t>Yes</w:t>
            </w:r>
          </w:p>
        </w:tc>
        <w:tc>
          <w:tcPr>
            <w:tcW w:w="1953" w:type="dxa"/>
          </w:tcPr>
          <w:p>
            <w:pPr>
              <w:pStyle w:val="TableParagraph"/>
              <w:ind w:left="106"/>
              <w:rPr>
                <w:sz w:val="22"/>
              </w:rPr>
            </w:pPr>
            <w:r>
              <w:rPr>
                <w:spacing w:val="-4"/>
                <w:sz w:val="22"/>
              </w:rPr>
              <w:t>Yes*</w:t>
            </w:r>
          </w:p>
        </w:tc>
      </w:tr>
      <w:tr>
        <w:trPr>
          <w:trHeight w:val="254" w:hRule="atLeast"/>
        </w:trPr>
        <w:tc>
          <w:tcPr>
            <w:tcW w:w="4680" w:type="dxa"/>
          </w:tcPr>
          <w:p>
            <w:pPr>
              <w:pStyle w:val="TableParagraph"/>
              <w:spacing w:line="234" w:lineRule="exact"/>
              <w:rPr>
                <w:sz w:val="22"/>
              </w:rPr>
            </w:pPr>
            <w:r>
              <w:rPr>
                <w:sz w:val="22"/>
              </w:rPr>
              <w:t>Non-CRF</w:t>
            </w:r>
            <w:r>
              <w:rPr>
                <w:spacing w:val="-4"/>
                <w:sz w:val="22"/>
              </w:rPr>
              <w:t> </w:t>
            </w:r>
            <w:r>
              <w:rPr>
                <w:sz w:val="22"/>
              </w:rPr>
              <w:t>Data</w:t>
            </w:r>
            <w:r>
              <w:rPr>
                <w:spacing w:val="-3"/>
                <w:sz w:val="22"/>
              </w:rPr>
              <w:t> </w:t>
            </w:r>
            <w:r>
              <w:rPr>
                <w:spacing w:val="-2"/>
                <w:sz w:val="22"/>
              </w:rPr>
              <w:t>Guidelines</w:t>
            </w:r>
          </w:p>
        </w:tc>
        <w:tc>
          <w:tcPr>
            <w:tcW w:w="1982" w:type="dxa"/>
          </w:tcPr>
          <w:p>
            <w:pPr>
              <w:pStyle w:val="TableParagraph"/>
              <w:spacing w:line="234" w:lineRule="exact"/>
              <w:rPr>
                <w:sz w:val="22"/>
              </w:rPr>
            </w:pPr>
            <w:r>
              <w:rPr>
                <w:spacing w:val="-2"/>
                <w:sz w:val="22"/>
              </w:rPr>
              <w:t>CS_TP_DM027</w:t>
            </w:r>
          </w:p>
        </w:tc>
        <w:tc>
          <w:tcPr>
            <w:tcW w:w="1276" w:type="dxa"/>
          </w:tcPr>
          <w:p>
            <w:pPr>
              <w:pStyle w:val="TableParagraph"/>
              <w:spacing w:line="234" w:lineRule="exact"/>
              <w:rPr>
                <w:sz w:val="22"/>
              </w:rPr>
            </w:pPr>
            <w:r>
              <w:rPr>
                <w:spacing w:val="-5"/>
                <w:sz w:val="22"/>
              </w:rPr>
              <w:t>Yes</w:t>
            </w:r>
          </w:p>
        </w:tc>
        <w:tc>
          <w:tcPr>
            <w:tcW w:w="1953" w:type="dxa"/>
          </w:tcPr>
          <w:p>
            <w:pPr>
              <w:pStyle w:val="TableParagraph"/>
              <w:spacing w:line="234" w:lineRule="exact"/>
              <w:ind w:left="106"/>
              <w:rPr>
                <w:sz w:val="22"/>
              </w:rPr>
            </w:pPr>
            <w:r>
              <w:rPr>
                <w:spacing w:val="-5"/>
                <w:sz w:val="22"/>
              </w:rPr>
              <w:t>No</w:t>
            </w:r>
          </w:p>
        </w:tc>
      </w:tr>
      <w:tr>
        <w:trPr>
          <w:trHeight w:val="2025" w:hRule="atLeast"/>
        </w:trPr>
        <w:tc>
          <w:tcPr>
            <w:tcW w:w="4680" w:type="dxa"/>
          </w:tcPr>
          <w:p>
            <w:pPr>
              <w:pStyle w:val="TableParagraph"/>
              <w:rPr>
                <w:sz w:val="22"/>
              </w:rPr>
            </w:pPr>
            <w:r>
              <w:rPr>
                <w:sz w:val="22"/>
              </w:rPr>
              <w:t>Data</w:t>
            </w:r>
            <w:r>
              <w:rPr>
                <w:spacing w:val="-5"/>
                <w:sz w:val="22"/>
              </w:rPr>
              <w:t> </w:t>
            </w:r>
            <w:r>
              <w:rPr>
                <w:sz w:val="22"/>
              </w:rPr>
              <w:t>Integration</w:t>
            </w:r>
            <w:r>
              <w:rPr>
                <w:spacing w:val="-7"/>
                <w:sz w:val="22"/>
              </w:rPr>
              <w:t> </w:t>
            </w:r>
            <w:r>
              <w:rPr>
                <w:spacing w:val="-2"/>
                <w:sz w:val="22"/>
              </w:rPr>
              <w:t>Specification:</w:t>
            </w:r>
          </w:p>
          <w:p>
            <w:pPr>
              <w:pStyle w:val="TableParagraph"/>
              <w:spacing w:line="251" w:lineRule="exact" w:before="1"/>
              <w:rPr>
                <w:sz w:val="22"/>
              </w:rPr>
            </w:pPr>
            <w:r>
              <w:rPr>
                <w:sz w:val="22"/>
              </w:rPr>
              <w:t>InForm</w:t>
            </w:r>
            <w:r>
              <w:rPr>
                <w:spacing w:val="-7"/>
                <w:sz w:val="22"/>
              </w:rPr>
              <w:t> </w:t>
            </w:r>
            <w:r>
              <w:rPr>
                <w:sz w:val="22"/>
              </w:rPr>
              <w:t>Data</w:t>
            </w:r>
            <w:r>
              <w:rPr>
                <w:spacing w:val="-7"/>
                <w:sz w:val="22"/>
              </w:rPr>
              <w:t> </w:t>
            </w:r>
            <w:r>
              <w:rPr>
                <w:sz w:val="22"/>
              </w:rPr>
              <w:t>Integration</w:t>
            </w:r>
            <w:r>
              <w:rPr>
                <w:spacing w:val="-7"/>
                <w:sz w:val="22"/>
              </w:rPr>
              <w:t> </w:t>
            </w:r>
            <w:r>
              <w:rPr>
                <w:spacing w:val="-2"/>
                <w:sz w:val="22"/>
              </w:rPr>
              <w:t>Specifications</w:t>
            </w:r>
          </w:p>
          <w:p>
            <w:pPr>
              <w:pStyle w:val="TableParagraph"/>
              <w:numPr>
                <w:ilvl w:val="0"/>
                <w:numId w:val="40"/>
              </w:numPr>
              <w:tabs>
                <w:tab w:pos="355" w:val="left" w:leader="none"/>
              </w:tabs>
              <w:spacing w:line="251" w:lineRule="exact" w:before="0" w:after="0"/>
              <w:ind w:left="355" w:right="0" w:hanging="250"/>
              <w:jc w:val="left"/>
              <w:rPr>
                <w:sz w:val="22"/>
              </w:rPr>
            </w:pPr>
            <w:r>
              <w:rPr>
                <w:sz w:val="22"/>
              </w:rPr>
              <w:t>InForm</w:t>
            </w:r>
            <w:r>
              <w:rPr>
                <w:spacing w:val="-7"/>
                <w:sz w:val="22"/>
              </w:rPr>
              <w:t> </w:t>
            </w:r>
            <w:r>
              <w:rPr>
                <w:sz w:val="22"/>
              </w:rPr>
              <w:t>Data</w:t>
            </w:r>
            <w:r>
              <w:rPr>
                <w:spacing w:val="-7"/>
                <w:sz w:val="22"/>
              </w:rPr>
              <w:t> </w:t>
            </w:r>
            <w:r>
              <w:rPr>
                <w:sz w:val="22"/>
              </w:rPr>
              <w:t>Integration</w:t>
            </w:r>
            <w:r>
              <w:rPr>
                <w:spacing w:val="-7"/>
                <w:sz w:val="22"/>
              </w:rPr>
              <w:t> </w:t>
            </w:r>
            <w:r>
              <w:rPr>
                <w:spacing w:val="-2"/>
                <w:sz w:val="22"/>
              </w:rPr>
              <w:t>Specifications</w:t>
            </w:r>
          </w:p>
          <w:p>
            <w:pPr>
              <w:pStyle w:val="TableParagraph"/>
              <w:numPr>
                <w:ilvl w:val="0"/>
                <w:numId w:val="40"/>
              </w:numPr>
              <w:tabs>
                <w:tab w:pos="293" w:val="left" w:leader="none"/>
              </w:tabs>
              <w:spacing w:line="240" w:lineRule="auto" w:before="1" w:after="0"/>
              <w:ind w:left="105" w:right="121" w:firstLine="0"/>
              <w:jc w:val="left"/>
              <w:rPr>
                <w:sz w:val="22"/>
              </w:rPr>
            </w:pPr>
            <w:r>
              <w:rPr>
                <w:sz w:val="22"/>
              </w:rPr>
              <w:t>Rave</w:t>
            </w:r>
            <w:r>
              <w:rPr>
                <w:spacing w:val="-10"/>
                <w:sz w:val="22"/>
              </w:rPr>
              <w:t> </w:t>
            </w:r>
            <w:r>
              <w:rPr>
                <w:sz w:val="22"/>
              </w:rPr>
              <w:t>Data</w:t>
            </w:r>
            <w:r>
              <w:rPr>
                <w:spacing w:val="-10"/>
                <w:sz w:val="22"/>
              </w:rPr>
              <w:t> </w:t>
            </w:r>
            <w:r>
              <w:rPr>
                <w:sz w:val="22"/>
              </w:rPr>
              <w:t>Integration</w:t>
            </w:r>
            <w:r>
              <w:rPr>
                <w:spacing w:val="-10"/>
                <w:sz w:val="22"/>
              </w:rPr>
              <w:t> </w:t>
            </w:r>
            <w:r>
              <w:rPr>
                <w:sz w:val="22"/>
              </w:rPr>
              <w:t>Specifications</w:t>
            </w:r>
            <w:r>
              <w:rPr>
                <w:spacing w:val="-10"/>
                <w:sz w:val="22"/>
              </w:rPr>
              <w:t> </w:t>
            </w:r>
            <w:r>
              <w:rPr>
                <w:sz w:val="22"/>
              </w:rPr>
              <w:t>(Batch </w:t>
            </w:r>
            <w:r>
              <w:rPr>
                <w:spacing w:val="-2"/>
                <w:sz w:val="22"/>
              </w:rPr>
              <w:t>Upload)</w:t>
            </w:r>
          </w:p>
          <w:p>
            <w:pPr>
              <w:pStyle w:val="TableParagraph"/>
              <w:numPr>
                <w:ilvl w:val="0"/>
                <w:numId w:val="40"/>
              </w:numPr>
              <w:tabs>
                <w:tab w:pos="355" w:val="left" w:leader="none"/>
              </w:tabs>
              <w:spacing w:line="240" w:lineRule="auto" w:before="0" w:after="0"/>
              <w:ind w:left="105" w:right="107" w:firstLine="0"/>
              <w:jc w:val="left"/>
              <w:rPr>
                <w:sz w:val="22"/>
              </w:rPr>
            </w:pPr>
            <w:r>
              <w:rPr>
                <w:sz w:val="22"/>
              </w:rPr>
              <w:t>Rave</w:t>
            </w:r>
            <w:r>
              <w:rPr>
                <w:spacing w:val="-10"/>
                <w:sz w:val="22"/>
              </w:rPr>
              <w:t> </w:t>
            </w:r>
            <w:r>
              <w:rPr>
                <w:sz w:val="22"/>
              </w:rPr>
              <w:t>Data</w:t>
            </w:r>
            <w:r>
              <w:rPr>
                <w:spacing w:val="-10"/>
                <w:sz w:val="22"/>
              </w:rPr>
              <w:t> </w:t>
            </w:r>
            <w:r>
              <w:rPr>
                <w:sz w:val="22"/>
              </w:rPr>
              <w:t>Integration</w:t>
            </w:r>
            <w:r>
              <w:rPr>
                <w:spacing w:val="-10"/>
                <w:sz w:val="22"/>
              </w:rPr>
              <w:t> </w:t>
            </w:r>
            <w:r>
              <w:rPr>
                <w:sz w:val="22"/>
              </w:rPr>
              <w:t>Specifications</w:t>
            </w:r>
            <w:r>
              <w:rPr>
                <w:spacing w:val="-10"/>
                <w:sz w:val="22"/>
              </w:rPr>
              <w:t> </w:t>
            </w:r>
            <w:r>
              <w:rPr>
                <w:sz w:val="22"/>
              </w:rPr>
              <w:t>(Rave Web Services)</w:t>
            </w:r>
          </w:p>
          <w:p>
            <w:pPr>
              <w:pStyle w:val="TableParagraph"/>
              <w:numPr>
                <w:ilvl w:val="0"/>
                <w:numId w:val="40"/>
              </w:numPr>
              <w:tabs>
                <w:tab w:pos="355" w:val="left" w:leader="none"/>
              </w:tabs>
              <w:spacing w:line="234" w:lineRule="exact" w:before="1" w:after="0"/>
              <w:ind w:left="355" w:right="0" w:hanging="250"/>
              <w:jc w:val="left"/>
              <w:rPr>
                <w:sz w:val="22"/>
              </w:rPr>
            </w:pPr>
            <w:r>
              <w:rPr>
                <w:sz w:val="22"/>
              </w:rPr>
              <w:t>OC-RDC</w:t>
            </w:r>
            <w:r>
              <w:rPr>
                <w:spacing w:val="-7"/>
                <w:sz w:val="22"/>
              </w:rPr>
              <w:t> </w:t>
            </w:r>
            <w:r>
              <w:rPr>
                <w:sz w:val="22"/>
              </w:rPr>
              <w:t>Data</w:t>
            </w:r>
            <w:r>
              <w:rPr>
                <w:spacing w:val="-7"/>
                <w:sz w:val="22"/>
              </w:rPr>
              <w:t> </w:t>
            </w:r>
            <w:r>
              <w:rPr>
                <w:sz w:val="22"/>
              </w:rPr>
              <w:t>Integration</w:t>
            </w:r>
            <w:r>
              <w:rPr>
                <w:spacing w:val="-7"/>
                <w:sz w:val="22"/>
              </w:rPr>
              <w:t> </w:t>
            </w:r>
            <w:r>
              <w:rPr>
                <w:spacing w:val="-2"/>
                <w:sz w:val="22"/>
              </w:rPr>
              <w:t>Specifications</w:t>
            </w:r>
          </w:p>
        </w:tc>
        <w:tc>
          <w:tcPr>
            <w:tcW w:w="1982" w:type="dxa"/>
          </w:tcPr>
          <w:p>
            <w:pPr>
              <w:pStyle w:val="TableParagraph"/>
              <w:ind w:left="0"/>
              <w:rPr>
                <w:b/>
                <w:sz w:val="24"/>
              </w:rPr>
            </w:pPr>
          </w:p>
          <w:p>
            <w:pPr>
              <w:pStyle w:val="TableParagraph"/>
              <w:spacing w:before="9"/>
              <w:ind w:left="0"/>
              <w:rPr>
                <w:b/>
                <w:sz w:val="19"/>
              </w:rPr>
            </w:pPr>
          </w:p>
          <w:p>
            <w:pPr>
              <w:pStyle w:val="TableParagraph"/>
              <w:rPr>
                <w:sz w:val="22"/>
              </w:rPr>
            </w:pPr>
            <w:r>
              <w:rPr>
                <w:spacing w:val="-2"/>
                <w:sz w:val="22"/>
              </w:rPr>
              <w:t>CS_TP_DM0400 CS_TP_DM0294</w:t>
            </w:r>
          </w:p>
          <w:p>
            <w:pPr>
              <w:pStyle w:val="TableParagraph"/>
              <w:spacing w:line="508" w:lineRule="exact" w:before="12"/>
              <w:rPr>
                <w:sz w:val="22"/>
              </w:rPr>
            </w:pPr>
            <w:r>
              <w:rPr>
                <w:spacing w:val="-2"/>
                <w:sz w:val="22"/>
              </w:rPr>
              <w:t>CS_TP_DM0442 CS_TP_DM0446</w:t>
            </w:r>
          </w:p>
        </w:tc>
        <w:tc>
          <w:tcPr>
            <w:tcW w:w="1276" w:type="dxa"/>
          </w:tcPr>
          <w:p>
            <w:pPr>
              <w:pStyle w:val="TableParagraph"/>
              <w:rPr>
                <w:sz w:val="22"/>
              </w:rPr>
            </w:pPr>
            <w:r>
              <w:rPr>
                <w:spacing w:val="-5"/>
                <w:sz w:val="22"/>
              </w:rPr>
              <w:t>Yes</w:t>
            </w:r>
          </w:p>
        </w:tc>
        <w:tc>
          <w:tcPr>
            <w:tcW w:w="1953" w:type="dxa"/>
          </w:tcPr>
          <w:p>
            <w:pPr>
              <w:pStyle w:val="TableParagraph"/>
              <w:ind w:left="106"/>
              <w:rPr>
                <w:sz w:val="22"/>
              </w:rPr>
            </w:pPr>
            <w:r>
              <w:rPr>
                <w:spacing w:val="-5"/>
                <w:sz w:val="22"/>
              </w:rPr>
              <w:t>No</w:t>
            </w:r>
          </w:p>
        </w:tc>
      </w:tr>
      <w:tr>
        <w:trPr>
          <w:trHeight w:val="242" w:hRule="atLeast"/>
        </w:trPr>
        <w:tc>
          <w:tcPr>
            <w:tcW w:w="4680" w:type="dxa"/>
          </w:tcPr>
          <w:p>
            <w:pPr>
              <w:pStyle w:val="TableParagraph"/>
              <w:spacing w:line="222" w:lineRule="exact"/>
              <w:rPr>
                <w:sz w:val="22"/>
              </w:rPr>
            </w:pPr>
            <w:r>
              <w:rPr>
                <w:sz w:val="22"/>
              </w:rPr>
              <w:t>Data</w:t>
            </w:r>
            <w:r>
              <w:rPr>
                <w:spacing w:val="-6"/>
                <w:sz w:val="22"/>
              </w:rPr>
              <w:t> </w:t>
            </w:r>
            <w:r>
              <w:rPr>
                <w:sz w:val="22"/>
              </w:rPr>
              <w:t>Transfer</w:t>
            </w:r>
            <w:r>
              <w:rPr>
                <w:spacing w:val="-6"/>
                <w:sz w:val="22"/>
              </w:rPr>
              <w:t> </w:t>
            </w:r>
            <w:r>
              <w:rPr>
                <w:spacing w:val="-2"/>
                <w:sz w:val="22"/>
              </w:rPr>
              <w:t>Guidelines</w:t>
            </w:r>
          </w:p>
        </w:tc>
        <w:tc>
          <w:tcPr>
            <w:tcW w:w="1982" w:type="dxa"/>
          </w:tcPr>
          <w:p>
            <w:pPr>
              <w:pStyle w:val="TableParagraph"/>
              <w:spacing w:line="222" w:lineRule="exact"/>
              <w:rPr>
                <w:sz w:val="22"/>
              </w:rPr>
            </w:pPr>
            <w:r>
              <w:rPr>
                <w:spacing w:val="-2"/>
                <w:sz w:val="22"/>
              </w:rPr>
              <w:t>CS_TP_DM026</w:t>
            </w:r>
          </w:p>
        </w:tc>
        <w:tc>
          <w:tcPr>
            <w:tcW w:w="1276" w:type="dxa"/>
          </w:tcPr>
          <w:p>
            <w:pPr>
              <w:pStyle w:val="TableParagraph"/>
              <w:spacing w:line="222" w:lineRule="exact"/>
              <w:rPr>
                <w:sz w:val="22"/>
              </w:rPr>
            </w:pPr>
            <w:r>
              <w:rPr>
                <w:spacing w:val="-5"/>
                <w:sz w:val="22"/>
              </w:rPr>
              <w:t>Yes</w:t>
            </w:r>
          </w:p>
        </w:tc>
        <w:tc>
          <w:tcPr>
            <w:tcW w:w="1953" w:type="dxa"/>
          </w:tcPr>
          <w:p>
            <w:pPr>
              <w:pStyle w:val="TableParagraph"/>
              <w:spacing w:line="222" w:lineRule="exact"/>
              <w:ind w:left="106"/>
              <w:rPr>
                <w:sz w:val="22"/>
              </w:rPr>
            </w:pPr>
            <w:r>
              <w:rPr>
                <w:spacing w:val="-5"/>
                <w:sz w:val="22"/>
              </w:rPr>
              <w:t>Yes</w:t>
            </w:r>
          </w:p>
        </w:tc>
      </w:tr>
      <w:tr>
        <w:trPr>
          <w:trHeight w:val="249" w:hRule="atLeast"/>
        </w:trPr>
        <w:tc>
          <w:tcPr>
            <w:tcW w:w="4680" w:type="dxa"/>
          </w:tcPr>
          <w:p>
            <w:pPr>
              <w:pStyle w:val="TableParagraph"/>
              <w:spacing w:line="229" w:lineRule="exact"/>
              <w:rPr>
                <w:sz w:val="22"/>
              </w:rPr>
            </w:pPr>
            <w:r>
              <w:rPr>
                <w:sz w:val="22"/>
              </w:rPr>
              <w:t>Data</w:t>
            </w:r>
            <w:r>
              <w:rPr>
                <w:spacing w:val="-6"/>
                <w:sz w:val="22"/>
              </w:rPr>
              <w:t> </w:t>
            </w:r>
            <w:r>
              <w:rPr>
                <w:sz w:val="22"/>
              </w:rPr>
              <w:t>Transfer</w:t>
            </w:r>
            <w:r>
              <w:rPr>
                <w:spacing w:val="-6"/>
                <w:sz w:val="22"/>
              </w:rPr>
              <w:t> </w:t>
            </w:r>
            <w:r>
              <w:rPr>
                <w:spacing w:val="-2"/>
                <w:sz w:val="22"/>
              </w:rPr>
              <w:t>Specification</w:t>
            </w:r>
          </w:p>
        </w:tc>
        <w:tc>
          <w:tcPr>
            <w:tcW w:w="1982" w:type="dxa"/>
          </w:tcPr>
          <w:p>
            <w:pPr>
              <w:pStyle w:val="TableParagraph"/>
              <w:spacing w:line="229" w:lineRule="exact"/>
              <w:rPr>
                <w:sz w:val="22"/>
              </w:rPr>
            </w:pPr>
            <w:r>
              <w:rPr>
                <w:spacing w:val="-2"/>
                <w:sz w:val="22"/>
              </w:rPr>
              <w:t>CS_TP_DM0269</w:t>
            </w:r>
          </w:p>
        </w:tc>
        <w:tc>
          <w:tcPr>
            <w:tcW w:w="1276" w:type="dxa"/>
          </w:tcPr>
          <w:p>
            <w:pPr>
              <w:pStyle w:val="TableParagraph"/>
              <w:spacing w:line="229" w:lineRule="exact"/>
              <w:rPr>
                <w:sz w:val="22"/>
              </w:rPr>
            </w:pPr>
            <w:r>
              <w:rPr>
                <w:spacing w:val="-5"/>
                <w:sz w:val="22"/>
              </w:rPr>
              <w:t>Yes</w:t>
            </w:r>
          </w:p>
        </w:tc>
        <w:tc>
          <w:tcPr>
            <w:tcW w:w="1953" w:type="dxa"/>
          </w:tcPr>
          <w:p>
            <w:pPr>
              <w:pStyle w:val="TableParagraph"/>
              <w:spacing w:line="229" w:lineRule="exact"/>
              <w:ind w:left="106"/>
              <w:rPr>
                <w:sz w:val="22"/>
              </w:rPr>
            </w:pPr>
            <w:r>
              <w:rPr>
                <w:spacing w:val="-4"/>
                <w:sz w:val="22"/>
              </w:rPr>
              <w:t>No**</w:t>
            </w:r>
          </w:p>
        </w:tc>
      </w:tr>
      <w:tr>
        <w:trPr>
          <w:trHeight w:val="254" w:hRule="atLeast"/>
        </w:trPr>
        <w:tc>
          <w:tcPr>
            <w:tcW w:w="4680" w:type="dxa"/>
          </w:tcPr>
          <w:p>
            <w:pPr>
              <w:pStyle w:val="TableParagraph"/>
              <w:spacing w:line="234" w:lineRule="exact"/>
              <w:rPr>
                <w:sz w:val="22"/>
              </w:rPr>
            </w:pPr>
            <w:r>
              <w:rPr>
                <w:sz w:val="22"/>
              </w:rPr>
              <w:t>Custom</w:t>
            </w:r>
            <w:r>
              <w:rPr>
                <w:spacing w:val="-7"/>
                <w:sz w:val="22"/>
              </w:rPr>
              <w:t> </w:t>
            </w:r>
            <w:r>
              <w:rPr>
                <w:sz w:val="22"/>
              </w:rPr>
              <w:t>Report</w:t>
            </w:r>
            <w:r>
              <w:rPr>
                <w:spacing w:val="-6"/>
                <w:sz w:val="22"/>
              </w:rPr>
              <w:t> </w:t>
            </w:r>
            <w:r>
              <w:rPr>
                <w:sz w:val="22"/>
              </w:rPr>
              <w:t>Design</w:t>
            </w:r>
            <w:r>
              <w:rPr>
                <w:spacing w:val="-6"/>
                <w:sz w:val="22"/>
              </w:rPr>
              <w:t> </w:t>
            </w:r>
            <w:r>
              <w:rPr>
                <w:spacing w:val="-2"/>
                <w:sz w:val="22"/>
              </w:rPr>
              <w:t>Guidelines</w:t>
            </w:r>
          </w:p>
        </w:tc>
        <w:tc>
          <w:tcPr>
            <w:tcW w:w="1982" w:type="dxa"/>
          </w:tcPr>
          <w:p>
            <w:pPr>
              <w:pStyle w:val="TableParagraph"/>
              <w:spacing w:line="234" w:lineRule="exact"/>
              <w:rPr>
                <w:sz w:val="22"/>
              </w:rPr>
            </w:pPr>
            <w:r>
              <w:rPr>
                <w:spacing w:val="-2"/>
                <w:sz w:val="22"/>
              </w:rPr>
              <w:t>CS_TP_DM044</w:t>
            </w:r>
          </w:p>
        </w:tc>
        <w:tc>
          <w:tcPr>
            <w:tcW w:w="1276" w:type="dxa"/>
          </w:tcPr>
          <w:p>
            <w:pPr>
              <w:pStyle w:val="TableParagraph"/>
              <w:spacing w:line="234" w:lineRule="exact"/>
              <w:rPr>
                <w:sz w:val="22"/>
              </w:rPr>
            </w:pPr>
            <w:r>
              <w:rPr>
                <w:spacing w:val="-5"/>
                <w:sz w:val="22"/>
              </w:rPr>
              <w:t>Yes</w:t>
            </w:r>
          </w:p>
        </w:tc>
        <w:tc>
          <w:tcPr>
            <w:tcW w:w="1953" w:type="dxa"/>
          </w:tcPr>
          <w:p>
            <w:pPr>
              <w:pStyle w:val="TableParagraph"/>
              <w:spacing w:line="234" w:lineRule="exact"/>
              <w:ind w:left="106"/>
              <w:rPr>
                <w:sz w:val="22"/>
              </w:rPr>
            </w:pPr>
            <w:r>
              <w:rPr>
                <w:spacing w:val="-5"/>
                <w:sz w:val="22"/>
              </w:rPr>
              <w:t>No</w:t>
            </w:r>
          </w:p>
        </w:tc>
      </w:tr>
      <w:tr>
        <w:trPr>
          <w:trHeight w:val="253" w:hRule="atLeast"/>
        </w:trPr>
        <w:tc>
          <w:tcPr>
            <w:tcW w:w="4680" w:type="dxa"/>
          </w:tcPr>
          <w:p>
            <w:pPr>
              <w:pStyle w:val="TableParagraph"/>
              <w:spacing w:line="234" w:lineRule="exact"/>
              <w:rPr>
                <w:sz w:val="22"/>
              </w:rPr>
            </w:pPr>
            <w:r>
              <w:rPr>
                <w:sz w:val="22"/>
              </w:rPr>
              <w:t>Interim</w:t>
            </w:r>
            <w:r>
              <w:rPr>
                <w:spacing w:val="-7"/>
                <w:sz w:val="22"/>
              </w:rPr>
              <w:t> </w:t>
            </w:r>
            <w:r>
              <w:rPr>
                <w:sz w:val="22"/>
              </w:rPr>
              <w:t>Database</w:t>
            </w:r>
            <w:r>
              <w:rPr>
                <w:spacing w:val="-6"/>
                <w:sz w:val="22"/>
              </w:rPr>
              <w:t> </w:t>
            </w:r>
            <w:r>
              <w:rPr>
                <w:sz w:val="22"/>
              </w:rPr>
              <w:t>Lock</w:t>
            </w:r>
            <w:r>
              <w:rPr>
                <w:spacing w:val="-6"/>
                <w:sz w:val="22"/>
              </w:rPr>
              <w:t> </w:t>
            </w:r>
            <w:r>
              <w:rPr>
                <w:spacing w:val="-4"/>
                <w:sz w:val="22"/>
              </w:rPr>
              <w:t>Plan</w:t>
            </w:r>
          </w:p>
        </w:tc>
        <w:tc>
          <w:tcPr>
            <w:tcW w:w="1982" w:type="dxa"/>
          </w:tcPr>
          <w:p>
            <w:pPr>
              <w:pStyle w:val="TableParagraph"/>
              <w:spacing w:line="234" w:lineRule="exact"/>
              <w:rPr>
                <w:sz w:val="22"/>
              </w:rPr>
            </w:pPr>
            <w:r>
              <w:rPr>
                <w:spacing w:val="-2"/>
                <w:sz w:val="22"/>
              </w:rPr>
              <w:t>CS_TP_DM0286</w:t>
            </w:r>
          </w:p>
        </w:tc>
        <w:tc>
          <w:tcPr>
            <w:tcW w:w="1276" w:type="dxa"/>
          </w:tcPr>
          <w:p>
            <w:pPr>
              <w:pStyle w:val="TableParagraph"/>
              <w:spacing w:line="234" w:lineRule="exact"/>
              <w:rPr>
                <w:sz w:val="22"/>
              </w:rPr>
            </w:pPr>
            <w:r>
              <w:rPr>
                <w:spacing w:val="-5"/>
                <w:sz w:val="22"/>
              </w:rPr>
              <w:t>Yes</w:t>
            </w:r>
          </w:p>
        </w:tc>
        <w:tc>
          <w:tcPr>
            <w:tcW w:w="1953" w:type="dxa"/>
          </w:tcPr>
          <w:p>
            <w:pPr>
              <w:pStyle w:val="TableParagraph"/>
              <w:spacing w:line="234" w:lineRule="exact"/>
              <w:ind w:left="106"/>
              <w:rPr>
                <w:sz w:val="22"/>
              </w:rPr>
            </w:pPr>
            <w:r>
              <w:rPr>
                <w:spacing w:val="-5"/>
                <w:sz w:val="22"/>
              </w:rPr>
              <w:t>Yes</w:t>
            </w:r>
          </w:p>
        </w:tc>
      </w:tr>
      <w:tr>
        <w:trPr>
          <w:trHeight w:val="508" w:hRule="atLeast"/>
        </w:trPr>
        <w:tc>
          <w:tcPr>
            <w:tcW w:w="4680" w:type="dxa"/>
          </w:tcPr>
          <w:p>
            <w:pPr>
              <w:pStyle w:val="TableParagraph"/>
              <w:rPr>
                <w:sz w:val="22"/>
              </w:rPr>
            </w:pPr>
            <w:r>
              <w:rPr>
                <w:sz w:val="22"/>
              </w:rPr>
              <w:t>Unblinded</w:t>
            </w:r>
            <w:r>
              <w:rPr>
                <w:spacing w:val="-7"/>
                <w:sz w:val="22"/>
              </w:rPr>
              <w:t> </w:t>
            </w:r>
            <w:r>
              <w:rPr>
                <w:sz w:val="22"/>
              </w:rPr>
              <w:t>Data</w:t>
            </w:r>
            <w:r>
              <w:rPr>
                <w:spacing w:val="-6"/>
                <w:sz w:val="22"/>
              </w:rPr>
              <w:t> </w:t>
            </w:r>
            <w:r>
              <w:rPr>
                <w:spacing w:val="-2"/>
                <w:sz w:val="22"/>
              </w:rPr>
              <w:t>Guidelines</w:t>
            </w:r>
          </w:p>
        </w:tc>
        <w:tc>
          <w:tcPr>
            <w:tcW w:w="1982" w:type="dxa"/>
          </w:tcPr>
          <w:p>
            <w:pPr>
              <w:pStyle w:val="TableParagraph"/>
              <w:rPr>
                <w:sz w:val="22"/>
              </w:rPr>
            </w:pPr>
            <w:r>
              <w:rPr>
                <w:spacing w:val="-2"/>
                <w:sz w:val="22"/>
              </w:rPr>
              <w:t>CS_TP_DM0300</w:t>
            </w:r>
          </w:p>
        </w:tc>
        <w:tc>
          <w:tcPr>
            <w:tcW w:w="1276" w:type="dxa"/>
          </w:tcPr>
          <w:p>
            <w:pPr>
              <w:pStyle w:val="TableParagraph"/>
              <w:rPr>
                <w:sz w:val="22"/>
              </w:rPr>
            </w:pPr>
            <w:r>
              <w:rPr>
                <w:spacing w:val="-5"/>
                <w:sz w:val="22"/>
              </w:rPr>
              <w:t>Yes</w:t>
            </w:r>
          </w:p>
        </w:tc>
        <w:tc>
          <w:tcPr>
            <w:tcW w:w="1953" w:type="dxa"/>
          </w:tcPr>
          <w:p>
            <w:pPr>
              <w:pStyle w:val="TableParagraph"/>
              <w:spacing w:line="254" w:lineRule="exact"/>
              <w:ind w:left="106"/>
              <w:rPr>
                <w:sz w:val="22"/>
              </w:rPr>
            </w:pPr>
            <w:r>
              <w:rPr>
                <w:spacing w:val="-2"/>
                <w:sz w:val="22"/>
              </w:rPr>
              <w:t>Randomization Biostatistician***</w:t>
            </w:r>
          </w:p>
        </w:tc>
      </w:tr>
      <w:tr>
        <w:trPr>
          <w:trHeight w:val="503" w:hRule="atLeast"/>
        </w:trPr>
        <w:tc>
          <w:tcPr>
            <w:tcW w:w="4680" w:type="dxa"/>
          </w:tcPr>
          <w:p>
            <w:pPr>
              <w:pStyle w:val="TableParagraph"/>
              <w:spacing w:line="248" w:lineRule="exact"/>
              <w:rPr>
                <w:sz w:val="22"/>
              </w:rPr>
            </w:pPr>
            <w:r>
              <w:rPr>
                <w:sz w:val="22"/>
              </w:rPr>
              <w:t>Local</w:t>
            </w:r>
            <w:r>
              <w:rPr>
                <w:spacing w:val="-5"/>
                <w:sz w:val="22"/>
              </w:rPr>
              <w:t> </w:t>
            </w:r>
            <w:r>
              <w:rPr>
                <w:sz w:val="22"/>
              </w:rPr>
              <w:t>Lab</w:t>
            </w:r>
            <w:r>
              <w:rPr>
                <w:spacing w:val="-6"/>
                <w:sz w:val="22"/>
              </w:rPr>
              <w:t> </w:t>
            </w:r>
            <w:r>
              <w:rPr>
                <w:sz w:val="22"/>
              </w:rPr>
              <w:t>Reference</w:t>
            </w:r>
            <w:r>
              <w:rPr>
                <w:spacing w:val="-5"/>
                <w:sz w:val="22"/>
              </w:rPr>
              <w:t> </w:t>
            </w:r>
            <w:r>
              <w:rPr>
                <w:sz w:val="22"/>
              </w:rPr>
              <w:t>Ranges</w:t>
            </w:r>
            <w:r>
              <w:rPr>
                <w:spacing w:val="-5"/>
                <w:sz w:val="22"/>
              </w:rPr>
              <w:t> </w:t>
            </w:r>
            <w:r>
              <w:rPr>
                <w:spacing w:val="-2"/>
                <w:sz w:val="22"/>
              </w:rPr>
              <w:t>Handling</w:t>
            </w:r>
          </w:p>
          <w:p>
            <w:pPr>
              <w:pStyle w:val="TableParagraph"/>
              <w:spacing w:line="234" w:lineRule="exact" w:before="1"/>
              <w:rPr>
                <w:sz w:val="22"/>
              </w:rPr>
            </w:pPr>
            <w:r>
              <w:rPr>
                <w:spacing w:val="-2"/>
                <w:sz w:val="22"/>
              </w:rPr>
              <w:t>Guidelines</w:t>
            </w:r>
          </w:p>
        </w:tc>
        <w:tc>
          <w:tcPr>
            <w:tcW w:w="1982" w:type="dxa"/>
          </w:tcPr>
          <w:p>
            <w:pPr>
              <w:pStyle w:val="TableParagraph"/>
              <w:spacing w:line="248" w:lineRule="exact"/>
              <w:rPr>
                <w:sz w:val="22"/>
              </w:rPr>
            </w:pPr>
            <w:r>
              <w:rPr>
                <w:spacing w:val="-2"/>
                <w:sz w:val="22"/>
              </w:rPr>
              <w:t>CS_TP_DM0215</w:t>
            </w:r>
          </w:p>
        </w:tc>
        <w:tc>
          <w:tcPr>
            <w:tcW w:w="1276" w:type="dxa"/>
          </w:tcPr>
          <w:p>
            <w:pPr>
              <w:pStyle w:val="TableParagraph"/>
              <w:spacing w:line="248" w:lineRule="exact"/>
              <w:rPr>
                <w:sz w:val="22"/>
              </w:rPr>
            </w:pPr>
            <w:r>
              <w:rPr>
                <w:spacing w:val="-5"/>
                <w:sz w:val="22"/>
              </w:rPr>
              <w:t>Yes</w:t>
            </w:r>
          </w:p>
        </w:tc>
        <w:tc>
          <w:tcPr>
            <w:tcW w:w="1953" w:type="dxa"/>
          </w:tcPr>
          <w:p>
            <w:pPr>
              <w:pStyle w:val="TableParagraph"/>
              <w:spacing w:line="248" w:lineRule="exact"/>
              <w:ind w:left="106"/>
              <w:rPr>
                <w:sz w:val="22"/>
              </w:rPr>
            </w:pPr>
            <w:r>
              <w:rPr>
                <w:spacing w:val="-5"/>
                <w:sz w:val="22"/>
              </w:rPr>
              <w:t>No</w:t>
            </w:r>
          </w:p>
        </w:tc>
      </w:tr>
      <w:tr>
        <w:trPr>
          <w:trHeight w:val="253" w:hRule="atLeast"/>
        </w:trPr>
        <w:tc>
          <w:tcPr>
            <w:tcW w:w="4680" w:type="dxa"/>
          </w:tcPr>
          <w:p>
            <w:pPr>
              <w:pStyle w:val="TableParagraph"/>
              <w:spacing w:line="234" w:lineRule="exact"/>
              <w:rPr>
                <w:sz w:val="22"/>
              </w:rPr>
            </w:pPr>
            <w:r>
              <w:rPr>
                <w:sz w:val="22"/>
              </w:rPr>
              <w:t>Data</w:t>
            </w:r>
            <w:r>
              <w:rPr>
                <w:spacing w:val="-5"/>
                <w:sz w:val="22"/>
              </w:rPr>
              <w:t> </w:t>
            </w:r>
            <w:r>
              <w:rPr>
                <w:sz w:val="22"/>
              </w:rPr>
              <w:t>Coding</w:t>
            </w:r>
            <w:r>
              <w:rPr>
                <w:spacing w:val="-5"/>
                <w:sz w:val="22"/>
              </w:rPr>
              <w:t> </w:t>
            </w:r>
            <w:r>
              <w:rPr>
                <w:spacing w:val="-2"/>
                <w:sz w:val="22"/>
              </w:rPr>
              <w:t>Guidelines</w:t>
            </w:r>
          </w:p>
        </w:tc>
        <w:tc>
          <w:tcPr>
            <w:tcW w:w="1982" w:type="dxa"/>
          </w:tcPr>
          <w:p>
            <w:pPr>
              <w:pStyle w:val="TableParagraph"/>
              <w:spacing w:line="234" w:lineRule="exact"/>
              <w:rPr>
                <w:sz w:val="22"/>
              </w:rPr>
            </w:pPr>
            <w:r>
              <w:rPr>
                <w:spacing w:val="-2"/>
                <w:sz w:val="22"/>
              </w:rPr>
              <w:t>CS_TP_DM023</w:t>
            </w:r>
          </w:p>
        </w:tc>
        <w:tc>
          <w:tcPr>
            <w:tcW w:w="1276" w:type="dxa"/>
          </w:tcPr>
          <w:p>
            <w:pPr>
              <w:pStyle w:val="TableParagraph"/>
              <w:spacing w:line="234" w:lineRule="exact"/>
              <w:rPr>
                <w:sz w:val="22"/>
              </w:rPr>
            </w:pPr>
            <w:r>
              <w:rPr>
                <w:spacing w:val="-5"/>
                <w:sz w:val="22"/>
              </w:rPr>
              <w:t>Yes</w:t>
            </w:r>
          </w:p>
        </w:tc>
        <w:tc>
          <w:tcPr>
            <w:tcW w:w="1953" w:type="dxa"/>
          </w:tcPr>
          <w:p>
            <w:pPr>
              <w:pStyle w:val="TableParagraph"/>
              <w:spacing w:line="234" w:lineRule="exact"/>
              <w:ind w:left="106"/>
              <w:rPr>
                <w:sz w:val="22"/>
              </w:rPr>
            </w:pPr>
            <w:r>
              <w:rPr>
                <w:spacing w:val="-5"/>
                <w:sz w:val="22"/>
              </w:rPr>
              <w:t>No</w:t>
            </w:r>
          </w:p>
        </w:tc>
      </w:tr>
      <w:tr>
        <w:trPr>
          <w:trHeight w:val="254" w:hRule="atLeast"/>
        </w:trPr>
        <w:tc>
          <w:tcPr>
            <w:tcW w:w="4680" w:type="dxa"/>
          </w:tcPr>
          <w:p>
            <w:pPr>
              <w:pStyle w:val="TableParagraph"/>
              <w:spacing w:line="234" w:lineRule="exact"/>
              <w:rPr>
                <w:sz w:val="22"/>
              </w:rPr>
            </w:pPr>
            <w:r>
              <w:rPr>
                <w:sz w:val="22"/>
              </w:rPr>
              <w:t>Interim</w:t>
            </w:r>
            <w:r>
              <w:rPr>
                <w:spacing w:val="-7"/>
                <w:sz w:val="22"/>
              </w:rPr>
              <w:t> </w:t>
            </w:r>
            <w:r>
              <w:rPr>
                <w:sz w:val="22"/>
              </w:rPr>
              <w:t>Database</w:t>
            </w:r>
            <w:r>
              <w:rPr>
                <w:spacing w:val="-6"/>
                <w:sz w:val="22"/>
              </w:rPr>
              <w:t> </w:t>
            </w:r>
            <w:r>
              <w:rPr>
                <w:sz w:val="22"/>
              </w:rPr>
              <w:t>Lock</w:t>
            </w:r>
            <w:r>
              <w:rPr>
                <w:spacing w:val="-6"/>
                <w:sz w:val="22"/>
              </w:rPr>
              <w:t> </w:t>
            </w:r>
            <w:r>
              <w:rPr>
                <w:spacing w:val="-4"/>
                <w:sz w:val="22"/>
              </w:rPr>
              <w:t>Form</w:t>
            </w:r>
          </w:p>
        </w:tc>
        <w:tc>
          <w:tcPr>
            <w:tcW w:w="1982" w:type="dxa"/>
          </w:tcPr>
          <w:p>
            <w:pPr>
              <w:pStyle w:val="TableParagraph"/>
              <w:spacing w:line="234" w:lineRule="exact"/>
              <w:rPr>
                <w:sz w:val="22"/>
              </w:rPr>
            </w:pPr>
            <w:r>
              <w:rPr>
                <w:spacing w:val="-2"/>
                <w:sz w:val="22"/>
              </w:rPr>
              <w:t>CS_FM_DM0427</w:t>
            </w:r>
          </w:p>
        </w:tc>
        <w:tc>
          <w:tcPr>
            <w:tcW w:w="1276" w:type="dxa"/>
          </w:tcPr>
          <w:p>
            <w:pPr>
              <w:pStyle w:val="TableParagraph"/>
              <w:spacing w:line="234" w:lineRule="exact"/>
              <w:rPr>
                <w:sz w:val="22"/>
              </w:rPr>
            </w:pPr>
            <w:r>
              <w:rPr>
                <w:spacing w:val="-5"/>
                <w:sz w:val="22"/>
              </w:rPr>
              <w:t>No</w:t>
            </w:r>
          </w:p>
        </w:tc>
        <w:tc>
          <w:tcPr>
            <w:tcW w:w="1953" w:type="dxa"/>
          </w:tcPr>
          <w:p>
            <w:pPr>
              <w:pStyle w:val="TableParagraph"/>
              <w:spacing w:line="234" w:lineRule="exact"/>
              <w:ind w:left="106"/>
              <w:rPr>
                <w:sz w:val="22"/>
              </w:rPr>
            </w:pPr>
            <w:r>
              <w:rPr>
                <w:spacing w:val="-5"/>
                <w:sz w:val="22"/>
              </w:rPr>
              <w:t>Yes</w:t>
            </w:r>
          </w:p>
        </w:tc>
      </w:tr>
      <w:tr>
        <w:trPr>
          <w:trHeight w:val="249" w:hRule="atLeast"/>
        </w:trPr>
        <w:tc>
          <w:tcPr>
            <w:tcW w:w="4680" w:type="dxa"/>
          </w:tcPr>
          <w:p>
            <w:pPr>
              <w:pStyle w:val="TableParagraph"/>
              <w:spacing w:line="229" w:lineRule="exact"/>
              <w:rPr>
                <w:sz w:val="22"/>
              </w:rPr>
            </w:pPr>
            <w:r>
              <w:rPr>
                <w:sz w:val="22"/>
              </w:rPr>
              <w:t>Database</w:t>
            </w:r>
            <w:r>
              <w:rPr>
                <w:spacing w:val="-6"/>
                <w:sz w:val="22"/>
              </w:rPr>
              <w:t> </w:t>
            </w:r>
            <w:r>
              <w:rPr>
                <w:sz w:val="22"/>
              </w:rPr>
              <w:t>Lock</w:t>
            </w:r>
            <w:r>
              <w:rPr>
                <w:spacing w:val="-6"/>
                <w:sz w:val="22"/>
              </w:rPr>
              <w:t> </w:t>
            </w:r>
            <w:r>
              <w:rPr>
                <w:spacing w:val="-4"/>
                <w:sz w:val="22"/>
              </w:rPr>
              <w:t>Form</w:t>
            </w:r>
          </w:p>
        </w:tc>
        <w:tc>
          <w:tcPr>
            <w:tcW w:w="1982" w:type="dxa"/>
          </w:tcPr>
          <w:p>
            <w:pPr>
              <w:pStyle w:val="TableParagraph"/>
              <w:spacing w:line="229" w:lineRule="exact"/>
              <w:rPr>
                <w:sz w:val="22"/>
              </w:rPr>
            </w:pPr>
            <w:r>
              <w:rPr>
                <w:spacing w:val="-2"/>
                <w:sz w:val="22"/>
              </w:rPr>
              <w:t>CS_FM_DM002</w:t>
            </w:r>
          </w:p>
        </w:tc>
        <w:tc>
          <w:tcPr>
            <w:tcW w:w="1276" w:type="dxa"/>
          </w:tcPr>
          <w:p>
            <w:pPr>
              <w:pStyle w:val="TableParagraph"/>
              <w:spacing w:line="229" w:lineRule="exact"/>
              <w:rPr>
                <w:sz w:val="22"/>
              </w:rPr>
            </w:pPr>
            <w:r>
              <w:rPr>
                <w:spacing w:val="-5"/>
                <w:sz w:val="22"/>
              </w:rPr>
              <w:t>No</w:t>
            </w:r>
          </w:p>
        </w:tc>
        <w:tc>
          <w:tcPr>
            <w:tcW w:w="1953" w:type="dxa"/>
          </w:tcPr>
          <w:p>
            <w:pPr>
              <w:pStyle w:val="TableParagraph"/>
              <w:spacing w:line="229" w:lineRule="exact"/>
              <w:ind w:left="106"/>
              <w:rPr>
                <w:sz w:val="22"/>
              </w:rPr>
            </w:pPr>
            <w:r>
              <w:rPr>
                <w:spacing w:val="-5"/>
                <w:sz w:val="22"/>
              </w:rPr>
              <w:t>Yes</w:t>
            </w:r>
          </w:p>
        </w:tc>
      </w:tr>
    </w:tbl>
    <w:p>
      <w:pPr>
        <w:pStyle w:val="BodyText"/>
        <w:rPr>
          <w:b/>
          <w:sz w:val="14"/>
        </w:rPr>
      </w:pPr>
    </w:p>
    <w:p>
      <w:pPr>
        <w:pStyle w:val="BodyText"/>
        <w:spacing w:line="244" w:lineRule="auto" w:before="93"/>
        <w:ind w:left="1651" w:right="488"/>
      </w:pPr>
      <w:r>
        <w:rPr>
          <w:b/>
        </w:rPr>
        <w:t>*Note:</w:t>
      </w:r>
      <w:r>
        <w:rPr>
          <w:b/>
          <w:spacing w:val="-2"/>
        </w:rPr>
        <w:t> </w:t>
      </w:r>
      <w:r>
        <w:rPr/>
        <w:t>Authorization</w:t>
      </w:r>
      <w:r>
        <w:rPr>
          <w:spacing w:val="-4"/>
        </w:rPr>
        <w:t> </w:t>
      </w:r>
      <w:r>
        <w:rPr/>
        <w:t>by</w:t>
      </w:r>
      <w:r>
        <w:rPr>
          <w:spacing w:val="-4"/>
        </w:rPr>
        <w:t> </w:t>
      </w:r>
      <w:r>
        <w:rPr/>
        <w:t>the</w:t>
      </w:r>
      <w:r>
        <w:rPr>
          <w:spacing w:val="-4"/>
        </w:rPr>
        <w:t> </w:t>
      </w:r>
      <w:r>
        <w:rPr/>
        <w:t>STL</w:t>
      </w:r>
      <w:r>
        <w:rPr>
          <w:spacing w:val="-4"/>
        </w:rPr>
        <w:t> </w:t>
      </w:r>
      <w:r>
        <w:rPr/>
        <w:t>is</w:t>
      </w:r>
      <w:r>
        <w:rPr>
          <w:spacing w:val="-4"/>
        </w:rPr>
        <w:t> </w:t>
      </w:r>
      <w:r>
        <w:rPr/>
        <w:t>only</w:t>
      </w:r>
      <w:r>
        <w:rPr>
          <w:spacing w:val="-4"/>
        </w:rPr>
        <w:t> </w:t>
      </w:r>
      <w:r>
        <w:rPr/>
        <w:t>required</w:t>
      </w:r>
      <w:r>
        <w:rPr>
          <w:spacing w:val="-4"/>
        </w:rPr>
        <w:t> </w:t>
      </w:r>
      <w:r>
        <w:rPr/>
        <w:t>for</w:t>
      </w:r>
      <w:r>
        <w:rPr>
          <w:spacing w:val="-4"/>
        </w:rPr>
        <w:t> </w:t>
      </w:r>
      <w:r>
        <w:rPr/>
        <w:t>paper</w:t>
      </w:r>
      <w:r>
        <w:rPr>
          <w:spacing w:val="-3"/>
        </w:rPr>
        <w:t> </w:t>
      </w:r>
      <w:r>
        <w:rPr/>
        <w:t>projects</w:t>
      </w:r>
      <w:r>
        <w:rPr>
          <w:spacing w:val="-4"/>
        </w:rPr>
        <w:t> </w:t>
      </w:r>
      <w:r>
        <w:rPr/>
        <w:t>of</w:t>
      </w:r>
      <w:r>
        <w:rPr>
          <w:spacing w:val="-4"/>
        </w:rPr>
        <w:t> </w:t>
      </w:r>
      <w:r>
        <w:rPr/>
        <w:t>EDC</w:t>
      </w:r>
      <w:r>
        <w:rPr>
          <w:spacing w:val="-4"/>
        </w:rPr>
        <w:t> </w:t>
      </w:r>
      <w:r>
        <w:rPr/>
        <w:t>projects with paper components.</w:t>
      </w:r>
    </w:p>
    <w:p>
      <w:pPr>
        <w:pStyle w:val="BodyText"/>
        <w:spacing w:line="244" w:lineRule="auto"/>
        <w:ind w:left="1651" w:right="488"/>
      </w:pPr>
      <w:r>
        <w:rPr>
          <w:b/>
        </w:rPr>
        <w:t>**Note:</w:t>
      </w:r>
      <w:r>
        <w:rPr>
          <w:b/>
          <w:spacing w:val="-2"/>
        </w:rPr>
        <w:t> </w:t>
      </w:r>
      <w:r>
        <w:rPr/>
        <w:t>Authorization</w:t>
      </w:r>
      <w:r>
        <w:rPr>
          <w:spacing w:val="-4"/>
        </w:rPr>
        <w:t> </w:t>
      </w:r>
      <w:r>
        <w:rPr/>
        <w:t>should</w:t>
      </w:r>
      <w:r>
        <w:rPr>
          <w:spacing w:val="-4"/>
        </w:rPr>
        <w:t> </w:t>
      </w:r>
      <w:r>
        <w:rPr/>
        <w:t>be</w:t>
      </w:r>
      <w:r>
        <w:rPr>
          <w:spacing w:val="-4"/>
        </w:rPr>
        <w:t> </w:t>
      </w:r>
      <w:r>
        <w:rPr/>
        <w:t>obtained</w:t>
      </w:r>
      <w:r>
        <w:rPr>
          <w:spacing w:val="-4"/>
        </w:rPr>
        <w:t> </w:t>
      </w:r>
      <w:r>
        <w:rPr/>
        <w:t>from</w:t>
      </w:r>
      <w:r>
        <w:rPr>
          <w:spacing w:val="-4"/>
        </w:rPr>
        <w:t> </w:t>
      </w:r>
      <w:r>
        <w:rPr/>
        <w:t>the</w:t>
      </w:r>
      <w:r>
        <w:rPr>
          <w:spacing w:val="-4"/>
        </w:rPr>
        <w:t> </w:t>
      </w:r>
      <w:r>
        <w:rPr/>
        <w:t>STL/PTL</w:t>
      </w:r>
      <w:r>
        <w:rPr>
          <w:spacing w:val="-3"/>
        </w:rPr>
        <w:t> </w:t>
      </w:r>
      <w:r>
        <w:rPr/>
        <w:t>only</w:t>
      </w:r>
      <w:r>
        <w:rPr>
          <w:spacing w:val="-4"/>
        </w:rPr>
        <w:t> </w:t>
      </w:r>
      <w:r>
        <w:rPr/>
        <w:t>in</w:t>
      </w:r>
      <w:r>
        <w:rPr>
          <w:spacing w:val="-4"/>
        </w:rPr>
        <w:t> </w:t>
      </w:r>
      <w:r>
        <w:rPr/>
        <w:t>cases</w:t>
      </w:r>
      <w:r>
        <w:rPr>
          <w:spacing w:val="-4"/>
        </w:rPr>
        <w:t> </w:t>
      </w:r>
      <w:r>
        <w:rPr/>
        <w:t>where</w:t>
      </w:r>
      <w:r>
        <w:rPr>
          <w:spacing w:val="-4"/>
        </w:rPr>
        <w:t> </w:t>
      </w:r>
      <w:r>
        <w:rPr/>
        <w:t>the Sponsor chooses not to authorize.</w:t>
      </w:r>
    </w:p>
    <w:p>
      <w:pPr>
        <w:pStyle w:val="BodyText"/>
        <w:rPr>
          <w:sz w:val="20"/>
        </w:rPr>
      </w:pPr>
    </w:p>
    <w:p>
      <w:pPr>
        <w:pStyle w:val="BodyText"/>
        <w:spacing w:line="244" w:lineRule="auto" w:before="1"/>
        <w:ind w:left="1651" w:right="535"/>
      </w:pPr>
      <w:r>
        <w:rPr>
          <w:b/>
        </w:rPr>
        <w:t>***Note:</w:t>
      </w:r>
      <w:r>
        <w:rPr>
          <w:b/>
          <w:spacing w:val="-2"/>
        </w:rPr>
        <w:t> </w:t>
      </w:r>
      <w:r>
        <w:rPr/>
        <w:t>Authorization</w:t>
      </w:r>
      <w:r>
        <w:rPr>
          <w:spacing w:val="-4"/>
        </w:rPr>
        <w:t> </w:t>
      </w:r>
      <w:r>
        <w:rPr/>
        <w:t>is</w:t>
      </w:r>
      <w:r>
        <w:rPr>
          <w:spacing w:val="-4"/>
        </w:rPr>
        <w:t> </w:t>
      </w:r>
      <w:r>
        <w:rPr/>
        <w:t>only</w:t>
      </w:r>
      <w:r>
        <w:rPr>
          <w:spacing w:val="-4"/>
        </w:rPr>
        <w:t> </w:t>
      </w:r>
      <w:r>
        <w:rPr/>
        <w:t>required</w:t>
      </w:r>
      <w:r>
        <w:rPr>
          <w:spacing w:val="-4"/>
        </w:rPr>
        <w:t> </w:t>
      </w:r>
      <w:r>
        <w:rPr/>
        <w:t>when</w:t>
      </w:r>
      <w:r>
        <w:rPr>
          <w:spacing w:val="-2"/>
        </w:rPr>
        <w:t> </w:t>
      </w:r>
      <w:r>
        <w:rPr/>
        <w:t>IQVIA</w:t>
      </w:r>
      <w:r>
        <w:rPr>
          <w:spacing w:val="-4"/>
        </w:rPr>
        <w:t> </w:t>
      </w:r>
      <w:r>
        <w:rPr/>
        <w:t>is</w:t>
      </w:r>
      <w:r>
        <w:rPr>
          <w:spacing w:val="-3"/>
        </w:rPr>
        <w:t> </w:t>
      </w:r>
      <w:r>
        <w:rPr/>
        <w:t>responsible</w:t>
      </w:r>
      <w:r>
        <w:rPr>
          <w:spacing w:val="-4"/>
        </w:rPr>
        <w:t> </w:t>
      </w:r>
      <w:r>
        <w:rPr/>
        <w:t>for</w:t>
      </w:r>
      <w:r>
        <w:rPr>
          <w:spacing w:val="-4"/>
        </w:rPr>
        <w:t> </w:t>
      </w:r>
      <w:r>
        <w:rPr/>
        <w:t>the</w:t>
      </w:r>
      <w:r>
        <w:rPr>
          <w:spacing w:val="-4"/>
        </w:rPr>
        <w:t> </w:t>
      </w:r>
      <w:r>
        <w:rPr/>
        <w:t>creating the randomization.</w:t>
      </w:r>
    </w:p>
    <w:p>
      <w:pPr>
        <w:pStyle w:val="BodyText"/>
        <w:spacing w:before="6"/>
        <w:rPr>
          <w:sz w:val="13"/>
        </w:rPr>
      </w:pPr>
      <w:r>
        <w:rPr/>
      </w:r>
    </w:p>
    <w:p>
      <w:pPr>
        <w:spacing w:line="183" w:lineRule="exact" w:before="22"/>
        <w:ind w:left="4660" w:right="0" w:firstLine="0"/>
        <w:jc w:val="left"/>
        <w:rPr>
          <w:sz w:val="16"/>
        </w:rPr>
      </w:pPr>
      <w:r>
        <w:rPr>
          <w:sz w:val="16"/>
        </w:rPr>
        <w:t>Page</w:t>
      </w:r>
      <w:r>
        <w:rPr>
          <w:spacing w:val="-3"/>
          <w:sz w:val="16"/>
        </w:rPr>
        <w:t> </w:t>
      </w:r>
      <w:r>
        <w:rPr>
          <w:sz w:val="16"/>
        </w:rPr>
        <w:t>17</w:t>
      </w:r>
      <w:r>
        <w:rPr>
          <w:spacing w:val="-5"/>
          <w:sz w:val="16"/>
        </w:rPr>
        <w:t> </w:t>
      </w:r>
      <w:r>
        <w:rPr>
          <w:sz w:val="16"/>
        </w:rPr>
        <w:t>of</w:t>
      </w:r>
      <w:r>
        <w:rPr>
          <w:spacing w:val="1"/>
          <w:sz w:val="16"/>
        </w:rPr>
        <w:t> </w:t>
      </w:r>
      <w:r>
        <w:rPr>
          <w:spacing w:val="-5"/>
          <w:sz w:val="16"/>
        </w:rPr>
        <w:t>17</w:t>
      </w:r>
    </w:p>
    <w:p>
      <w:pPr>
        <w:spacing w:line="240" w:lineRule="auto" w:before="0"/>
        <w:ind w:left="480" w:right="488" w:firstLine="0"/>
        <w:jc w:val="left"/>
        <w:rPr>
          <w:sz w:val="16"/>
        </w:rPr>
      </w:pPr>
      <w:r>
        <w:rPr>
          <w:sz w:val="16"/>
        </w:rPr>
        <w:t>Copyright</w:t>
      </w:r>
      <w:r>
        <w:rPr>
          <w:spacing w:val="-3"/>
          <w:sz w:val="16"/>
        </w:rPr>
        <w:t> </w:t>
      </w:r>
      <w:r>
        <w:rPr>
          <w:sz w:val="16"/>
        </w:rPr>
        <w:t>©</w:t>
      </w:r>
      <w:r>
        <w:rPr>
          <w:spacing w:val="-2"/>
          <w:sz w:val="16"/>
        </w:rPr>
        <w:t> </w:t>
      </w:r>
      <w:r>
        <w:rPr>
          <w:sz w:val="16"/>
        </w:rPr>
        <w:t>1999,</w:t>
      </w:r>
      <w:r>
        <w:rPr>
          <w:spacing w:val="-3"/>
          <w:sz w:val="16"/>
        </w:rPr>
        <w:t> </w:t>
      </w:r>
      <w:r>
        <w:rPr>
          <w:sz w:val="16"/>
        </w:rPr>
        <w:t>2000,</w:t>
      </w:r>
      <w:r>
        <w:rPr>
          <w:spacing w:val="-3"/>
          <w:sz w:val="16"/>
        </w:rPr>
        <w:t> </w:t>
      </w:r>
      <w:r>
        <w:rPr>
          <w:sz w:val="16"/>
        </w:rPr>
        <w:t>2003,</w:t>
      </w:r>
      <w:r>
        <w:rPr>
          <w:spacing w:val="-3"/>
          <w:sz w:val="16"/>
        </w:rPr>
        <w:t> </w:t>
      </w:r>
      <w:r>
        <w:rPr>
          <w:sz w:val="16"/>
        </w:rPr>
        <w:t>2006,</w:t>
      </w:r>
      <w:r>
        <w:rPr>
          <w:spacing w:val="-3"/>
          <w:sz w:val="16"/>
        </w:rPr>
        <w:t> </w:t>
      </w:r>
      <w:r>
        <w:rPr>
          <w:sz w:val="16"/>
        </w:rPr>
        <w:t>2008,</w:t>
      </w:r>
      <w:r>
        <w:rPr>
          <w:spacing w:val="-3"/>
          <w:sz w:val="16"/>
        </w:rPr>
        <w:t> </w:t>
      </w:r>
      <w:r>
        <w:rPr>
          <w:sz w:val="16"/>
        </w:rPr>
        <w:t>2010,</w:t>
      </w:r>
      <w:r>
        <w:rPr>
          <w:spacing w:val="-3"/>
          <w:sz w:val="16"/>
        </w:rPr>
        <w:t> </w:t>
      </w:r>
      <w:r>
        <w:rPr>
          <w:sz w:val="16"/>
        </w:rPr>
        <w:t>2011, 2013,</w:t>
      </w:r>
      <w:r>
        <w:rPr>
          <w:spacing w:val="-2"/>
          <w:sz w:val="16"/>
        </w:rPr>
        <w:t> </w:t>
      </w:r>
      <w:r>
        <w:rPr>
          <w:sz w:val="16"/>
        </w:rPr>
        <w:t>2015,</w:t>
      </w:r>
      <w:r>
        <w:rPr>
          <w:spacing w:val="-2"/>
          <w:sz w:val="16"/>
        </w:rPr>
        <w:t> </w:t>
      </w:r>
      <w:r>
        <w:rPr>
          <w:sz w:val="16"/>
        </w:rPr>
        <w:t>2017,</w:t>
      </w:r>
      <w:r>
        <w:rPr>
          <w:spacing w:val="-2"/>
          <w:sz w:val="16"/>
        </w:rPr>
        <w:t> </w:t>
      </w:r>
      <w:r>
        <w:rPr>
          <w:sz w:val="16"/>
        </w:rPr>
        <w:t>2019,</w:t>
      </w:r>
      <w:r>
        <w:rPr>
          <w:spacing w:val="-2"/>
          <w:sz w:val="16"/>
        </w:rPr>
        <w:t> </w:t>
      </w:r>
      <w:r>
        <w:rPr>
          <w:sz w:val="16"/>
        </w:rPr>
        <w:t>2022</w:t>
      </w:r>
      <w:r>
        <w:rPr>
          <w:spacing w:val="-2"/>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 this document are confidential and proprietary to IQVIA Holdings Inc. and its subsidiaries. Unauthorized use, disclosure or reproduction is strictly prohibited.</w:t>
      </w:r>
    </w:p>
    <w:p>
      <w:pPr>
        <w:spacing w:after="0" w:line="240" w:lineRule="auto"/>
        <w:jc w:val="left"/>
        <w:rPr>
          <w:sz w:val="16"/>
        </w:rPr>
        <w:sectPr>
          <w:headerReference w:type="default" r:id="rId44"/>
          <w:footerReference w:type="default" r:id="rId45"/>
          <w:pgSz w:w="12240" w:h="15840"/>
          <w:pgMar w:header="725" w:footer="268" w:top="2520" w:bottom="460" w:left="960" w:right="960"/>
        </w:sectPr>
      </w:pPr>
    </w:p>
    <w:p>
      <w:pPr>
        <w:spacing w:line="321" w:lineRule="exact" w:before="79"/>
        <w:ind w:left="548" w:right="518" w:firstLine="0"/>
        <w:jc w:val="center"/>
        <w:rPr>
          <w:sz w:val="28"/>
        </w:rPr>
      </w:pPr>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548" w:right="54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548" w:right="54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30" w:right="54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680" w:right="5777" w:firstLine="0"/>
        <w:jc w:val="left"/>
        <w:rPr>
          <w:sz w:val="20"/>
        </w:rPr>
      </w:pPr>
      <w:r>
        <w:rPr>
          <w:sz w:val="20"/>
        </w:rPr>
        <w:t>UserName:</w:t>
      </w:r>
      <w:r>
        <w:rPr>
          <w:spacing w:val="-11"/>
          <w:sz w:val="20"/>
        </w:rPr>
        <w:t> </w:t>
      </w:r>
      <w:r>
        <w:rPr>
          <w:sz w:val="20"/>
        </w:rPr>
        <w:t>Bickford,</w:t>
      </w:r>
      <w:r>
        <w:rPr>
          <w:spacing w:val="-10"/>
          <w:sz w:val="20"/>
        </w:rPr>
        <w:t> </w:t>
      </w:r>
      <w:r>
        <w:rPr>
          <w:sz w:val="20"/>
        </w:rPr>
        <w:t>Emma</w:t>
      </w:r>
      <w:r>
        <w:rPr>
          <w:spacing w:val="36"/>
          <w:sz w:val="20"/>
        </w:rPr>
        <w:t> </w:t>
      </w:r>
      <w:r>
        <w:rPr>
          <w:sz w:val="20"/>
        </w:rPr>
        <w:t>(q637065) </w:t>
      </w:r>
      <w:r>
        <w:rPr>
          <w:spacing w:val="-2"/>
          <w:sz w:val="20"/>
        </w:rPr>
        <w:t>Title:</w:t>
      </w:r>
    </w:p>
    <w:p>
      <w:pPr>
        <w:spacing w:line="249" w:lineRule="auto" w:before="1"/>
        <w:ind w:left="680" w:right="2891" w:firstLine="0"/>
        <w:jc w:val="left"/>
        <w:rPr>
          <w:sz w:val="20"/>
        </w:rPr>
      </w:pPr>
      <w:r>
        <w:rPr>
          <w:sz w:val="20"/>
        </w:rPr>
        <w:t>Date:</w:t>
      </w:r>
      <w:r>
        <w:rPr>
          <w:spacing w:val="-5"/>
          <w:sz w:val="20"/>
        </w:rPr>
        <w:t> </w:t>
      </w:r>
      <w:r>
        <w:rPr>
          <w:sz w:val="20"/>
        </w:rPr>
        <w:t>Wednesday,</w:t>
      </w:r>
      <w:r>
        <w:rPr>
          <w:spacing w:val="-4"/>
          <w:sz w:val="20"/>
        </w:rPr>
        <w:t> </w:t>
      </w:r>
      <w:r>
        <w:rPr>
          <w:sz w:val="20"/>
        </w:rPr>
        <w:t>29</w:t>
      </w:r>
      <w:r>
        <w:rPr>
          <w:spacing w:val="-5"/>
          <w:sz w:val="20"/>
        </w:rPr>
        <w:t> </w:t>
      </w:r>
      <w:r>
        <w:rPr>
          <w:sz w:val="20"/>
        </w:rPr>
        <w:t>June</w:t>
      </w:r>
      <w:r>
        <w:rPr>
          <w:spacing w:val="-4"/>
          <w:sz w:val="20"/>
        </w:rPr>
        <w:t> </w:t>
      </w:r>
      <w:r>
        <w:rPr>
          <w:sz w:val="20"/>
        </w:rPr>
        <w:t>2022,</w:t>
      </w:r>
      <w:r>
        <w:rPr>
          <w:spacing w:val="-5"/>
          <w:sz w:val="20"/>
        </w:rPr>
        <w:t> </w:t>
      </w:r>
      <w:r>
        <w:rPr>
          <w:sz w:val="20"/>
        </w:rPr>
        <w:t>05:50</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35" w:right="0" w:firstLine="0"/>
        <w:jc w:val="left"/>
        <w:rPr>
          <w:sz w:val="20"/>
        </w:rPr>
      </w:pPr>
      <w:r>
        <w:rPr>
          <w:spacing w:val="-2"/>
          <w:sz w:val="20"/>
        </w:rPr>
        <w:t>================================================</w:t>
      </w:r>
    </w:p>
    <w:sectPr>
      <w:headerReference w:type="default" r:id="rId46"/>
      <w:footerReference w:type="default" r:id="rId47"/>
      <w:pgSz w:w="12240" w:h="15840"/>
      <w:pgMar w:header="0" w:footer="268" w:top="1360" w:bottom="460" w:left="96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9">
    <w:multiLevelType w:val="hybridMultilevel"/>
    <w:lvl w:ilvl="0">
      <w:start w:val="1"/>
      <w:numFmt w:val="decimal"/>
      <w:lvlText w:val="%1."/>
      <w:lvlJc w:val="left"/>
      <w:pPr>
        <w:ind w:left="355" w:hanging="25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791" w:hanging="250"/>
      </w:pPr>
      <w:rPr>
        <w:rFonts w:hint="default"/>
        <w:lang w:val="en-US" w:eastAsia="en-US" w:bidi="ar-SA"/>
      </w:rPr>
    </w:lvl>
    <w:lvl w:ilvl="2">
      <w:start w:val="0"/>
      <w:numFmt w:val="bullet"/>
      <w:lvlText w:val="•"/>
      <w:lvlJc w:val="left"/>
      <w:pPr>
        <w:ind w:left="1222" w:hanging="250"/>
      </w:pPr>
      <w:rPr>
        <w:rFonts w:hint="default"/>
        <w:lang w:val="en-US" w:eastAsia="en-US" w:bidi="ar-SA"/>
      </w:rPr>
    </w:lvl>
    <w:lvl w:ilvl="3">
      <w:start w:val="0"/>
      <w:numFmt w:val="bullet"/>
      <w:lvlText w:val="•"/>
      <w:lvlJc w:val="left"/>
      <w:pPr>
        <w:ind w:left="1653" w:hanging="250"/>
      </w:pPr>
      <w:rPr>
        <w:rFonts w:hint="default"/>
        <w:lang w:val="en-US" w:eastAsia="en-US" w:bidi="ar-SA"/>
      </w:rPr>
    </w:lvl>
    <w:lvl w:ilvl="4">
      <w:start w:val="0"/>
      <w:numFmt w:val="bullet"/>
      <w:lvlText w:val="•"/>
      <w:lvlJc w:val="left"/>
      <w:pPr>
        <w:ind w:left="2084" w:hanging="250"/>
      </w:pPr>
      <w:rPr>
        <w:rFonts w:hint="default"/>
        <w:lang w:val="en-US" w:eastAsia="en-US" w:bidi="ar-SA"/>
      </w:rPr>
    </w:lvl>
    <w:lvl w:ilvl="5">
      <w:start w:val="0"/>
      <w:numFmt w:val="bullet"/>
      <w:lvlText w:val="•"/>
      <w:lvlJc w:val="left"/>
      <w:pPr>
        <w:ind w:left="2515" w:hanging="250"/>
      </w:pPr>
      <w:rPr>
        <w:rFonts w:hint="default"/>
        <w:lang w:val="en-US" w:eastAsia="en-US" w:bidi="ar-SA"/>
      </w:rPr>
    </w:lvl>
    <w:lvl w:ilvl="6">
      <w:start w:val="0"/>
      <w:numFmt w:val="bullet"/>
      <w:lvlText w:val="•"/>
      <w:lvlJc w:val="left"/>
      <w:pPr>
        <w:ind w:left="2946" w:hanging="250"/>
      </w:pPr>
      <w:rPr>
        <w:rFonts w:hint="default"/>
        <w:lang w:val="en-US" w:eastAsia="en-US" w:bidi="ar-SA"/>
      </w:rPr>
    </w:lvl>
    <w:lvl w:ilvl="7">
      <w:start w:val="0"/>
      <w:numFmt w:val="bullet"/>
      <w:lvlText w:val="•"/>
      <w:lvlJc w:val="left"/>
      <w:pPr>
        <w:ind w:left="3377" w:hanging="250"/>
      </w:pPr>
      <w:rPr>
        <w:rFonts w:hint="default"/>
        <w:lang w:val="en-US" w:eastAsia="en-US" w:bidi="ar-SA"/>
      </w:rPr>
    </w:lvl>
    <w:lvl w:ilvl="8">
      <w:start w:val="0"/>
      <w:numFmt w:val="bullet"/>
      <w:lvlText w:val="•"/>
      <w:lvlJc w:val="left"/>
      <w:pPr>
        <w:ind w:left="3808" w:hanging="250"/>
      </w:pPr>
      <w:rPr>
        <w:rFonts w:hint="default"/>
        <w:lang w:val="en-US" w:eastAsia="en-US" w:bidi="ar-SA"/>
      </w:rPr>
    </w:lvl>
  </w:abstractNum>
  <w:abstractNum w:abstractNumId="38">
    <w:multiLevelType w:val="hybridMultilevel"/>
    <w:lvl w:ilvl="0">
      <w:start w:val="1"/>
      <w:numFmt w:val="decimal"/>
      <w:lvlText w:val="%1."/>
      <w:lvlJc w:val="left"/>
      <w:pPr>
        <w:ind w:left="388" w:hanging="284"/>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809" w:hanging="284"/>
      </w:pPr>
      <w:rPr>
        <w:rFonts w:hint="default"/>
        <w:lang w:val="en-US" w:eastAsia="en-US" w:bidi="ar-SA"/>
      </w:rPr>
    </w:lvl>
    <w:lvl w:ilvl="2">
      <w:start w:val="0"/>
      <w:numFmt w:val="bullet"/>
      <w:lvlText w:val="•"/>
      <w:lvlJc w:val="left"/>
      <w:pPr>
        <w:ind w:left="1238" w:hanging="284"/>
      </w:pPr>
      <w:rPr>
        <w:rFonts w:hint="default"/>
        <w:lang w:val="en-US" w:eastAsia="en-US" w:bidi="ar-SA"/>
      </w:rPr>
    </w:lvl>
    <w:lvl w:ilvl="3">
      <w:start w:val="0"/>
      <w:numFmt w:val="bullet"/>
      <w:lvlText w:val="•"/>
      <w:lvlJc w:val="left"/>
      <w:pPr>
        <w:ind w:left="1667" w:hanging="284"/>
      </w:pPr>
      <w:rPr>
        <w:rFonts w:hint="default"/>
        <w:lang w:val="en-US" w:eastAsia="en-US" w:bidi="ar-SA"/>
      </w:rPr>
    </w:lvl>
    <w:lvl w:ilvl="4">
      <w:start w:val="0"/>
      <w:numFmt w:val="bullet"/>
      <w:lvlText w:val="•"/>
      <w:lvlJc w:val="left"/>
      <w:pPr>
        <w:ind w:left="2096" w:hanging="284"/>
      </w:pPr>
      <w:rPr>
        <w:rFonts w:hint="default"/>
        <w:lang w:val="en-US" w:eastAsia="en-US" w:bidi="ar-SA"/>
      </w:rPr>
    </w:lvl>
    <w:lvl w:ilvl="5">
      <w:start w:val="0"/>
      <w:numFmt w:val="bullet"/>
      <w:lvlText w:val="•"/>
      <w:lvlJc w:val="left"/>
      <w:pPr>
        <w:ind w:left="2525" w:hanging="284"/>
      </w:pPr>
      <w:rPr>
        <w:rFonts w:hint="default"/>
        <w:lang w:val="en-US" w:eastAsia="en-US" w:bidi="ar-SA"/>
      </w:rPr>
    </w:lvl>
    <w:lvl w:ilvl="6">
      <w:start w:val="0"/>
      <w:numFmt w:val="bullet"/>
      <w:lvlText w:val="•"/>
      <w:lvlJc w:val="left"/>
      <w:pPr>
        <w:ind w:left="2954" w:hanging="284"/>
      </w:pPr>
      <w:rPr>
        <w:rFonts w:hint="default"/>
        <w:lang w:val="en-US" w:eastAsia="en-US" w:bidi="ar-SA"/>
      </w:rPr>
    </w:lvl>
    <w:lvl w:ilvl="7">
      <w:start w:val="0"/>
      <w:numFmt w:val="bullet"/>
      <w:lvlText w:val="•"/>
      <w:lvlJc w:val="left"/>
      <w:pPr>
        <w:ind w:left="3383" w:hanging="284"/>
      </w:pPr>
      <w:rPr>
        <w:rFonts w:hint="default"/>
        <w:lang w:val="en-US" w:eastAsia="en-US" w:bidi="ar-SA"/>
      </w:rPr>
    </w:lvl>
    <w:lvl w:ilvl="8">
      <w:start w:val="0"/>
      <w:numFmt w:val="bullet"/>
      <w:lvlText w:val="•"/>
      <w:lvlJc w:val="left"/>
      <w:pPr>
        <w:ind w:left="3812" w:hanging="284"/>
      </w:pPr>
      <w:rPr>
        <w:rFonts w:hint="default"/>
        <w:lang w:val="en-US" w:eastAsia="en-US" w:bidi="ar-SA"/>
      </w:rPr>
    </w:lvl>
  </w:abstractNum>
  <w:abstractNum w:abstractNumId="37">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36">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35">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34">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33">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32">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31">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30">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29">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28">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27">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26">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25">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24">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23">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22">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21">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20">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19">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18">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17">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16">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15">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14">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13">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12">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11">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10">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9">
    <w:multiLevelType w:val="hybridMultilevel"/>
    <w:lvl w:ilvl="0">
      <w:start w:val="0"/>
      <w:numFmt w:val="bullet"/>
      <w:lvlText w:val=""/>
      <w:lvlJc w:val="left"/>
      <w:pPr>
        <w:ind w:left="46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4" w:hanging="360"/>
      </w:pPr>
      <w:rPr>
        <w:rFonts w:hint="default"/>
        <w:lang w:val="en-US" w:eastAsia="en-US" w:bidi="ar-SA"/>
      </w:rPr>
    </w:lvl>
    <w:lvl w:ilvl="2">
      <w:start w:val="0"/>
      <w:numFmt w:val="bullet"/>
      <w:lvlText w:val="•"/>
      <w:lvlJc w:val="left"/>
      <w:pPr>
        <w:ind w:left="1589" w:hanging="360"/>
      </w:pPr>
      <w:rPr>
        <w:rFonts w:hint="default"/>
        <w:lang w:val="en-US" w:eastAsia="en-US" w:bidi="ar-SA"/>
      </w:rPr>
    </w:lvl>
    <w:lvl w:ilvl="3">
      <w:start w:val="0"/>
      <w:numFmt w:val="bullet"/>
      <w:lvlText w:val="•"/>
      <w:lvlJc w:val="left"/>
      <w:pPr>
        <w:ind w:left="2153" w:hanging="360"/>
      </w:pPr>
      <w:rPr>
        <w:rFonts w:hint="default"/>
        <w:lang w:val="en-US" w:eastAsia="en-US" w:bidi="ar-SA"/>
      </w:rPr>
    </w:lvl>
    <w:lvl w:ilvl="4">
      <w:start w:val="0"/>
      <w:numFmt w:val="bullet"/>
      <w:lvlText w:val="•"/>
      <w:lvlJc w:val="left"/>
      <w:pPr>
        <w:ind w:left="2718" w:hanging="360"/>
      </w:pPr>
      <w:rPr>
        <w:rFonts w:hint="default"/>
        <w:lang w:val="en-US" w:eastAsia="en-US" w:bidi="ar-SA"/>
      </w:rPr>
    </w:lvl>
    <w:lvl w:ilvl="5">
      <w:start w:val="0"/>
      <w:numFmt w:val="bullet"/>
      <w:lvlText w:val="•"/>
      <w:lvlJc w:val="left"/>
      <w:pPr>
        <w:ind w:left="3283" w:hanging="360"/>
      </w:pPr>
      <w:rPr>
        <w:rFonts w:hint="default"/>
        <w:lang w:val="en-US" w:eastAsia="en-US" w:bidi="ar-SA"/>
      </w:rPr>
    </w:lvl>
    <w:lvl w:ilvl="6">
      <w:start w:val="0"/>
      <w:numFmt w:val="bullet"/>
      <w:lvlText w:val="•"/>
      <w:lvlJc w:val="left"/>
      <w:pPr>
        <w:ind w:left="3847" w:hanging="360"/>
      </w:pPr>
      <w:rPr>
        <w:rFonts w:hint="default"/>
        <w:lang w:val="en-US" w:eastAsia="en-US" w:bidi="ar-SA"/>
      </w:rPr>
    </w:lvl>
    <w:lvl w:ilvl="7">
      <w:start w:val="0"/>
      <w:numFmt w:val="bullet"/>
      <w:lvlText w:val="•"/>
      <w:lvlJc w:val="left"/>
      <w:pPr>
        <w:ind w:left="4412" w:hanging="360"/>
      </w:pPr>
      <w:rPr>
        <w:rFonts w:hint="default"/>
        <w:lang w:val="en-US" w:eastAsia="en-US" w:bidi="ar-SA"/>
      </w:rPr>
    </w:lvl>
    <w:lvl w:ilvl="8">
      <w:start w:val="0"/>
      <w:numFmt w:val="bullet"/>
      <w:lvlText w:val="•"/>
      <w:lvlJc w:val="left"/>
      <w:pPr>
        <w:ind w:left="4976" w:hanging="360"/>
      </w:pPr>
      <w:rPr>
        <w:rFonts w:hint="default"/>
        <w:lang w:val="en-US" w:eastAsia="en-US" w:bidi="ar-SA"/>
      </w:rPr>
    </w:lvl>
  </w:abstractNum>
  <w:abstractNum w:abstractNumId="8">
    <w:multiLevelType w:val="hybridMultilevel"/>
    <w:lvl w:ilvl="0">
      <w:start w:val="0"/>
      <w:numFmt w:val="bullet"/>
      <w:lvlText w:val=""/>
      <w:lvlJc w:val="left"/>
      <w:pPr>
        <w:ind w:left="46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4" w:hanging="360"/>
      </w:pPr>
      <w:rPr>
        <w:rFonts w:hint="default"/>
        <w:lang w:val="en-US" w:eastAsia="en-US" w:bidi="ar-SA"/>
      </w:rPr>
    </w:lvl>
    <w:lvl w:ilvl="2">
      <w:start w:val="0"/>
      <w:numFmt w:val="bullet"/>
      <w:lvlText w:val="•"/>
      <w:lvlJc w:val="left"/>
      <w:pPr>
        <w:ind w:left="1589" w:hanging="360"/>
      </w:pPr>
      <w:rPr>
        <w:rFonts w:hint="default"/>
        <w:lang w:val="en-US" w:eastAsia="en-US" w:bidi="ar-SA"/>
      </w:rPr>
    </w:lvl>
    <w:lvl w:ilvl="3">
      <w:start w:val="0"/>
      <w:numFmt w:val="bullet"/>
      <w:lvlText w:val="•"/>
      <w:lvlJc w:val="left"/>
      <w:pPr>
        <w:ind w:left="2153" w:hanging="360"/>
      </w:pPr>
      <w:rPr>
        <w:rFonts w:hint="default"/>
        <w:lang w:val="en-US" w:eastAsia="en-US" w:bidi="ar-SA"/>
      </w:rPr>
    </w:lvl>
    <w:lvl w:ilvl="4">
      <w:start w:val="0"/>
      <w:numFmt w:val="bullet"/>
      <w:lvlText w:val="•"/>
      <w:lvlJc w:val="left"/>
      <w:pPr>
        <w:ind w:left="2718" w:hanging="360"/>
      </w:pPr>
      <w:rPr>
        <w:rFonts w:hint="default"/>
        <w:lang w:val="en-US" w:eastAsia="en-US" w:bidi="ar-SA"/>
      </w:rPr>
    </w:lvl>
    <w:lvl w:ilvl="5">
      <w:start w:val="0"/>
      <w:numFmt w:val="bullet"/>
      <w:lvlText w:val="•"/>
      <w:lvlJc w:val="left"/>
      <w:pPr>
        <w:ind w:left="3283" w:hanging="360"/>
      </w:pPr>
      <w:rPr>
        <w:rFonts w:hint="default"/>
        <w:lang w:val="en-US" w:eastAsia="en-US" w:bidi="ar-SA"/>
      </w:rPr>
    </w:lvl>
    <w:lvl w:ilvl="6">
      <w:start w:val="0"/>
      <w:numFmt w:val="bullet"/>
      <w:lvlText w:val="•"/>
      <w:lvlJc w:val="left"/>
      <w:pPr>
        <w:ind w:left="3847" w:hanging="360"/>
      </w:pPr>
      <w:rPr>
        <w:rFonts w:hint="default"/>
        <w:lang w:val="en-US" w:eastAsia="en-US" w:bidi="ar-SA"/>
      </w:rPr>
    </w:lvl>
    <w:lvl w:ilvl="7">
      <w:start w:val="0"/>
      <w:numFmt w:val="bullet"/>
      <w:lvlText w:val="•"/>
      <w:lvlJc w:val="left"/>
      <w:pPr>
        <w:ind w:left="4412" w:hanging="360"/>
      </w:pPr>
      <w:rPr>
        <w:rFonts w:hint="default"/>
        <w:lang w:val="en-US" w:eastAsia="en-US" w:bidi="ar-SA"/>
      </w:rPr>
    </w:lvl>
    <w:lvl w:ilvl="8">
      <w:start w:val="0"/>
      <w:numFmt w:val="bullet"/>
      <w:lvlText w:val="•"/>
      <w:lvlJc w:val="left"/>
      <w:pPr>
        <w:ind w:left="4976" w:hanging="360"/>
      </w:pPr>
      <w:rPr>
        <w:rFonts w:hint="default"/>
        <w:lang w:val="en-US" w:eastAsia="en-US" w:bidi="ar-SA"/>
      </w:rPr>
    </w:lvl>
  </w:abstractNum>
  <w:abstractNum w:abstractNumId="7">
    <w:multiLevelType w:val="hybridMultilevel"/>
    <w:lvl w:ilvl="0">
      <w:start w:val="0"/>
      <w:numFmt w:val="bullet"/>
      <w:lvlText w:val=""/>
      <w:lvlJc w:val="left"/>
      <w:pPr>
        <w:ind w:left="46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4" w:hanging="360"/>
      </w:pPr>
      <w:rPr>
        <w:rFonts w:hint="default"/>
        <w:lang w:val="en-US" w:eastAsia="en-US" w:bidi="ar-SA"/>
      </w:rPr>
    </w:lvl>
    <w:lvl w:ilvl="2">
      <w:start w:val="0"/>
      <w:numFmt w:val="bullet"/>
      <w:lvlText w:val="•"/>
      <w:lvlJc w:val="left"/>
      <w:pPr>
        <w:ind w:left="1589" w:hanging="360"/>
      </w:pPr>
      <w:rPr>
        <w:rFonts w:hint="default"/>
        <w:lang w:val="en-US" w:eastAsia="en-US" w:bidi="ar-SA"/>
      </w:rPr>
    </w:lvl>
    <w:lvl w:ilvl="3">
      <w:start w:val="0"/>
      <w:numFmt w:val="bullet"/>
      <w:lvlText w:val="•"/>
      <w:lvlJc w:val="left"/>
      <w:pPr>
        <w:ind w:left="2153" w:hanging="360"/>
      </w:pPr>
      <w:rPr>
        <w:rFonts w:hint="default"/>
        <w:lang w:val="en-US" w:eastAsia="en-US" w:bidi="ar-SA"/>
      </w:rPr>
    </w:lvl>
    <w:lvl w:ilvl="4">
      <w:start w:val="0"/>
      <w:numFmt w:val="bullet"/>
      <w:lvlText w:val="•"/>
      <w:lvlJc w:val="left"/>
      <w:pPr>
        <w:ind w:left="2718" w:hanging="360"/>
      </w:pPr>
      <w:rPr>
        <w:rFonts w:hint="default"/>
        <w:lang w:val="en-US" w:eastAsia="en-US" w:bidi="ar-SA"/>
      </w:rPr>
    </w:lvl>
    <w:lvl w:ilvl="5">
      <w:start w:val="0"/>
      <w:numFmt w:val="bullet"/>
      <w:lvlText w:val="•"/>
      <w:lvlJc w:val="left"/>
      <w:pPr>
        <w:ind w:left="3283" w:hanging="360"/>
      </w:pPr>
      <w:rPr>
        <w:rFonts w:hint="default"/>
        <w:lang w:val="en-US" w:eastAsia="en-US" w:bidi="ar-SA"/>
      </w:rPr>
    </w:lvl>
    <w:lvl w:ilvl="6">
      <w:start w:val="0"/>
      <w:numFmt w:val="bullet"/>
      <w:lvlText w:val="•"/>
      <w:lvlJc w:val="left"/>
      <w:pPr>
        <w:ind w:left="3847" w:hanging="360"/>
      </w:pPr>
      <w:rPr>
        <w:rFonts w:hint="default"/>
        <w:lang w:val="en-US" w:eastAsia="en-US" w:bidi="ar-SA"/>
      </w:rPr>
    </w:lvl>
    <w:lvl w:ilvl="7">
      <w:start w:val="0"/>
      <w:numFmt w:val="bullet"/>
      <w:lvlText w:val="•"/>
      <w:lvlJc w:val="left"/>
      <w:pPr>
        <w:ind w:left="4412" w:hanging="360"/>
      </w:pPr>
      <w:rPr>
        <w:rFonts w:hint="default"/>
        <w:lang w:val="en-US" w:eastAsia="en-US" w:bidi="ar-SA"/>
      </w:rPr>
    </w:lvl>
    <w:lvl w:ilvl="8">
      <w:start w:val="0"/>
      <w:numFmt w:val="bullet"/>
      <w:lvlText w:val="•"/>
      <w:lvlJc w:val="left"/>
      <w:pPr>
        <w:ind w:left="4976" w:hanging="360"/>
      </w:pPr>
      <w:rPr>
        <w:rFonts w:hint="default"/>
        <w:lang w:val="en-US" w:eastAsia="en-US" w:bidi="ar-SA"/>
      </w:rPr>
    </w:lvl>
  </w:abstractNum>
  <w:abstractNum w:abstractNumId="6">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5">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4">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3">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2">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1">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585" w:hanging="360"/>
      </w:pPr>
      <w:rPr>
        <w:rFonts w:hint="default"/>
        <w:lang w:val="en-US" w:eastAsia="en-US" w:bidi="ar-SA"/>
      </w:rPr>
    </w:lvl>
    <w:lvl w:ilvl="3">
      <w:start w:val="0"/>
      <w:numFmt w:val="bullet"/>
      <w:lvlText w:val="•"/>
      <w:lvlJc w:val="left"/>
      <w:pPr>
        <w:ind w:left="2147" w:hanging="360"/>
      </w:pPr>
      <w:rPr>
        <w:rFonts w:hint="default"/>
        <w:lang w:val="en-US" w:eastAsia="en-US" w:bidi="ar-SA"/>
      </w:rPr>
    </w:lvl>
    <w:lvl w:ilvl="4">
      <w:start w:val="0"/>
      <w:numFmt w:val="bullet"/>
      <w:lvlText w:val="•"/>
      <w:lvlJc w:val="left"/>
      <w:pPr>
        <w:ind w:left="2710" w:hanging="360"/>
      </w:pPr>
      <w:rPr>
        <w:rFonts w:hint="default"/>
        <w:lang w:val="en-US" w:eastAsia="en-US" w:bidi="ar-SA"/>
      </w:rPr>
    </w:lvl>
    <w:lvl w:ilvl="5">
      <w:start w:val="0"/>
      <w:numFmt w:val="bullet"/>
      <w:lvlText w:val="•"/>
      <w:lvlJc w:val="left"/>
      <w:pPr>
        <w:ind w:left="3273" w:hanging="360"/>
      </w:pPr>
      <w:rPr>
        <w:rFonts w:hint="default"/>
        <w:lang w:val="en-US" w:eastAsia="en-US" w:bidi="ar-SA"/>
      </w:rPr>
    </w:lvl>
    <w:lvl w:ilvl="6">
      <w:start w:val="0"/>
      <w:numFmt w:val="bullet"/>
      <w:lvlText w:val="•"/>
      <w:lvlJc w:val="left"/>
      <w:pPr>
        <w:ind w:left="3835" w:hanging="360"/>
      </w:pPr>
      <w:rPr>
        <w:rFonts w:hint="default"/>
        <w:lang w:val="en-US" w:eastAsia="en-US" w:bidi="ar-SA"/>
      </w:rPr>
    </w:lvl>
    <w:lvl w:ilvl="7">
      <w:start w:val="0"/>
      <w:numFmt w:val="bullet"/>
      <w:lvlText w:val="•"/>
      <w:lvlJc w:val="left"/>
      <w:pPr>
        <w:ind w:left="4398" w:hanging="360"/>
      </w:pPr>
      <w:rPr>
        <w:rFonts w:hint="default"/>
        <w:lang w:val="en-US" w:eastAsia="en-US" w:bidi="ar-SA"/>
      </w:rPr>
    </w:lvl>
    <w:lvl w:ilvl="8">
      <w:start w:val="0"/>
      <w:numFmt w:val="bullet"/>
      <w:lvlText w:val="•"/>
      <w:lvlJc w:val="left"/>
      <w:pPr>
        <w:ind w:left="4960" w:hanging="360"/>
      </w:pPr>
      <w:rPr>
        <w:rFonts w:hint="default"/>
        <w:lang w:val="en-US" w:eastAsia="en-US" w:bidi="ar-SA"/>
      </w:rPr>
    </w:lvl>
  </w:abstractNum>
  <w:abstractNum w:abstractNumId="0">
    <w:multiLevelType w:val="hybridMultilevel"/>
    <w:lvl w:ilvl="0">
      <w:start w:val="1"/>
      <w:numFmt w:val="decimal"/>
      <w:lvlText w:val="%1.0"/>
      <w:lvlJc w:val="left"/>
      <w:pPr>
        <w:ind w:left="120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20" w:hanging="720"/>
        <w:jc w:val="left"/>
      </w:pPr>
      <w:rPr>
        <w:rFonts w:hint="default" w:ascii="Arial" w:hAnsi="Arial" w:eastAsia="Arial" w:cs="Arial"/>
        <w:b/>
        <w:bCs/>
        <w:i w:val="0"/>
        <w:iCs w:val="0"/>
        <w:spacing w:val="0"/>
        <w:w w:val="100"/>
        <w:sz w:val="22"/>
        <w:szCs w:val="22"/>
        <w:lang w:val="en-US" w:eastAsia="en-US" w:bidi="ar-SA"/>
      </w:rPr>
    </w:lvl>
    <w:lvl w:ilvl="2">
      <w:start w:val="1"/>
      <w:numFmt w:val="decimal"/>
      <w:lvlText w:val="%1.%2.%3"/>
      <w:lvlJc w:val="left"/>
      <w:pPr>
        <w:ind w:left="2640" w:hanging="711"/>
        <w:jc w:val="left"/>
      </w:pPr>
      <w:rPr>
        <w:rFonts w:hint="default" w:ascii="Arial" w:hAnsi="Arial" w:eastAsia="Arial" w:cs="Arial"/>
        <w:b/>
        <w:bCs/>
        <w:i w:val="0"/>
        <w:iCs w:val="0"/>
        <w:w w:val="100"/>
        <w:sz w:val="22"/>
        <w:szCs w:val="22"/>
        <w:lang w:val="en-US" w:eastAsia="en-US" w:bidi="ar-SA"/>
      </w:rPr>
    </w:lvl>
    <w:lvl w:ilvl="3">
      <w:start w:val="0"/>
      <w:numFmt w:val="bullet"/>
      <w:lvlText w:val="•"/>
      <w:lvlJc w:val="left"/>
      <w:pPr>
        <w:ind w:left="2640" w:hanging="711"/>
      </w:pPr>
      <w:rPr>
        <w:rFonts w:hint="default"/>
        <w:lang w:val="en-US" w:eastAsia="en-US" w:bidi="ar-SA"/>
      </w:rPr>
    </w:lvl>
    <w:lvl w:ilvl="4">
      <w:start w:val="0"/>
      <w:numFmt w:val="bullet"/>
      <w:lvlText w:val="•"/>
      <w:lvlJc w:val="left"/>
      <w:pPr>
        <w:ind w:left="3737" w:hanging="711"/>
      </w:pPr>
      <w:rPr>
        <w:rFonts w:hint="default"/>
        <w:lang w:val="en-US" w:eastAsia="en-US" w:bidi="ar-SA"/>
      </w:rPr>
    </w:lvl>
    <w:lvl w:ilvl="5">
      <w:start w:val="0"/>
      <w:numFmt w:val="bullet"/>
      <w:lvlText w:val="•"/>
      <w:lvlJc w:val="left"/>
      <w:pPr>
        <w:ind w:left="4834" w:hanging="711"/>
      </w:pPr>
      <w:rPr>
        <w:rFonts w:hint="default"/>
        <w:lang w:val="en-US" w:eastAsia="en-US" w:bidi="ar-SA"/>
      </w:rPr>
    </w:lvl>
    <w:lvl w:ilvl="6">
      <w:start w:val="0"/>
      <w:numFmt w:val="bullet"/>
      <w:lvlText w:val="•"/>
      <w:lvlJc w:val="left"/>
      <w:pPr>
        <w:ind w:left="5931" w:hanging="711"/>
      </w:pPr>
      <w:rPr>
        <w:rFonts w:hint="default"/>
        <w:lang w:val="en-US" w:eastAsia="en-US" w:bidi="ar-SA"/>
      </w:rPr>
    </w:lvl>
    <w:lvl w:ilvl="7">
      <w:start w:val="0"/>
      <w:numFmt w:val="bullet"/>
      <w:lvlText w:val="•"/>
      <w:lvlJc w:val="left"/>
      <w:pPr>
        <w:ind w:left="7028" w:hanging="711"/>
      </w:pPr>
      <w:rPr>
        <w:rFonts w:hint="default"/>
        <w:lang w:val="en-US" w:eastAsia="en-US" w:bidi="ar-SA"/>
      </w:rPr>
    </w:lvl>
    <w:lvl w:ilvl="8">
      <w:start w:val="0"/>
      <w:numFmt w:val="bullet"/>
      <w:lvlText w:val="•"/>
      <w:lvlJc w:val="left"/>
      <w:pPr>
        <w:ind w:left="8125" w:hanging="711"/>
      </w:pPr>
      <w:rPr>
        <w:rFonts w:hint="default"/>
        <w:lang w:val="en-US" w:eastAsia="en-US" w:bidi="ar-SA"/>
      </w:rPr>
    </w:lvl>
  </w:abstract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94"/>
      <w:ind w:left="120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spacing w:before="94"/>
      <w:ind w:left="1920" w:hanging="720"/>
    </w:pPr>
    <w:rPr>
      <w:rFonts w:ascii="Arial" w:hAnsi="Arial" w:eastAsia="Arial" w:cs="Arial"/>
      <w:lang w:val="en-US" w:eastAsia="en-US" w:bidi="ar-SA"/>
    </w:rPr>
  </w:style>
  <w:style w:styleId="TableParagraph" w:type="paragraph">
    <w:name w:val="Table Paragraph"/>
    <w:basedOn w:val="Normal"/>
    <w:uiPriority w:val="1"/>
    <w:qFormat/>
    <w:pPr>
      <w:ind w:left="105"/>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S_FM_DM002" TargetMode="External"/><Relationship Id="rId10" Type="http://schemas.openxmlformats.org/officeDocument/2006/relationships/hyperlink" Target="https://elvis.quintiles.com/livelink/llisapi.dll/open/CS_FM_DM0427" TargetMode="External"/><Relationship Id="rId11" Type="http://schemas.openxmlformats.org/officeDocument/2006/relationships/hyperlink" Target="https://elvis.quintiles.com/livelink/llisapi.dll/open/CS_FM_DM118" TargetMode="External"/><Relationship Id="rId12" Type="http://schemas.openxmlformats.org/officeDocument/2006/relationships/hyperlink" Target="https://elvis.quintiles.com/livelink/llisapi.dll/open/CS_TP_DM019" TargetMode="External"/><Relationship Id="rId13" Type="http://schemas.openxmlformats.org/officeDocument/2006/relationships/hyperlink" Target="https://elvis.quintiles.com/livelink/llisapi.dll/open/CS_TP_DM0207" TargetMode="External"/><Relationship Id="rId14" Type="http://schemas.openxmlformats.org/officeDocument/2006/relationships/hyperlink" Target="https://elvis.quintiles.com/livelink/llisapi.dll/open/CS_TP_DM0215" TargetMode="External"/><Relationship Id="rId15" Type="http://schemas.openxmlformats.org/officeDocument/2006/relationships/hyperlink" Target="https://elvis.quintiles.com/livelink/llisapi.dll/open/CS_TP_DM023" TargetMode="External"/><Relationship Id="rId16" Type="http://schemas.openxmlformats.org/officeDocument/2006/relationships/hyperlink" Target="https://elvis.quintiles.com/livelink/llisapi.dll/open/CS_TP_DM0234" TargetMode="External"/><Relationship Id="rId17" Type="http://schemas.openxmlformats.org/officeDocument/2006/relationships/hyperlink" Target="https://elvis.quintiles.com/livelink/llisapi.dll/open/CS_TP_DM026" TargetMode="External"/><Relationship Id="rId18" Type="http://schemas.openxmlformats.org/officeDocument/2006/relationships/hyperlink" Target="https://elvis.quintiles.com/livelink/llisapi.dll/open/CS_TP_DM0269" TargetMode="External"/><Relationship Id="rId19" Type="http://schemas.openxmlformats.org/officeDocument/2006/relationships/hyperlink" Target="https://elvis.quintiles.com/livelink/llisapi.dll/open/CS_TP_DM027" TargetMode="External"/><Relationship Id="rId20" Type="http://schemas.openxmlformats.org/officeDocument/2006/relationships/hyperlink" Target="https://elvis.quintiles.com/livelink/llisapi.dll/open/CS_TP_DM028" TargetMode="External"/><Relationship Id="rId21" Type="http://schemas.openxmlformats.org/officeDocument/2006/relationships/hyperlink" Target="https://elvis.quintiles.com/livelink/llisapi.dll/open/CS_TP_DM0286" TargetMode="External"/><Relationship Id="rId22" Type="http://schemas.openxmlformats.org/officeDocument/2006/relationships/hyperlink" Target="https://elvis.quintiles.com/livelink/llisapi.dll/open/CS_TP_DM0294" TargetMode="External"/><Relationship Id="rId23" Type="http://schemas.openxmlformats.org/officeDocument/2006/relationships/hyperlink" Target="https://elvis.quintiles.com/livelink/llisapi.dll/open/CS_TP_DM0300" TargetMode="External"/><Relationship Id="rId24" Type="http://schemas.openxmlformats.org/officeDocument/2006/relationships/hyperlink" Target="https://elvis.quintiles.com/livelink/llisapi.dll/open/CS_TP_DM0384" TargetMode="External"/><Relationship Id="rId25" Type="http://schemas.openxmlformats.org/officeDocument/2006/relationships/hyperlink" Target="https://elvis.quintiles.com/livelink/llisapi.dll/open/CS_TP_DM0400" TargetMode="External"/><Relationship Id="rId26" Type="http://schemas.openxmlformats.org/officeDocument/2006/relationships/hyperlink" Target="https://elvis.quintiles.com/livelink/llisapi.dll/open/CS_TP_DM044" TargetMode="External"/><Relationship Id="rId27" Type="http://schemas.openxmlformats.org/officeDocument/2006/relationships/hyperlink" Target="https://elvis.quintiles.com/livelink/llisapi.dll/open/CS_TP_DM0440" TargetMode="External"/><Relationship Id="rId28" Type="http://schemas.openxmlformats.org/officeDocument/2006/relationships/hyperlink" Target="https://elvis.quintiles.com/livelink/llisapi.dll/open/CS_TP_DM0442" TargetMode="External"/><Relationship Id="rId29" Type="http://schemas.openxmlformats.org/officeDocument/2006/relationships/hyperlink" Target="https://elvis.quintiles.com/livelink/llisapi.dll/open/CS_TP_DM0446" TargetMode="External"/><Relationship Id="rId30" Type="http://schemas.openxmlformats.org/officeDocument/2006/relationships/hyperlink" Target="https://elvis.quintiles.com/livelink/llisapi.dll/open/CS_TP_DM057" TargetMode="External"/><Relationship Id="rId31" Type="http://schemas.openxmlformats.org/officeDocument/2006/relationships/hyperlink" Target="https://elvis.quintiles.com/livelink/llisapi.dll/open/CS_WI_BS010" TargetMode="External"/><Relationship Id="rId32" Type="http://schemas.openxmlformats.org/officeDocument/2006/relationships/hyperlink" Target="https://elvis.quintiles.com/livelink/llisapi.dll/open/CS_WI_DM0404" TargetMode="External"/><Relationship Id="rId33" Type="http://schemas.openxmlformats.org/officeDocument/2006/relationships/hyperlink" Target="https://elvis.quintiles.com/livelink/llisapi.dll/open/CS_WI_DM0406" TargetMode="External"/><Relationship Id="rId34" Type="http://schemas.openxmlformats.org/officeDocument/2006/relationships/hyperlink" Target="https://elvis.quintiles.com/livelink/llisapi.dll/open/CS_WI_DM0409" TargetMode="External"/><Relationship Id="rId35" Type="http://schemas.openxmlformats.org/officeDocument/2006/relationships/hyperlink" Target="https://elvis.quintiles.com/livelink/llisapi.dll/open/CS_WI_DM0412" TargetMode="External"/><Relationship Id="rId36" Type="http://schemas.openxmlformats.org/officeDocument/2006/relationships/hyperlink" Target="https://elvis.quintiles.com/livelink/llisapi.dll/open/CS_WI_DM0413" TargetMode="External"/><Relationship Id="rId37" Type="http://schemas.openxmlformats.org/officeDocument/2006/relationships/hyperlink" Target="https://elvis.quintiles.com/livelink/llisapi.dll/open/CS_WI_DM0414" TargetMode="External"/><Relationship Id="rId38" Type="http://schemas.openxmlformats.org/officeDocument/2006/relationships/hyperlink" Target="https://elvis.quintiles.com/livelink/llisapi.dll/open/CS_WI_DM0415" TargetMode="External"/><Relationship Id="rId39" Type="http://schemas.openxmlformats.org/officeDocument/2006/relationships/hyperlink" Target="https://elvis.quintiles.com/livelink/llisapi.dll/open/CS_WI_DM0418" TargetMode="External"/><Relationship Id="rId40" Type="http://schemas.openxmlformats.org/officeDocument/2006/relationships/hyperlink" Target="https://elvis.quintiles.com/livelink/llisapi.dll/open/CS_WI_DM0419" TargetMode="External"/><Relationship Id="rId41" Type="http://schemas.openxmlformats.org/officeDocument/2006/relationships/hyperlink" Target="https://elvis.quintiles.com/livelink/llisapi.dll/open/CS_WI_DM0421" TargetMode="External"/><Relationship Id="rId42" Type="http://schemas.openxmlformats.org/officeDocument/2006/relationships/hyperlink" Target="https://elvis.quintiles.com/livelink/llisapi.dll/open/CS_WI_DM0423" TargetMode="External"/><Relationship Id="rId43" Type="http://schemas.openxmlformats.org/officeDocument/2006/relationships/hyperlink" Target="https://elvis.quintiles.com/livelink/llisapi.dll/open/CS_WI_DM0493" TargetMode="External"/><Relationship Id="rId44" Type="http://schemas.openxmlformats.org/officeDocument/2006/relationships/header" Target="header2.xml"/><Relationship Id="rId45" Type="http://schemas.openxmlformats.org/officeDocument/2006/relationships/footer" Target="footer3.xml"/><Relationship Id="rId46" Type="http://schemas.openxmlformats.org/officeDocument/2006/relationships/header" Target="header3.xml"/><Relationship Id="rId47" Type="http://schemas.openxmlformats.org/officeDocument/2006/relationships/footer" Target="footer4.xml"/><Relationship Id="rId48" Type="http://schemas.openxmlformats.org/officeDocument/2006/relationships/image" Target="media/image2.png"/><Relationship Id="rId49" Type="http://schemas.openxmlformats.org/officeDocument/2006/relationships/numbering" Target="numbering.xml"/><Relationship Id="rId50" Type="http://schemas.openxmlformats.org/officeDocument/2006/relationships/header" Target="header4.xml"/><Relationship Id="rId51" Type="http://schemas.openxmlformats.org/officeDocument/2006/relationships/header" Target="header5.xml"/><Relationship Id="rId52" Type="http://schemas.openxmlformats.org/officeDocument/2006/relationships/header" Target="header6.xml"/><Relationship Id="rId53" Type="http://schemas.openxmlformats.org/officeDocument/2006/relationships/footer" Target="footer5.xml"/><Relationship Id="rId54"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2023-04-11T15:31:10Z</dcterms:created>
  <dcterms:modified xsi:type="dcterms:W3CDTF">2023-04-11T15:31:10Z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2022-06-27T00:00:00Z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