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ind w:left="0"/>
              <w:rPr>
                <w:rFonts w:ascii="Times New Roman"/>
                <w:sz w:val="20"/>
              </w:rPr>
            </w:pPr>
          </w:p>
          <w:p>
            <w:pPr>
              <w:pStyle w:val="TableParagraph"/>
              <w:ind w:left="0"/>
              <w:rPr>
                <w:rFonts w:ascii="Times New Roman"/>
                <w:sz w:val="20"/>
              </w:rPr>
            </w:pPr>
          </w:p>
          <w:p>
            <w:pPr>
              <w:pStyle w:val="TableParagraph"/>
              <w:spacing w:before="10"/>
              <w:ind w:left="0"/>
              <w:rPr>
                <w:rFonts w:ascii="Times New Roman"/>
                <w:sz w:val="12"/>
              </w:rPr>
            </w:pPr>
          </w:p>
          <w:p>
            <w:pPr>
              <w:pStyle w:val="TableParagraph"/>
              <w:ind w:left="548"/>
              <w:rPr>
                <w:rFonts w:ascii="Times New Roman"/>
                <w:sz w:val="20"/>
              </w:rPr>
            </w:pPr>
            <w:r>
              <w:rPr>
                <w:rFonts w:ascii="Times New Roman"/>
                <w:sz w:val="20"/>
              </w:rPr>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8"/>
              <w:ind w:left="0"/>
              <w:rPr>
                <w:rFonts w:ascii="Times New Roman"/>
                <w:sz w:val="28"/>
              </w:rPr>
            </w:pPr>
          </w:p>
          <w:p>
            <w:pPr>
              <w:pStyle w:val="TableParagraph"/>
              <w:spacing w:line="295" w:lineRule="auto"/>
              <w:ind w:left="1652" w:right="206" w:hanging="394"/>
              <w:rPr>
                <w:b/>
                <w:sz w:val="22"/>
              </w:rPr>
            </w:pPr>
            <w:r>
              <w:rPr>
                <w:b/>
                <w:sz w:val="22"/>
              </w:rPr>
              <w:t>IQVIA</w:t>
            </w:r>
            <w:r>
              <w:rPr>
                <w:b/>
                <w:sz w:val="22"/>
                <w:vertAlign w:val="superscript"/>
              </w:rPr>
              <w:t>TM</w:t>
            </w:r>
            <w:r>
              <w:rPr>
                <w:b/>
                <w:spacing w:val="-16"/>
                <w:sz w:val="22"/>
                <w:vertAlign w:val="baseline"/>
              </w:rPr>
              <w:t> </w:t>
            </w:r>
            <w:r>
              <w:rPr>
                <w:b/>
                <w:sz w:val="22"/>
                <w:vertAlign w:val="baseline"/>
              </w:rPr>
              <w:t>Work</w:t>
            </w:r>
            <w:r>
              <w:rPr>
                <w:b/>
                <w:spacing w:val="-15"/>
                <w:sz w:val="22"/>
                <w:vertAlign w:val="baseline"/>
              </w:rPr>
              <w:t> </w:t>
            </w:r>
            <w:r>
              <w:rPr>
                <w:b/>
                <w:sz w:val="22"/>
                <w:vertAlign w:val="baseline"/>
              </w:rPr>
              <w:t>Instruction Statistical Output</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CS_WI_BS014</w:t>
            </w:r>
            <w:r>
              <w:rPr>
                <w:spacing w:val="-10"/>
                <w:sz w:val="20"/>
              </w:rPr>
              <w:t> </w:t>
            </w:r>
            <w:r>
              <w:rPr>
                <w:sz w:val="20"/>
              </w:rPr>
              <w:t>Revision</w:t>
            </w:r>
            <w:r>
              <w:rPr>
                <w:spacing w:val="-9"/>
                <w:sz w:val="20"/>
              </w:rPr>
              <w:t> </w:t>
            </w:r>
            <w:r>
              <w:rPr>
                <w:spacing w:val="-5"/>
                <w:sz w:val="20"/>
              </w:rPr>
              <w:t>16</w:t>
            </w:r>
          </w:p>
        </w:tc>
      </w:tr>
      <w:tr>
        <w:trPr>
          <w:trHeight w:val="579"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before="39"/>
              <w:ind w:left="107"/>
              <w:rPr>
                <w:sz w:val="20"/>
              </w:rPr>
            </w:pPr>
            <w:r>
              <w:rPr>
                <w:sz w:val="20"/>
              </w:rPr>
              <w:t>Carrie</w:t>
            </w:r>
            <w:r>
              <w:rPr>
                <w:spacing w:val="-7"/>
                <w:sz w:val="20"/>
              </w:rPr>
              <w:t> </w:t>
            </w:r>
            <w:r>
              <w:rPr>
                <w:spacing w:val="-2"/>
                <w:sz w:val="20"/>
              </w:rPr>
              <w:t>Eason</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before="44"/>
              <w:ind w:left="121"/>
              <w:rPr>
                <w:sz w:val="20"/>
              </w:rPr>
            </w:pPr>
            <w:r>
              <w:rPr>
                <w:sz w:val="20"/>
              </w:rPr>
              <w:t>Ramesh</w:t>
            </w:r>
            <w:r>
              <w:rPr>
                <w:spacing w:val="-6"/>
                <w:sz w:val="20"/>
              </w:rPr>
              <w:t> </w:t>
            </w:r>
            <w:r>
              <w:rPr>
                <w:spacing w:val="-2"/>
                <w:sz w:val="20"/>
              </w:rPr>
              <w:t>Yedlapally</w:t>
            </w:r>
          </w:p>
        </w:tc>
      </w:tr>
    </w:tbl>
    <w:p>
      <w:pPr>
        <w:pStyle w:val="BodyText"/>
        <w:rPr>
          <w:rFonts w:ascii="Times New Roman"/>
          <w:sz w:val="20"/>
        </w:rPr>
      </w:pPr>
    </w:p>
    <w:p>
      <w:pPr>
        <w:pStyle w:val="BodyText"/>
        <w:spacing w:before="7"/>
        <w:rPr>
          <w:rFonts w:ascii="Times New Roman"/>
          <w:sz w:val="15"/>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PURPOSE" w:id="1"/>
      <w:bookmarkEnd w:id="1"/>
      <w:r>
        <w:rPr>
          <w:spacing w:val="-2"/>
        </w:rPr>
        <w:t>PURPOSE</w:t>
      </w:r>
    </w:p>
    <w:p>
      <w:pPr>
        <w:pStyle w:val="BodyText"/>
        <w:spacing w:before="121"/>
        <w:ind w:left="1259" w:right="856"/>
      </w:pPr>
      <w:r>
        <w:rPr/>
        <w:t>To</w:t>
      </w:r>
      <w:r>
        <w:rPr>
          <w:spacing w:val="-3"/>
        </w:rPr>
        <w:t> </w:t>
      </w:r>
      <w:r>
        <w:rPr/>
        <w:t>describe</w:t>
      </w:r>
      <w:r>
        <w:rPr>
          <w:spacing w:val="-3"/>
        </w:rPr>
        <w:t> </w:t>
      </w:r>
      <w:r>
        <w:rPr/>
        <w:t>the</w:t>
      </w:r>
      <w:r>
        <w:rPr>
          <w:spacing w:val="-7"/>
        </w:rPr>
        <w:t> </w:t>
      </w:r>
      <w:r>
        <w:rPr/>
        <w:t>planning,</w:t>
      </w:r>
      <w:r>
        <w:rPr>
          <w:spacing w:val="-4"/>
        </w:rPr>
        <w:t> </w:t>
      </w:r>
      <w:r>
        <w:rPr/>
        <w:t>production,</w:t>
      </w:r>
      <w:r>
        <w:rPr>
          <w:spacing w:val="-4"/>
        </w:rPr>
        <w:t> </w:t>
      </w:r>
      <w:r>
        <w:rPr/>
        <w:t>review,</w:t>
      </w:r>
      <w:r>
        <w:rPr>
          <w:spacing w:val="-7"/>
        </w:rPr>
        <w:t> </w:t>
      </w:r>
      <w:r>
        <w:rPr/>
        <w:t>delivery,</w:t>
      </w:r>
      <w:r>
        <w:rPr>
          <w:spacing w:val="-2"/>
        </w:rPr>
        <w:t> </w:t>
      </w:r>
      <w:r>
        <w:rPr/>
        <w:t>documentation</w:t>
      </w:r>
      <w:r>
        <w:rPr>
          <w:spacing w:val="-4"/>
        </w:rPr>
        <w:t> </w:t>
      </w:r>
      <w:r>
        <w:rPr/>
        <w:t>and</w:t>
      </w:r>
      <w:r>
        <w:rPr>
          <w:spacing w:val="-4"/>
        </w:rPr>
        <w:t> </w:t>
      </w:r>
      <w:r>
        <w:rPr/>
        <w:t>archival</w:t>
      </w:r>
      <w:r>
        <w:rPr>
          <w:spacing w:val="-4"/>
        </w:rPr>
        <w:t> </w:t>
      </w:r>
      <w:r>
        <w:rPr/>
        <w:t>of statistical output (Tables, Listings and Figures (TLFs)).</w:t>
      </w:r>
    </w:p>
    <w:p>
      <w:pPr>
        <w:pStyle w:val="BodyText"/>
        <w:spacing w:before="8"/>
        <w:rPr>
          <w:sz w:val="20"/>
        </w:rPr>
      </w:pPr>
    </w:p>
    <w:p>
      <w:pPr>
        <w:pStyle w:val="Heading1"/>
        <w:numPr>
          <w:ilvl w:val="0"/>
          <w:numId w:val="1"/>
        </w:numPr>
        <w:tabs>
          <w:tab w:pos="1259" w:val="left" w:leader="none"/>
          <w:tab w:pos="1260" w:val="left" w:leader="none"/>
        </w:tabs>
        <w:spacing w:line="240" w:lineRule="auto" w:before="0" w:after="0"/>
        <w:ind w:left="1260" w:right="0" w:hanging="721"/>
        <w:jc w:val="left"/>
      </w:pPr>
      <w:bookmarkStart w:name="SCOPE" w:id="2"/>
      <w:bookmarkEnd w:id="2"/>
      <w:r>
        <w:rPr>
          <w:spacing w:val="-2"/>
        </w:rPr>
        <w:t>SCOPE</w:t>
      </w:r>
    </w:p>
    <w:p>
      <w:pPr>
        <w:pStyle w:val="BodyText"/>
        <w:rPr>
          <w:b/>
          <w:sz w:val="21"/>
        </w:rPr>
      </w:pPr>
    </w:p>
    <w:p>
      <w:pPr>
        <w:pStyle w:val="ListParagraph"/>
        <w:numPr>
          <w:ilvl w:val="1"/>
          <w:numId w:val="1"/>
        </w:numPr>
        <w:tabs>
          <w:tab w:pos="1979" w:val="left" w:leader="none"/>
          <w:tab w:pos="1980" w:val="left" w:leader="none"/>
        </w:tabs>
        <w:spacing w:line="240" w:lineRule="auto" w:before="0" w:after="0"/>
        <w:ind w:left="1979" w:right="796" w:hanging="720"/>
        <w:jc w:val="left"/>
        <w:rPr>
          <w:sz w:val="22"/>
        </w:rPr>
      </w:pPr>
      <w:r>
        <w:rPr>
          <w:sz w:val="22"/>
        </w:rPr>
        <w:t>This work instruction (WI) applies to all projects globally where IQVIA</w:t>
      </w:r>
      <w:r>
        <w:rPr>
          <w:spacing w:val="40"/>
          <w:sz w:val="22"/>
        </w:rPr>
        <w:t> </w:t>
      </w:r>
      <w:r>
        <w:rPr>
          <w:sz w:val="22"/>
        </w:rPr>
        <w:t>Biostatistics</w:t>
      </w:r>
      <w:r>
        <w:rPr>
          <w:spacing w:val="-4"/>
          <w:sz w:val="22"/>
        </w:rPr>
        <w:t> </w:t>
      </w:r>
      <w:r>
        <w:rPr>
          <w:sz w:val="22"/>
        </w:rPr>
        <w:t>produces</w:t>
      </w:r>
      <w:r>
        <w:rPr>
          <w:spacing w:val="-4"/>
          <w:sz w:val="22"/>
        </w:rPr>
        <w:t> </w:t>
      </w:r>
      <w:r>
        <w:rPr>
          <w:sz w:val="22"/>
        </w:rPr>
        <w:t>statistical</w:t>
      </w:r>
      <w:r>
        <w:rPr>
          <w:spacing w:val="-4"/>
          <w:sz w:val="22"/>
        </w:rPr>
        <w:t> </w:t>
      </w:r>
      <w:r>
        <w:rPr>
          <w:sz w:val="22"/>
        </w:rPr>
        <w:t>output</w:t>
      </w:r>
      <w:r>
        <w:rPr>
          <w:spacing w:val="-4"/>
          <w:sz w:val="22"/>
        </w:rPr>
        <w:t> </w:t>
      </w:r>
      <w:r>
        <w:rPr>
          <w:sz w:val="22"/>
        </w:rPr>
        <w:t>(TLFs)</w:t>
      </w:r>
      <w:r>
        <w:rPr>
          <w:spacing w:val="-4"/>
          <w:sz w:val="22"/>
        </w:rPr>
        <w:t> </w:t>
      </w:r>
      <w:r>
        <w:rPr>
          <w:sz w:val="22"/>
        </w:rPr>
        <w:t>using</w:t>
      </w:r>
      <w:r>
        <w:rPr>
          <w:spacing w:val="-4"/>
          <w:sz w:val="22"/>
        </w:rPr>
        <w:t> </w:t>
      </w:r>
      <w:r>
        <w:rPr>
          <w:sz w:val="22"/>
        </w:rPr>
        <w:t>either</w:t>
      </w:r>
      <w:r>
        <w:rPr>
          <w:spacing w:val="-4"/>
          <w:sz w:val="22"/>
        </w:rPr>
        <w:t> </w:t>
      </w:r>
      <w:r>
        <w:rPr>
          <w:sz w:val="22"/>
        </w:rPr>
        <w:t>SAS</w:t>
      </w:r>
      <w:r>
        <w:rPr>
          <w:spacing w:val="-4"/>
          <w:sz w:val="22"/>
        </w:rPr>
        <w:t> </w:t>
      </w:r>
      <w:r>
        <w:rPr>
          <w:sz w:val="22"/>
        </w:rPr>
        <w:t>or</w:t>
      </w:r>
      <w:r>
        <w:rPr>
          <w:spacing w:val="-4"/>
          <w:sz w:val="22"/>
        </w:rPr>
        <w:t> </w:t>
      </w:r>
      <w:r>
        <w:rPr>
          <w:sz w:val="22"/>
        </w:rPr>
        <w:t>non-SAS</w:t>
      </w:r>
      <w:r>
        <w:rPr>
          <w:spacing w:val="-3"/>
          <w:sz w:val="22"/>
        </w:rPr>
        <w:t> </w:t>
      </w:r>
      <w:r>
        <w:rPr>
          <w:sz w:val="22"/>
        </w:rPr>
        <w:t>tools for internal or external customers.</w:t>
      </w:r>
    </w:p>
    <w:p>
      <w:pPr>
        <w:pStyle w:val="BodyText"/>
        <w:spacing w:before="10"/>
        <w:rPr>
          <w:sz w:val="20"/>
        </w:rPr>
      </w:pPr>
    </w:p>
    <w:p>
      <w:pPr>
        <w:pStyle w:val="Heading1"/>
        <w:numPr>
          <w:ilvl w:val="0"/>
          <w:numId w:val="1"/>
        </w:numPr>
        <w:tabs>
          <w:tab w:pos="1259" w:val="left" w:leader="none"/>
          <w:tab w:pos="1260" w:val="left" w:leader="none"/>
        </w:tabs>
        <w:spacing w:line="240" w:lineRule="auto" w:before="0" w:after="0"/>
        <w:ind w:left="1260" w:right="0" w:hanging="721"/>
        <w:jc w:val="left"/>
      </w:pPr>
      <w:bookmarkStart w:name="ROLES AND RESPONSIBILITIES FOR QC OF THE" w:id="3"/>
      <w:bookmarkEnd w:id="3"/>
      <w:r>
        <w:rPr/>
        <w:t>ROLE</w:t>
      </w:r>
      <w:r>
        <w:rPr/>
        <w:t>S</w:t>
      </w:r>
      <w:r>
        <w:rPr>
          <w:spacing w:val="-6"/>
        </w:rPr>
        <w:t> </w:t>
      </w:r>
      <w:r>
        <w:rPr/>
        <w:t>AND</w:t>
      </w:r>
      <w:r>
        <w:rPr>
          <w:spacing w:val="-5"/>
        </w:rPr>
        <w:t> </w:t>
      </w:r>
      <w:r>
        <w:rPr/>
        <w:t>RESPONSIBILITIES</w:t>
      </w:r>
      <w:r>
        <w:rPr>
          <w:spacing w:val="-2"/>
        </w:rPr>
        <w:t> </w:t>
      </w:r>
      <w:r>
        <w:rPr/>
        <w:t>FOR</w:t>
      </w:r>
      <w:r>
        <w:rPr>
          <w:spacing w:val="-6"/>
        </w:rPr>
        <w:t> </w:t>
      </w:r>
      <w:r>
        <w:rPr/>
        <w:t>QC</w:t>
      </w:r>
      <w:r>
        <w:rPr>
          <w:spacing w:val="-5"/>
        </w:rPr>
        <w:t> </w:t>
      </w:r>
      <w:r>
        <w:rPr/>
        <w:t>OF</w:t>
      </w:r>
      <w:r>
        <w:rPr>
          <w:spacing w:val="-5"/>
        </w:rPr>
        <w:t> </w:t>
      </w:r>
      <w:r>
        <w:rPr/>
        <w:t>THE</w:t>
      </w:r>
      <w:r>
        <w:rPr>
          <w:spacing w:val="-6"/>
        </w:rPr>
        <w:t> </w:t>
      </w:r>
      <w:r>
        <w:rPr/>
        <w:t>TABLE</w:t>
      </w:r>
      <w:r>
        <w:rPr>
          <w:spacing w:val="-2"/>
        </w:rPr>
        <w:t> SPECIFICATION</w:t>
      </w:r>
    </w:p>
    <w:p>
      <w:pPr>
        <w:pStyle w:val="BodyText"/>
        <w:spacing w:before="126"/>
        <w:ind w:left="1259"/>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14"/>
        </w:rPr>
        <w:t> </w:t>
      </w:r>
      <w:r>
        <w:rPr>
          <w:spacing w:val="-5"/>
        </w:rPr>
        <w:t>WI:</w:t>
      </w:r>
    </w:p>
    <w:p>
      <w:pPr>
        <w:pStyle w:val="BodyText"/>
        <w:spacing w:before="1" w:after="1"/>
        <w:rPr>
          <w:sz w:val="10"/>
        </w:rPr>
      </w:pPr>
    </w:p>
    <w:tbl>
      <w:tblPr>
        <w:tblW w:w="0" w:type="auto"/>
        <w:jc w:val="left"/>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5" w:hRule="atLeast"/>
        </w:trPr>
        <w:tc>
          <w:tcPr>
            <w:tcW w:w="5213" w:type="dxa"/>
            <w:shd w:val="clear" w:color="auto" w:fill="D9D9D9"/>
          </w:tcPr>
          <w:p>
            <w:pPr>
              <w:pStyle w:val="TableParagraph"/>
              <w:spacing w:before="33"/>
              <w:ind w:left="105"/>
              <w:rPr>
                <w:b/>
                <w:sz w:val="22"/>
              </w:rPr>
            </w:pPr>
            <w:r>
              <w:rPr>
                <w:b/>
                <w:spacing w:val="-4"/>
                <w:sz w:val="22"/>
              </w:rPr>
              <w:t>Role</w:t>
            </w:r>
          </w:p>
        </w:tc>
        <w:tc>
          <w:tcPr>
            <w:tcW w:w="3595" w:type="dxa"/>
            <w:shd w:val="clear" w:color="auto" w:fill="D9D9D9"/>
          </w:tcPr>
          <w:p>
            <w:pPr>
              <w:pStyle w:val="TableParagraph"/>
              <w:spacing w:before="33"/>
              <w:ind w:left="105"/>
              <w:rPr>
                <w:b/>
                <w:sz w:val="22"/>
              </w:rPr>
            </w:pPr>
            <w:r>
              <w:rPr>
                <w:b/>
                <w:spacing w:val="-2"/>
                <w:sz w:val="22"/>
              </w:rPr>
              <w:t>Sections</w:t>
            </w:r>
          </w:p>
        </w:tc>
      </w:tr>
      <w:tr>
        <w:trPr>
          <w:trHeight w:val="330" w:hRule="atLeast"/>
        </w:trPr>
        <w:tc>
          <w:tcPr>
            <w:tcW w:w="5213" w:type="dxa"/>
          </w:tcPr>
          <w:p>
            <w:pPr>
              <w:pStyle w:val="TableParagraph"/>
              <w:spacing w:before="38"/>
              <w:ind w:left="105"/>
              <w:rPr>
                <w:sz w:val="22"/>
              </w:rPr>
            </w:pPr>
            <w:r>
              <w:rPr>
                <w:sz w:val="22"/>
              </w:rPr>
              <w:t>Statistical</w:t>
            </w:r>
            <w:r>
              <w:rPr>
                <w:spacing w:val="-8"/>
                <w:sz w:val="22"/>
              </w:rPr>
              <w:t> </w:t>
            </w:r>
            <w:r>
              <w:rPr>
                <w:sz w:val="22"/>
              </w:rPr>
              <w:t>Team</w:t>
            </w:r>
            <w:r>
              <w:rPr>
                <w:spacing w:val="-6"/>
                <w:sz w:val="22"/>
              </w:rPr>
              <w:t> </w:t>
            </w:r>
            <w:r>
              <w:rPr>
                <w:sz w:val="22"/>
              </w:rPr>
              <w:t>Leader</w:t>
            </w:r>
            <w:r>
              <w:rPr>
                <w:spacing w:val="-7"/>
                <w:sz w:val="22"/>
              </w:rPr>
              <w:t> </w:t>
            </w:r>
            <w:r>
              <w:rPr>
                <w:spacing w:val="-2"/>
                <w:sz w:val="22"/>
              </w:rPr>
              <w:t>(STL)</w:t>
            </w:r>
          </w:p>
        </w:tc>
        <w:tc>
          <w:tcPr>
            <w:tcW w:w="3595" w:type="dxa"/>
          </w:tcPr>
          <w:p>
            <w:pPr>
              <w:pStyle w:val="TableParagraph"/>
              <w:spacing w:before="38"/>
              <w:ind w:left="105"/>
              <w:rPr>
                <w:sz w:val="22"/>
              </w:rPr>
            </w:pPr>
            <w:r>
              <w:rPr>
                <w:sz w:val="22"/>
              </w:rPr>
              <w:t>6.1,</w:t>
            </w:r>
            <w:r>
              <w:rPr>
                <w:spacing w:val="-4"/>
                <w:sz w:val="22"/>
              </w:rPr>
              <w:t> </w:t>
            </w:r>
            <w:r>
              <w:rPr>
                <w:sz w:val="22"/>
              </w:rPr>
              <w:t>6.2,</w:t>
            </w:r>
            <w:r>
              <w:rPr>
                <w:spacing w:val="-4"/>
                <w:sz w:val="22"/>
              </w:rPr>
              <w:t> </w:t>
            </w:r>
            <w:r>
              <w:rPr>
                <w:sz w:val="22"/>
              </w:rPr>
              <w:t>6.3,</w:t>
            </w:r>
            <w:r>
              <w:rPr>
                <w:spacing w:val="-3"/>
                <w:sz w:val="22"/>
              </w:rPr>
              <w:t> </w:t>
            </w:r>
            <w:r>
              <w:rPr>
                <w:sz w:val="22"/>
              </w:rPr>
              <w:t>6.4,</w:t>
            </w:r>
            <w:r>
              <w:rPr>
                <w:spacing w:val="-4"/>
                <w:sz w:val="22"/>
              </w:rPr>
              <w:t> </w:t>
            </w:r>
            <w:r>
              <w:rPr>
                <w:sz w:val="22"/>
              </w:rPr>
              <w:t>6.5,</w:t>
            </w:r>
            <w:r>
              <w:rPr>
                <w:spacing w:val="-3"/>
                <w:sz w:val="22"/>
              </w:rPr>
              <w:t> </w:t>
            </w:r>
            <w:r>
              <w:rPr>
                <w:spacing w:val="-5"/>
                <w:sz w:val="22"/>
              </w:rPr>
              <w:t>6.6</w:t>
            </w:r>
          </w:p>
        </w:tc>
      </w:tr>
      <w:tr>
        <w:trPr>
          <w:trHeight w:val="335" w:hRule="atLeast"/>
        </w:trPr>
        <w:tc>
          <w:tcPr>
            <w:tcW w:w="5213" w:type="dxa"/>
          </w:tcPr>
          <w:p>
            <w:pPr>
              <w:pStyle w:val="TableParagraph"/>
              <w:spacing w:before="38"/>
              <w:ind w:left="105"/>
              <w:rPr>
                <w:sz w:val="22"/>
              </w:rPr>
            </w:pPr>
            <w:r>
              <w:rPr>
                <w:sz w:val="22"/>
              </w:rPr>
              <w:t>Programming</w:t>
            </w:r>
            <w:r>
              <w:rPr>
                <w:spacing w:val="-6"/>
                <w:sz w:val="22"/>
              </w:rPr>
              <w:t> </w:t>
            </w:r>
            <w:r>
              <w:rPr>
                <w:sz w:val="22"/>
              </w:rPr>
              <w:t>Team</w:t>
            </w:r>
            <w:r>
              <w:rPr>
                <w:spacing w:val="-9"/>
                <w:sz w:val="22"/>
              </w:rPr>
              <w:t> </w:t>
            </w:r>
            <w:r>
              <w:rPr>
                <w:sz w:val="22"/>
              </w:rPr>
              <w:t>Leader</w:t>
            </w:r>
            <w:r>
              <w:rPr>
                <w:spacing w:val="-6"/>
                <w:sz w:val="22"/>
              </w:rPr>
              <w:t> </w:t>
            </w:r>
            <w:r>
              <w:rPr>
                <w:spacing w:val="-2"/>
                <w:sz w:val="22"/>
              </w:rPr>
              <w:t>(PTL)</w:t>
            </w:r>
          </w:p>
        </w:tc>
        <w:tc>
          <w:tcPr>
            <w:tcW w:w="3595" w:type="dxa"/>
          </w:tcPr>
          <w:p>
            <w:pPr>
              <w:pStyle w:val="TableParagraph"/>
              <w:spacing w:before="38"/>
              <w:ind w:left="105"/>
              <w:rPr>
                <w:sz w:val="22"/>
              </w:rPr>
            </w:pPr>
            <w:r>
              <w:rPr>
                <w:sz w:val="22"/>
              </w:rPr>
              <w:t>6.1,</w:t>
            </w:r>
            <w:r>
              <w:rPr>
                <w:spacing w:val="-4"/>
                <w:sz w:val="22"/>
              </w:rPr>
              <w:t> </w:t>
            </w:r>
            <w:r>
              <w:rPr>
                <w:sz w:val="22"/>
              </w:rPr>
              <w:t>6.2,</w:t>
            </w:r>
            <w:r>
              <w:rPr>
                <w:spacing w:val="-3"/>
                <w:sz w:val="22"/>
              </w:rPr>
              <w:t> </w:t>
            </w:r>
            <w:r>
              <w:rPr>
                <w:sz w:val="22"/>
              </w:rPr>
              <w:t>6.4,</w:t>
            </w:r>
            <w:r>
              <w:rPr>
                <w:spacing w:val="-4"/>
                <w:sz w:val="22"/>
              </w:rPr>
              <w:t> </w:t>
            </w:r>
            <w:r>
              <w:rPr>
                <w:sz w:val="22"/>
              </w:rPr>
              <w:t>6.5,</w:t>
            </w:r>
            <w:r>
              <w:rPr>
                <w:spacing w:val="-3"/>
                <w:sz w:val="22"/>
              </w:rPr>
              <w:t> </w:t>
            </w:r>
            <w:r>
              <w:rPr>
                <w:spacing w:val="-5"/>
                <w:sz w:val="22"/>
              </w:rPr>
              <w:t>6.6</w:t>
            </w:r>
          </w:p>
        </w:tc>
      </w:tr>
      <w:tr>
        <w:trPr>
          <w:trHeight w:val="330" w:hRule="atLeast"/>
        </w:trPr>
        <w:tc>
          <w:tcPr>
            <w:tcW w:w="5213" w:type="dxa"/>
          </w:tcPr>
          <w:p>
            <w:pPr>
              <w:pStyle w:val="TableParagraph"/>
              <w:spacing w:before="38"/>
              <w:ind w:left="105"/>
              <w:rPr>
                <w:sz w:val="22"/>
              </w:rPr>
            </w:pPr>
            <w:r>
              <w:rPr>
                <w:sz w:val="22"/>
              </w:rPr>
              <w:t>Biostatistics</w:t>
            </w:r>
            <w:r>
              <w:rPr>
                <w:spacing w:val="-8"/>
                <w:sz w:val="22"/>
              </w:rPr>
              <w:t> </w:t>
            </w:r>
            <w:r>
              <w:rPr>
                <w:sz w:val="22"/>
              </w:rPr>
              <w:t>Project</w:t>
            </w:r>
            <w:r>
              <w:rPr>
                <w:spacing w:val="-7"/>
                <w:sz w:val="22"/>
              </w:rPr>
              <w:t> </w:t>
            </w:r>
            <w:r>
              <w:rPr>
                <w:sz w:val="22"/>
              </w:rPr>
              <w:t>Team</w:t>
            </w:r>
            <w:r>
              <w:rPr>
                <w:spacing w:val="-8"/>
                <w:sz w:val="22"/>
              </w:rPr>
              <w:t> </w:t>
            </w:r>
            <w:r>
              <w:rPr>
                <w:sz w:val="22"/>
              </w:rPr>
              <w:t>Member</w:t>
            </w:r>
            <w:r>
              <w:rPr>
                <w:spacing w:val="-7"/>
                <w:sz w:val="22"/>
              </w:rPr>
              <w:t> </w:t>
            </w:r>
            <w:r>
              <w:rPr>
                <w:spacing w:val="-2"/>
                <w:sz w:val="22"/>
              </w:rPr>
              <w:t>(BPTM)</w:t>
            </w:r>
          </w:p>
        </w:tc>
        <w:tc>
          <w:tcPr>
            <w:tcW w:w="3595" w:type="dxa"/>
          </w:tcPr>
          <w:p>
            <w:pPr>
              <w:pStyle w:val="TableParagraph"/>
              <w:spacing w:before="38"/>
              <w:ind w:left="105"/>
              <w:rPr>
                <w:sz w:val="22"/>
              </w:rPr>
            </w:pPr>
            <w:r>
              <w:rPr>
                <w:spacing w:val="-5"/>
                <w:sz w:val="22"/>
              </w:rPr>
              <w:t>6.1</w:t>
            </w:r>
          </w:p>
        </w:tc>
      </w:tr>
      <w:tr>
        <w:trPr>
          <w:trHeight w:val="330" w:hRule="atLeast"/>
        </w:trPr>
        <w:tc>
          <w:tcPr>
            <w:tcW w:w="5213" w:type="dxa"/>
          </w:tcPr>
          <w:p>
            <w:pPr>
              <w:pStyle w:val="TableParagraph"/>
              <w:spacing w:before="38"/>
              <w:ind w:left="105"/>
              <w:rPr>
                <w:sz w:val="22"/>
              </w:rPr>
            </w:pPr>
            <w:r>
              <w:rPr>
                <w:sz w:val="22"/>
              </w:rPr>
              <w:t>Programmer</w:t>
            </w:r>
            <w:r>
              <w:rPr>
                <w:spacing w:val="-9"/>
                <w:sz w:val="22"/>
              </w:rPr>
              <w:t> </w:t>
            </w:r>
            <w:r>
              <w:rPr>
                <w:spacing w:val="-2"/>
                <w:sz w:val="22"/>
              </w:rPr>
              <w:t>(Prog)</w:t>
            </w:r>
          </w:p>
        </w:tc>
        <w:tc>
          <w:tcPr>
            <w:tcW w:w="3595" w:type="dxa"/>
          </w:tcPr>
          <w:p>
            <w:pPr>
              <w:pStyle w:val="TableParagraph"/>
              <w:spacing w:before="38"/>
              <w:ind w:left="105"/>
              <w:rPr>
                <w:sz w:val="22"/>
              </w:rPr>
            </w:pPr>
            <w:r>
              <w:rPr>
                <w:sz w:val="22"/>
              </w:rPr>
              <w:t>6.1,</w:t>
            </w:r>
            <w:r>
              <w:rPr>
                <w:spacing w:val="1"/>
                <w:sz w:val="22"/>
              </w:rPr>
              <w:t> </w:t>
            </w:r>
            <w:r>
              <w:rPr>
                <w:spacing w:val="-5"/>
                <w:sz w:val="22"/>
              </w:rPr>
              <w:t>6.2</w:t>
            </w:r>
          </w:p>
        </w:tc>
      </w:tr>
      <w:tr>
        <w:trPr>
          <w:trHeight w:val="335" w:hRule="atLeast"/>
        </w:trPr>
        <w:tc>
          <w:tcPr>
            <w:tcW w:w="5213" w:type="dxa"/>
          </w:tcPr>
          <w:p>
            <w:pPr>
              <w:pStyle w:val="TableParagraph"/>
              <w:spacing w:before="43"/>
              <w:ind w:left="105"/>
              <w:rPr>
                <w:sz w:val="22"/>
              </w:rPr>
            </w:pPr>
            <w:r>
              <w:rPr>
                <w:sz w:val="22"/>
              </w:rPr>
              <w:t>Quality</w:t>
            </w:r>
            <w:r>
              <w:rPr>
                <w:spacing w:val="-5"/>
                <w:sz w:val="22"/>
              </w:rPr>
              <w:t> </w:t>
            </w:r>
            <w:r>
              <w:rPr>
                <w:sz w:val="22"/>
              </w:rPr>
              <w:t>Control</w:t>
            </w:r>
            <w:r>
              <w:rPr>
                <w:spacing w:val="-4"/>
                <w:sz w:val="22"/>
              </w:rPr>
              <w:t> </w:t>
            </w:r>
            <w:r>
              <w:rPr>
                <w:sz w:val="22"/>
              </w:rPr>
              <w:t>Reviewer</w:t>
            </w:r>
            <w:r>
              <w:rPr>
                <w:spacing w:val="-5"/>
                <w:sz w:val="22"/>
              </w:rPr>
              <w:t> </w:t>
            </w:r>
            <w:r>
              <w:rPr>
                <w:spacing w:val="-4"/>
                <w:sz w:val="22"/>
              </w:rPr>
              <w:t>(QC)</w:t>
            </w:r>
          </w:p>
        </w:tc>
        <w:tc>
          <w:tcPr>
            <w:tcW w:w="3595" w:type="dxa"/>
          </w:tcPr>
          <w:p>
            <w:pPr>
              <w:pStyle w:val="TableParagraph"/>
              <w:spacing w:before="43"/>
              <w:ind w:left="105"/>
              <w:rPr>
                <w:sz w:val="22"/>
              </w:rPr>
            </w:pPr>
            <w:r>
              <w:rPr>
                <w:sz w:val="22"/>
              </w:rPr>
              <w:t>6.1,</w:t>
            </w:r>
            <w:r>
              <w:rPr>
                <w:spacing w:val="1"/>
                <w:sz w:val="22"/>
              </w:rPr>
              <w:t> </w:t>
            </w:r>
            <w:r>
              <w:rPr>
                <w:spacing w:val="-5"/>
                <w:sz w:val="22"/>
              </w:rPr>
              <w:t>6.3</w:t>
            </w:r>
          </w:p>
        </w:tc>
      </w:tr>
      <w:tr>
        <w:trPr>
          <w:trHeight w:val="330" w:hRule="atLeast"/>
        </w:trPr>
        <w:tc>
          <w:tcPr>
            <w:tcW w:w="5213" w:type="dxa"/>
          </w:tcPr>
          <w:p>
            <w:pPr>
              <w:pStyle w:val="TableParagraph"/>
              <w:spacing w:before="38"/>
              <w:ind w:left="105"/>
              <w:rPr>
                <w:sz w:val="22"/>
              </w:rPr>
            </w:pPr>
            <w:r>
              <w:rPr>
                <w:sz w:val="22"/>
              </w:rPr>
              <w:t>Senior</w:t>
            </w:r>
            <w:r>
              <w:rPr>
                <w:spacing w:val="-8"/>
                <w:sz w:val="22"/>
              </w:rPr>
              <w:t> </w:t>
            </w:r>
            <w:r>
              <w:rPr>
                <w:sz w:val="22"/>
              </w:rPr>
              <w:t>Biostatistical</w:t>
            </w:r>
            <w:r>
              <w:rPr>
                <w:spacing w:val="-8"/>
                <w:sz w:val="22"/>
              </w:rPr>
              <w:t> </w:t>
            </w:r>
            <w:r>
              <w:rPr>
                <w:sz w:val="22"/>
              </w:rPr>
              <w:t>Reviewer</w:t>
            </w:r>
            <w:r>
              <w:rPr>
                <w:spacing w:val="-8"/>
                <w:sz w:val="22"/>
              </w:rPr>
              <w:t> </w:t>
            </w:r>
            <w:r>
              <w:rPr>
                <w:sz w:val="22"/>
              </w:rPr>
              <w:t>(SB</w:t>
            </w:r>
            <w:r>
              <w:rPr>
                <w:spacing w:val="-7"/>
                <w:sz w:val="22"/>
              </w:rPr>
              <w:t> </w:t>
            </w:r>
            <w:r>
              <w:rPr>
                <w:spacing w:val="-2"/>
                <w:sz w:val="22"/>
              </w:rPr>
              <w:t>Reviewer)</w:t>
            </w:r>
          </w:p>
        </w:tc>
        <w:tc>
          <w:tcPr>
            <w:tcW w:w="3595" w:type="dxa"/>
          </w:tcPr>
          <w:p>
            <w:pPr>
              <w:pStyle w:val="TableParagraph"/>
              <w:spacing w:before="38"/>
              <w:ind w:left="105"/>
              <w:rPr>
                <w:sz w:val="22"/>
              </w:rPr>
            </w:pPr>
            <w:r>
              <w:rPr>
                <w:sz w:val="22"/>
              </w:rPr>
              <w:t>6.1,</w:t>
            </w:r>
            <w:r>
              <w:rPr>
                <w:spacing w:val="-1"/>
                <w:sz w:val="22"/>
              </w:rPr>
              <w:t> </w:t>
            </w:r>
            <w:r>
              <w:rPr>
                <w:spacing w:val="-5"/>
                <w:sz w:val="22"/>
              </w:rPr>
              <w:t>6.3</w:t>
            </w:r>
          </w:p>
        </w:tc>
      </w:tr>
    </w:tbl>
    <w:p>
      <w:pPr>
        <w:pStyle w:val="BodyText"/>
        <w:spacing w:before="124"/>
        <w:ind w:left="1260"/>
      </w:pPr>
      <w:r>
        <w:rPr/>
        <w:t>The</w:t>
      </w:r>
      <w:r>
        <w:rPr>
          <w:spacing w:val="-8"/>
        </w:rPr>
        <w:t> </w:t>
      </w:r>
      <w:r>
        <w:rPr/>
        <w:t>Prog</w:t>
      </w:r>
      <w:r>
        <w:rPr>
          <w:spacing w:val="-5"/>
        </w:rPr>
        <w:t> </w:t>
      </w:r>
      <w:r>
        <w:rPr/>
        <w:t>role</w:t>
      </w:r>
      <w:r>
        <w:rPr>
          <w:spacing w:val="-5"/>
        </w:rPr>
        <w:t> </w:t>
      </w:r>
      <w:r>
        <w:rPr/>
        <w:t>refers</w:t>
      </w:r>
      <w:r>
        <w:rPr>
          <w:spacing w:val="-5"/>
        </w:rPr>
        <w:t> </w:t>
      </w:r>
      <w:r>
        <w:rPr/>
        <w:t>to</w:t>
      </w:r>
      <w:r>
        <w:rPr>
          <w:spacing w:val="-4"/>
        </w:rPr>
        <w:t> </w:t>
      </w:r>
      <w:r>
        <w:rPr/>
        <w:t>both</w:t>
      </w:r>
      <w:r>
        <w:rPr>
          <w:spacing w:val="-5"/>
        </w:rPr>
        <w:t> </w:t>
      </w:r>
      <w:r>
        <w:rPr/>
        <w:t>Production</w:t>
      </w:r>
      <w:r>
        <w:rPr>
          <w:spacing w:val="-5"/>
        </w:rPr>
        <w:t> </w:t>
      </w:r>
      <w:r>
        <w:rPr/>
        <w:t>and</w:t>
      </w:r>
      <w:r>
        <w:rPr>
          <w:spacing w:val="-5"/>
        </w:rPr>
        <w:t> </w:t>
      </w:r>
      <w:r>
        <w:rPr/>
        <w:t>Quality</w:t>
      </w:r>
      <w:r>
        <w:rPr>
          <w:spacing w:val="-5"/>
        </w:rPr>
        <w:t> </w:t>
      </w:r>
      <w:r>
        <w:rPr/>
        <w:t>Control</w:t>
      </w:r>
      <w:r>
        <w:rPr>
          <w:spacing w:val="-4"/>
        </w:rPr>
        <w:t> </w:t>
      </w:r>
      <w:r>
        <w:rPr>
          <w:spacing w:val="-2"/>
        </w:rPr>
        <w:t>Programmers.</w:t>
      </w:r>
    </w:p>
    <w:p>
      <w:pPr>
        <w:pStyle w:val="BodyText"/>
        <w:spacing w:before="122"/>
        <w:ind w:left="1259" w:right="856"/>
      </w:pPr>
      <w:r>
        <w:rPr/>
        <w:t>The</w:t>
      </w:r>
      <w:r>
        <w:rPr>
          <w:spacing w:val="-3"/>
        </w:rPr>
        <w:t> </w:t>
      </w:r>
      <w:r>
        <w:rPr/>
        <w:t>QC</w:t>
      </w:r>
      <w:r>
        <w:rPr>
          <w:spacing w:val="-3"/>
        </w:rPr>
        <w:t> </w:t>
      </w:r>
      <w:r>
        <w:rPr/>
        <w:t>role</w:t>
      </w:r>
      <w:r>
        <w:rPr>
          <w:spacing w:val="-3"/>
        </w:rPr>
        <w:t> </w:t>
      </w:r>
      <w:r>
        <w:rPr/>
        <w:t>can</w:t>
      </w:r>
      <w:r>
        <w:rPr>
          <w:spacing w:val="-3"/>
        </w:rPr>
        <w:t> </w:t>
      </w:r>
      <w:r>
        <w:rPr/>
        <w:t>be</w:t>
      </w:r>
      <w:r>
        <w:rPr>
          <w:spacing w:val="-3"/>
        </w:rPr>
        <w:t> </w:t>
      </w:r>
      <w:r>
        <w:rPr/>
        <w:t>any</w:t>
      </w:r>
      <w:r>
        <w:rPr>
          <w:spacing w:val="-3"/>
        </w:rPr>
        <w:t> </w:t>
      </w:r>
      <w:r>
        <w:rPr/>
        <w:t>appropriate</w:t>
      </w:r>
      <w:r>
        <w:rPr>
          <w:spacing w:val="-3"/>
        </w:rPr>
        <w:t> </w:t>
      </w:r>
      <w:r>
        <w:rPr/>
        <w:t>reviewer</w:t>
      </w:r>
      <w:r>
        <w:rPr>
          <w:spacing w:val="-3"/>
        </w:rPr>
        <w:t> </w:t>
      </w:r>
      <w:r>
        <w:rPr/>
        <w:t>(statistician</w:t>
      </w:r>
      <w:r>
        <w:rPr>
          <w:spacing w:val="-3"/>
        </w:rPr>
        <w:t> </w:t>
      </w:r>
      <w:r>
        <w:rPr/>
        <w:t>or</w:t>
      </w:r>
      <w:r>
        <w:rPr>
          <w:spacing w:val="-3"/>
        </w:rPr>
        <w:t> </w:t>
      </w:r>
      <w:r>
        <w:rPr/>
        <w:t>programmer)</w:t>
      </w:r>
      <w:r>
        <w:rPr>
          <w:spacing w:val="-3"/>
        </w:rPr>
        <w:t> </w:t>
      </w:r>
      <w:r>
        <w:rPr/>
        <w:t>who</w:t>
      </w:r>
      <w:r>
        <w:rPr>
          <w:spacing w:val="-3"/>
        </w:rPr>
        <w:t> </w:t>
      </w:r>
      <w:r>
        <w:rPr/>
        <w:t>has</w:t>
      </w:r>
      <w:r>
        <w:rPr>
          <w:spacing w:val="-3"/>
        </w:rPr>
        <w:t> </w:t>
      </w:r>
      <w:r>
        <w:rPr/>
        <w:t>the </w:t>
      </w:r>
      <w:bookmarkStart w:name="DEFINITIONS" w:id="4"/>
      <w:bookmarkEnd w:id="4"/>
      <w:r>
        <w:rPr/>
        <w:t>necessar</w:t>
      </w:r>
      <w:r>
        <w:rPr/>
        <w:t>y QC knowledge.</w:t>
      </w:r>
    </w:p>
    <w:p>
      <w:pPr>
        <w:pStyle w:val="BodyText"/>
        <w:spacing w:before="3"/>
        <w:rPr>
          <w:sz w:val="20"/>
        </w:rPr>
      </w:pPr>
    </w:p>
    <w:p>
      <w:pPr>
        <w:pStyle w:val="Heading1"/>
        <w:numPr>
          <w:ilvl w:val="0"/>
          <w:numId w:val="1"/>
        </w:numPr>
        <w:tabs>
          <w:tab w:pos="1259" w:val="left" w:leader="none"/>
          <w:tab w:pos="1260" w:val="left" w:leader="none"/>
        </w:tabs>
        <w:spacing w:line="240" w:lineRule="auto" w:before="0" w:after="0"/>
        <w:ind w:left="1260" w:right="0" w:hanging="721"/>
        <w:jc w:val="left"/>
      </w:pPr>
      <w:r>
        <w:rPr>
          <w:spacing w:val="-2"/>
        </w:rPr>
        <w:t>DEFINITIONS</w:t>
      </w:r>
    </w:p>
    <w:p>
      <w:pPr>
        <w:pStyle w:val="BodyText"/>
        <w:spacing w:before="126"/>
        <w:ind w:left="1259"/>
      </w:pPr>
      <w:r>
        <w:rPr/>
        <w:t>Not</w:t>
      </w:r>
      <w:r>
        <w:rPr>
          <w:spacing w:val="-3"/>
        </w:rPr>
        <w:t> </w:t>
      </w:r>
      <w:r>
        <w:rPr>
          <w:spacing w:val="-2"/>
        </w:rPr>
        <w:t>Applicable</w:t>
      </w:r>
    </w:p>
    <w:p>
      <w:pPr>
        <w:pStyle w:val="BodyText"/>
        <w:spacing w:before="7"/>
        <w:rPr>
          <w:sz w:val="20"/>
        </w:rPr>
      </w:pPr>
    </w:p>
    <w:p>
      <w:pPr>
        <w:pStyle w:val="Heading1"/>
        <w:numPr>
          <w:ilvl w:val="0"/>
          <w:numId w:val="1"/>
        </w:numPr>
        <w:tabs>
          <w:tab w:pos="1259" w:val="left" w:leader="none"/>
          <w:tab w:pos="1260" w:val="left" w:leader="none"/>
        </w:tabs>
        <w:spacing w:line="240" w:lineRule="auto" w:before="0" w:after="0"/>
        <w:ind w:left="1260" w:right="0" w:hanging="721"/>
        <w:jc w:val="left"/>
      </w:pPr>
      <w:bookmarkStart w:name="MATERIAL AND EQUIPMENT" w:id="5"/>
      <w:bookmarkEnd w:id="5"/>
      <w:r>
        <w:rPr/>
        <w:t>MA</w:t>
      </w:r>
      <w:r>
        <w:rPr/>
        <w:t>TERIAL</w:t>
      </w:r>
      <w:r>
        <w:rPr>
          <w:spacing w:val="-9"/>
        </w:rPr>
        <w:t> </w:t>
      </w:r>
      <w:r>
        <w:rPr/>
        <w:t>AND</w:t>
      </w:r>
      <w:r>
        <w:rPr>
          <w:spacing w:val="-9"/>
        </w:rPr>
        <w:t> </w:t>
      </w:r>
      <w:r>
        <w:rPr>
          <w:spacing w:val="-2"/>
        </w:rPr>
        <w:t>EQUIPMENT</w:t>
      </w:r>
    </w:p>
    <w:p>
      <w:pPr>
        <w:pStyle w:val="BodyText"/>
        <w:spacing w:before="126"/>
        <w:ind w:left="1259"/>
      </w:pPr>
      <w:r>
        <w:rPr/>
        <w:t>Not</w:t>
      </w:r>
      <w:r>
        <w:rPr>
          <w:spacing w:val="-3"/>
        </w:rPr>
        <w:t> </w:t>
      </w:r>
      <w:r>
        <w:rPr>
          <w:spacing w:val="-2"/>
        </w:rPr>
        <w:t>Applicable</w:t>
      </w:r>
    </w:p>
    <w:p>
      <w:pPr>
        <w:pStyle w:val="BodyText"/>
        <w:spacing w:before="2"/>
        <w:rPr>
          <w:sz w:val="20"/>
        </w:rPr>
      </w:pPr>
    </w:p>
    <w:p>
      <w:pPr>
        <w:pStyle w:val="Heading1"/>
        <w:numPr>
          <w:ilvl w:val="0"/>
          <w:numId w:val="1"/>
        </w:numPr>
        <w:tabs>
          <w:tab w:pos="1259" w:val="left" w:leader="none"/>
          <w:tab w:pos="1260" w:val="left" w:leader="none"/>
        </w:tabs>
        <w:spacing w:line="240" w:lineRule="auto" w:before="0" w:after="0"/>
        <w:ind w:left="1260" w:right="0" w:hanging="721"/>
        <w:jc w:val="left"/>
      </w:pPr>
      <w:bookmarkStart w:name="PROCEDURE" w:id="6"/>
      <w:bookmarkEnd w:id="6"/>
      <w:r>
        <w:rPr>
          <w:spacing w:val="-2"/>
        </w:rPr>
        <w:t>PROCEDURE</w:t>
      </w:r>
    </w:p>
    <w:p>
      <w:pPr>
        <w:pStyle w:val="BodyText"/>
        <w:spacing w:before="7"/>
        <w:rPr>
          <w:b/>
        </w:rPr>
      </w:pPr>
    </w:p>
    <w:p>
      <w:pPr>
        <w:pStyle w:val="BodyText"/>
        <w:spacing w:before="1"/>
        <w:ind w:left="1259"/>
      </w:pPr>
      <w:r>
        <w:rPr/>
        <w:t>The</w:t>
      </w:r>
      <w:r>
        <w:rPr>
          <w:spacing w:val="-7"/>
        </w:rPr>
        <w:t> </w:t>
      </w:r>
      <w:r>
        <w:rPr/>
        <w:t>workflow</w:t>
      </w:r>
      <w:r>
        <w:rPr>
          <w:spacing w:val="-6"/>
        </w:rPr>
        <w:t> </w:t>
      </w:r>
      <w:r>
        <w:rPr/>
        <w:t>diagrams</w:t>
      </w:r>
      <w:r>
        <w:rPr>
          <w:spacing w:val="-8"/>
        </w:rPr>
        <w:t> </w:t>
      </w:r>
      <w:r>
        <w:rPr/>
        <w:t>for</w:t>
      </w:r>
      <w:r>
        <w:rPr>
          <w:spacing w:val="-5"/>
        </w:rPr>
        <w:t> </w:t>
      </w:r>
      <w:r>
        <w:rPr/>
        <w:t>this</w:t>
      </w:r>
      <w:r>
        <w:rPr>
          <w:spacing w:val="-6"/>
        </w:rPr>
        <w:t> </w:t>
      </w:r>
      <w:r>
        <w:rPr/>
        <w:t>work</w:t>
      </w:r>
      <w:r>
        <w:rPr>
          <w:spacing w:val="-5"/>
        </w:rPr>
        <w:t> </w:t>
      </w:r>
      <w:r>
        <w:rPr/>
        <w:t>instruction</w:t>
      </w:r>
      <w:r>
        <w:rPr>
          <w:spacing w:val="-4"/>
        </w:rPr>
        <w:t> </w:t>
      </w:r>
      <w:r>
        <w:rPr/>
        <w:t>are</w:t>
      </w:r>
      <w:r>
        <w:rPr>
          <w:spacing w:val="-2"/>
        </w:rPr>
        <w:t> </w:t>
      </w:r>
      <w:r>
        <w:rPr/>
        <w:t>presented</w:t>
      </w:r>
      <w:r>
        <w:rPr>
          <w:spacing w:val="-6"/>
        </w:rPr>
        <w:t> </w:t>
      </w:r>
      <w:r>
        <w:rPr/>
        <w:t>in</w:t>
      </w:r>
      <w:r>
        <w:rPr>
          <w:spacing w:val="-3"/>
        </w:rPr>
        <w:t> </w:t>
      </w:r>
      <w:r>
        <w:rPr/>
        <w:t>the</w:t>
      </w:r>
      <w:r>
        <w:rPr>
          <w:spacing w:val="-8"/>
        </w:rPr>
        <w:t> </w:t>
      </w:r>
      <w:r>
        <w:rPr>
          <w:spacing w:val="-2"/>
        </w:rPr>
        <w:t>Appendices.</w:t>
      </w:r>
    </w:p>
    <w:p>
      <w:pPr>
        <w:pStyle w:val="BodyText"/>
        <w:rPr>
          <w:sz w:val="20"/>
        </w:rPr>
      </w:pPr>
    </w:p>
    <w:p>
      <w:pPr>
        <w:pStyle w:val="BodyText"/>
        <w:rPr>
          <w:sz w:val="20"/>
        </w:rPr>
      </w:pPr>
    </w:p>
    <w:p>
      <w:pPr>
        <w:pStyle w:val="BodyText"/>
        <w:rPr>
          <w:sz w:val="20"/>
        </w:rPr>
      </w:pPr>
    </w:p>
    <w:p>
      <w:pPr>
        <w:pStyle w:val="BodyText"/>
        <w:spacing w:before="4"/>
        <w:rPr>
          <w:sz w:val="19"/>
        </w:rPr>
      </w:pPr>
      <w:r>
        <w:rPr/>
      </w:r>
    </w:p>
    <w:p>
      <w:pPr>
        <w:spacing w:line="183" w:lineRule="exact" w:before="22"/>
        <w:ind w:left="4764" w:right="0" w:firstLine="0"/>
        <w:jc w:val="left"/>
        <w:rPr>
          <w:sz w:val="16"/>
        </w:rPr>
      </w:pPr>
      <w:r>
        <w:rPr>
          <w:sz w:val="16"/>
        </w:rPr>
        <w:t>Page</w:t>
      </w:r>
      <w:r>
        <w:rPr>
          <w:spacing w:val="-2"/>
          <w:sz w:val="16"/>
        </w:rPr>
        <w:t> </w:t>
      </w:r>
      <w:r>
        <w:rPr>
          <w:sz w:val="16"/>
        </w:rPr>
        <w:t>1</w:t>
      </w:r>
      <w:r>
        <w:rPr>
          <w:spacing w:val="-4"/>
          <w:sz w:val="16"/>
        </w:rPr>
        <w:t> </w:t>
      </w:r>
      <w:r>
        <w:rPr>
          <w:sz w:val="16"/>
        </w:rPr>
        <w:t>of</w:t>
      </w:r>
      <w:r>
        <w:rPr>
          <w:spacing w:val="-3"/>
          <w:sz w:val="16"/>
        </w:rPr>
        <w:t> </w:t>
      </w:r>
      <w:r>
        <w:rPr>
          <w:spacing w:val="-5"/>
          <w:sz w:val="16"/>
        </w:rPr>
        <w:t>13</w:t>
      </w:r>
    </w:p>
    <w:p>
      <w:pPr>
        <w:spacing w:line="182" w:lineRule="exact" w:before="0"/>
        <w:ind w:left="540" w:right="0" w:firstLine="0"/>
        <w:jc w:val="left"/>
        <w:rPr>
          <w:sz w:val="16"/>
        </w:rPr>
      </w:pPr>
      <w:r>
        <w:rPr>
          <w:sz w:val="16"/>
        </w:rPr>
        <w:t>Copyright</w:t>
      </w:r>
      <w:r>
        <w:rPr>
          <w:spacing w:val="-4"/>
          <w:sz w:val="16"/>
        </w:rPr>
        <w:t> </w:t>
      </w:r>
      <w:r>
        <w:rPr>
          <w:sz w:val="16"/>
        </w:rPr>
        <w:t>©</w:t>
      </w:r>
      <w:r>
        <w:rPr>
          <w:spacing w:val="-3"/>
          <w:sz w:val="16"/>
        </w:rPr>
        <w:t> </w:t>
      </w:r>
      <w:r>
        <w:rPr>
          <w:sz w:val="16"/>
        </w:rPr>
        <w:t>1999,</w:t>
      </w:r>
      <w:r>
        <w:rPr>
          <w:spacing w:val="-3"/>
          <w:sz w:val="16"/>
        </w:rPr>
        <w:t> </w:t>
      </w:r>
      <w:r>
        <w:rPr>
          <w:sz w:val="16"/>
        </w:rPr>
        <w:t>2000,</w:t>
      </w:r>
      <w:r>
        <w:rPr>
          <w:spacing w:val="-3"/>
          <w:sz w:val="16"/>
        </w:rPr>
        <w:t> </w:t>
      </w:r>
      <w:r>
        <w:rPr>
          <w:sz w:val="16"/>
        </w:rPr>
        <w:t>2003,</w:t>
      </w:r>
      <w:r>
        <w:rPr>
          <w:spacing w:val="-3"/>
          <w:sz w:val="16"/>
        </w:rPr>
        <w:t> </w:t>
      </w:r>
      <w:r>
        <w:rPr>
          <w:sz w:val="16"/>
        </w:rPr>
        <w:t>2006,</w:t>
      </w:r>
      <w:r>
        <w:rPr>
          <w:spacing w:val="-3"/>
          <w:sz w:val="16"/>
        </w:rPr>
        <w:t> </w:t>
      </w:r>
      <w:r>
        <w:rPr>
          <w:sz w:val="16"/>
        </w:rPr>
        <w:t>2008-2010,</w:t>
      </w:r>
      <w:r>
        <w:rPr>
          <w:spacing w:val="-4"/>
          <w:sz w:val="16"/>
        </w:rPr>
        <w:t> </w:t>
      </w:r>
      <w:r>
        <w:rPr>
          <w:sz w:val="16"/>
        </w:rPr>
        <w:t>2012,</w:t>
      </w:r>
      <w:r>
        <w:rPr>
          <w:spacing w:val="-4"/>
          <w:sz w:val="16"/>
        </w:rPr>
        <w:t> </w:t>
      </w:r>
      <w:r>
        <w:rPr>
          <w:sz w:val="16"/>
        </w:rPr>
        <w:t>2013,</w:t>
      </w:r>
      <w:r>
        <w:rPr>
          <w:spacing w:val="-4"/>
          <w:sz w:val="16"/>
        </w:rPr>
        <w:t> </w:t>
      </w:r>
      <w:r>
        <w:rPr>
          <w:sz w:val="16"/>
        </w:rPr>
        <w:t>2015,</w:t>
      </w:r>
      <w:r>
        <w:rPr>
          <w:spacing w:val="-3"/>
          <w:sz w:val="16"/>
        </w:rPr>
        <w:t> </w:t>
      </w:r>
      <w:r>
        <w:rPr>
          <w:sz w:val="16"/>
        </w:rPr>
        <w:t>2017,</w:t>
      </w:r>
      <w:r>
        <w:rPr>
          <w:spacing w:val="-4"/>
          <w:sz w:val="16"/>
        </w:rPr>
        <w:t> </w:t>
      </w:r>
      <w:r>
        <w:rPr>
          <w:sz w:val="16"/>
        </w:rPr>
        <w:t>2019,</w:t>
      </w:r>
      <w:r>
        <w:rPr>
          <w:spacing w:val="-4"/>
          <w:sz w:val="16"/>
        </w:rPr>
        <w:t> </w:t>
      </w:r>
      <w:r>
        <w:rPr>
          <w:sz w:val="16"/>
        </w:rPr>
        <w:t>2020,</w:t>
      </w:r>
      <w:r>
        <w:rPr>
          <w:spacing w:val="-1"/>
          <w:sz w:val="16"/>
        </w:rPr>
        <w:t> </w:t>
      </w:r>
      <w:r>
        <w:rPr>
          <w:sz w:val="16"/>
        </w:rPr>
        <w:t>2022</w:t>
      </w:r>
      <w:r>
        <w:rPr>
          <w:spacing w:val="-4"/>
          <w:sz w:val="16"/>
        </w:rPr>
        <w:t> </w:t>
      </w:r>
      <w:r>
        <w:rPr>
          <w:sz w:val="16"/>
        </w:rPr>
        <w:t>IQVIA.</w:t>
      </w:r>
      <w:r>
        <w:rPr>
          <w:spacing w:val="37"/>
          <w:sz w:val="16"/>
        </w:rPr>
        <w:t> </w:t>
      </w:r>
      <w:r>
        <w:rPr>
          <w:sz w:val="16"/>
        </w:rPr>
        <w:t>All</w:t>
      </w:r>
      <w:r>
        <w:rPr>
          <w:spacing w:val="-4"/>
          <w:sz w:val="16"/>
        </w:rPr>
        <w:t> </w:t>
      </w:r>
      <w:r>
        <w:rPr>
          <w:sz w:val="16"/>
        </w:rPr>
        <w:t>rights</w:t>
      </w:r>
      <w:r>
        <w:rPr>
          <w:spacing w:val="-4"/>
          <w:sz w:val="16"/>
        </w:rPr>
        <w:t> </w:t>
      </w:r>
      <w:r>
        <w:rPr>
          <w:sz w:val="16"/>
        </w:rPr>
        <w:t>reserved.</w:t>
      </w:r>
      <w:r>
        <w:rPr>
          <w:spacing w:val="37"/>
          <w:sz w:val="16"/>
        </w:rPr>
        <w:t> </w:t>
      </w:r>
      <w:r>
        <w:rPr>
          <w:spacing w:val="-5"/>
          <w:sz w:val="16"/>
        </w:rPr>
        <w:t>The</w:t>
      </w:r>
    </w:p>
    <w:p>
      <w:pPr>
        <w:spacing w:before="0"/>
        <w:ind w:left="540" w:right="856" w:firstLine="0"/>
        <w:jc w:val="left"/>
        <w:rPr>
          <w:sz w:val="16"/>
        </w:rPr>
      </w:pP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3"/>
          <w:sz w:val="16"/>
        </w:rPr>
        <w:t> </w:t>
      </w:r>
      <w:r>
        <w:rPr>
          <w:sz w:val="16"/>
        </w:rPr>
        <w:t>Quintiles</w:t>
      </w:r>
      <w:r>
        <w:rPr>
          <w:spacing w:val="-3"/>
          <w:sz w:val="16"/>
        </w:rPr>
        <w:t> </w:t>
      </w:r>
      <w:r>
        <w:rPr>
          <w:sz w:val="16"/>
        </w:rPr>
        <w:t>IMS</w:t>
      </w:r>
      <w:r>
        <w:rPr>
          <w:spacing w:val="-3"/>
          <w:sz w:val="16"/>
        </w:rPr>
        <w:t> </w:t>
      </w:r>
      <w:r>
        <w:rPr>
          <w:sz w:val="16"/>
        </w:rPr>
        <w:t>Holdings,</w:t>
      </w:r>
      <w:r>
        <w:rPr>
          <w:spacing w:val="-3"/>
          <w:sz w:val="16"/>
        </w:rPr>
        <w:t> </w:t>
      </w:r>
      <w:r>
        <w:rPr>
          <w:sz w:val="16"/>
        </w:rPr>
        <w:t>Inc.</w:t>
      </w:r>
      <w:r>
        <w:rPr>
          <w:spacing w:val="-3"/>
          <w:sz w:val="16"/>
        </w:rPr>
        <w:t> </w:t>
      </w:r>
      <w:r>
        <w:rPr>
          <w:sz w:val="16"/>
        </w:rPr>
        <w:t>and</w:t>
      </w:r>
      <w:r>
        <w:rPr>
          <w:spacing w:val="-3"/>
          <w:sz w:val="16"/>
        </w:rPr>
        <w:t> </w:t>
      </w:r>
      <w:r>
        <w:rPr>
          <w:sz w:val="16"/>
        </w:rPr>
        <w:t>its</w:t>
      </w:r>
      <w:r>
        <w:rPr>
          <w:spacing w:val="-3"/>
          <w:sz w:val="16"/>
        </w:rPr>
        <w:t> </w:t>
      </w:r>
      <w:r>
        <w:rPr>
          <w:sz w:val="16"/>
        </w:rPr>
        <w:t>subsidiaries.</w:t>
      </w:r>
      <w:r>
        <w:rPr>
          <w:spacing w:val="38"/>
          <w:sz w:val="16"/>
        </w:rPr>
        <w:t> </w:t>
      </w:r>
      <w:r>
        <w:rPr>
          <w:sz w:val="16"/>
        </w:rPr>
        <w:t>Unauthorized</w:t>
      </w:r>
      <w:r>
        <w:rPr>
          <w:spacing w:val="-2"/>
          <w:sz w:val="16"/>
        </w:rPr>
        <w:t> </w:t>
      </w:r>
      <w:r>
        <w:rPr>
          <w:sz w:val="16"/>
        </w:rPr>
        <w:t>use, disclosure or reproduction is strictly prohibited.</w:t>
      </w:r>
    </w:p>
    <w:p>
      <w:pPr>
        <w:spacing w:after="0"/>
        <w:jc w:val="left"/>
        <w:rPr>
          <w:sz w:val="16"/>
        </w:rPr>
        <w:sectPr>
          <w:footerReference w:type="default" r:id="rId5"/>
          <w:headerReference w:type="default" r:id="rId36"/>
          <w:headerReference w:type="first" r:id="rId37"/>
          <w:headerReference w:type="even" r:id="rId38"/>
          <w:footerReference w:type="first" r:id="rId39"/>
          <w:footerReference w:type="even" r:id="rId40"/>
          <w:type w:val="continuous"/>
          <w:pgSz w:w="12240" w:h="15840"/>
          <w:pgMar w:footer="268" w:header="0" w:top="960" w:bottom="460" w:left="900" w:right="660"/>
          <w:pgNumType w:start="1"/>
        </w:sectPr>
      </w:pPr>
    </w:p>
    <w:p>
      <w:pPr>
        <w:pStyle w:val="BodyText"/>
        <w:spacing w:before="11"/>
        <w:rPr>
          <w:sz w:val="13"/>
        </w:rPr>
      </w:pPr>
    </w:p>
    <w:p>
      <w:pPr>
        <w:pStyle w:val="BodyText"/>
        <w:spacing w:before="94"/>
        <w:ind w:left="1259" w:right="856"/>
      </w:pPr>
      <w:r>
        <w:rPr/>
        <w:t>Also</w:t>
      </w:r>
      <w:r>
        <w:rPr>
          <w:spacing w:val="-4"/>
        </w:rPr>
        <w:t> </w:t>
      </w:r>
      <w:r>
        <w:rPr/>
        <w:t>refer</w:t>
      </w:r>
      <w:r>
        <w:rPr>
          <w:spacing w:val="-4"/>
        </w:rPr>
        <w:t> </w:t>
      </w:r>
      <w:r>
        <w:rPr/>
        <w:t>to Interim</w:t>
      </w:r>
      <w:r>
        <w:rPr>
          <w:spacing w:val="-5"/>
        </w:rPr>
        <w:t> </w:t>
      </w:r>
      <w:r>
        <w:rPr/>
        <w:t>Analyses</w:t>
      </w:r>
      <w:r>
        <w:rPr>
          <w:spacing w:val="-5"/>
        </w:rPr>
        <w:t> </w:t>
      </w:r>
      <w:r>
        <w:rPr/>
        <w:t>(CS_WI_BS009)</w:t>
      </w:r>
      <w:r>
        <w:rPr>
          <w:spacing w:val="-4"/>
        </w:rPr>
        <w:t> </w:t>
      </w:r>
      <w:r>
        <w:rPr/>
        <w:t>when</w:t>
      </w:r>
      <w:r>
        <w:rPr>
          <w:spacing w:val="-4"/>
        </w:rPr>
        <w:t> </w:t>
      </w:r>
      <w:r>
        <w:rPr/>
        <w:t>producing</w:t>
      </w:r>
      <w:r>
        <w:rPr>
          <w:spacing w:val="-4"/>
        </w:rPr>
        <w:t> </w:t>
      </w:r>
      <w:r>
        <w:rPr/>
        <w:t>statistical</w:t>
      </w:r>
      <w:r>
        <w:rPr>
          <w:spacing w:val="-4"/>
        </w:rPr>
        <w:t> </w:t>
      </w:r>
      <w:r>
        <w:rPr/>
        <w:t>output</w:t>
      </w:r>
      <w:r>
        <w:rPr>
          <w:spacing w:val="-4"/>
        </w:rPr>
        <w:t> </w:t>
      </w:r>
      <w:r>
        <w:rPr/>
        <w:t>(TLFs) as part of an unblinded (partial or complete) interim analysis (including those for Data Monitoring Committees [DMCs]) on an otherwise ongoing blinded study, if appropriate.</w:t>
      </w:r>
    </w:p>
    <w:p>
      <w:pPr>
        <w:pStyle w:val="BodyText"/>
      </w:pPr>
    </w:p>
    <w:p>
      <w:pPr>
        <w:pStyle w:val="BodyText"/>
        <w:spacing w:before="1"/>
        <w:ind w:left="1260"/>
      </w:pPr>
      <w:r>
        <w:rPr/>
        <w:t>The</w:t>
      </w:r>
      <w:r>
        <w:rPr>
          <w:spacing w:val="-5"/>
        </w:rPr>
        <w:t> </w:t>
      </w:r>
      <w:r>
        <w:rPr/>
        <w:t>six</w:t>
      </w:r>
      <w:r>
        <w:rPr>
          <w:spacing w:val="-4"/>
        </w:rPr>
        <w:t> </w:t>
      </w:r>
      <w:r>
        <w:rPr/>
        <w:t>main</w:t>
      </w:r>
      <w:r>
        <w:rPr>
          <w:spacing w:val="-5"/>
        </w:rPr>
        <w:t> </w:t>
      </w:r>
      <w:r>
        <w:rPr/>
        <w:t>steps</w:t>
      </w:r>
      <w:r>
        <w:rPr>
          <w:spacing w:val="-5"/>
        </w:rPr>
        <w:t> </w:t>
      </w:r>
      <w:r>
        <w:rPr/>
        <w:t>involved</w:t>
      </w:r>
      <w:r>
        <w:rPr>
          <w:spacing w:val="-5"/>
        </w:rPr>
        <w:t> </w:t>
      </w:r>
      <w:r>
        <w:rPr/>
        <w:t>in</w:t>
      </w:r>
      <w:r>
        <w:rPr>
          <w:spacing w:val="-5"/>
        </w:rPr>
        <w:t> </w:t>
      </w:r>
      <w:r>
        <w:rPr/>
        <w:t>the</w:t>
      </w:r>
      <w:r>
        <w:rPr>
          <w:spacing w:val="-5"/>
        </w:rPr>
        <w:t> </w:t>
      </w:r>
      <w:r>
        <w:rPr/>
        <w:t>creation</w:t>
      </w:r>
      <w:r>
        <w:rPr>
          <w:spacing w:val="-5"/>
        </w:rPr>
        <w:t> </w:t>
      </w:r>
      <w:r>
        <w:rPr/>
        <w:t>of</w:t>
      </w:r>
      <w:r>
        <w:rPr>
          <w:spacing w:val="-5"/>
        </w:rPr>
        <w:t> </w:t>
      </w:r>
      <w:r>
        <w:rPr/>
        <w:t>statistical</w:t>
      </w:r>
      <w:r>
        <w:rPr>
          <w:spacing w:val="-5"/>
        </w:rPr>
        <w:t> </w:t>
      </w:r>
      <w:r>
        <w:rPr/>
        <w:t>output</w:t>
      </w:r>
      <w:r>
        <w:rPr>
          <w:spacing w:val="-5"/>
        </w:rPr>
        <w:t> </w:t>
      </w:r>
      <w:r>
        <w:rPr/>
        <w:t>(TLFs)</w:t>
      </w:r>
      <w:r>
        <w:rPr>
          <w:spacing w:val="-4"/>
        </w:rPr>
        <w:t> are:</w:t>
      </w:r>
    </w:p>
    <w:p>
      <w:pPr>
        <w:pStyle w:val="ListParagraph"/>
        <w:numPr>
          <w:ilvl w:val="0"/>
          <w:numId w:val="2"/>
        </w:numPr>
        <w:tabs>
          <w:tab w:pos="1529" w:val="left" w:leader="none"/>
        </w:tabs>
        <w:spacing w:line="269" w:lineRule="exact" w:before="1" w:after="0"/>
        <w:ind w:left="1528" w:right="0" w:hanging="270"/>
        <w:jc w:val="left"/>
        <w:rPr>
          <w:sz w:val="22"/>
        </w:rPr>
      </w:pPr>
      <w:r>
        <w:rPr>
          <w:sz w:val="22"/>
        </w:rPr>
        <w:t>Planning</w:t>
      </w:r>
      <w:r>
        <w:rPr>
          <w:spacing w:val="-3"/>
          <w:sz w:val="22"/>
        </w:rPr>
        <w:t> </w:t>
      </w:r>
      <w:r>
        <w:rPr>
          <w:sz w:val="22"/>
        </w:rPr>
        <w:t>(including</w:t>
      </w:r>
      <w:r>
        <w:rPr>
          <w:spacing w:val="-6"/>
          <w:sz w:val="22"/>
        </w:rPr>
        <w:t> </w:t>
      </w:r>
      <w:r>
        <w:rPr>
          <w:sz w:val="22"/>
        </w:rPr>
        <w:t>the</w:t>
      </w:r>
      <w:r>
        <w:rPr>
          <w:spacing w:val="-7"/>
          <w:sz w:val="22"/>
        </w:rPr>
        <w:t> </w:t>
      </w:r>
      <w:r>
        <w:rPr>
          <w:sz w:val="22"/>
        </w:rPr>
        <w:t>creation,</w:t>
      </w:r>
      <w:r>
        <w:rPr>
          <w:spacing w:val="-6"/>
          <w:sz w:val="22"/>
        </w:rPr>
        <w:t> </w:t>
      </w:r>
      <w:r>
        <w:rPr>
          <w:sz w:val="22"/>
        </w:rPr>
        <w:t>review</w:t>
      </w:r>
      <w:r>
        <w:rPr>
          <w:spacing w:val="-6"/>
          <w:sz w:val="22"/>
        </w:rPr>
        <w:t> </w:t>
      </w:r>
      <w:r>
        <w:rPr>
          <w:sz w:val="22"/>
        </w:rPr>
        <w:t>and</w:t>
      </w:r>
      <w:r>
        <w:rPr>
          <w:spacing w:val="-7"/>
          <w:sz w:val="22"/>
        </w:rPr>
        <w:t> </w:t>
      </w:r>
      <w:r>
        <w:rPr>
          <w:sz w:val="22"/>
        </w:rPr>
        <w:t>maintenance</w:t>
      </w:r>
      <w:r>
        <w:rPr>
          <w:spacing w:val="-6"/>
          <w:sz w:val="22"/>
        </w:rPr>
        <w:t> </w:t>
      </w:r>
      <w:r>
        <w:rPr>
          <w:sz w:val="22"/>
        </w:rPr>
        <w:t>of</w:t>
      </w:r>
      <w:r>
        <w:rPr>
          <w:spacing w:val="-6"/>
          <w:sz w:val="22"/>
        </w:rPr>
        <w:t> </w:t>
      </w:r>
      <w:r>
        <w:rPr>
          <w:sz w:val="22"/>
        </w:rPr>
        <w:t>table</w:t>
      </w:r>
      <w:r>
        <w:rPr>
          <w:spacing w:val="-6"/>
          <w:sz w:val="22"/>
        </w:rPr>
        <w:t> </w:t>
      </w:r>
      <w:r>
        <w:rPr>
          <w:spacing w:val="-2"/>
          <w:sz w:val="22"/>
        </w:rPr>
        <w:t>specifications)</w:t>
      </w:r>
    </w:p>
    <w:p>
      <w:pPr>
        <w:pStyle w:val="ListParagraph"/>
        <w:numPr>
          <w:ilvl w:val="0"/>
          <w:numId w:val="2"/>
        </w:numPr>
        <w:tabs>
          <w:tab w:pos="1529" w:val="left" w:leader="none"/>
        </w:tabs>
        <w:spacing w:line="269" w:lineRule="exact" w:before="0" w:after="0"/>
        <w:ind w:left="1528" w:right="0" w:hanging="270"/>
        <w:jc w:val="left"/>
        <w:rPr>
          <w:sz w:val="22"/>
        </w:rPr>
      </w:pPr>
      <w:r>
        <w:rPr>
          <w:spacing w:val="-2"/>
          <w:sz w:val="22"/>
        </w:rPr>
        <w:t>Production</w:t>
      </w:r>
    </w:p>
    <w:p>
      <w:pPr>
        <w:pStyle w:val="ListParagraph"/>
        <w:numPr>
          <w:ilvl w:val="0"/>
          <w:numId w:val="2"/>
        </w:numPr>
        <w:tabs>
          <w:tab w:pos="1529" w:val="left" w:leader="none"/>
        </w:tabs>
        <w:spacing w:line="266" w:lineRule="exact" w:before="0" w:after="0"/>
        <w:ind w:left="1528" w:right="0" w:hanging="270"/>
        <w:jc w:val="left"/>
        <w:rPr>
          <w:sz w:val="22"/>
        </w:rPr>
      </w:pPr>
      <w:r>
        <w:rPr>
          <w:sz w:val="22"/>
        </w:rPr>
        <w:t>Review</w:t>
      </w:r>
      <w:r>
        <w:rPr>
          <w:spacing w:val="-6"/>
          <w:sz w:val="22"/>
        </w:rPr>
        <w:t> </w:t>
      </w:r>
      <w:r>
        <w:rPr>
          <w:sz w:val="22"/>
        </w:rPr>
        <w:t>(including</w:t>
      </w:r>
      <w:r>
        <w:rPr>
          <w:spacing w:val="-6"/>
          <w:sz w:val="22"/>
        </w:rPr>
        <w:t> </w:t>
      </w:r>
      <w:r>
        <w:rPr>
          <w:sz w:val="22"/>
        </w:rPr>
        <w:t>quality</w:t>
      </w:r>
      <w:r>
        <w:rPr>
          <w:spacing w:val="-5"/>
          <w:sz w:val="22"/>
        </w:rPr>
        <w:t> </w:t>
      </w:r>
      <w:r>
        <w:rPr>
          <w:spacing w:val="-2"/>
          <w:sz w:val="22"/>
        </w:rPr>
        <w:t>control)</w:t>
      </w:r>
    </w:p>
    <w:p>
      <w:pPr>
        <w:pStyle w:val="ListParagraph"/>
        <w:numPr>
          <w:ilvl w:val="0"/>
          <w:numId w:val="2"/>
        </w:numPr>
        <w:tabs>
          <w:tab w:pos="1529" w:val="left" w:leader="none"/>
        </w:tabs>
        <w:spacing w:line="266" w:lineRule="exact" w:before="0" w:after="0"/>
        <w:ind w:left="1528" w:right="0" w:hanging="270"/>
        <w:jc w:val="left"/>
        <w:rPr>
          <w:sz w:val="22"/>
        </w:rPr>
      </w:pPr>
      <w:r>
        <w:rPr>
          <w:spacing w:val="-2"/>
          <w:sz w:val="22"/>
        </w:rPr>
        <w:t>Delivery</w:t>
      </w:r>
    </w:p>
    <w:p>
      <w:pPr>
        <w:pStyle w:val="ListParagraph"/>
        <w:numPr>
          <w:ilvl w:val="0"/>
          <w:numId w:val="2"/>
        </w:numPr>
        <w:tabs>
          <w:tab w:pos="1529" w:val="left" w:leader="none"/>
        </w:tabs>
        <w:spacing w:line="269" w:lineRule="exact" w:before="0" w:after="0"/>
        <w:ind w:left="1528" w:right="0" w:hanging="270"/>
        <w:jc w:val="left"/>
        <w:rPr>
          <w:sz w:val="22"/>
        </w:rPr>
      </w:pPr>
      <w:r>
        <w:rPr>
          <w:spacing w:val="-2"/>
          <w:sz w:val="22"/>
        </w:rPr>
        <w:t>Documentation</w:t>
      </w:r>
    </w:p>
    <w:p>
      <w:pPr>
        <w:pStyle w:val="ListParagraph"/>
        <w:numPr>
          <w:ilvl w:val="0"/>
          <w:numId w:val="2"/>
        </w:numPr>
        <w:tabs>
          <w:tab w:pos="1529" w:val="left" w:leader="none"/>
        </w:tabs>
        <w:spacing w:line="269" w:lineRule="exact" w:before="0" w:after="0"/>
        <w:ind w:left="1528" w:right="0" w:hanging="270"/>
        <w:jc w:val="left"/>
        <w:rPr>
          <w:sz w:val="22"/>
        </w:rPr>
      </w:pPr>
      <w:r>
        <w:rPr>
          <w:spacing w:val="-2"/>
          <w:sz w:val="22"/>
        </w:rPr>
        <w:t>Archival</w:t>
      </w:r>
    </w:p>
    <w:p>
      <w:pPr>
        <w:pStyle w:val="BodyText"/>
        <w:rPr>
          <w:sz w:val="26"/>
        </w:rPr>
      </w:pPr>
    </w:p>
    <w:p>
      <w:pPr>
        <w:pStyle w:val="ListParagraph"/>
        <w:numPr>
          <w:ilvl w:val="1"/>
          <w:numId w:val="1"/>
        </w:numPr>
        <w:tabs>
          <w:tab w:pos="1979" w:val="left" w:leader="none"/>
          <w:tab w:pos="1980" w:val="left" w:leader="none"/>
        </w:tabs>
        <w:spacing w:line="240" w:lineRule="auto" w:before="190" w:after="0"/>
        <w:ind w:left="1980" w:right="0" w:hanging="721"/>
        <w:jc w:val="left"/>
        <w:rPr>
          <w:b/>
          <w:sz w:val="22"/>
        </w:rPr>
      </w:pPr>
      <w:bookmarkStart w:name="Planning" w:id="7"/>
      <w:bookmarkEnd w:id="7"/>
      <w:r>
        <w:rPr>
          <w:b/>
          <w:spacing w:val="-2"/>
          <w:sz w:val="22"/>
        </w:rPr>
        <w:t>Planning</w:t>
      </w:r>
    </w:p>
    <w:p>
      <w:pPr>
        <w:pStyle w:val="BodyText"/>
        <w:spacing w:before="121"/>
        <w:ind w:left="1979" w:right="904"/>
      </w:pPr>
      <w:r>
        <w:rPr/>
        <w:t>Draft statistical output (TLFs), including dry runs, sent to the customer are regarded</w:t>
      </w:r>
      <w:r>
        <w:rPr>
          <w:spacing w:val="-2"/>
        </w:rPr>
        <w:t> </w:t>
      </w:r>
      <w:r>
        <w:rPr/>
        <w:t>as</w:t>
      </w:r>
      <w:r>
        <w:rPr>
          <w:spacing w:val="-4"/>
        </w:rPr>
        <w:t> </w:t>
      </w:r>
      <w:r>
        <w:rPr/>
        <w:t>official</w:t>
      </w:r>
      <w:r>
        <w:rPr>
          <w:spacing w:val="-4"/>
        </w:rPr>
        <w:t> </w:t>
      </w:r>
      <w:r>
        <w:rPr/>
        <w:t>deliverables</w:t>
      </w:r>
      <w:r>
        <w:rPr>
          <w:spacing w:val="-4"/>
        </w:rPr>
        <w:t> </w:t>
      </w:r>
      <w:r>
        <w:rPr/>
        <w:t>and</w:t>
      </w:r>
      <w:r>
        <w:rPr>
          <w:spacing w:val="-4"/>
        </w:rPr>
        <w:t> </w:t>
      </w:r>
      <w:r>
        <w:rPr/>
        <w:t>must</w:t>
      </w:r>
      <w:r>
        <w:rPr>
          <w:spacing w:val="-4"/>
        </w:rPr>
        <w:t> </w:t>
      </w:r>
      <w:r>
        <w:rPr/>
        <w:t>follow</w:t>
      </w:r>
      <w:r>
        <w:rPr>
          <w:spacing w:val="-4"/>
        </w:rPr>
        <w:t> </w:t>
      </w:r>
      <w:r>
        <w:rPr/>
        <w:t>the</w:t>
      </w:r>
      <w:r>
        <w:rPr>
          <w:spacing w:val="-4"/>
        </w:rPr>
        <w:t> </w:t>
      </w:r>
      <w:r>
        <w:rPr/>
        <w:t>same</w:t>
      </w:r>
      <w:r>
        <w:rPr>
          <w:spacing w:val="-4"/>
        </w:rPr>
        <w:t> </w:t>
      </w:r>
      <w:r>
        <w:rPr/>
        <w:t>process</w:t>
      </w:r>
      <w:r>
        <w:rPr>
          <w:spacing w:val="-4"/>
        </w:rPr>
        <w:t> </w:t>
      </w:r>
      <w:r>
        <w:rPr/>
        <w:t>as</w:t>
      </w:r>
      <w:r>
        <w:rPr>
          <w:spacing w:val="-4"/>
        </w:rPr>
        <w:t> </w:t>
      </w:r>
      <w:r>
        <w:rPr/>
        <w:t>for</w:t>
      </w:r>
      <w:r>
        <w:rPr>
          <w:spacing w:val="-4"/>
        </w:rPr>
        <w:t> </w:t>
      </w:r>
      <w:r>
        <w:rPr/>
        <w:t>the final deliverable, unless otherwise specified in the Biostatistics QC Plan </w:t>
      </w:r>
      <w:r>
        <w:rPr>
          <w:spacing w:val="-2"/>
        </w:rPr>
        <w:t>(CS_TP_BS002).</w:t>
      </w:r>
    </w:p>
    <w:p>
      <w:pPr>
        <w:pStyle w:val="BodyText"/>
        <w:spacing w:before="121"/>
        <w:ind w:left="1979" w:right="856"/>
      </w:pPr>
      <w:r>
        <w:rPr/>
        <w:t>Statistical output planning includes the creation, review and maintenance of output</w:t>
      </w:r>
      <w:r>
        <w:rPr>
          <w:spacing w:val="-2"/>
        </w:rPr>
        <w:t> </w:t>
      </w:r>
      <w:r>
        <w:rPr/>
        <w:t>specifications</w:t>
      </w:r>
      <w:r>
        <w:rPr>
          <w:spacing w:val="-6"/>
        </w:rPr>
        <w:t> </w:t>
      </w:r>
      <w:r>
        <w:rPr/>
        <w:t>or</w:t>
      </w:r>
      <w:r>
        <w:rPr>
          <w:spacing w:val="-4"/>
        </w:rPr>
        <w:t> </w:t>
      </w:r>
      <w:r>
        <w:rPr/>
        <w:t>shells.</w:t>
      </w:r>
      <w:r>
        <w:rPr>
          <w:spacing w:val="40"/>
        </w:rPr>
        <w:t> </w:t>
      </w:r>
      <w:r>
        <w:rPr/>
        <w:t>The</w:t>
      </w:r>
      <w:r>
        <w:rPr>
          <w:spacing w:val="-4"/>
        </w:rPr>
        <w:t> </w:t>
      </w:r>
      <w:r>
        <w:rPr/>
        <w:t>process</w:t>
      </w:r>
      <w:r>
        <w:rPr>
          <w:spacing w:val="-4"/>
        </w:rPr>
        <w:t> </w:t>
      </w:r>
      <w:r>
        <w:rPr/>
        <w:t>for</w:t>
      </w:r>
      <w:r>
        <w:rPr>
          <w:spacing w:val="-4"/>
        </w:rPr>
        <w:t> </w:t>
      </w:r>
      <w:r>
        <w:rPr/>
        <w:t>the</w:t>
      </w:r>
      <w:r>
        <w:rPr>
          <w:spacing w:val="-4"/>
        </w:rPr>
        <w:t> </w:t>
      </w:r>
      <w:r>
        <w:rPr/>
        <w:t>creation</w:t>
      </w:r>
      <w:r>
        <w:rPr>
          <w:spacing w:val="-4"/>
        </w:rPr>
        <w:t> </w:t>
      </w:r>
      <w:r>
        <w:rPr/>
        <w:t>and</w:t>
      </w:r>
      <w:r>
        <w:rPr>
          <w:spacing w:val="-4"/>
        </w:rPr>
        <w:t> </w:t>
      </w:r>
      <w:r>
        <w:rPr/>
        <w:t>review</w:t>
      </w:r>
      <w:r>
        <w:rPr>
          <w:spacing w:val="-4"/>
        </w:rPr>
        <w:t> </w:t>
      </w:r>
      <w:r>
        <w:rPr/>
        <w:t>of</w:t>
      </w:r>
      <w:r>
        <w:rPr>
          <w:spacing w:val="-4"/>
        </w:rPr>
        <w:t> </w:t>
      </w:r>
      <w:r>
        <w:rPr/>
        <w:t>TLF shells is described in Statistical Analysis Plans (Covering Table Shells) </w:t>
      </w:r>
      <w:r>
        <w:rPr>
          <w:spacing w:val="-2"/>
        </w:rPr>
        <w:t>(CS_WI_BS005).</w:t>
      </w:r>
    </w:p>
    <w:p>
      <w:pPr>
        <w:pStyle w:val="BodyText"/>
        <w:spacing w:before="6"/>
        <w:rPr>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916" w:hRule="atLeast"/>
        </w:trPr>
        <w:tc>
          <w:tcPr>
            <w:tcW w:w="797" w:type="dxa"/>
          </w:tcPr>
          <w:p>
            <w:pPr>
              <w:pStyle w:val="TableParagraph"/>
              <w:spacing w:before="42"/>
              <w:ind w:left="172"/>
              <w:rPr>
                <w:b/>
                <w:sz w:val="20"/>
              </w:rPr>
            </w:pPr>
            <w:r>
              <w:rPr>
                <w:b/>
                <w:spacing w:val="-2"/>
                <w:sz w:val="20"/>
              </w:rPr>
              <w:t>6.1.1</w:t>
            </w:r>
          </w:p>
        </w:tc>
        <w:tc>
          <w:tcPr>
            <w:tcW w:w="1162" w:type="dxa"/>
          </w:tcPr>
          <w:p>
            <w:pPr>
              <w:pStyle w:val="TableParagraph"/>
              <w:spacing w:before="44"/>
              <w:ind w:left="110"/>
              <w:rPr>
                <w:rFonts w:ascii="Calibri"/>
                <w:sz w:val="22"/>
              </w:rPr>
            </w:pPr>
            <w:r>
              <w:rPr>
                <w:sz w:val="20"/>
              </w:rPr>
              <w:t>STL/</w:t>
            </w:r>
            <w:r>
              <w:rPr>
                <w:spacing w:val="-9"/>
                <w:sz w:val="20"/>
              </w:rPr>
              <w:t> </w:t>
            </w:r>
            <w:r>
              <w:rPr>
                <w:rFonts w:ascii="Calibri"/>
                <w:spacing w:val="-5"/>
                <w:sz w:val="22"/>
              </w:rPr>
              <w:t>PTL</w:t>
            </w:r>
          </w:p>
        </w:tc>
        <w:tc>
          <w:tcPr>
            <w:tcW w:w="6264" w:type="dxa"/>
          </w:tcPr>
          <w:p>
            <w:pPr>
              <w:pStyle w:val="TableParagraph"/>
              <w:spacing w:before="40"/>
              <w:rPr>
                <w:sz w:val="20"/>
              </w:rPr>
            </w:pPr>
            <w:r>
              <w:rPr>
                <w:sz w:val="20"/>
              </w:rPr>
              <w:t>Creates</w:t>
            </w:r>
            <w:r>
              <w:rPr>
                <w:spacing w:val="-6"/>
                <w:sz w:val="20"/>
              </w:rPr>
              <w:t> </w:t>
            </w:r>
            <w:r>
              <w:rPr>
                <w:sz w:val="20"/>
              </w:rPr>
              <w:t>the</w:t>
            </w:r>
            <w:r>
              <w:rPr>
                <w:spacing w:val="-3"/>
                <w:sz w:val="20"/>
              </w:rPr>
              <w:t> </w:t>
            </w:r>
            <w:r>
              <w:rPr>
                <w:rFonts w:ascii="Calibri"/>
                <w:sz w:val="22"/>
              </w:rPr>
              <w:t>T</w:t>
            </w:r>
            <w:r>
              <w:rPr>
                <w:sz w:val="20"/>
              </w:rPr>
              <w:t>racking</w:t>
            </w:r>
            <w:r>
              <w:rPr>
                <w:spacing w:val="-5"/>
                <w:sz w:val="20"/>
              </w:rPr>
              <w:t> </w:t>
            </w:r>
            <w:r>
              <w:rPr>
                <w:sz w:val="20"/>
              </w:rPr>
              <w:t>Document</w:t>
            </w:r>
            <w:r>
              <w:rPr>
                <w:spacing w:val="-5"/>
                <w:sz w:val="20"/>
              </w:rPr>
              <w:t> </w:t>
            </w:r>
            <w:r>
              <w:rPr>
                <w:sz w:val="20"/>
              </w:rPr>
              <w:t>for</w:t>
            </w:r>
            <w:r>
              <w:rPr>
                <w:spacing w:val="-5"/>
                <w:sz w:val="20"/>
              </w:rPr>
              <w:t> </w:t>
            </w:r>
            <w:r>
              <w:rPr>
                <w:sz w:val="20"/>
              </w:rPr>
              <w:t>Derived</w:t>
            </w:r>
            <w:r>
              <w:rPr>
                <w:spacing w:val="-5"/>
                <w:sz w:val="20"/>
              </w:rPr>
              <w:t> </w:t>
            </w:r>
            <w:r>
              <w:rPr>
                <w:sz w:val="20"/>
              </w:rPr>
              <w:t>Datasets</w:t>
            </w:r>
            <w:r>
              <w:rPr>
                <w:spacing w:val="-5"/>
                <w:sz w:val="20"/>
              </w:rPr>
              <w:t> </w:t>
            </w:r>
            <w:r>
              <w:rPr>
                <w:sz w:val="20"/>
              </w:rPr>
              <w:t>and</w:t>
            </w:r>
            <w:r>
              <w:rPr>
                <w:spacing w:val="-5"/>
                <w:sz w:val="20"/>
              </w:rPr>
              <w:t> </w:t>
            </w:r>
            <w:r>
              <w:rPr>
                <w:sz w:val="20"/>
              </w:rPr>
              <w:t>Statistical Outputs (CS_TP_BS011) or applicable Biostatistics web-based solution/system. Creates a unique row for each statistical output.</w:t>
            </w:r>
          </w:p>
        </w:tc>
        <w:tc>
          <w:tcPr>
            <w:tcW w:w="1843" w:type="dxa"/>
          </w:tcPr>
          <w:p>
            <w:pPr>
              <w:pStyle w:val="TableParagraph"/>
              <w:ind w:right="283"/>
              <w:rPr>
                <w:sz w:val="20"/>
              </w:rPr>
            </w:pPr>
            <w:r>
              <w:rPr>
                <w:spacing w:val="-2"/>
                <w:sz w:val="20"/>
              </w:rPr>
              <w:t>Before commencing</w:t>
            </w:r>
          </w:p>
          <w:p>
            <w:pPr>
              <w:pStyle w:val="TableParagraph"/>
              <w:spacing w:line="226" w:lineRule="exact"/>
              <w:ind w:right="283"/>
              <w:rPr>
                <w:sz w:val="20"/>
              </w:rPr>
            </w:pPr>
            <w:r>
              <w:rPr>
                <w:sz w:val="20"/>
              </w:rPr>
              <w:t>statistical</w:t>
            </w:r>
            <w:r>
              <w:rPr>
                <w:spacing w:val="-14"/>
                <w:sz w:val="20"/>
              </w:rPr>
              <w:t> </w:t>
            </w:r>
            <w:r>
              <w:rPr>
                <w:sz w:val="20"/>
              </w:rPr>
              <w:t>output </w:t>
            </w:r>
            <w:r>
              <w:rPr>
                <w:spacing w:val="-2"/>
                <w:sz w:val="20"/>
              </w:rPr>
              <w:t>programming</w:t>
            </w:r>
          </w:p>
        </w:tc>
      </w:tr>
      <w:tr>
        <w:trPr>
          <w:trHeight w:val="4165" w:hRule="atLeast"/>
        </w:trPr>
        <w:tc>
          <w:tcPr>
            <w:tcW w:w="797" w:type="dxa"/>
          </w:tcPr>
          <w:p>
            <w:pPr>
              <w:pStyle w:val="TableParagraph"/>
              <w:spacing w:before="47"/>
              <w:ind w:left="172"/>
              <w:rPr>
                <w:b/>
                <w:sz w:val="20"/>
              </w:rPr>
            </w:pPr>
            <w:r>
              <w:rPr>
                <w:b/>
                <w:spacing w:val="-2"/>
                <w:sz w:val="20"/>
              </w:rPr>
              <w:t>6.1.2</w:t>
            </w:r>
          </w:p>
        </w:tc>
        <w:tc>
          <w:tcPr>
            <w:tcW w:w="1162" w:type="dxa"/>
          </w:tcPr>
          <w:p>
            <w:pPr>
              <w:pStyle w:val="TableParagraph"/>
              <w:spacing w:before="47"/>
              <w:ind w:left="110"/>
              <w:rPr>
                <w:sz w:val="20"/>
              </w:rPr>
            </w:pPr>
            <w:r>
              <w:rPr>
                <w:spacing w:val="-5"/>
                <w:sz w:val="20"/>
              </w:rPr>
              <w:t>STL</w:t>
            </w:r>
          </w:p>
        </w:tc>
        <w:tc>
          <w:tcPr>
            <w:tcW w:w="6264" w:type="dxa"/>
          </w:tcPr>
          <w:p>
            <w:pPr>
              <w:pStyle w:val="TableParagraph"/>
              <w:spacing w:before="47"/>
              <w:rPr>
                <w:sz w:val="20"/>
              </w:rPr>
            </w:pPr>
            <w:r>
              <w:rPr>
                <w:sz w:val="20"/>
              </w:rPr>
              <w:t>Identifies</w:t>
            </w:r>
            <w:r>
              <w:rPr>
                <w:spacing w:val="-5"/>
                <w:sz w:val="20"/>
              </w:rPr>
              <w:t> </w:t>
            </w:r>
            <w:r>
              <w:rPr>
                <w:sz w:val="20"/>
              </w:rPr>
              <w:t>the</w:t>
            </w:r>
            <w:r>
              <w:rPr>
                <w:spacing w:val="-5"/>
                <w:sz w:val="20"/>
              </w:rPr>
              <w:t> </w:t>
            </w:r>
            <w:r>
              <w:rPr>
                <w:sz w:val="20"/>
              </w:rPr>
              <w:t>need</w:t>
            </w:r>
            <w:r>
              <w:rPr>
                <w:spacing w:val="-5"/>
                <w:sz w:val="20"/>
              </w:rPr>
              <w:t> </w:t>
            </w:r>
            <w:r>
              <w:rPr>
                <w:sz w:val="20"/>
              </w:rPr>
              <w:t>for</w:t>
            </w:r>
            <w:r>
              <w:rPr>
                <w:spacing w:val="-5"/>
                <w:sz w:val="20"/>
              </w:rPr>
              <w:t> </w:t>
            </w:r>
            <w:r>
              <w:rPr>
                <w:sz w:val="20"/>
              </w:rPr>
              <w:t>table</w:t>
            </w:r>
            <w:r>
              <w:rPr>
                <w:spacing w:val="-5"/>
                <w:sz w:val="20"/>
              </w:rPr>
              <w:t> </w:t>
            </w:r>
            <w:r>
              <w:rPr>
                <w:spacing w:val="-2"/>
                <w:sz w:val="20"/>
              </w:rPr>
              <w:t>specifications.</w:t>
            </w:r>
          </w:p>
          <w:p>
            <w:pPr>
              <w:pStyle w:val="TableParagraph"/>
              <w:spacing w:before="4"/>
              <w:ind w:left="0"/>
              <w:rPr>
                <w:sz w:val="26"/>
              </w:rPr>
            </w:pPr>
          </w:p>
          <w:p>
            <w:pPr>
              <w:pStyle w:val="TableParagraph"/>
              <w:ind w:right="150"/>
              <w:rPr>
                <w:sz w:val="20"/>
              </w:rPr>
            </w:pPr>
            <w:r>
              <w:rPr>
                <w:sz w:val="20"/>
              </w:rPr>
              <w:t>Table specifications are created for each table output to describe the mapping of derived data to the tables. Specifications are considered optional for listings and figures and the table specification</w:t>
            </w:r>
            <w:r>
              <w:rPr>
                <w:spacing w:val="-8"/>
                <w:sz w:val="20"/>
              </w:rPr>
              <w:t> </w:t>
            </w:r>
            <w:r>
              <w:rPr>
                <w:sz w:val="20"/>
              </w:rPr>
              <w:t>template</w:t>
            </w:r>
            <w:r>
              <w:rPr>
                <w:spacing w:val="-10"/>
                <w:sz w:val="20"/>
              </w:rPr>
              <w:t> </w:t>
            </w:r>
            <w:r>
              <w:rPr>
                <w:sz w:val="20"/>
              </w:rPr>
              <w:t>options</w:t>
            </w:r>
            <w:r>
              <w:rPr>
                <w:spacing w:val="-6"/>
                <w:sz w:val="20"/>
              </w:rPr>
              <w:t> </w:t>
            </w:r>
            <w:r>
              <w:rPr>
                <w:sz w:val="20"/>
              </w:rPr>
              <w:t>(CS_TP_BS023</w:t>
            </w:r>
            <w:r>
              <w:rPr>
                <w:spacing w:val="-9"/>
                <w:sz w:val="20"/>
              </w:rPr>
              <w:t> </w:t>
            </w:r>
            <w:r>
              <w:rPr>
                <w:sz w:val="20"/>
              </w:rPr>
              <w:t>or</w:t>
            </w:r>
            <w:r>
              <w:rPr>
                <w:spacing w:val="-9"/>
                <w:sz w:val="20"/>
              </w:rPr>
              <w:t> </w:t>
            </w:r>
            <w:r>
              <w:rPr>
                <w:sz w:val="20"/>
              </w:rPr>
              <w:t>CS_TP_BS024) should be used if creating specifications for listings and figures.</w:t>
            </w:r>
          </w:p>
          <w:p>
            <w:pPr>
              <w:pStyle w:val="TableParagraph"/>
              <w:spacing w:before="10"/>
              <w:ind w:left="0"/>
              <w:rPr>
                <w:sz w:val="26"/>
              </w:rPr>
            </w:pPr>
          </w:p>
          <w:p>
            <w:pPr>
              <w:pStyle w:val="TableParagraph"/>
              <w:ind w:right="150"/>
              <w:rPr>
                <w:sz w:val="20"/>
              </w:rPr>
            </w:pPr>
            <w:r>
              <w:rPr>
                <w:sz w:val="20"/>
              </w:rPr>
              <w:t>There</w:t>
            </w:r>
            <w:r>
              <w:rPr>
                <w:spacing w:val="-5"/>
                <w:sz w:val="20"/>
              </w:rPr>
              <w:t> </w:t>
            </w:r>
            <w:r>
              <w:rPr>
                <w:sz w:val="20"/>
              </w:rPr>
              <w:t>may</w:t>
            </w:r>
            <w:r>
              <w:rPr>
                <w:spacing w:val="-5"/>
                <w:sz w:val="20"/>
              </w:rPr>
              <w:t> </w:t>
            </w:r>
            <w:r>
              <w:rPr>
                <w:sz w:val="20"/>
              </w:rPr>
              <w:t>be</w:t>
            </w:r>
            <w:r>
              <w:rPr>
                <w:spacing w:val="-5"/>
                <w:sz w:val="20"/>
              </w:rPr>
              <w:t> </w:t>
            </w:r>
            <w:r>
              <w:rPr>
                <w:sz w:val="20"/>
              </w:rPr>
              <w:t>instances</w:t>
            </w:r>
            <w:r>
              <w:rPr>
                <w:spacing w:val="-5"/>
                <w:sz w:val="20"/>
              </w:rPr>
              <w:t> </w:t>
            </w:r>
            <w:r>
              <w:rPr>
                <w:sz w:val="20"/>
              </w:rPr>
              <w:t>where</w:t>
            </w:r>
            <w:r>
              <w:rPr>
                <w:spacing w:val="-5"/>
                <w:sz w:val="20"/>
              </w:rPr>
              <w:t> </w:t>
            </w:r>
            <w:r>
              <w:rPr>
                <w:sz w:val="20"/>
              </w:rPr>
              <w:t>a</w:t>
            </w:r>
            <w:r>
              <w:rPr>
                <w:spacing w:val="-2"/>
                <w:sz w:val="20"/>
              </w:rPr>
              <w:t> </w:t>
            </w:r>
            <w:r>
              <w:rPr>
                <w:sz w:val="20"/>
              </w:rPr>
              <w:t>table</w:t>
            </w:r>
            <w:r>
              <w:rPr>
                <w:spacing w:val="-2"/>
                <w:sz w:val="20"/>
              </w:rPr>
              <w:t> </w:t>
            </w:r>
            <w:r>
              <w:rPr>
                <w:sz w:val="20"/>
              </w:rPr>
              <w:t>specification</w:t>
            </w:r>
            <w:r>
              <w:rPr>
                <w:spacing w:val="-4"/>
                <w:sz w:val="20"/>
              </w:rPr>
              <w:t> </w:t>
            </w:r>
            <w:r>
              <w:rPr>
                <w:sz w:val="20"/>
              </w:rPr>
              <w:t>is</w:t>
            </w:r>
            <w:r>
              <w:rPr>
                <w:spacing w:val="-4"/>
                <w:sz w:val="20"/>
              </w:rPr>
              <w:t> </w:t>
            </w:r>
            <w:r>
              <w:rPr>
                <w:sz w:val="20"/>
              </w:rPr>
              <w:t>not</w:t>
            </w:r>
            <w:r>
              <w:rPr>
                <w:spacing w:val="-4"/>
                <w:sz w:val="20"/>
              </w:rPr>
              <w:t> </w:t>
            </w:r>
            <w:r>
              <w:rPr>
                <w:sz w:val="20"/>
              </w:rPr>
              <w:t>required for all planned tables. Table specifications may be omitted for:</w:t>
            </w:r>
          </w:p>
          <w:p>
            <w:pPr>
              <w:pStyle w:val="TableParagraph"/>
              <w:numPr>
                <w:ilvl w:val="0"/>
                <w:numId w:val="3"/>
              </w:numPr>
              <w:tabs>
                <w:tab w:pos="469" w:val="left" w:leader="none"/>
                <w:tab w:pos="470" w:val="left" w:leader="none"/>
              </w:tabs>
              <w:spacing w:line="240" w:lineRule="auto" w:before="40" w:after="0"/>
              <w:ind w:left="469" w:right="214" w:hanging="360"/>
              <w:jc w:val="left"/>
              <w:rPr>
                <w:sz w:val="20"/>
              </w:rPr>
            </w:pPr>
            <w:r>
              <w:rPr>
                <w:sz w:val="20"/>
              </w:rPr>
              <w:t>Outputs</w:t>
            </w:r>
            <w:r>
              <w:rPr>
                <w:spacing w:val="-6"/>
                <w:sz w:val="20"/>
              </w:rPr>
              <w:t> </w:t>
            </w:r>
            <w:r>
              <w:rPr>
                <w:sz w:val="20"/>
              </w:rPr>
              <w:t>generated</w:t>
            </w:r>
            <w:r>
              <w:rPr>
                <w:spacing w:val="-6"/>
                <w:sz w:val="20"/>
              </w:rPr>
              <w:t> </w:t>
            </w:r>
            <w:r>
              <w:rPr>
                <w:sz w:val="20"/>
              </w:rPr>
              <w:t>by</w:t>
            </w:r>
            <w:r>
              <w:rPr>
                <w:spacing w:val="-6"/>
                <w:sz w:val="20"/>
              </w:rPr>
              <w:t> </w:t>
            </w:r>
            <w:r>
              <w:rPr>
                <w:sz w:val="20"/>
              </w:rPr>
              <w:t>IQVIA</w:t>
            </w:r>
            <w:r>
              <w:rPr>
                <w:spacing w:val="-6"/>
                <w:sz w:val="20"/>
              </w:rPr>
              <w:t> </w:t>
            </w:r>
            <w:r>
              <w:rPr>
                <w:sz w:val="20"/>
              </w:rPr>
              <w:t>Early</w:t>
            </w:r>
            <w:r>
              <w:rPr>
                <w:spacing w:val="-6"/>
                <w:sz w:val="20"/>
              </w:rPr>
              <w:t> </w:t>
            </w:r>
            <w:r>
              <w:rPr>
                <w:sz w:val="20"/>
              </w:rPr>
              <w:t>Clinical</w:t>
            </w:r>
            <w:r>
              <w:rPr>
                <w:spacing w:val="-6"/>
                <w:sz w:val="20"/>
              </w:rPr>
              <w:t> </w:t>
            </w:r>
            <w:r>
              <w:rPr>
                <w:sz w:val="20"/>
              </w:rPr>
              <w:t>Development</w:t>
            </w:r>
            <w:r>
              <w:rPr>
                <w:spacing w:val="-7"/>
                <w:sz w:val="20"/>
              </w:rPr>
              <w:t> </w:t>
            </w:r>
            <w:r>
              <w:rPr>
                <w:sz w:val="20"/>
              </w:rPr>
              <w:t>(ECD) </w:t>
            </w:r>
            <w:r>
              <w:rPr>
                <w:spacing w:val="-2"/>
                <w:sz w:val="20"/>
              </w:rPr>
              <w:t>Biostatistics:</w:t>
            </w:r>
          </w:p>
          <w:p>
            <w:pPr>
              <w:pStyle w:val="TableParagraph"/>
              <w:numPr>
                <w:ilvl w:val="1"/>
                <w:numId w:val="3"/>
              </w:numPr>
              <w:tabs>
                <w:tab w:pos="825" w:val="left" w:leader="none"/>
              </w:tabs>
              <w:spacing w:line="230" w:lineRule="auto" w:before="7" w:after="0"/>
              <w:ind w:left="824" w:right="315" w:hanging="360"/>
              <w:jc w:val="left"/>
              <w:rPr>
                <w:sz w:val="20"/>
              </w:rPr>
            </w:pPr>
            <w:r>
              <w:rPr>
                <w:sz w:val="20"/>
              </w:rPr>
              <w:t>Tables are either standard, simple and/or sourced from standard Analysis Data Model (ADaM) and Study Data Tabulation</w:t>
            </w:r>
            <w:r>
              <w:rPr>
                <w:spacing w:val="-6"/>
                <w:sz w:val="20"/>
              </w:rPr>
              <w:t> </w:t>
            </w:r>
            <w:r>
              <w:rPr>
                <w:sz w:val="20"/>
              </w:rPr>
              <w:t>Model</w:t>
            </w:r>
            <w:r>
              <w:rPr>
                <w:spacing w:val="-6"/>
                <w:sz w:val="20"/>
              </w:rPr>
              <w:t> </w:t>
            </w:r>
            <w:r>
              <w:rPr>
                <w:sz w:val="20"/>
              </w:rPr>
              <w:t>(SDTM)</w:t>
            </w:r>
            <w:r>
              <w:rPr>
                <w:spacing w:val="-9"/>
                <w:sz w:val="20"/>
              </w:rPr>
              <w:t> </w:t>
            </w:r>
            <w:r>
              <w:rPr>
                <w:sz w:val="20"/>
              </w:rPr>
              <w:t>variable</w:t>
            </w:r>
            <w:r>
              <w:rPr>
                <w:spacing w:val="-7"/>
                <w:sz w:val="20"/>
              </w:rPr>
              <w:t> </w:t>
            </w:r>
            <w:r>
              <w:rPr>
                <w:sz w:val="20"/>
              </w:rPr>
              <w:t>names</w:t>
            </w:r>
            <w:r>
              <w:rPr>
                <w:spacing w:val="-7"/>
                <w:sz w:val="20"/>
              </w:rPr>
              <w:t> </w:t>
            </w:r>
            <w:r>
              <w:rPr>
                <w:sz w:val="20"/>
              </w:rPr>
              <w:t>and</w:t>
            </w:r>
            <w:r>
              <w:rPr>
                <w:spacing w:val="-7"/>
                <w:sz w:val="20"/>
              </w:rPr>
              <w:t> </w:t>
            </w:r>
            <w:r>
              <w:rPr>
                <w:sz w:val="20"/>
              </w:rPr>
              <w:t>derivations</w:t>
            </w:r>
          </w:p>
          <w:p>
            <w:pPr>
              <w:pStyle w:val="TableParagraph"/>
              <w:numPr>
                <w:ilvl w:val="1"/>
                <w:numId w:val="3"/>
              </w:numPr>
              <w:tabs>
                <w:tab w:pos="825" w:val="left" w:leader="none"/>
              </w:tabs>
              <w:spacing w:line="230" w:lineRule="exact" w:before="0" w:after="0"/>
              <w:ind w:left="824" w:right="171" w:hanging="360"/>
              <w:jc w:val="left"/>
              <w:rPr>
                <w:sz w:val="20"/>
              </w:rPr>
            </w:pPr>
            <w:r>
              <w:rPr>
                <w:sz w:val="20"/>
              </w:rPr>
              <w:t>Phase I Biostatistics TLF Templates are used to guide the programming</w:t>
            </w:r>
            <w:r>
              <w:rPr>
                <w:spacing w:val="-6"/>
                <w:sz w:val="20"/>
              </w:rPr>
              <w:t> </w:t>
            </w:r>
            <w:r>
              <w:rPr>
                <w:sz w:val="20"/>
              </w:rPr>
              <w:t>of</w:t>
            </w:r>
            <w:r>
              <w:rPr>
                <w:spacing w:val="-6"/>
                <w:sz w:val="20"/>
              </w:rPr>
              <w:t> </w:t>
            </w:r>
            <w:r>
              <w:rPr>
                <w:sz w:val="20"/>
              </w:rPr>
              <w:t>output</w:t>
            </w:r>
            <w:r>
              <w:rPr>
                <w:spacing w:val="-6"/>
                <w:sz w:val="20"/>
              </w:rPr>
              <w:t> </w:t>
            </w:r>
            <w:r>
              <w:rPr>
                <w:sz w:val="20"/>
              </w:rPr>
              <w:t>instead.</w:t>
            </w:r>
            <w:r>
              <w:rPr>
                <w:spacing w:val="40"/>
                <w:sz w:val="20"/>
              </w:rPr>
              <w:t> </w:t>
            </w:r>
            <w:r>
              <w:rPr>
                <w:sz w:val="20"/>
              </w:rPr>
              <w:t>These</w:t>
            </w:r>
            <w:r>
              <w:rPr>
                <w:spacing w:val="-6"/>
                <w:sz w:val="20"/>
              </w:rPr>
              <w:t> </w:t>
            </w:r>
            <w:r>
              <w:rPr>
                <w:sz w:val="20"/>
              </w:rPr>
              <w:t>templates</w:t>
            </w:r>
            <w:r>
              <w:rPr>
                <w:spacing w:val="-6"/>
                <w:sz w:val="20"/>
              </w:rPr>
              <w:t> </w:t>
            </w:r>
            <w:r>
              <w:rPr>
                <w:sz w:val="20"/>
              </w:rPr>
              <w:t>are</w:t>
            </w:r>
            <w:r>
              <w:rPr>
                <w:spacing w:val="-6"/>
                <w:sz w:val="20"/>
              </w:rPr>
              <w:t> </w:t>
            </w:r>
            <w:r>
              <w:rPr>
                <w:sz w:val="20"/>
              </w:rPr>
              <w:t>found</w:t>
            </w:r>
          </w:p>
        </w:tc>
        <w:tc>
          <w:tcPr>
            <w:tcW w:w="1843" w:type="dxa"/>
          </w:tcPr>
          <w:p>
            <w:pPr>
              <w:pStyle w:val="TableParagraph"/>
              <w:ind w:right="283"/>
              <w:rPr>
                <w:sz w:val="20"/>
              </w:rPr>
            </w:pPr>
            <w:r>
              <w:rPr>
                <w:spacing w:val="-2"/>
                <w:sz w:val="20"/>
              </w:rPr>
              <w:t>Before commencing </w:t>
            </w:r>
            <w:r>
              <w:rPr>
                <w:sz w:val="20"/>
              </w:rPr>
              <w:t>statistical</w:t>
            </w:r>
            <w:r>
              <w:rPr>
                <w:spacing w:val="-14"/>
                <w:sz w:val="20"/>
              </w:rPr>
              <w:t> </w:t>
            </w:r>
            <w:r>
              <w:rPr>
                <w:sz w:val="20"/>
              </w:rPr>
              <w:t>output </w:t>
            </w:r>
            <w:r>
              <w:rPr>
                <w:spacing w:val="-2"/>
                <w:sz w:val="20"/>
              </w:rPr>
              <w:t>programming</w:t>
            </w:r>
          </w:p>
        </w:tc>
      </w:tr>
    </w:tbl>
    <w:p>
      <w:pPr>
        <w:pStyle w:val="BodyText"/>
        <w:spacing w:before="3"/>
      </w:pPr>
      <w:r>
        <w:rPr/>
      </w:r>
    </w:p>
    <w:p>
      <w:pPr>
        <w:spacing w:after="0"/>
        <w:sectPr>
          <w:headerReference w:type="default" r:id="rId7"/>
          <w:footerReference w:type="default" r:id="rId8"/>
          <w:pgSz w:w="12240" w:h="15840"/>
          <w:pgMar w:header="725" w:footer="848" w:top="2520" w:bottom="1040" w:left="900" w:right="660"/>
          <w:pgNumType w:start="2"/>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6244" w:hRule="atLeast"/>
        </w:trPr>
        <w:tc>
          <w:tcPr>
            <w:tcW w:w="797" w:type="dxa"/>
          </w:tcPr>
          <w:p>
            <w:pPr>
              <w:pStyle w:val="TableParagraph"/>
              <w:ind w:left="0"/>
              <w:rPr>
                <w:rFonts w:ascii="Times New Roman"/>
                <w:sz w:val="18"/>
              </w:rPr>
            </w:pPr>
          </w:p>
        </w:tc>
        <w:tc>
          <w:tcPr>
            <w:tcW w:w="1162" w:type="dxa"/>
          </w:tcPr>
          <w:p>
            <w:pPr>
              <w:pStyle w:val="TableParagraph"/>
              <w:ind w:left="0"/>
              <w:rPr>
                <w:rFonts w:ascii="Times New Roman"/>
                <w:sz w:val="18"/>
              </w:rPr>
            </w:pPr>
          </w:p>
        </w:tc>
        <w:tc>
          <w:tcPr>
            <w:tcW w:w="6264" w:type="dxa"/>
          </w:tcPr>
          <w:p>
            <w:pPr>
              <w:pStyle w:val="TableParagraph"/>
              <w:ind w:left="824" w:right="150"/>
              <w:rPr>
                <w:sz w:val="20"/>
              </w:rPr>
            </w:pPr>
            <w:r>
              <w:rPr>
                <w:sz w:val="20"/>
              </w:rPr>
              <w:t>in the ELVIS folder: Global Biostatistics \ Processes \ GBIOS</w:t>
            </w:r>
            <w:r>
              <w:rPr>
                <w:spacing w:val="-8"/>
                <w:sz w:val="20"/>
              </w:rPr>
              <w:t> </w:t>
            </w:r>
            <w:r>
              <w:rPr>
                <w:sz w:val="20"/>
              </w:rPr>
              <w:t>Processes</w:t>
            </w:r>
            <w:r>
              <w:rPr>
                <w:spacing w:val="-6"/>
                <w:sz w:val="20"/>
              </w:rPr>
              <w:t> </w:t>
            </w:r>
            <w:r>
              <w:rPr>
                <w:sz w:val="20"/>
              </w:rPr>
              <w:t>–</w:t>
            </w:r>
            <w:r>
              <w:rPr>
                <w:spacing w:val="-6"/>
                <w:sz w:val="20"/>
              </w:rPr>
              <w:t> </w:t>
            </w:r>
            <w:r>
              <w:rPr>
                <w:sz w:val="20"/>
              </w:rPr>
              <w:t>Implementation</w:t>
            </w:r>
            <w:r>
              <w:rPr>
                <w:spacing w:val="-8"/>
                <w:sz w:val="20"/>
              </w:rPr>
              <w:t> </w:t>
            </w:r>
            <w:r>
              <w:rPr>
                <w:sz w:val="20"/>
              </w:rPr>
              <w:t>Guides</w:t>
            </w:r>
            <w:r>
              <w:rPr>
                <w:spacing w:val="-8"/>
                <w:sz w:val="20"/>
              </w:rPr>
              <w:t> </w:t>
            </w:r>
            <w:r>
              <w:rPr>
                <w:sz w:val="20"/>
              </w:rPr>
              <w:t>and</w:t>
            </w:r>
            <w:r>
              <w:rPr>
                <w:spacing w:val="-8"/>
                <w:sz w:val="20"/>
              </w:rPr>
              <w:t> </w:t>
            </w:r>
            <w:r>
              <w:rPr>
                <w:sz w:val="20"/>
              </w:rPr>
              <w:t>Templates</w:t>
            </w:r>
          </w:p>
          <w:p>
            <w:pPr>
              <w:pStyle w:val="TableParagraph"/>
              <w:ind w:left="824"/>
              <w:rPr>
                <w:sz w:val="20"/>
              </w:rPr>
            </w:pPr>
            <w:r>
              <w:rPr>
                <w:sz w:val="20"/>
              </w:rPr>
              <w:t>\</w:t>
            </w:r>
            <w:r>
              <w:rPr>
                <w:spacing w:val="-2"/>
                <w:sz w:val="20"/>
              </w:rPr>
              <w:t> </w:t>
            </w:r>
            <w:r>
              <w:rPr>
                <w:sz w:val="20"/>
              </w:rPr>
              <w:t>Phase</w:t>
            </w:r>
            <w:r>
              <w:rPr>
                <w:spacing w:val="-6"/>
                <w:sz w:val="20"/>
              </w:rPr>
              <w:t> </w:t>
            </w:r>
            <w:r>
              <w:rPr>
                <w:spacing w:val="-10"/>
                <w:sz w:val="20"/>
              </w:rPr>
              <w:t>I</w:t>
            </w:r>
          </w:p>
          <w:p>
            <w:pPr>
              <w:pStyle w:val="TableParagraph"/>
              <w:numPr>
                <w:ilvl w:val="0"/>
                <w:numId w:val="4"/>
              </w:numPr>
              <w:tabs>
                <w:tab w:pos="464" w:val="left" w:leader="none"/>
                <w:tab w:pos="465" w:val="left" w:leader="none"/>
              </w:tabs>
              <w:spacing w:line="240" w:lineRule="auto" w:before="1" w:after="0"/>
              <w:ind w:left="464" w:right="229" w:hanging="360"/>
              <w:jc w:val="left"/>
              <w:rPr>
                <w:sz w:val="20"/>
              </w:rPr>
            </w:pPr>
            <w:r>
              <w:rPr>
                <w:sz w:val="20"/>
              </w:rPr>
              <w:t>Simple tables (to be agreed with the BPTMs). The option of omitting table specifications is the exception, not the rule, and must</w:t>
            </w:r>
            <w:r>
              <w:rPr>
                <w:spacing w:val="-4"/>
                <w:sz w:val="20"/>
              </w:rPr>
              <w:t> </w:t>
            </w:r>
            <w:r>
              <w:rPr>
                <w:sz w:val="20"/>
              </w:rPr>
              <w:t>be</w:t>
            </w:r>
            <w:r>
              <w:rPr>
                <w:spacing w:val="-4"/>
                <w:sz w:val="20"/>
              </w:rPr>
              <w:t> </w:t>
            </w:r>
            <w:r>
              <w:rPr>
                <w:sz w:val="20"/>
              </w:rPr>
              <w:t>the</w:t>
            </w:r>
            <w:r>
              <w:rPr>
                <w:spacing w:val="-4"/>
                <w:sz w:val="20"/>
              </w:rPr>
              <w:t> </w:t>
            </w:r>
            <w:r>
              <w:rPr>
                <w:sz w:val="20"/>
              </w:rPr>
              <w:t>result</w:t>
            </w:r>
            <w:r>
              <w:rPr>
                <w:spacing w:val="-4"/>
                <w:sz w:val="20"/>
              </w:rPr>
              <w:t> </w:t>
            </w:r>
            <w:r>
              <w:rPr>
                <w:sz w:val="20"/>
              </w:rPr>
              <w:t>of</w:t>
            </w:r>
            <w:r>
              <w:rPr>
                <w:spacing w:val="-4"/>
                <w:sz w:val="20"/>
              </w:rPr>
              <w:t> </w:t>
            </w:r>
            <w:r>
              <w:rPr>
                <w:sz w:val="20"/>
              </w:rPr>
              <w:t>reasoned</w:t>
            </w:r>
            <w:r>
              <w:rPr>
                <w:spacing w:val="-4"/>
                <w:sz w:val="20"/>
              </w:rPr>
              <w:t> </w:t>
            </w:r>
            <w:r>
              <w:rPr>
                <w:sz w:val="20"/>
              </w:rPr>
              <w:t>assessment</w:t>
            </w:r>
            <w:r>
              <w:rPr>
                <w:spacing w:val="-4"/>
                <w:sz w:val="20"/>
              </w:rPr>
              <w:t> </w:t>
            </w:r>
            <w:r>
              <w:rPr>
                <w:sz w:val="20"/>
              </w:rPr>
              <w:t>by</w:t>
            </w:r>
            <w:r>
              <w:rPr>
                <w:spacing w:val="-4"/>
                <w:sz w:val="20"/>
              </w:rPr>
              <w:t> </w:t>
            </w:r>
            <w:r>
              <w:rPr>
                <w:sz w:val="20"/>
              </w:rPr>
              <w:t>the</w:t>
            </w:r>
            <w:r>
              <w:rPr>
                <w:spacing w:val="-3"/>
                <w:sz w:val="20"/>
              </w:rPr>
              <w:t> </w:t>
            </w:r>
            <w:r>
              <w:rPr>
                <w:sz w:val="20"/>
              </w:rPr>
              <w:t>BPTMs</w:t>
            </w:r>
            <w:r>
              <w:rPr>
                <w:spacing w:val="-6"/>
                <w:sz w:val="20"/>
              </w:rPr>
              <w:t> </w:t>
            </w:r>
            <w:r>
              <w:rPr>
                <w:sz w:val="20"/>
              </w:rPr>
              <w:t>only after considering:</w:t>
            </w:r>
          </w:p>
          <w:p>
            <w:pPr>
              <w:pStyle w:val="TableParagraph"/>
              <w:numPr>
                <w:ilvl w:val="1"/>
                <w:numId w:val="4"/>
              </w:numPr>
              <w:tabs>
                <w:tab w:pos="825" w:val="left" w:leader="none"/>
              </w:tabs>
              <w:spacing w:line="223" w:lineRule="auto" w:before="12" w:after="0"/>
              <w:ind w:left="824" w:right="123" w:hanging="360"/>
              <w:jc w:val="left"/>
              <w:rPr>
                <w:sz w:val="20"/>
              </w:rPr>
            </w:pPr>
            <w:r>
              <w:rPr>
                <w:sz w:val="20"/>
              </w:rPr>
              <w:t>The</w:t>
            </w:r>
            <w:r>
              <w:rPr>
                <w:spacing w:val="-4"/>
                <w:sz w:val="20"/>
              </w:rPr>
              <w:t> </w:t>
            </w:r>
            <w:r>
              <w:rPr>
                <w:sz w:val="20"/>
              </w:rPr>
              <w:t>experience</w:t>
            </w:r>
            <w:r>
              <w:rPr>
                <w:spacing w:val="-4"/>
                <w:sz w:val="20"/>
              </w:rPr>
              <w:t> </w:t>
            </w:r>
            <w:r>
              <w:rPr>
                <w:sz w:val="20"/>
              </w:rPr>
              <w:t>level</w:t>
            </w:r>
            <w:r>
              <w:rPr>
                <w:spacing w:val="-4"/>
                <w:sz w:val="20"/>
              </w:rPr>
              <w:t> </w:t>
            </w:r>
            <w:r>
              <w:rPr>
                <w:sz w:val="20"/>
              </w:rPr>
              <w:t>of</w:t>
            </w:r>
            <w:r>
              <w:rPr>
                <w:spacing w:val="-4"/>
                <w:sz w:val="20"/>
              </w:rPr>
              <w:t> </w:t>
            </w:r>
            <w:r>
              <w:rPr>
                <w:sz w:val="20"/>
              </w:rPr>
              <w:t>the</w:t>
            </w:r>
            <w:r>
              <w:rPr>
                <w:spacing w:val="-2"/>
                <w:sz w:val="20"/>
              </w:rPr>
              <w:t> </w:t>
            </w:r>
            <w:r>
              <w:rPr>
                <w:sz w:val="20"/>
              </w:rPr>
              <w:t>BPTMs</w:t>
            </w:r>
            <w:r>
              <w:rPr>
                <w:spacing w:val="-6"/>
                <w:sz w:val="20"/>
              </w:rPr>
              <w:t> </w:t>
            </w:r>
            <w:r>
              <w:rPr>
                <w:sz w:val="20"/>
              </w:rPr>
              <w:t>with</w:t>
            </w:r>
            <w:r>
              <w:rPr>
                <w:spacing w:val="-5"/>
                <w:sz w:val="20"/>
              </w:rPr>
              <w:t> </w:t>
            </w:r>
            <w:r>
              <w:rPr>
                <w:sz w:val="20"/>
              </w:rPr>
              <w:t>the</w:t>
            </w:r>
            <w:r>
              <w:rPr>
                <w:spacing w:val="-5"/>
                <w:sz w:val="20"/>
              </w:rPr>
              <w:t> </w:t>
            </w:r>
            <w:r>
              <w:rPr>
                <w:sz w:val="20"/>
              </w:rPr>
              <w:t>applicable</w:t>
            </w:r>
            <w:r>
              <w:rPr>
                <w:spacing w:val="-5"/>
                <w:sz w:val="20"/>
              </w:rPr>
              <w:t> </w:t>
            </w:r>
            <w:r>
              <w:rPr>
                <w:sz w:val="20"/>
              </w:rPr>
              <w:t>table </w:t>
            </w:r>
            <w:r>
              <w:rPr>
                <w:spacing w:val="-2"/>
                <w:sz w:val="20"/>
              </w:rPr>
              <w:t>content</w:t>
            </w:r>
          </w:p>
          <w:p>
            <w:pPr>
              <w:pStyle w:val="TableParagraph"/>
              <w:numPr>
                <w:ilvl w:val="1"/>
                <w:numId w:val="4"/>
              </w:numPr>
              <w:tabs>
                <w:tab w:pos="825" w:val="left" w:leader="none"/>
              </w:tabs>
              <w:spacing w:line="238" w:lineRule="exact" w:before="0" w:after="0"/>
              <w:ind w:left="824" w:right="0" w:hanging="361"/>
              <w:jc w:val="left"/>
              <w:rPr>
                <w:sz w:val="20"/>
              </w:rPr>
            </w:pPr>
            <w:r>
              <w:rPr>
                <w:sz w:val="20"/>
              </w:rPr>
              <w:t>The</w:t>
            </w:r>
            <w:r>
              <w:rPr>
                <w:spacing w:val="-3"/>
                <w:sz w:val="20"/>
              </w:rPr>
              <w:t> </w:t>
            </w:r>
            <w:r>
              <w:rPr>
                <w:sz w:val="20"/>
              </w:rPr>
              <w:t>complexity</w:t>
            </w:r>
            <w:r>
              <w:rPr>
                <w:spacing w:val="-5"/>
                <w:sz w:val="20"/>
              </w:rPr>
              <w:t> </w:t>
            </w:r>
            <w:r>
              <w:rPr>
                <w:sz w:val="20"/>
              </w:rPr>
              <w:t>of</w:t>
            </w:r>
            <w:r>
              <w:rPr>
                <w:spacing w:val="-5"/>
                <w:sz w:val="20"/>
              </w:rPr>
              <w:t> </w:t>
            </w:r>
            <w:r>
              <w:rPr>
                <w:sz w:val="20"/>
              </w:rPr>
              <w:t>the</w:t>
            </w:r>
            <w:r>
              <w:rPr>
                <w:spacing w:val="-4"/>
                <w:sz w:val="20"/>
              </w:rPr>
              <w:t> </w:t>
            </w:r>
            <w:r>
              <w:rPr>
                <w:sz w:val="20"/>
              </w:rPr>
              <w:t>table(s)</w:t>
            </w:r>
            <w:r>
              <w:rPr>
                <w:spacing w:val="-5"/>
                <w:sz w:val="20"/>
              </w:rPr>
              <w:t> </w:t>
            </w:r>
            <w:r>
              <w:rPr>
                <w:sz w:val="20"/>
              </w:rPr>
              <w:t>in</w:t>
            </w:r>
            <w:r>
              <w:rPr>
                <w:spacing w:val="-4"/>
                <w:sz w:val="20"/>
              </w:rPr>
              <w:t> </w:t>
            </w:r>
            <w:r>
              <w:rPr>
                <w:spacing w:val="-2"/>
                <w:sz w:val="20"/>
              </w:rPr>
              <w:t>question</w:t>
            </w:r>
          </w:p>
          <w:p>
            <w:pPr>
              <w:pStyle w:val="TableParagraph"/>
              <w:numPr>
                <w:ilvl w:val="1"/>
                <w:numId w:val="4"/>
              </w:numPr>
              <w:tabs>
                <w:tab w:pos="825" w:val="left" w:leader="none"/>
              </w:tabs>
              <w:spacing w:line="235" w:lineRule="auto" w:before="0" w:after="0"/>
              <w:ind w:left="824" w:right="397" w:hanging="360"/>
              <w:jc w:val="both"/>
              <w:rPr>
                <w:sz w:val="20"/>
              </w:rPr>
            </w:pPr>
            <w:r>
              <w:rPr>
                <w:sz w:val="20"/>
              </w:rPr>
              <w:t>The</w:t>
            </w:r>
            <w:r>
              <w:rPr>
                <w:spacing w:val="-7"/>
                <w:sz w:val="20"/>
              </w:rPr>
              <w:t> </w:t>
            </w:r>
            <w:r>
              <w:rPr>
                <w:sz w:val="20"/>
              </w:rPr>
              <w:t>global</w:t>
            </w:r>
            <w:r>
              <w:rPr>
                <w:spacing w:val="-7"/>
                <w:sz w:val="20"/>
              </w:rPr>
              <w:t> </w:t>
            </w:r>
            <w:r>
              <w:rPr>
                <w:sz w:val="20"/>
              </w:rPr>
              <w:t>dispersion</w:t>
            </w:r>
            <w:r>
              <w:rPr>
                <w:spacing w:val="-7"/>
                <w:sz w:val="20"/>
              </w:rPr>
              <w:t> </w:t>
            </w:r>
            <w:r>
              <w:rPr>
                <w:sz w:val="20"/>
              </w:rPr>
              <w:t>of</w:t>
            </w:r>
            <w:r>
              <w:rPr>
                <w:spacing w:val="-7"/>
                <w:sz w:val="20"/>
              </w:rPr>
              <w:t> </w:t>
            </w:r>
            <w:r>
              <w:rPr>
                <w:sz w:val="20"/>
              </w:rPr>
              <w:t>the</w:t>
            </w:r>
            <w:r>
              <w:rPr>
                <w:spacing w:val="-5"/>
                <w:sz w:val="20"/>
              </w:rPr>
              <w:t> </w:t>
            </w:r>
            <w:r>
              <w:rPr>
                <w:sz w:val="20"/>
              </w:rPr>
              <w:t>BPTMs.</w:t>
            </w:r>
            <w:r>
              <w:rPr>
                <w:spacing w:val="-6"/>
                <w:sz w:val="20"/>
              </w:rPr>
              <w:t> </w:t>
            </w:r>
            <w:r>
              <w:rPr>
                <w:sz w:val="20"/>
              </w:rPr>
              <w:t>Table</w:t>
            </w:r>
            <w:r>
              <w:rPr>
                <w:spacing w:val="-5"/>
                <w:sz w:val="20"/>
              </w:rPr>
              <w:t> </w:t>
            </w:r>
            <w:r>
              <w:rPr>
                <w:sz w:val="20"/>
              </w:rPr>
              <w:t>specifications may</w:t>
            </w:r>
            <w:r>
              <w:rPr>
                <w:spacing w:val="-2"/>
                <w:sz w:val="20"/>
              </w:rPr>
              <w:t> </w:t>
            </w:r>
            <w:r>
              <w:rPr>
                <w:sz w:val="20"/>
              </w:rPr>
              <w:t>be</w:t>
            </w:r>
            <w:r>
              <w:rPr>
                <w:spacing w:val="-2"/>
                <w:sz w:val="20"/>
              </w:rPr>
              <w:t> </w:t>
            </w:r>
            <w:r>
              <w:rPr>
                <w:sz w:val="20"/>
              </w:rPr>
              <w:t>needed</w:t>
            </w:r>
            <w:r>
              <w:rPr>
                <w:spacing w:val="-2"/>
                <w:sz w:val="20"/>
              </w:rPr>
              <w:t> </w:t>
            </w:r>
            <w:r>
              <w:rPr>
                <w:sz w:val="20"/>
              </w:rPr>
              <w:t>as</w:t>
            </w:r>
            <w:r>
              <w:rPr>
                <w:spacing w:val="-2"/>
                <w:sz w:val="20"/>
              </w:rPr>
              <w:t> </w:t>
            </w:r>
            <w:r>
              <w:rPr>
                <w:sz w:val="20"/>
              </w:rPr>
              <w:t>a</w:t>
            </w:r>
            <w:r>
              <w:rPr>
                <w:spacing w:val="-2"/>
                <w:sz w:val="20"/>
              </w:rPr>
              <w:t> </w:t>
            </w:r>
            <w:r>
              <w:rPr>
                <w:sz w:val="20"/>
              </w:rPr>
              <w:t>communication</w:t>
            </w:r>
            <w:r>
              <w:rPr>
                <w:spacing w:val="-2"/>
                <w:sz w:val="20"/>
              </w:rPr>
              <w:t> </w:t>
            </w:r>
            <w:r>
              <w:rPr>
                <w:sz w:val="20"/>
              </w:rPr>
              <w:t>tool</w:t>
            </w:r>
            <w:r>
              <w:rPr>
                <w:spacing w:val="-1"/>
                <w:sz w:val="20"/>
              </w:rPr>
              <w:t> </w:t>
            </w:r>
            <w:r>
              <w:rPr>
                <w:sz w:val="20"/>
              </w:rPr>
              <w:t>even</w:t>
            </w:r>
            <w:r>
              <w:rPr>
                <w:spacing w:val="-2"/>
                <w:sz w:val="20"/>
              </w:rPr>
              <w:t> </w:t>
            </w:r>
            <w:r>
              <w:rPr>
                <w:sz w:val="20"/>
              </w:rPr>
              <w:t>for</w:t>
            </w:r>
            <w:r>
              <w:rPr>
                <w:spacing w:val="-1"/>
                <w:sz w:val="20"/>
              </w:rPr>
              <w:t> </w:t>
            </w:r>
            <w:r>
              <w:rPr>
                <w:sz w:val="20"/>
              </w:rPr>
              <w:t>simple tables if the Programmer (or designee) and author of the table specifications are not co-located at the same site</w:t>
            </w:r>
          </w:p>
          <w:p>
            <w:pPr>
              <w:pStyle w:val="TableParagraph"/>
              <w:spacing w:before="7"/>
              <w:ind w:left="0"/>
              <w:rPr>
                <w:sz w:val="26"/>
              </w:rPr>
            </w:pPr>
          </w:p>
          <w:p>
            <w:pPr>
              <w:pStyle w:val="TableParagraph"/>
              <w:rPr>
                <w:sz w:val="20"/>
              </w:rPr>
            </w:pPr>
            <w:r>
              <w:rPr>
                <w:sz w:val="20"/>
              </w:rPr>
              <w:t>If</w:t>
            </w:r>
            <w:r>
              <w:rPr>
                <w:spacing w:val="-6"/>
                <w:sz w:val="20"/>
              </w:rPr>
              <w:t> </w:t>
            </w:r>
            <w:r>
              <w:rPr>
                <w:sz w:val="20"/>
              </w:rPr>
              <w:t>the</w:t>
            </w:r>
            <w:r>
              <w:rPr>
                <w:spacing w:val="-5"/>
                <w:sz w:val="20"/>
              </w:rPr>
              <w:t> </w:t>
            </w:r>
            <w:r>
              <w:rPr>
                <w:sz w:val="20"/>
              </w:rPr>
              <w:t>choice</w:t>
            </w:r>
            <w:r>
              <w:rPr>
                <w:spacing w:val="-5"/>
                <w:sz w:val="20"/>
              </w:rPr>
              <w:t> </w:t>
            </w:r>
            <w:r>
              <w:rPr>
                <w:sz w:val="20"/>
              </w:rPr>
              <w:t>is</w:t>
            </w:r>
            <w:r>
              <w:rPr>
                <w:spacing w:val="-5"/>
                <w:sz w:val="20"/>
              </w:rPr>
              <w:t> </w:t>
            </w:r>
            <w:r>
              <w:rPr>
                <w:sz w:val="20"/>
              </w:rPr>
              <w:t>made</w:t>
            </w:r>
            <w:r>
              <w:rPr>
                <w:spacing w:val="-5"/>
                <w:sz w:val="20"/>
              </w:rPr>
              <w:t> </w:t>
            </w:r>
            <w:r>
              <w:rPr>
                <w:sz w:val="20"/>
              </w:rPr>
              <w:t>to</w:t>
            </w:r>
            <w:r>
              <w:rPr>
                <w:spacing w:val="-5"/>
                <w:sz w:val="20"/>
              </w:rPr>
              <w:t> </w:t>
            </w:r>
            <w:r>
              <w:rPr>
                <w:sz w:val="20"/>
              </w:rPr>
              <w:t>omit</w:t>
            </w:r>
            <w:r>
              <w:rPr>
                <w:spacing w:val="-4"/>
                <w:sz w:val="20"/>
              </w:rPr>
              <w:t> </w:t>
            </w:r>
            <w:r>
              <w:rPr>
                <w:sz w:val="20"/>
              </w:rPr>
              <w:t>table</w:t>
            </w:r>
            <w:r>
              <w:rPr>
                <w:spacing w:val="-4"/>
                <w:sz w:val="20"/>
              </w:rPr>
              <w:t> </w:t>
            </w:r>
            <w:r>
              <w:rPr>
                <w:sz w:val="20"/>
              </w:rPr>
              <w:t>specifications</w:t>
            </w:r>
            <w:r>
              <w:rPr>
                <w:spacing w:val="-5"/>
                <w:sz w:val="20"/>
              </w:rPr>
              <w:t> </w:t>
            </w:r>
            <w:r>
              <w:rPr>
                <w:sz w:val="20"/>
              </w:rPr>
              <w:t>for</w:t>
            </w:r>
            <w:r>
              <w:rPr>
                <w:spacing w:val="-5"/>
                <w:sz w:val="20"/>
              </w:rPr>
              <w:t> </w:t>
            </w:r>
            <w:r>
              <w:rPr>
                <w:sz w:val="20"/>
              </w:rPr>
              <w:t>select</w:t>
            </w:r>
            <w:r>
              <w:rPr>
                <w:spacing w:val="-5"/>
                <w:sz w:val="20"/>
              </w:rPr>
              <w:t> </w:t>
            </w:r>
            <w:r>
              <w:rPr>
                <w:spacing w:val="-2"/>
                <w:sz w:val="20"/>
              </w:rPr>
              <w:t>tables:</w:t>
            </w:r>
          </w:p>
          <w:p>
            <w:pPr>
              <w:pStyle w:val="TableParagraph"/>
              <w:numPr>
                <w:ilvl w:val="0"/>
                <w:numId w:val="4"/>
              </w:numPr>
              <w:tabs>
                <w:tab w:pos="464" w:val="left" w:leader="none"/>
                <w:tab w:pos="465" w:val="left" w:leader="none"/>
              </w:tabs>
              <w:spacing w:line="240" w:lineRule="auto" w:before="41" w:after="0"/>
              <w:ind w:left="464" w:right="814" w:hanging="360"/>
              <w:jc w:val="left"/>
              <w:rPr>
                <w:sz w:val="20"/>
              </w:rPr>
            </w:pPr>
            <w:r>
              <w:rPr>
                <w:sz w:val="20"/>
              </w:rPr>
              <w:t>Enters</w:t>
            </w:r>
            <w:r>
              <w:rPr>
                <w:spacing w:val="-5"/>
                <w:sz w:val="20"/>
              </w:rPr>
              <w:t> </w:t>
            </w:r>
            <w:r>
              <w:rPr>
                <w:sz w:val="20"/>
              </w:rPr>
              <w:t>“N/A”</w:t>
            </w:r>
            <w:r>
              <w:rPr>
                <w:spacing w:val="-5"/>
                <w:sz w:val="20"/>
              </w:rPr>
              <w:t> </w:t>
            </w:r>
            <w:r>
              <w:rPr>
                <w:sz w:val="20"/>
              </w:rPr>
              <w:t>in</w:t>
            </w:r>
            <w:r>
              <w:rPr>
                <w:spacing w:val="-5"/>
                <w:sz w:val="20"/>
              </w:rPr>
              <w:t> </w:t>
            </w:r>
            <w:r>
              <w:rPr>
                <w:sz w:val="20"/>
              </w:rPr>
              <w:t>the</w:t>
            </w:r>
            <w:r>
              <w:rPr>
                <w:spacing w:val="-5"/>
                <w:sz w:val="20"/>
              </w:rPr>
              <w:t> </w:t>
            </w:r>
            <w:r>
              <w:rPr>
                <w:sz w:val="20"/>
              </w:rPr>
              <w:t>“Spec</w:t>
            </w:r>
            <w:r>
              <w:rPr>
                <w:spacing w:val="-5"/>
                <w:sz w:val="20"/>
              </w:rPr>
              <w:t> </w:t>
            </w:r>
            <w:r>
              <w:rPr>
                <w:sz w:val="20"/>
              </w:rPr>
              <w:t>Initials”</w:t>
            </w:r>
            <w:r>
              <w:rPr>
                <w:spacing w:val="-5"/>
                <w:sz w:val="20"/>
              </w:rPr>
              <w:t> </w:t>
            </w:r>
            <w:r>
              <w:rPr>
                <w:sz w:val="20"/>
              </w:rPr>
              <w:t>column</w:t>
            </w:r>
            <w:r>
              <w:rPr>
                <w:spacing w:val="-5"/>
                <w:sz w:val="20"/>
              </w:rPr>
              <w:t> </w:t>
            </w:r>
            <w:r>
              <w:rPr>
                <w:sz w:val="20"/>
              </w:rPr>
              <w:t>of</w:t>
            </w:r>
            <w:r>
              <w:rPr>
                <w:spacing w:val="-5"/>
                <w:sz w:val="20"/>
              </w:rPr>
              <w:t> </w:t>
            </w:r>
            <w:r>
              <w:rPr>
                <w:sz w:val="20"/>
              </w:rPr>
              <w:t>the</w:t>
            </w:r>
            <w:r>
              <w:rPr>
                <w:spacing w:val="-4"/>
                <w:sz w:val="20"/>
              </w:rPr>
              <w:t> </w:t>
            </w:r>
            <w:r>
              <w:rPr>
                <w:rFonts w:ascii="Calibri" w:hAnsi="Calibri"/>
                <w:sz w:val="22"/>
              </w:rPr>
              <w:t>T</w:t>
            </w:r>
            <w:r>
              <w:rPr>
                <w:sz w:val="20"/>
              </w:rPr>
              <w:t>racking Document for Derived Datasets and Statistical Outputs (CS_TP_BS011) or applicable Biostatistics web-based solution/system to record which tables will not have an associated table specification</w:t>
            </w:r>
          </w:p>
          <w:p>
            <w:pPr>
              <w:pStyle w:val="TableParagraph"/>
              <w:numPr>
                <w:ilvl w:val="0"/>
                <w:numId w:val="4"/>
              </w:numPr>
              <w:tabs>
                <w:tab w:pos="464" w:val="left" w:leader="none"/>
                <w:tab w:pos="465" w:val="left" w:leader="none"/>
              </w:tabs>
              <w:spacing w:line="240" w:lineRule="auto" w:before="0" w:after="0"/>
              <w:ind w:left="464" w:right="127" w:hanging="360"/>
              <w:jc w:val="left"/>
              <w:rPr>
                <w:sz w:val="20"/>
              </w:rPr>
            </w:pPr>
            <w:r>
              <w:rPr>
                <w:sz w:val="20"/>
              </w:rPr>
              <w:t>Records the reason for omission of a table specification in the “Spec Name” column of the </w:t>
            </w:r>
            <w:r>
              <w:rPr>
                <w:rFonts w:ascii="Calibri" w:hAnsi="Calibri"/>
                <w:sz w:val="22"/>
              </w:rPr>
              <w:t>T</w:t>
            </w:r>
            <w:r>
              <w:rPr>
                <w:sz w:val="20"/>
              </w:rPr>
              <w:t>racking Document for Derived Datasets and Statistical Outputs (CS_TP_BS011) or applicable Biostatistics</w:t>
            </w:r>
            <w:r>
              <w:rPr>
                <w:spacing w:val="-7"/>
                <w:sz w:val="20"/>
              </w:rPr>
              <w:t> </w:t>
            </w:r>
            <w:r>
              <w:rPr>
                <w:sz w:val="20"/>
              </w:rPr>
              <w:t>web-based</w:t>
            </w:r>
            <w:r>
              <w:rPr>
                <w:spacing w:val="-6"/>
                <w:sz w:val="20"/>
              </w:rPr>
              <w:t> </w:t>
            </w:r>
            <w:r>
              <w:rPr>
                <w:sz w:val="20"/>
              </w:rPr>
              <w:t>solution/system</w:t>
            </w:r>
            <w:r>
              <w:rPr>
                <w:spacing w:val="-3"/>
                <w:sz w:val="20"/>
              </w:rPr>
              <w:t> </w:t>
            </w:r>
            <w:r>
              <w:rPr>
                <w:sz w:val="20"/>
              </w:rPr>
              <w:t>to</w:t>
            </w:r>
            <w:r>
              <w:rPr>
                <w:spacing w:val="-6"/>
                <w:sz w:val="20"/>
              </w:rPr>
              <w:t> </w:t>
            </w:r>
            <w:r>
              <w:rPr>
                <w:sz w:val="20"/>
              </w:rPr>
              <w:t>record</w:t>
            </w:r>
            <w:r>
              <w:rPr>
                <w:spacing w:val="-6"/>
                <w:sz w:val="20"/>
              </w:rPr>
              <w:t> </w:t>
            </w:r>
            <w:r>
              <w:rPr>
                <w:sz w:val="20"/>
              </w:rPr>
              <w:t>the</w:t>
            </w:r>
            <w:r>
              <w:rPr>
                <w:spacing w:val="-6"/>
                <w:sz w:val="20"/>
              </w:rPr>
              <w:t> </w:t>
            </w:r>
            <w:r>
              <w:rPr>
                <w:sz w:val="20"/>
              </w:rPr>
              <w:t>reason</w:t>
            </w:r>
            <w:r>
              <w:rPr>
                <w:spacing w:val="-6"/>
                <w:sz w:val="20"/>
              </w:rPr>
              <w:t> </w:t>
            </w:r>
            <w:r>
              <w:rPr>
                <w:sz w:val="20"/>
              </w:rPr>
              <w:t>for each relevant table.</w:t>
            </w:r>
          </w:p>
        </w:tc>
        <w:tc>
          <w:tcPr>
            <w:tcW w:w="1843" w:type="dxa"/>
          </w:tcPr>
          <w:p>
            <w:pPr>
              <w:pStyle w:val="TableParagraph"/>
              <w:ind w:left="0"/>
              <w:rPr>
                <w:rFonts w:ascii="Times New Roman"/>
                <w:sz w:val="18"/>
              </w:rPr>
            </w:pPr>
          </w:p>
        </w:tc>
      </w:tr>
      <w:tr>
        <w:trPr>
          <w:trHeight w:val="2409" w:hRule="atLeast"/>
        </w:trPr>
        <w:tc>
          <w:tcPr>
            <w:tcW w:w="797" w:type="dxa"/>
          </w:tcPr>
          <w:p>
            <w:pPr>
              <w:pStyle w:val="TableParagraph"/>
              <w:spacing w:before="42"/>
              <w:ind w:left="172"/>
              <w:rPr>
                <w:b/>
                <w:sz w:val="20"/>
              </w:rPr>
            </w:pPr>
            <w:r>
              <w:rPr>
                <w:b/>
                <w:spacing w:val="-2"/>
                <w:sz w:val="20"/>
              </w:rPr>
              <w:t>6.1.3</w:t>
            </w:r>
          </w:p>
        </w:tc>
        <w:tc>
          <w:tcPr>
            <w:tcW w:w="1162" w:type="dxa"/>
          </w:tcPr>
          <w:p>
            <w:pPr>
              <w:pStyle w:val="TableParagraph"/>
              <w:spacing w:before="1"/>
              <w:ind w:left="110"/>
              <w:rPr>
                <w:rFonts w:ascii="Calibri"/>
                <w:sz w:val="22"/>
              </w:rPr>
            </w:pPr>
            <w:r>
              <w:rPr>
                <w:sz w:val="20"/>
              </w:rPr>
              <w:t>STL/</w:t>
            </w:r>
            <w:r>
              <w:rPr>
                <w:spacing w:val="-9"/>
                <w:sz w:val="20"/>
              </w:rPr>
              <w:t> </w:t>
            </w:r>
            <w:r>
              <w:rPr>
                <w:rFonts w:ascii="Calibri"/>
                <w:spacing w:val="-5"/>
                <w:sz w:val="22"/>
              </w:rPr>
              <w:t>PTL</w:t>
            </w:r>
          </w:p>
        </w:tc>
        <w:tc>
          <w:tcPr>
            <w:tcW w:w="6264" w:type="dxa"/>
          </w:tcPr>
          <w:p>
            <w:pPr>
              <w:pStyle w:val="TableParagraph"/>
              <w:spacing w:line="229" w:lineRule="exact"/>
              <w:rPr>
                <w:sz w:val="20"/>
              </w:rPr>
            </w:pPr>
            <w:r>
              <w:rPr>
                <w:sz w:val="20"/>
              </w:rPr>
              <w:t>Determines</w:t>
            </w:r>
            <w:r>
              <w:rPr>
                <w:spacing w:val="-7"/>
                <w:sz w:val="20"/>
              </w:rPr>
              <w:t> </w:t>
            </w:r>
            <w:r>
              <w:rPr>
                <w:sz w:val="20"/>
              </w:rPr>
              <w:t>the</w:t>
            </w:r>
            <w:r>
              <w:rPr>
                <w:spacing w:val="-7"/>
                <w:sz w:val="20"/>
              </w:rPr>
              <w:t> </w:t>
            </w:r>
            <w:r>
              <w:rPr>
                <w:sz w:val="20"/>
              </w:rPr>
              <w:t>layout</w:t>
            </w:r>
            <w:r>
              <w:rPr>
                <w:spacing w:val="-6"/>
                <w:sz w:val="20"/>
              </w:rPr>
              <w:t> </w:t>
            </w:r>
            <w:r>
              <w:rPr>
                <w:sz w:val="20"/>
              </w:rPr>
              <w:t>option</w:t>
            </w:r>
            <w:r>
              <w:rPr>
                <w:spacing w:val="-7"/>
                <w:sz w:val="20"/>
              </w:rPr>
              <w:t> </w:t>
            </w:r>
            <w:r>
              <w:rPr>
                <w:sz w:val="20"/>
              </w:rPr>
              <w:t>of</w:t>
            </w:r>
            <w:r>
              <w:rPr>
                <w:spacing w:val="-6"/>
                <w:sz w:val="20"/>
              </w:rPr>
              <w:t> </w:t>
            </w:r>
            <w:r>
              <w:rPr>
                <w:sz w:val="20"/>
              </w:rPr>
              <w:t>table</w:t>
            </w:r>
            <w:r>
              <w:rPr>
                <w:spacing w:val="-7"/>
                <w:sz w:val="20"/>
              </w:rPr>
              <w:t> </w:t>
            </w:r>
            <w:r>
              <w:rPr>
                <w:sz w:val="20"/>
              </w:rPr>
              <w:t>specifications</w:t>
            </w:r>
            <w:r>
              <w:rPr>
                <w:spacing w:val="-6"/>
                <w:sz w:val="20"/>
              </w:rPr>
              <w:t> </w:t>
            </w:r>
            <w:r>
              <w:rPr>
                <w:sz w:val="20"/>
              </w:rPr>
              <w:t>to</w:t>
            </w:r>
            <w:r>
              <w:rPr>
                <w:spacing w:val="-7"/>
                <w:sz w:val="20"/>
              </w:rPr>
              <w:t> </w:t>
            </w:r>
            <w:r>
              <w:rPr>
                <w:sz w:val="20"/>
              </w:rPr>
              <w:t>be</w:t>
            </w:r>
            <w:r>
              <w:rPr>
                <w:spacing w:val="-6"/>
                <w:sz w:val="20"/>
              </w:rPr>
              <w:t> </w:t>
            </w:r>
            <w:r>
              <w:rPr>
                <w:spacing w:val="-2"/>
                <w:sz w:val="20"/>
              </w:rPr>
              <w:t>used:</w:t>
            </w:r>
          </w:p>
          <w:p>
            <w:pPr>
              <w:pStyle w:val="TableParagraph"/>
              <w:numPr>
                <w:ilvl w:val="0"/>
                <w:numId w:val="5"/>
              </w:numPr>
              <w:tabs>
                <w:tab w:pos="464" w:val="left" w:leader="none"/>
                <w:tab w:pos="465" w:val="left" w:leader="none"/>
              </w:tabs>
              <w:spacing w:line="245" w:lineRule="exact" w:before="39" w:after="0"/>
              <w:ind w:left="464" w:right="0" w:hanging="361"/>
              <w:jc w:val="left"/>
              <w:rPr>
                <w:sz w:val="20"/>
              </w:rPr>
            </w:pPr>
            <w:r>
              <w:rPr>
                <w:sz w:val="20"/>
              </w:rPr>
              <w:t>Table</w:t>
            </w:r>
            <w:r>
              <w:rPr>
                <w:spacing w:val="-8"/>
                <w:sz w:val="20"/>
              </w:rPr>
              <w:t> </w:t>
            </w:r>
            <w:r>
              <w:rPr>
                <w:sz w:val="20"/>
              </w:rPr>
              <w:t>Specifications</w:t>
            </w:r>
            <w:r>
              <w:rPr>
                <w:spacing w:val="-6"/>
                <w:sz w:val="20"/>
              </w:rPr>
              <w:t> </w:t>
            </w:r>
            <w:r>
              <w:rPr>
                <w:sz w:val="20"/>
              </w:rPr>
              <w:t>–</w:t>
            </w:r>
            <w:r>
              <w:rPr>
                <w:spacing w:val="-7"/>
                <w:sz w:val="20"/>
              </w:rPr>
              <w:t> </w:t>
            </w:r>
            <w:r>
              <w:rPr>
                <w:sz w:val="20"/>
              </w:rPr>
              <w:t>Shell</w:t>
            </w:r>
            <w:r>
              <w:rPr>
                <w:spacing w:val="-7"/>
                <w:sz w:val="20"/>
              </w:rPr>
              <w:t> </w:t>
            </w:r>
            <w:r>
              <w:rPr>
                <w:sz w:val="20"/>
              </w:rPr>
              <w:t>Option</w:t>
            </w:r>
            <w:r>
              <w:rPr>
                <w:spacing w:val="-6"/>
                <w:sz w:val="20"/>
              </w:rPr>
              <w:t> </w:t>
            </w:r>
            <w:r>
              <w:rPr>
                <w:sz w:val="20"/>
              </w:rPr>
              <w:t>(CS_TP_BS023)</w:t>
            </w:r>
            <w:r>
              <w:rPr>
                <w:spacing w:val="-8"/>
                <w:sz w:val="20"/>
              </w:rPr>
              <w:t> </w:t>
            </w:r>
            <w:r>
              <w:rPr>
                <w:spacing w:val="-5"/>
                <w:sz w:val="20"/>
              </w:rPr>
              <w:t>or</w:t>
            </w:r>
          </w:p>
          <w:p>
            <w:pPr>
              <w:pStyle w:val="TableParagraph"/>
              <w:numPr>
                <w:ilvl w:val="0"/>
                <w:numId w:val="5"/>
              </w:numPr>
              <w:tabs>
                <w:tab w:pos="464" w:val="left" w:leader="none"/>
                <w:tab w:pos="465" w:val="left" w:leader="none"/>
              </w:tabs>
              <w:spacing w:line="240" w:lineRule="auto" w:before="0" w:after="0"/>
              <w:ind w:left="464" w:right="0" w:hanging="361"/>
              <w:jc w:val="left"/>
              <w:rPr>
                <w:sz w:val="20"/>
              </w:rPr>
            </w:pPr>
            <w:r>
              <w:rPr>
                <w:sz w:val="20"/>
              </w:rPr>
              <w:t>Table</w:t>
            </w:r>
            <w:r>
              <w:rPr>
                <w:spacing w:val="-6"/>
                <w:sz w:val="20"/>
              </w:rPr>
              <w:t> </w:t>
            </w:r>
            <w:r>
              <w:rPr>
                <w:sz w:val="20"/>
              </w:rPr>
              <w:t>Specifications</w:t>
            </w:r>
            <w:r>
              <w:rPr>
                <w:spacing w:val="-6"/>
                <w:sz w:val="20"/>
              </w:rPr>
              <w:t> </w:t>
            </w:r>
            <w:r>
              <w:rPr>
                <w:sz w:val="20"/>
              </w:rPr>
              <w:t>–</w:t>
            </w:r>
            <w:r>
              <w:rPr>
                <w:spacing w:val="-5"/>
                <w:sz w:val="20"/>
              </w:rPr>
              <w:t> </w:t>
            </w:r>
            <w:r>
              <w:rPr>
                <w:sz w:val="20"/>
              </w:rPr>
              <w:t>Spec</w:t>
            </w:r>
            <w:r>
              <w:rPr>
                <w:spacing w:val="-7"/>
                <w:sz w:val="20"/>
              </w:rPr>
              <w:t> </w:t>
            </w:r>
            <w:r>
              <w:rPr>
                <w:sz w:val="20"/>
              </w:rPr>
              <w:t>Option</w:t>
            </w:r>
            <w:r>
              <w:rPr>
                <w:spacing w:val="-6"/>
                <w:sz w:val="20"/>
              </w:rPr>
              <w:t> </w:t>
            </w:r>
            <w:r>
              <w:rPr>
                <w:spacing w:val="-2"/>
                <w:sz w:val="20"/>
              </w:rPr>
              <w:t>(CS_TP_BS024)</w:t>
            </w:r>
          </w:p>
          <w:p>
            <w:pPr>
              <w:pStyle w:val="TableParagraph"/>
              <w:spacing w:before="10"/>
              <w:ind w:left="0"/>
              <w:rPr>
                <w:sz w:val="22"/>
              </w:rPr>
            </w:pPr>
          </w:p>
          <w:p>
            <w:pPr>
              <w:pStyle w:val="TableParagraph"/>
              <w:spacing w:line="242" w:lineRule="auto"/>
              <w:ind w:right="150"/>
              <w:rPr>
                <w:sz w:val="20"/>
              </w:rPr>
            </w:pPr>
            <w:r>
              <w:rPr>
                <w:b/>
                <w:sz w:val="20"/>
              </w:rPr>
              <w:t>Note: </w:t>
            </w:r>
            <w:r>
              <w:rPr>
                <w:sz w:val="20"/>
              </w:rPr>
              <w:t>Create a written Table Specifications – Spec Option (CS_TP_BS024) instead of an Annotated Table Shell, Table Specifications</w:t>
            </w:r>
            <w:r>
              <w:rPr>
                <w:spacing w:val="-3"/>
                <w:sz w:val="20"/>
              </w:rPr>
              <w:t> </w:t>
            </w:r>
            <w:r>
              <w:rPr>
                <w:sz w:val="20"/>
              </w:rPr>
              <w:t>–</w:t>
            </w:r>
            <w:r>
              <w:rPr>
                <w:spacing w:val="-4"/>
                <w:sz w:val="20"/>
              </w:rPr>
              <w:t> </w:t>
            </w:r>
            <w:r>
              <w:rPr>
                <w:sz w:val="20"/>
              </w:rPr>
              <w:t>Shell</w:t>
            </w:r>
            <w:r>
              <w:rPr>
                <w:spacing w:val="-5"/>
                <w:sz w:val="20"/>
              </w:rPr>
              <w:t> </w:t>
            </w:r>
            <w:r>
              <w:rPr>
                <w:sz w:val="20"/>
              </w:rPr>
              <w:t>Option</w:t>
            </w:r>
            <w:r>
              <w:rPr>
                <w:spacing w:val="-5"/>
                <w:sz w:val="20"/>
              </w:rPr>
              <w:t> </w:t>
            </w:r>
            <w:r>
              <w:rPr>
                <w:sz w:val="20"/>
              </w:rPr>
              <w:t>(CS_TP_BS023)</w:t>
            </w:r>
            <w:r>
              <w:rPr>
                <w:spacing w:val="-5"/>
                <w:sz w:val="20"/>
              </w:rPr>
              <w:t> </w:t>
            </w:r>
            <w:r>
              <w:rPr>
                <w:sz w:val="20"/>
              </w:rPr>
              <w:t>when</w:t>
            </w:r>
            <w:r>
              <w:rPr>
                <w:spacing w:val="-6"/>
                <w:sz w:val="20"/>
              </w:rPr>
              <w:t> </w:t>
            </w:r>
            <w:r>
              <w:rPr>
                <w:sz w:val="20"/>
              </w:rPr>
              <w:t>the</w:t>
            </w:r>
            <w:r>
              <w:rPr>
                <w:spacing w:val="-5"/>
                <w:sz w:val="20"/>
              </w:rPr>
              <w:t> </w:t>
            </w:r>
            <w:r>
              <w:rPr>
                <w:sz w:val="20"/>
              </w:rPr>
              <w:t>production of the statistical output (TLFs) is complex and/or an Annotated</w:t>
            </w:r>
          </w:p>
          <w:p>
            <w:pPr>
              <w:pStyle w:val="TableParagraph"/>
              <w:spacing w:line="230" w:lineRule="exact"/>
              <w:ind w:right="150"/>
              <w:rPr>
                <w:sz w:val="20"/>
              </w:rPr>
            </w:pPr>
            <w:r>
              <w:rPr>
                <w:sz w:val="20"/>
              </w:rPr>
              <w:t>Table</w:t>
            </w:r>
            <w:r>
              <w:rPr>
                <w:spacing w:val="-5"/>
                <w:sz w:val="20"/>
              </w:rPr>
              <w:t> </w:t>
            </w:r>
            <w:r>
              <w:rPr>
                <w:sz w:val="20"/>
              </w:rPr>
              <w:t>Shell</w:t>
            </w:r>
            <w:r>
              <w:rPr>
                <w:spacing w:val="-5"/>
                <w:sz w:val="20"/>
              </w:rPr>
              <w:t> </w:t>
            </w:r>
            <w:r>
              <w:rPr>
                <w:sz w:val="20"/>
              </w:rPr>
              <w:t>Table</w:t>
            </w:r>
            <w:r>
              <w:rPr>
                <w:spacing w:val="-5"/>
                <w:sz w:val="20"/>
              </w:rPr>
              <w:t> </w:t>
            </w:r>
            <w:r>
              <w:rPr>
                <w:sz w:val="20"/>
              </w:rPr>
              <w:t>Specifications</w:t>
            </w:r>
            <w:r>
              <w:rPr>
                <w:spacing w:val="-4"/>
                <w:sz w:val="20"/>
              </w:rPr>
              <w:t> </w:t>
            </w:r>
            <w:r>
              <w:rPr>
                <w:sz w:val="20"/>
              </w:rPr>
              <w:t>–</w:t>
            </w:r>
            <w:r>
              <w:rPr>
                <w:spacing w:val="-4"/>
                <w:sz w:val="20"/>
              </w:rPr>
              <w:t> </w:t>
            </w:r>
            <w:r>
              <w:rPr>
                <w:sz w:val="20"/>
              </w:rPr>
              <w:t>Shell</w:t>
            </w:r>
            <w:r>
              <w:rPr>
                <w:spacing w:val="-6"/>
                <w:sz w:val="20"/>
              </w:rPr>
              <w:t> </w:t>
            </w:r>
            <w:r>
              <w:rPr>
                <w:sz w:val="20"/>
              </w:rPr>
              <w:t>Option</w:t>
            </w:r>
            <w:r>
              <w:rPr>
                <w:spacing w:val="-6"/>
                <w:sz w:val="20"/>
              </w:rPr>
              <w:t> </w:t>
            </w:r>
            <w:r>
              <w:rPr>
                <w:sz w:val="20"/>
              </w:rPr>
              <w:t>(CS_TP_BS023)</w:t>
            </w:r>
            <w:r>
              <w:rPr>
                <w:spacing w:val="-6"/>
                <w:sz w:val="20"/>
              </w:rPr>
              <w:t> </w:t>
            </w:r>
            <w:r>
              <w:rPr>
                <w:sz w:val="20"/>
              </w:rPr>
              <w:t>is not adequate.</w:t>
            </w:r>
          </w:p>
        </w:tc>
        <w:tc>
          <w:tcPr>
            <w:tcW w:w="1843" w:type="dxa"/>
          </w:tcPr>
          <w:p>
            <w:pPr>
              <w:pStyle w:val="TableParagraph"/>
              <w:ind w:right="283"/>
              <w:rPr>
                <w:sz w:val="20"/>
              </w:rPr>
            </w:pPr>
            <w:r>
              <w:rPr>
                <w:spacing w:val="-2"/>
                <w:sz w:val="20"/>
              </w:rPr>
              <w:t>Before commencing </w:t>
            </w:r>
            <w:r>
              <w:rPr>
                <w:sz w:val="20"/>
              </w:rPr>
              <w:t>statistical</w:t>
            </w:r>
            <w:r>
              <w:rPr>
                <w:spacing w:val="-14"/>
                <w:sz w:val="20"/>
              </w:rPr>
              <w:t> </w:t>
            </w:r>
            <w:r>
              <w:rPr>
                <w:sz w:val="20"/>
              </w:rPr>
              <w:t>output </w:t>
            </w:r>
            <w:r>
              <w:rPr>
                <w:spacing w:val="-2"/>
                <w:sz w:val="20"/>
              </w:rPr>
              <w:t>programming</w:t>
            </w:r>
          </w:p>
        </w:tc>
      </w:tr>
      <w:tr>
        <w:trPr>
          <w:trHeight w:val="2537" w:hRule="atLeast"/>
        </w:trPr>
        <w:tc>
          <w:tcPr>
            <w:tcW w:w="797" w:type="dxa"/>
          </w:tcPr>
          <w:p>
            <w:pPr>
              <w:pStyle w:val="TableParagraph"/>
              <w:spacing w:before="41"/>
              <w:ind w:left="172"/>
              <w:rPr>
                <w:b/>
                <w:sz w:val="20"/>
              </w:rPr>
            </w:pPr>
            <w:r>
              <w:rPr>
                <w:b/>
                <w:spacing w:val="-2"/>
                <w:sz w:val="20"/>
              </w:rPr>
              <w:t>6.1.4</w:t>
            </w:r>
          </w:p>
        </w:tc>
        <w:tc>
          <w:tcPr>
            <w:tcW w:w="1162" w:type="dxa"/>
          </w:tcPr>
          <w:p>
            <w:pPr>
              <w:pStyle w:val="TableParagraph"/>
              <w:ind w:left="110"/>
              <w:rPr>
                <w:rFonts w:ascii="Calibri"/>
                <w:sz w:val="22"/>
              </w:rPr>
            </w:pPr>
            <w:r>
              <w:rPr>
                <w:sz w:val="20"/>
              </w:rPr>
              <w:t>STL/</w:t>
            </w:r>
            <w:r>
              <w:rPr>
                <w:spacing w:val="-9"/>
                <w:sz w:val="20"/>
              </w:rPr>
              <w:t> </w:t>
            </w:r>
            <w:r>
              <w:rPr>
                <w:rFonts w:ascii="Calibri"/>
                <w:spacing w:val="-5"/>
                <w:sz w:val="22"/>
              </w:rPr>
              <w:t>PTL</w:t>
            </w:r>
          </w:p>
        </w:tc>
        <w:tc>
          <w:tcPr>
            <w:tcW w:w="6264" w:type="dxa"/>
          </w:tcPr>
          <w:p>
            <w:pPr>
              <w:pStyle w:val="TableParagraph"/>
              <w:spacing w:before="41"/>
              <w:rPr>
                <w:sz w:val="20"/>
              </w:rPr>
            </w:pPr>
            <w:r>
              <w:rPr>
                <w:sz w:val="20"/>
              </w:rPr>
              <w:t>Produces</w:t>
            </w:r>
            <w:r>
              <w:rPr>
                <w:spacing w:val="-10"/>
                <w:sz w:val="20"/>
              </w:rPr>
              <w:t> </w:t>
            </w:r>
            <w:r>
              <w:rPr>
                <w:sz w:val="20"/>
              </w:rPr>
              <w:t>the</w:t>
            </w:r>
            <w:r>
              <w:rPr>
                <w:spacing w:val="-7"/>
                <w:sz w:val="20"/>
              </w:rPr>
              <w:t> </w:t>
            </w:r>
            <w:r>
              <w:rPr>
                <w:sz w:val="20"/>
              </w:rPr>
              <w:t>table</w:t>
            </w:r>
            <w:r>
              <w:rPr>
                <w:spacing w:val="-7"/>
                <w:sz w:val="20"/>
              </w:rPr>
              <w:t> </w:t>
            </w:r>
            <w:r>
              <w:rPr>
                <w:sz w:val="20"/>
              </w:rPr>
              <w:t>specifications</w:t>
            </w:r>
            <w:r>
              <w:rPr>
                <w:spacing w:val="-7"/>
                <w:sz w:val="20"/>
              </w:rPr>
              <w:t> </w:t>
            </w:r>
            <w:r>
              <w:rPr>
                <w:sz w:val="20"/>
              </w:rPr>
              <w:t>guided</w:t>
            </w:r>
            <w:r>
              <w:rPr>
                <w:spacing w:val="-7"/>
                <w:sz w:val="20"/>
              </w:rPr>
              <w:t> </w:t>
            </w:r>
            <w:r>
              <w:rPr>
                <w:spacing w:val="-5"/>
                <w:sz w:val="20"/>
              </w:rPr>
              <w:t>by:</w:t>
            </w:r>
          </w:p>
          <w:p>
            <w:pPr>
              <w:pStyle w:val="TableParagraph"/>
              <w:numPr>
                <w:ilvl w:val="0"/>
                <w:numId w:val="6"/>
              </w:numPr>
              <w:tabs>
                <w:tab w:pos="464" w:val="left" w:leader="none"/>
                <w:tab w:pos="465" w:val="left" w:leader="none"/>
              </w:tabs>
              <w:spacing w:line="245" w:lineRule="exact" w:before="35" w:after="0"/>
              <w:ind w:left="464" w:right="0" w:hanging="361"/>
              <w:jc w:val="left"/>
              <w:rPr>
                <w:sz w:val="20"/>
              </w:rPr>
            </w:pPr>
            <w:r>
              <w:rPr>
                <w:sz w:val="20"/>
              </w:rPr>
              <w:t>Statistical</w:t>
            </w:r>
            <w:r>
              <w:rPr>
                <w:spacing w:val="-6"/>
                <w:sz w:val="20"/>
              </w:rPr>
              <w:t> </w:t>
            </w:r>
            <w:r>
              <w:rPr>
                <w:sz w:val="20"/>
              </w:rPr>
              <w:t>Analysis</w:t>
            </w:r>
            <w:r>
              <w:rPr>
                <w:spacing w:val="-8"/>
                <w:sz w:val="20"/>
              </w:rPr>
              <w:t> </w:t>
            </w:r>
            <w:r>
              <w:rPr>
                <w:sz w:val="20"/>
              </w:rPr>
              <w:t>Plan</w:t>
            </w:r>
            <w:r>
              <w:rPr>
                <w:spacing w:val="-7"/>
                <w:sz w:val="20"/>
              </w:rPr>
              <w:t> </w:t>
            </w:r>
            <w:r>
              <w:rPr>
                <w:spacing w:val="-2"/>
                <w:sz w:val="20"/>
              </w:rPr>
              <w:t>(SAP)</w:t>
            </w:r>
          </w:p>
          <w:p>
            <w:pPr>
              <w:pStyle w:val="TableParagraph"/>
              <w:numPr>
                <w:ilvl w:val="0"/>
                <w:numId w:val="6"/>
              </w:numPr>
              <w:tabs>
                <w:tab w:pos="464" w:val="left" w:leader="none"/>
                <w:tab w:pos="465" w:val="left" w:leader="none"/>
              </w:tabs>
              <w:spacing w:line="245" w:lineRule="exact" w:before="0" w:after="0"/>
              <w:ind w:left="464" w:right="0" w:hanging="361"/>
              <w:jc w:val="left"/>
              <w:rPr>
                <w:sz w:val="20"/>
              </w:rPr>
            </w:pPr>
            <w:r>
              <w:rPr>
                <w:sz w:val="20"/>
              </w:rPr>
              <w:t>Non-annotated</w:t>
            </w:r>
            <w:r>
              <w:rPr>
                <w:spacing w:val="-9"/>
                <w:sz w:val="20"/>
              </w:rPr>
              <w:t> </w:t>
            </w:r>
            <w:r>
              <w:rPr>
                <w:sz w:val="20"/>
              </w:rPr>
              <w:t>TLF</w:t>
            </w:r>
            <w:r>
              <w:rPr>
                <w:spacing w:val="-9"/>
                <w:sz w:val="20"/>
              </w:rPr>
              <w:t> </w:t>
            </w:r>
            <w:r>
              <w:rPr>
                <w:spacing w:val="-2"/>
                <w:sz w:val="20"/>
              </w:rPr>
              <w:t>Shells</w:t>
            </w:r>
          </w:p>
          <w:p>
            <w:pPr>
              <w:pStyle w:val="TableParagraph"/>
              <w:numPr>
                <w:ilvl w:val="0"/>
                <w:numId w:val="6"/>
              </w:numPr>
              <w:tabs>
                <w:tab w:pos="464" w:val="left" w:leader="none"/>
                <w:tab w:pos="465" w:val="left" w:leader="none"/>
              </w:tabs>
              <w:spacing w:line="242" w:lineRule="exact" w:before="0" w:after="0"/>
              <w:ind w:left="464" w:right="0" w:hanging="361"/>
              <w:jc w:val="left"/>
              <w:rPr>
                <w:sz w:val="20"/>
              </w:rPr>
            </w:pPr>
            <w:r>
              <w:rPr>
                <w:sz w:val="20"/>
              </w:rPr>
              <w:t>Annotated</w:t>
            </w:r>
            <w:r>
              <w:rPr>
                <w:spacing w:val="-8"/>
                <w:sz w:val="20"/>
              </w:rPr>
              <w:t> </w:t>
            </w:r>
            <w:r>
              <w:rPr>
                <w:sz w:val="20"/>
              </w:rPr>
              <w:t>Case</w:t>
            </w:r>
            <w:r>
              <w:rPr>
                <w:spacing w:val="-6"/>
                <w:sz w:val="20"/>
              </w:rPr>
              <w:t> </w:t>
            </w:r>
            <w:r>
              <w:rPr>
                <w:sz w:val="20"/>
              </w:rPr>
              <w:t>Report</w:t>
            </w:r>
            <w:r>
              <w:rPr>
                <w:spacing w:val="-6"/>
                <w:sz w:val="20"/>
              </w:rPr>
              <w:t> </w:t>
            </w:r>
            <w:r>
              <w:rPr>
                <w:sz w:val="20"/>
              </w:rPr>
              <w:t>Form</w:t>
            </w:r>
            <w:r>
              <w:rPr>
                <w:spacing w:val="-5"/>
                <w:sz w:val="20"/>
              </w:rPr>
              <w:t> </w:t>
            </w:r>
            <w:r>
              <w:rPr>
                <w:spacing w:val="-2"/>
                <w:sz w:val="20"/>
              </w:rPr>
              <w:t>(CRF)</w:t>
            </w:r>
          </w:p>
          <w:p>
            <w:pPr>
              <w:pStyle w:val="TableParagraph"/>
              <w:numPr>
                <w:ilvl w:val="0"/>
                <w:numId w:val="6"/>
              </w:numPr>
              <w:tabs>
                <w:tab w:pos="464" w:val="left" w:leader="none"/>
                <w:tab w:pos="465" w:val="left" w:leader="none"/>
              </w:tabs>
              <w:spacing w:line="242" w:lineRule="exact" w:before="0" w:after="0"/>
              <w:ind w:left="464" w:right="0" w:hanging="361"/>
              <w:jc w:val="left"/>
              <w:rPr>
                <w:sz w:val="20"/>
              </w:rPr>
            </w:pPr>
            <w:r>
              <w:rPr>
                <w:sz w:val="20"/>
              </w:rPr>
              <w:t>Non-CRF</w:t>
            </w:r>
            <w:r>
              <w:rPr>
                <w:spacing w:val="-7"/>
                <w:sz w:val="20"/>
              </w:rPr>
              <w:t> </w:t>
            </w:r>
            <w:r>
              <w:rPr>
                <w:sz w:val="20"/>
              </w:rPr>
              <w:t>Data</w:t>
            </w:r>
            <w:r>
              <w:rPr>
                <w:spacing w:val="-6"/>
                <w:sz w:val="20"/>
              </w:rPr>
              <w:t> </w:t>
            </w:r>
            <w:r>
              <w:rPr>
                <w:spacing w:val="-2"/>
                <w:sz w:val="20"/>
              </w:rPr>
              <w:t>Guidelines</w:t>
            </w:r>
          </w:p>
          <w:p>
            <w:pPr>
              <w:pStyle w:val="TableParagraph"/>
              <w:numPr>
                <w:ilvl w:val="0"/>
                <w:numId w:val="6"/>
              </w:numPr>
              <w:tabs>
                <w:tab w:pos="464" w:val="left" w:leader="none"/>
                <w:tab w:pos="465" w:val="left" w:leader="none"/>
              </w:tabs>
              <w:spacing w:line="245" w:lineRule="exact" w:before="0" w:after="0"/>
              <w:ind w:left="464" w:right="0" w:hanging="361"/>
              <w:jc w:val="left"/>
              <w:rPr>
                <w:sz w:val="20"/>
              </w:rPr>
            </w:pPr>
            <w:r>
              <w:rPr>
                <w:spacing w:val="-2"/>
                <w:sz w:val="20"/>
              </w:rPr>
              <w:t>Customer</w:t>
            </w:r>
            <w:r>
              <w:rPr>
                <w:sz w:val="20"/>
              </w:rPr>
              <w:t> </w:t>
            </w:r>
            <w:r>
              <w:rPr>
                <w:spacing w:val="-2"/>
                <w:sz w:val="20"/>
              </w:rPr>
              <w:t>standards</w:t>
            </w:r>
          </w:p>
          <w:p>
            <w:pPr>
              <w:pStyle w:val="TableParagraph"/>
              <w:numPr>
                <w:ilvl w:val="0"/>
                <w:numId w:val="6"/>
              </w:numPr>
              <w:tabs>
                <w:tab w:pos="464" w:val="left" w:leader="none"/>
                <w:tab w:pos="465" w:val="left" w:leader="none"/>
              </w:tabs>
              <w:spacing w:line="242" w:lineRule="exact" w:before="0" w:after="0"/>
              <w:ind w:left="464" w:right="0" w:hanging="361"/>
              <w:jc w:val="left"/>
              <w:rPr>
                <w:sz w:val="20"/>
              </w:rPr>
            </w:pPr>
            <w:r>
              <w:rPr>
                <w:sz w:val="20"/>
              </w:rPr>
              <w:t>Customer</w:t>
            </w:r>
            <w:r>
              <w:rPr>
                <w:spacing w:val="-8"/>
                <w:sz w:val="20"/>
              </w:rPr>
              <w:t> </w:t>
            </w:r>
            <w:r>
              <w:rPr>
                <w:spacing w:val="-2"/>
                <w:sz w:val="20"/>
              </w:rPr>
              <w:t>instructions</w:t>
            </w:r>
          </w:p>
          <w:p>
            <w:pPr>
              <w:pStyle w:val="TableParagraph"/>
              <w:numPr>
                <w:ilvl w:val="0"/>
                <w:numId w:val="6"/>
              </w:numPr>
              <w:tabs>
                <w:tab w:pos="464" w:val="left" w:leader="none"/>
                <w:tab w:pos="465" w:val="left" w:leader="none"/>
              </w:tabs>
              <w:spacing w:line="242" w:lineRule="exact" w:before="0" w:after="0"/>
              <w:ind w:left="464" w:right="0" w:hanging="361"/>
              <w:jc w:val="left"/>
              <w:rPr>
                <w:sz w:val="20"/>
              </w:rPr>
            </w:pPr>
            <w:r>
              <w:rPr>
                <w:sz w:val="20"/>
              </w:rPr>
              <w:t>Internal</w:t>
            </w:r>
            <w:r>
              <w:rPr>
                <w:spacing w:val="-9"/>
                <w:sz w:val="20"/>
              </w:rPr>
              <w:t> </w:t>
            </w:r>
            <w:r>
              <w:rPr>
                <w:sz w:val="20"/>
              </w:rPr>
              <w:t>customer</w:t>
            </w:r>
            <w:r>
              <w:rPr>
                <w:spacing w:val="-7"/>
                <w:sz w:val="20"/>
              </w:rPr>
              <w:t> </w:t>
            </w:r>
            <w:r>
              <w:rPr>
                <w:sz w:val="20"/>
              </w:rPr>
              <w:t>(e.g.</w:t>
            </w:r>
            <w:r>
              <w:rPr>
                <w:spacing w:val="-7"/>
                <w:sz w:val="20"/>
              </w:rPr>
              <w:t> </w:t>
            </w:r>
            <w:r>
              <w:rPr>
                <w:sz w:val="20"/>
              </w:rPr>
              <w:t>Project</w:t>
            </w:r>
            <w:r>
              <w:rPr>
                <w:spacing w:val="-7"/>
                <w:sz w:val="20"/>
              </w:rPr>
              <w:t> </w:t>
            </w:r>
            <w:r>
              <w:rPr>
                <w:sz w:val="20"/>
              </w:rPr>
              <w:t>Medical</w:t>
            </w:r>
            <w:r>
              <w:rPr>
                <w:spacing w:val="-7"/>
                <w:sz w:val="20"/>
              </w:rPr>
              <w:t> </w:t>
            </w:r>
            <w:r>
              <w:rPr>
                <w:sz w:val="20"/>
              </w:rPr>
              <w:t>Writer)</w:t>
            </w:r>
            <w:r>
              <w:rPr>
                <w:spacing w:val="-7"/>
                <w:sz w:val="20"/>
              </w:rPr>
              <w:t> </w:t>
            </w:r>
            <w:r>
              <w:rPr>
                <w:spacing w:val="-2"/>
                <w:sz w:val="20"/>
              </w:rPr>
              <w:t>requests</w:t>
            </w:r>
          </w:p>
          <w:p>
            <w:pPr>
              <w:pStyle w:val="TableParagraph"/>
              <w:numPr>
                <w:ilvl w:val="0"/>
                <w:numId w:val="6"/>
              </w:numPr>
              <w:tabs>
                <w:tab w:pos="464" w:val="left" w:leader="none"/>
                <w:tab w:pos="465" w:val="left" w:leader="none"/>
              </w:tabs>
              <w:spacing w:line="245" w:lineRule="exact" w:before="0" w:after="0"/>
              <w:ind w:left="464" w:right="0" w:hanging="361"/>
              <w:jc w:val="left"/>
              <w:rPr>
                <w:sz w:val="20"/>
              </w:rPr>
            </w:pPr>
            <w:r>
              <w:rPr>
                <w:sz w:val="20"/>
              </w:rPr>
              <w:t>Derived</w:t>
            </w:r>
            <w:r>
              <w:rPr>
                <w:spacing w:val="-6"/>
                <w:sz w:val="20"/>
              </w:rPr>
              <w:t> </w:t>
            </w:r>
            <w:r>
              <w:rPr>
                <w:sz w:val="20"/>
              </w:rPr>
              <w:t>Dataset</w:t>
            </w:r>
            <w:r>
              <w:rPr>
                <w:spacing w:val="-6"/>
                <w:sz w:val="20"/>
              </w:rPr>
              <w:t> </w:t>
            </w:r>
            <w:r>
              <w:rPr>
                <w:sz w:val="20"/>
              </w:rPr>
              <w:t>(DD)</w:t>
            </w:r>
            <w:r>
              <w:rPr>
                <w:spacing w:val="-6"/>
                <w:sz w:val="20"/>
              </w:rPr>
              <w:t> </w:t>
            </w:r>
            <w:r>
              <w:rPr>
                <w:spacing w:val="-2"/>
                <w:sz w:val="20"/>
              </w:rPr>
              <w:t>Specifications</w:t>
            </w:r>
          </w:p>
          <w:p>
            <w:pPr>
              <w:pStyle w:val="TableParagraph"/>
              <w:numPr>
                <w:ilvl w:val="0"/>
                <w:numId w:val="6"/>
              </w:numPr>
              <w:tabs>
                <w:tab w:pos="464" w:val="left" w:leader="none"/>
                <w:tab w:pos="465" w:val="left" w:leader="none"/>
              </w:tabs>
              <w:spacing w:line="240" w:lineRule="auto" w:before="0" w:after="0"/>
              <w:ind w:left="464" w:right="0" w:hanging="361"/>
              <w:jc w:val="left"/>
              <w:rPr>
                <w:sz w:val="20"/>
              </w:rPr>
            </w:pPr>
            <w:r>
              <w:rPr>
                <w:sz w:val="20"/>
              </w:rPr>
              <w:t>Relevant</w:t>
            </w:r>
            <w:r>
              <w:rPr>
                <w:spacing w:val="-9"/>
                <w:sz w:val="20"/>
              </w:rPr>
              <w:t> </w:t>
            </w:r>
            <w:r>
              <w:rPr>
                <w:sz w:val="20"/>
              </w:rPr>
              <w:t>articles</w:t>
            </w:r>
            <w:r>
              <w:rPr>
                <w:spacing w:val="-5"/>
                <w:sz w:val="20"/>
              </w:rPr>
              <w:t> </w:t>
            </w:r>
            <w:r>
              <w:rPr>
                <w:sz w:val="20"/>
              </w:rPr>
              <w:t>or</w:t>
            </w:r>
            <w:r>
              <w:rPr>
                <w:spacing w:val="-7"/>
                <w:sz w:val="20"/>
              </w:rPr>
              <w:t> </w:t>
            </w:r>
            <w:r>
              <w:rPr>
                <w:spacing w:val="-2"/>
                <w:sz w:val="20"/>
              </w:rPr>
              <w:t>literature</w:t>
            </w:r>
          </w:p>
        </w:tc>
        <w:tc>
          <w:tcPr>
            <w:tcW w:w="1843" w:type="dxa"/>
          </w:tcPr>
          <w:p>
            <w:pPr>
              <w:pStyle w:val="TableParagraph"/>
              <w:spacing w:before="36"/>
              <w:ind w:right="283"/>
              <w:rPr>
                <w:sz w:val="20"/>
              </w:rPr>
            </w:pPr>
            <w:r>
              <w:rPr>
                <w:spacing w:val="-2"/>
                <w:sz w:val="20"/>
              </w:rPr>
              <w:t>Before commencing </w:t>
            </w:r>
            <w:r>
              <w:rPr>
                <w:sz w:val="20"/>
              </w:rPr>
              <w:t>statistical</w:t>
            </w:r>
            <w:r>
              <w:rPr>
                <w:spacing w:val="-14"/>
                <w:sz w:val="20"/>
              </w:rPr>
              <w:t> </w:t>
            </w:r>
            <w:r>
              <w:rPr>
                <w:sz w:val="20"/>
              </w:rPr>
              <w:t>output </w:t>
            </w:r>
            <w:r>
              <w:rPr>
                <w:spacing w:val="-2"/>
                <w:sz w:val="20"/>
              </w:rPr>
              <w:t>programming</w:t>
            </w:r>
          </w:p>
        </w:tc>
      </w:tr>
    </w:tbl>
    <w:p>
      <w:pPr>
        <w:spacing w:after="0"/>
        <w:rPr>
          <w:sz w:val="20"/>
        </w:rPr>
        <w:sectPr>
          <w:headerReference w:type="default" r:id="rId9"/>
          <w:footerReference w:type="default" r:id="rId10"/>
          <w:pgSz w:w="12240" w:h="15840"/>
          <w:pgMar w:header="725" w:footer="1064" w:top="2520" w:bottom="1260" w:left="900" w:right="660"/>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1761" w:hRule="atLeast"/>
        </w:trPr>
        <w:tc>
          <w:tcPr>
            <w:tcW w:w="797" w:type="dxa"/>
          </w:tcPr>
          <w:p>
            <w:pPr>
              <w:pStyle w:val="TableParagraph"/>
              <w:ind w:left="0"/>
              <w:rPr>
                <w:rFonts w:ascii="Times New Roman"/>
                <w:sz w:val="18"/>
              </w:rPr>
            </w:pPr>
          </w:p>
        </w:tc>
        <w:tc>
          <w:tcPr>
            <w:tcW w:w="1162" w:type="dxa"/>
          </w:tcPr>
          <w:p>
            <w:pPr>
              <w:pStyle w:val="TableParagraph"/>
              <w:ind w:left="0"/>
              <w:rPr>
                <w:rFonts w:ascii="Times New Roman"/>
                <w:sz w:val="18"/>
              </w:rPr>
            </w:pPr>
          </w:p>
        </w:tc>
        <w:tc>
          <w:tcPr>
            <w:tcW w:w="6264" w:type="dxa"/>
          </w:tcPr>
          <w:p>
            <w:pPr>
              <w:pStyle w:val="TableParagraph"/>
              <w:spacing w:before="8"/>
              <w:ind w:left="0"/>
              <w:rPr>
                <w:sz w:val="23"/>
              </w:rPr>
            </w:pPr>
          </w:p>
          <w:p>
            <w:pPr>
              <w:pStyle w:val="TableParagraph"/>
              <w:rPr>
                <w:sz w:val="20"/>
              </w:rPr>
            </w:pPr>
            <w:r>
              <w:rPr>
                <w:sz w:val="20"/>
              </w:rPr>
              <w:t>Produces</w:t>
            </w:r>
            <w:r>
              <w:rPr>
                <w:spacing w:val="-11"/>
                <w:sz w:val="20"/>
              </w:rPr>
              <w:t> </w:t>
            </w:r>
            <w:r>
              <w:rPr>
                <w:sz w:val="20"/>
              </w:rPr>
              <w:t>table</w:t>
            </w:r>
            <w:r>
              <w:rPr>
                <w:spacing w:val="-12"/>
                <w:sz w:val="20"/>
              </w:rPr>
              <w:t> </w:t>
            </w:r>
            <w:r>
              <w:rPr>
                <w:sz w:val="20"/>
              </w:rPr>
              <w:t>specifications</w:t>
            </w:r>
            <w:r>
              <w:rPr>
                <w:spacing w:val="-13"/>
                <w:sz w:val="20"/>
              </w:rPr>
              <w:t> </w:t>
            </w:r>
            <w:r>
              <w:rPr>
                <w:spacing w:val="-2"/>
                <w:sz w:val="20"/>
              </w:rPr>
              <w:t>that:</w:t>
            </w:r>
          </w:p>
          <w:p>
            <w:pPr>
              <w:pStyle w:val="TableParagraph"/>
              <w:numPr>
                <w:ilvl w:val="0"/>
                <w:numId w:val="7"/>
              </w:numPr>
              <w:tabs>
                <w:tab w:pos="464" w:val="left" w:leader="none"/>
                <w:tab w:pos="465" w:val="left" w:leader="none"/>
              </w:tabs>
              <w:spacing w:line="243" w:lineRule="exact" w:before="40" w:after="0"/>
              <w:ind w:left="464" w:right="0" w:hanging="361"/>
              <w:jc w:val="left"/>
              <w:rPr>
                <w:sz w:val="20"/>
              </w:rPr>
            </w:pPr>
            <w:r>
              <w:rPr>
                <w:sz w:val="20"/>
              </w:rPr>
              <w:t>Use</w:t>
            </w:r>
            <w:r>
              <w:rPr>
                <w:spacing w:val="-5"/>
                <w:sz w:val="20"/>
              </w:rPr>
              <w:t> </w:t>
            </w:r>
            <w:r>
              <w:rPr>
                <w:sz w:val="20"/>
              </w:rPr>
              <w:t>the</w:t>
            </w:r>
            <w:r>
              <w:rPr>
                <w:spacing w:val="-4"/>
                <w:sz w:val="20"/>
              </w:rPr>
              <w:t> </w:t>
            </w:r>
            <w:r>
              <w:rPr>
                <w:sz w:val="20"/>
              </w:rPr>
              <w:t>DD</w:t>
            </w:r>
            <w:r>
              <w:rPr>
                <w:spacing w:val="-4"/>
                <w:sz w:val="20"/>
              </w:rPr>
              <w:t> </w:t>
            </w:r>
            <w:r>
              <w:rPr>
                <w:sz w:val="20"/>
              </w:rPr>
              <w:t>Spec</w:t>
            </w:r>
            <w:r>
              <w:rPr>
                <w:spacing w:val="-3"/>
                <w:sz w:val="20"/>
              </w:rPr>
              <w:t> </w:t>
            </w:r>
            <w:r>
              <w:rPr>
                <w:sz w:val="20"/>
              </w:rPr>
              <w:t>as</w:t>
            </w:r>
            <w:r>
              <w:rPr>
                <w:spacing w:val="-4"/>
                <w:sz w:val="20"/>
              </w:rPr>
              <w:t> </w:t>
            </w:r>
            <w:r>
              <w:rPr>
                <w:sz w:val="20"/>
              </w:rPr>
              <w:t>a</w:t>
            </w:r>
            <w:r>
              <w:rPr>
                <w:spacing w:val="-4"/>
                <w:sz w:val="20"/>
              </w:rPr>
              <w:t> </w:t>
            </w:r>
            <w:r>
              <w:rPr>
                <w:sz w:val="20"/>
              </w:rPr>
              <w:t>basis</w:t>
            </w:r>
            <w:r>
              <w:rPr>
                <w:spacing w:val="-3"/>
                <w:sz w:val="20"/>
              </w:rPr>
              <w:t> </w:t>
            </w:r>
            <w:r>
              <w:rPr>
                <w:sz w:val="20"/>
              </w:rPr>
              <w:t>or</w:t>
            </w:r>
            <w:r>
              <w:rPr>
                <w:spacing w:val="-4"/>
                <w:sz w:val="20"/>
              </w:rPr>
              <w:t> </w:t>
            </w:r>
            <w:r>
              <w:rPr>
                <w:sz w:val="20"/>
              </w:rPr>
              <w:t>source</w:t>
            </w:r>
            <w:r>
              <w:rPr>
                <w:spacing w:val="-4"/>
                <w:sz w:val="20"/>
              </w:rPr>
              <w:t> </w:t>
            </w:r>
            <w:r>
              <w:rPr>
                <w:sz w:val="20"/>
              </w:rPr>
              <w:t>for</w:t>
            </w:r>
            <w:r>
              <w:rPr>
                <w:spacing w:val="-3"/>
                <w:sz w:val="20"/>
              </w:rPr>
              <w:t> </w:t>
            </w:r>
            <w:r>
              <w:rPr>
                <w:sz w:val="20"/>
              </w:rPr>
              <w:t>the</w:t>
            </w:r>
            <w:r>
              <w:rPr>
                <w:spacing w:val="-4"/>
                <w:sz w:val="20"/>
              </w:rPr>
              <w:t> </w:t>
            </w:r>
            <w:r>
              <w:rPr>
                <w:sz w:val="20"/>
              </w:rPr>
              <w:t>table</w:t>
            </w:r>
            <w:r>
              <w:rPr>
                <w:spacing w:val="-3"/>
                <w:sz w:val="20"/>
              </w:rPr>
              <w:t> </w:t>
            </w:r>
            <w:r>
              <w:rPr>
                <w:spacing w:val="-4"/>
                <w:sz w:val="20"/>
              </w:rPr>
              <w:t>spec</w:t>
            </w:r>
          </w:p>
          <w:p>
            <w:pPr>
              <w:pStyle w:val="TableParagraph"/>
              <w:numPr>
                <w:ilvl w:val="0"/>
                <w:numId w:val="7"/>
              </w:numPr>
              <w:tabs>
                <w:tab w:pos="464" w:val="left" w:leader="none"/>
                <w:tab w:pos="465" w:val="left" w:leader="none"/>
              </w:tabs>
              <w:spacing w:line="240" w:lineRule="auto" w:before="0" w:after="0"/>
              <w:ind w:left="464" w:right="337" w:hanging="360"/>
              <w:jc w:val="left"/>
              <w:rPr>
                <w:sz w:val="20"/>
              </w:rPr>
            </w:pPr>
            <w:r>
              <w:rPr>
                <w:sz w:val="20"/>
              </w:rPr>
              <w:t>Do</w:t>
            </w:r>
            <w:r>
              <w:rPr>
                <w:spacing w:val="-4"/>
                <w:sz w:val="20"/>
              </w:rPr>
              <w:t> </w:t>
            </w:r>
            <w:r>
              <w:rPr>
                <w:sz w:val="20"/>
              </w:rPr>
              <w:t>not</w:t>
            </w:r>
            <w:r>
              <w:rPr>
                <w:spacing w:val="-4"/>
                <w:sz w:val="20"/>
              </w:rPr>
              <w:t> </w:t>
            </w:r>
            <w:r>
              <w:rPr>
                <w:sz w:val="20"/>
              </w:rPr>
              <w:t>include</w:t>
            </w:r>
            <w:r>
              <w:rPr>
                <w:spacing w:val="-4"/>
                <w:sz w:val="20"/>
              </w:rPr>
              <w:t> </w:t>
            </w:r>
            <w:r>
              <w:rPr>
                <w:sz w:val="20"/>
              </w:rPr>
              <w:t>formulae.</w:t>
            </w:r>
            <w:r>
              <w:rPr>
                <w:spacing w:val="-4"/>
                <w:sz w:val="20"/>
              </w:rPr>
              <w:t> </w:t>
            </w:r>
            <w:r>
              <w:rPr>
                <w:sz w:val="20"/>
              </w:rPr>
              <w:t>If</w:t>
            </w:r>
            <w:r>
              <w:rPr>
                <w:spacing w:val="-4"/>
                <w:sz w:val="20"/>
              </w:rPr>
              <w:t> </w:t>
            </w:r>
            <w:r>
              <w:rPr>
                <w:sz w:val="20"/>
              </w:rPr>
              <w:t>needed,</w:t>
            </w:r>
            <w:r>
              <w:rPr>
                <w:spacing w:val="-4"/>
                <w:sz w:val="20"/>
              </w:rPr>
              <w:t> </w:t>
            </w:r>
            <w:r>
              <w:rPr>
                <w:sz w:val="20"/>
              </w:rPr>
              <w:t>reference</w:t>
            </w:r>
            <w:r>
              <w:rPr>
                <w:spacing w:val="-4"/>
                <w:sz w:val="20"/>
              </w:rPr>
              <w:t> </w:t>
            </w:r>
            <w:r>
              <w:rPr>
                <w:sz w:val="20"/>
              </w:rPr>
              <w:t>a</w:t>
            </w:r>
            <w:r>
              <w:rPr>
                <w:spacing w:val="-4"/>
                <w:sz w:val="20"/>
              </w:rPr>
              <w:t> </w:t>
            </w:r>
            <w:r>
              <w:rPr>
                <w:sz w:val="20"/>
              </w:rPr>
              <w:t>formula</w:t>
            </w:r>
            <w:r>
              <w:rPr>
                <w:spacing w:val="-4"/>
                <w:sz w:val="20"/>
              </w:rPr>
              <w:t> </w:t>
            </w:r>
            <w:r>
              <w:rPr>
                <w:sz w:val="20"/>
              </w:rPr>
              <w:t>in</w:t>
            </w:r>
            <w:r>
              <w:rPr>
                <w:spacing w:val="-4"/>
                <w:sz w:val="20"/>
              </w:rPr>
              <w:t> </w:t>
            </w:r>
            <w:r>
              <w:rPr>
                <w:sz w:val="20"/>
              </w:rPr>
              <w:t>the applicable section of the Statistical Analysis Plan (CS_WI_BS005, Statistical Analysis Plans (Covering Table </w:t>
            </w:r>
            <w:r>
              <w:rPr>
                <w:spacing w:val="-2"/>
                <w:sz w:val="20"/>
              </w:rPr>
              <w:t>Shells))</w:t>
            </w:r>
          </w:p>
        </w:tc>
        <w:tc>
          <w:tcPr>
            <w:tcW w:w="1843" w:type="dxa"/>
          </w:tcPr>
          <w:p>
            <w:pPr>
              <w:pStyle w:val="TableParagraph"/>
              <w:ind w:left="0"/>
              <w:rPr>
                <w:rFonts w:ascii="Times New Roman"/>
                <w:sz w:val="18"/>
              </w:rPr>
            </w:pPr>
          </w:p>
        </w:tc>
      </w:tr>
      <w:tr>
        <w:trPr>
          <w:trHeight w:val="2404" w:hRule="atLeast"/>
        </w:trPr>
        <w:tc>
          <w:tcPr>
            <w:tcW w:w="797" w:type="dxa"/>
          </w:tcPr>
          <w:p>
            <w:pPr>
              <w:pStyle w:val="TableParagraph"/>
              <w:spacing w:before="42"/>
              <w:ind w:left="172"/>
              <w:rPr>
                <w:b/>
                <w:sz w:val="20"/>
              </w:rPr>
            </w:pPr>
            <w:r>
              <w:rPr>
                <w:b/>
                <w:spacing w:val="-2"/>
                <w:sz w:val="20"/>
              </w:rPr>
              <w:t>6.1.5</w:t>
            </w:r>
          </w:p>
        </w:tc>
        <w:tc>
          <w:tcPr>
            <w:tcW w:w="1162" w:type="dxa"/>
          </w:tcPr>
          <w:p>
            <w:pPr>
              <w:pStyle w:val="TableParagraph"/>
              <w:spacing w:before="1"/>
              <w:ind w:left="110"/>
              <w:rPr>
                <w:sz w:val="20"/>
              </w:rPr>
            </w:pPr>
            <w:r>
              <w:rPr>
                <w:rFonts w:ascii="Calibri"/>
                <w:sz w:val="22"/>
              </w:rPr>
              <w:t>PTL</w:t>
            </w:r>
            <w:r>
              <w:rPr>
                <w:rFonts w:ascii="Calibri"/>
                <w:spacing w:val="4"/>
                <w:sz w:val="22"/>
              </w:rPr>
              <w:t> </w:t>
            </w:r>
            <w:r>
              <w:rPr>
                <w:spacing w:val="-2"/>
                <w:sz w:val="20"/>
              </w:rPr>
              <w:t>/Prog</w:t>
            </w:r>
          </w:p>
        </w:tc>
        <w:tc>
          <w:tcPr>
            <w:tcW w:w="6264" w:type="dxa"/>
          </w:tcPr>
          <w:p>
            <w:pPr>
              <w:pStyle w:val="TableParagraph"/>
              <w:numPr>
                <w:ilvl w:val="0"/>
                <w:numId w:val="8"/>
              </w:numPr>
              <w:tabs>
                <w:tab w:pos="824" w:val="left" w:leader="none"/>
                <w:tab w:pos="825" w:val="left" w:leader="none"/>
              </w:tabs>
              <w:spacing w:line="237" w:lineRule="auto" w:before="40" w:after="0"/>
              <w:ind w:left="824" w:right="132" w:hanging="360"/>
              <w:jc w:val="left"/>
              <w:rPr>
                <w:sz w:val="20"/>
              </w:rPr>
            </w:pPr>
            <w:r>
              <w:rPr>
                <w:sz w:val="20"/>
              </w:rPr>
              <w:t>Assigns</w:t>
            </w:r>
            <w:r>
              <w:rPr>
                <w:spacing w:val="-4"/>
                <w:sz w:val="20"/>
              </w:rPr>
              <w:t> </w:t>
            </w:r>
            <w:r>
              <w:rPr>
                <w:sz w:val="20"/>
              </w:rPr>
              <w:t>the</w:t>
            </w:r>
            <w:r>
              <w:rPr>
                <w:spacing w:val="-4"/>
                <w:sz w:val="20"/>
              </w:rPr>
              <w:t> </w:t>
            </w:r>
            <w:r>
              <w:rPr>
                <w:sz w:val="20"/>
              </w:rPr>
              <w:t>reviewer</w:t>
            </w:r>
            <w:r>
              <w:rPr>
                <w:spacing w:val="-4"/>
                <w:sz w:val="20"/>
              </w:rPr>
              <w:t> </w:t>
            </w:r>
            <w:r>
              <w:rPr>
                <w:sz w:val="20"/>
              </w:rPr>
              <w:t>and</w:t>
            </w:r>
            <w:r>
              <w:rPr>
                <w:spacing w:val="-4"/>
                <w:sz w:val="20"/>
              </w:rPr>
              <w:t> </w:t>
            </w:r>
            <w:r>
              <w:rPr>
                <w:sz w:val="20"/>
              </w:rPr>
              <w:t>enters</w:t>
            </w:r>
            <w:r>
              <w:rPr>
                <w:spacing w:val="-4"/>
                <w:sz w:val="20"/>
              </w:rPr>
              <w:t> </w:t>
            </w:r>
            <w:r>
              <w:rPr>
                <w:sz w:val="20"/>
              </w:rPr>
              <w:t>the</w:t>
            </w:r>
            <w:r>
              <w:rPr>
                <w:spacing w:val="-4"/>
                <w:sz w:val="20"/>
              </w:rPr>
              <w:t> </w:t>
            </w:r>
            <w:r>
              <w:rPr>
                <w:sz w:val="20"/>
              </w:rPr>
              <w:t>reviewer’s</w:t>
            </w:r>
            <w:r>
              <w:rPr>
                <w:spacing w:val="-4"/>
                <w:sz w:val="20"/>
              </w:rPr>
              <w:t> </w:t>
            </w:r>
            <w:r>
              <w:rPr>
                <w:sz w:val="20"/>
              </w:rPr>
              <w:t>initials</w:t>
            </w:r>
            <w:r>
              <w:rPr>
                <w:spacing w:val="-4"/>
                <w:sz w:val="20"/>
              </w:rPr>
              <w:t> </w:t>
            </w:r>
            <w:r>
              <w:rPr>
                <w:sz w:val="20"/>
              </w:rPr>
              <w:t>in</w:t>
            </w:r>
            <w:r>
              <w:rPr>
                <w:spacing w:val="-4"/>
                <w:sz w:val="20"/>
              </w:rPr>
              <w:t> </w:t>
            </w:r>
            <w:r>
              <w:rPr>
                <w:sz w:val="20"/>
              </w:rPr>
              <w:t>the Tracking Document for Derived Datasets and Statistical Outputs (CS_TP_BS011) or applicable Biostatistics web- based solution/system.</w:t>
            </w:r>
          </w:p>
          <w:p>
            <w:pPr>
              <w:pStyle w:val="TableParagraph"/>
              <w:numPr>
                <w:ilvl w:val="0"/>
                <w:numId w:val="8"/>
              </w:numPr>
              <w:tabs>
                <w:tab w:pos="824" w:val="left" w:leader="none"/>
                <w:tab w:pos="825" w:val="left" w:leader="none"/>
              </w:tabs>
              <w:spacing w:line="240" w:lineRule="auto" w:before="4" w:after="0"/>
              <w:ind w:left="824" w:right="223" w:hanging="360"/>
              <w:jc w:val="left"/>
              <w:rPr>
                <w:sz w:val="20"/>
              </w:rPr>
            </w:pPr>
            <w:r>
              <w:rPr>
                <w:sz w:val="20"/>
              </w:rPr>
              <w:t>Documents</w:t>
            </w:r>
            <w:r>
              <w:rPr>
                <w:spacing w:val="-3"/>
                <w:sz w:val="20"/>
              </w:rPr>
              <w:t> </w:t>
            </w:r>
            <w:r>
              <w:rPr>
                <w:sz w:val="20"/>
              </w:rPr>
              <w:t>in</w:t>
            </w:r>
            <w:r>
              <w:rPr>
                <w:spacing w:val="-3"/>
                <w:sz w:val="20"/>
              </w:rPr>
              <w:t> </w:t>
            </w:r>
            <w:r>
              <w:rPr>
                <w:sz w:val="20"/>
              </w:rPr>
              <w:t>the</w:t>
            </w:r>
            <w:r>
              <w:rPr>
                <w:spacing w:val="-3"/>
                <w:sz w:val="20"/>
              </w:rPr>
              <w:t> </w:t>
            </w:r>
            <w:r>
              <w:rPr>
                <w:sz w:val="20"/>
              </w:rPr>
              <w:t>QC</w:t>
            </w:r>
            <w:r>
              <w:rPr>
                <w:spacing w:val="-3"/>
                <w:sz w:val="20"/>
              </w:rPr>
              <w:t> </w:t>
            </w:r>
            <w:r>
              <w:rPr>
                <w:sz w:val="20"/>
              </w:rPr>
              <w:t>plan</w:t>
            </w:r>
            <w:r>
              <w:rPr>
                <w:spacing w:val="-3"/>
                <w:sz w:val="20"/>
              </w:rPr>
              <w:t> </w:t>
            </w:r>
            <w:r>
              <w:rPr>
                <w:sz w:val="20"/>
              </w:rPr>
              <w:t>if</w:t>
            </w:r>
            <w:r>
              <w:rPr>
                <w:spacing w:val="-3"/>
                <w:sz w:val="20"/>
              </w:rPr>
              <w:t> </w:t>
            </w:r>
            <w:r>
              <w:rPr>
                <w:sz w:val="20"/>
              </w:rPr>
              <w:t>QC</w:t>
            </w:r>
            <w:r>
              <w:rPr>
                <w:spacing w:val="-3"/>
                <w:sz w:val="20"/>
              </w:rPr>
              <w:t> </w:t>
            </w:r>
            <w:r>
              <w:rPr>
                <w:sz w:val="20"/>
              </w:rPr>
              <w:t>of</w:t>
            </w:r>
            <w:r>
              <w:rPr>
                <w:spacing w:val="-4"/>
                <w:sz w:val="20"/>
              </w:rPr>
              <w:t> </w:t>
            </w:r>
            <w:r>
              <w:rPr>
                <w:sz w:val="20"/>
              </w:rPr>
              <w:t>the</w:t>
            </w:r>
            <w:r>
              <w:rPr>
                <w:spacing w:val="-4"/>
                <w:sz w:val="20"/>
              </w:rPr>
              <w:t> </w:t>
            </w:r>
            <w:r>
              <w:rPr>
                <w:sz w:val="20"/>
              </w:rPr>
              <w:t>specifications</w:t>
            </w:r>
            <w:r>
              <w:rPr>
                <w:spacing w:val="-4"/>
                <w:sz w:val="20"/>
              </w:rPr>
              <w:t> </w:t>
            </w:r>
            <w:r>
              <w:rPr>
                <w:sz w:val="20"/>
              </w:rPr>
              <w:t>is</w:t>
            </w:r>
            <w:r>
              <w:rPr>
                <w:spacing w:val="-4"/>
                <w:sz w:val="20"/>
              </w:rPr>
              <w:t> </w:t>
            </w:r>
            <w:r>
              <w:rPr>
                <w:sz w:val="20"/>
              </w:rPr>
              <w:t>not </w:t>
            </w:r>
            <w:r>
              <w:rPr>
                <w:spacing w:val="-2"/>
                <w:sz w:val="20"/>
              </w:rPr>
              <w:t>required.</w:t>
            </w:r>
          </w:p>
          <w:p>
            <w:pPr>
              <w:pStyle w:val="TableParagraph"/>
              <w:spacing w:before="10"/>
              <w:ind w:left="0"/>
              <w:rPr>
                <w:sz w:val="22"/>
              </w:rPr>
            </w:pPr>
          </w:p>
          <w:p>
            <w:pPr>
              <w:pStyle w:val="TableParagraph"/>
              <w:rPr>
                <w:sz w:val="20"/>
              </w:rPr>
            </w:pPr>
            <w:r>
              <w:rPr>
                <w:b/>
                <w:sz w:val="20"/>
              </w:rPr>
              <w:t>Note:</w:t>
            </w:r>
            <w:r>
              <w:rPr>
                <w:b/>
                <w:spacing w:val="-2"/>
                <w:sz w:val="20"/>
              </w:rPr>
              <w:t> </w:t>
            </w:r>
            <w:r>
              <w:rPr>
                <w:sz w:val="20"/>
              </w:rPr>
              <w:t>If</w:t>
            </w:r>
            <w:r>
              <w:rPr>
                <w:spacing w:val="-6"/>
                <w:sz w:val="20"/>
              </w:rPr>
              <w:t> </w:t>
            </w:r>
            <w:r>
              <w:rPr>
                <w:sz w:val="20"/>
              </w:rPr>
              <w:t>both</w:t>
            </w:r>
            <w:r>
              <w:rPr>
                <w:spacing w:val="-5"/>
                <w:sz w:val="20"/>
              </w:rPr>
              <w:t> </w:t>
            </w:r>
            <w:r>
              <w:rPr>
                <w:sz w:val="20"/>
              </w:rPr>
              <w:t>the</w:t>
            </w:r>
            <w:r>
              <w:rPr>
                <w:spacing w:val="-6"/>
                <w:sz w:val="20"/>
              </w:rPr>
              <w:t> </w:t>
            </w:r>
            <w:r>
              <w:rPr>
                <w:sz w:val="20"/>
              </w:rPr>
              <w:t>Programmer</w:t>
            </w:r>
            <w:r>
              <w:rPr>
                <w:spacing w:val="-5"/>
                <w:sz w:val="20"/>
              </w:rPr>
              <w:t> </w:t>
            </w:r>
            <w:r>
              <w:rPr>
                <w:sz w:val="20"/>
              </w:rPr>
              <w:t>and</w:t>
            </w:r>
            <w:r>
              <w:rPr>
                <w:spacing w:val="-6"/>
                <w:sz w:val="20"/>
              </w:rPr>
              <w:t> </w:t>
            </w:r>
            <w:r>
              <w:rPr>
                <w:sz w:val="20"/>
              </w:rPr>
              <w:t>QC</w:t>
            </w:r>
            <w:r>
              <w:rPr>
                <w:spacing w:val="-5"/>
                <w:sz w:val="20"/>
              </w:rPr>
              <w:t> </w:t>
            </w:r>
            <w:r>
              <w:rPr>
                <w:sz w:val="20"/>
              </w:rPr>
              <w:t>Programmer</w:t>
            </w:r>
            <w:r>
              <w:rPr>
                <w:spacing w:val="-6"/>
                <w:sz w:val="20"/>
              </w:rPr>
              <w:t> </w:t>
            </w:r>
            <w:r>
              <w:rPr>
                <w:sz w:val="20"/>
              </w:rPr>
              <w:t>use</w:t>
            </w:r>
            <w:r>
              <w:rPr>
                <w:spacing w:val="-5"/>
                <w:sz w:val="20"/>
              </w:rPr>
              <w:t> </w:t>
            </w:r>
            <w:r>
              <w:rPr>
                <w:sz w:val="20"/>
              </w:rPr>
              <w:t>the</w:t>
            </w:r>
            <w:r>
              <w:rPr>
                <w:spacing w:val="-5"/>
                <w:sz w:val="20"/>
              </w:rPr>
              <w:t> </w:t>
            </w:r>
            <w:r>
              <w:rPr>
                <w:spacing w:val="-2"/>
                <w:sz w:val="20"/>
              </w:rPr>
              <w:t>table</w:t>
            </w:r>
          </w:p>
          <w:p>
            <w:pPr>
              <w:pStyle w:val="TableParagraph"/>
              <w:spacing w:line="230" w:lineRule="atLeast"/>
              <w:rPr>
                <w:sz w:val="20"/>
              </w:rPr>
            </w:pPr>
            <w:r>
              <w:rPr>
                <w:sz w:val="20"/>
              </w:rPr>
              <w:t>specification</w:t>
            </w:r>
            <w:r>
              <w:rPr>
                <w:spacing w:val="-3"/>
                <w:sz w:val="20"/>
              </w:rPr>
              <w:t> </w:t>
            </w:r>
            <w:r>
              <w:rPr>
                <w:sz w:val="20"/>
              </w:rPr>
              <w:t>as</w:t>
            </w:r>
            <w:r>
              <w:rPr>
                <w:spacing w:val="-3"/>
                <w:sz w:val="20"/>
              </w:rPr>
              <w:t> </w:t>
            </w:r>
            <w:r>
              <w:rPr>
                <w:sz w:val="20"/>
              </w:rPr>
              <w:t>a</w:t>
            </w:r>
            <w:r>
              <w:rPr>
                <w:spacing w:val="-3"/>
                <w:sz w:val="20"/>
              </w:rPr>
              <w:t> </w:t>
            </w:r>
            <w:r>
              <w:rPr>
                <w:sz w:val="20"/>
              </w:rPr>
              <w:t>source</w:t>
            </w:r>
            <w:r>
              <w:rPr>
                <w:spacing w:val="-3"/>
                <w:sz w:val="20"/>
              </w:rPr>
              <w:t> </w:t>
            </w:r>
            <w:r>
              <w:rPr>
                <w:sz w:val="20"/>
              </w:rPr>
              <w:t>for</w:t>
            </w:r>
            <w:r>
              <w:rPr>
                <w:spacing w:val="-3"/>
                <w:sz w:val="20"/>
              </w:rPr>
              <w:t> </w:t>
            </w:r>
            <w:r>
              <w:rPr>
                <w:sz w:val="20"/>
              </w:rPr>
              <w:t>programming</w:t>
            </w:r>
            <w:r>
              <w:rPr>
                <w:spacing w:val="-2"/>
                <w:sz w:val="20"/>
              </w:rPr>
              <w:t> </w:t>
            </w:r>
            <w:r>
              <w:rPr>
                <w:sz w:val="20"/>
              </w:rPr>
              <w:t>a</w:t>
            </w:r>
            <w:r>
              <w:rPr>
                <w:spacing w:val="-4"/>
                <w:sz w:val="20"/>
              </w:rPr>
              <w:t> </w:t>
            </w:r>
            <w:r>
              <w:rPr>
                <w:sz w:val="20"/>
              </w:rPr>
              <w:t>QC</w:t>
            </w:r>
            <w:r>
              <w:rPr>
                <w:spacing w:val="-4"/>
                <w:sz w:val="20"/>
              </w:rPr>
              <w:t> </w:t>
            </w:r>
            <w:r>
              <w:rPr>
                <w:sz w:val="20"/>
              </w:rPr>
              <w:t>review</w:t>
            </w:r>
            <w:r>
              <w:rPr>
                <w:spacing w:val="-4"/>
                <w:sz w:val="20"/>
              </w:rPr>
              <w:t> </w:t>
            </w:r>
            <w:r>
              <w:rPr>
                <w:sz w:val="20"/>
              </w:rPr>
              <w:t>of</w:t>
            </w:r>
            <w:r>
              <w:rPr>
                <w:spacing w:val="-4"/>
                <w:sz w:val="20"/>
              </w:rPr>
              <w:t> </w:t>
            </w:r>
            <w:r>
              <w:rPr>
                <w:sz w:val="20"/>
              </w:rPr>
              <w:t>the</w:t>
            </w:r>
            <w:r>
              <w:rPr>
                <w:spacing w:val="-4"/>
                <w:sz w:val="20"/>
              </w:rPr>
              <w:t> </w:t>
            </w:r>
            <w:r>
              <w:rPr>
                <w:sz w:val="20"/>
              </w:rPr>
              <w:t>table specification is to be performed.</w:t>
            </w:r>
          </w:p>
        </w:tc>
        <w:tc>
          <w:tcPr>
            <w:tcW w:w="1843" w:type="dxa"/>
          </w:tcPr>
          <w:p>
            <w:pPr>
              <w:pStyle w:val="TableParagraph"/>
              <w:spacing w:before="38"/>
              <w:ind w:right="283"/>
              <w:rPr>
                <w:sz w:val="20"/>
              </w:rPr>
            </w:pPr>
            <w:r>
              <w:rPr>
                <w:spacing w:val="-2"/>
                <w:sz w:val="20"/>
              </w:rPr>
              <w:t>Before commencing </w:t>
            </w:r>
            <w:r>
              <w:rPr>
                <w:sz w:val="20"/>
              </w:rPr>
              <w:t>statistical</w:t>
            </w:r>
            <w:r>
              <w:rPr>
                <w:spacing w:val="-14"/>
                <w:sz w:val="20"/>
              </w:rPr>
              <w:t> </w:t>
            </w:r>
            <w:r>
              <w:rPr>
                <w:sz w:val="20"/>
              </w:rPr>
              <w:t>output </w:t>
            </w:r>
            <w:r>
              <w:rPr>
                <w:spacing w:val="-2"/>
                <w:sz w:val="20"/>
              </w:rPr>
              <w:t>programming</w:t>
            </w:r>
          </w:p>
        </w:tc>
      </w:tr>
      <w:tr>
        <w:trPr>
          <w:trHeight w:val="3997" w:hRule="atLeast"/>
        </w:trPr>
        <w:tc>
          <w:tcPr>
            <w:tcW w:w="797" w:type="dxa"/>
          </w:tcPr>
          <w:p>
            <w:pPr>
              <w:pStyle w:val="TableParagraph"/>
              <w:spacing w:before="42"/>
              <w:ind w:left="172"/>
              <w:rPr>
                <w:b/>
                <w:sz w:val="20"/>
              </w:rPr>
            </w:pPr>
            <w:r>
              <w:rPr>
                <w:b/>
                <w:spacing w:val="-2"/>
                <w:sz w:val="20"/>
              </w:rPr>
              <w:t>6.1.6</w:t>
            </w:r>
          </w:p>
        </w:tc>
        <w:tc>
          <w:tcPr>
            <w:tcW w:w="1162" w:type="dxa"/>
          </w:tcPr>
          <w:p>
            <w:pPr>
              <w:pStyle w:val="TableParagraph"/>
              <w:spacing w:line="229" w:lineRule="exact"/>
              <w:ind w:left="110"/>
              <w:rPr>
                <w:sz w:val="20"/>
              </w:rPr>
            </w:pPr>
            <w:r>
              <w:rPr>
                <w:spacing w:val="-5"/>
                <w:sz w:val="20"/>
              </w:rPr>
              <w:t>QC</w:t>
            </w:r>
          </w:p>
        </w:tc>
        <w:tc>
          <w:tcPr>
            <w:tcW w:w="6264" w:type="dxa"/>
          </w:tcPr>
          <w:p>
            <w:pPr>
              <w:pStyle w:val="TableParagraph"/>
              <w:ind w:right="193"/>
              <w:rPr>
                <w:sz w:val="20"/>
              </w:rPr>
            </w:pPr>
            <w:r>
              <w:rPr>
                <w:sz w:val="20"/>
              </w:rPr>
              <w:t>Checks</w:t>
            </w:r>
            <w:r>
              <w:rPr>
                <w:spacing w:val="-5"/>
                <w:sz w:val="20"/>
              </w:rPr>
              <w:t> </w:t>
            </w:r>
            <w:r>
              <w:rPr>
                <w:sz w:val="20"/>
              </w:rPr>
              <w:t>the</w:t>
            </w:r>
            <w:r>
              <w:rPr>
                <w:spacing w:val="-5"/>
                <w:sz w:val="20"/>
              </w:rPr>
              <w:t> </w:t>
            </w:r>
            <w:r>
              <w:rPr>
                <w:sz w:val="20"/>
              </w:rPr>
              <w:t>assigned</w:t>
            </w:r>
            <w:r>
              <w:rPr>
                <w:spacing w:val="-5"/>
                <w:sz w:val="20"/>
              </w:rPr>
              <w:t> </w:t>
            </w:r>
            <w:r>
              <w:rPr>
                <w:sz w:val="20"/>
              </w:rPr>
              <w:t>table</w:t>
            </w:r>
            <w:r>
              <w:rPr>
                <w:spacing w:val="-5"/>
                <w:sz w:val="20"/>
              </w:rPr>
              <w:t> </w:t>
            </w:r>
            <w:r>
              <w:rPr>
                <w:sz w:val="20"/>
              </w:rPr>
              <w:t>specifications</w:t>
            </w:r>
            <w:r>
              <w:rPr>
                <w:spacing w:val="-7"/>
                <w:sz w:val="20"/>
              </w:rPr>
              <w:t> </w:t>
            </w:r>
            <w:r>
              <w:rPr>
                <w:sz w:val="20"/>
              </w:rPr>
              <w:t>that</w:t>
            </w:r>
            <w:r>
              <w:rPr>
                <w:spacing w:val="-5"/>
                <w:sz w:val="20"/>
              </w:rPr>
              <w:t> </w:t>
            </w:r>
            <w:r>
              <w:rPr>
                <w:sz w:val="20"/>
              </w:rPr>
              <w:t>have</w:t>
            </w:r>
            <w:r>
              <w:rPr>
                <w:spacing w:val="-5"/>
                <w:sz w:val="20"/>
              </w:rPr>
              <w:t> </w:t>
            </w:r>
            <w:r>
              <w:rPr>
                <w:sz w:val="20"/>
              </w:rPr>
              <w:t>been</w:t>
            </w:r>
            <w:r>
              <w:rPr>
                <w:spacing w:val="-5"/>
                <w:sz w:val="20"/>
              </w:rPr>
              <w:t> </w:t>
            </w:r>
            <w:r>
              <w:rPr>
                <w:sz w:val="20"/>
              </w:rPr>
              <w:t>identified as requiring QC according to:</w:t>
            </w:r>
          </w:p>
          <w:p>
            <w:pPr>
              <w:pStyle w:val="TableParagraph"/>
              <w:numPr>
                <w:ilvl w:val="0"/>
                <w:numId w:val="9"/>
              </w:numPr>
              <w:tabs>
                <w:tab w:pos="824" w:val="left" w:leader="none"/>
                <w:tab w:pos="825" w:val="left" w:leader="none"/>
              </w:tabs>
              <w:spacing w:line="245" w:lineRule="exact" w:before="39" w:after="0"/>
              <w:ind w:left="824" w:right="0" w:hanging="361"/>
              <w:jc w:val="left"/>
              <w:rPr>
                <w:sz w:val="20"/>
              </w:rPr>
            </w:pPr>
            <w:r>
              <w:rPr>
                <w:sz w:val="20"/>
              </w:rPr>
              <w:t>Approaches</w:t>
            </w:r>
            <w:r>
              <w:rPr>
                <w:spacing w:val="-6"/>
                <w:sz w:val="20"/>
              </w:rPr>
              <w:t> </w:t>
            </w:r>
            <w:r>
              <w:rPr>
                <w:sz w:val="20"/>
              </w:rPr>
              <w:t>to</w:t>
            </w:r>
            <w:r>
              <w:rPr>
                <w:spacing w:val="-5"/>
                <w:sz w:val="20"/>
              </w:rPr>
              <w:t> </w:t>
            </w:r>
            <w:r>
              <w:rPr>
                <w:sz w:val="20"/>
              </w:rPr>
              <w:t>QC</w:t>
            </w:r>
            <w:r>
              <w:rPr>
                <w:spacing w:val="-4"/>
                <w:sz w:val="20"/>
              </w:rPr>
              <w:t> </w:t>
            </w:r>
            <w:r>
              <w:rPr>
                <w:spacing w:val="-2"/>
                <w:sz w:val="20"/>
              </w:rPr>
              <w:t>(CS_WI_BS015)</w:t>
            </w:r>
          </w:p>
          <w:p>
            <w:pPr>
              <w:pStyle w:val="TableParagraph"/>
              <w:numPr>
                <w:ilvl w:val="0"/>
                <w:numId w:val="9"/>
              </w:numPr>
              <w:tabs>
                <w:tab w:pos="824" w:val="left" w:leader="none"/>
                <w:tab w:pos="825" w:val="left" w:leader="none"/>
              </w:tabs>
              <w:spacing w:line="242" w:lineRule="exact" w:before="0" w:after="0"/>
              <w:ind w:left="824" w:right="0" w:hanging="361"/>
              <w:jc w:val="left"/>
              <w:rPr>
                <w:sz w:val="20"/>
              </w:rPr>
            </w:pPr>
            <w:r>
              <w:rPr>
                <w:sz w:val="20"/>
              </w:rPr>
              <w:t>Biostatistics</w:t>
            </w:r>
            <w:r>
              <w:rPr>
                <w:spacing w:val="-8"/>
                <w:sz w:val="20"/>
              </w:rPr>
              <w:t> </w:t>
            </w:r>
            <w:r>
              <w:rPr>
                <w:sz w:val="20"/>
              </w:rPr>
              <w:t>QC</w:t>
            </w:r>
            <w:r>
              <w:rPr>
                <w:spacing w:val="-7"/>
                <w:sz w:val="20"/>
              </w:rPr>
              <w:t> </w:t>
            </w:r>
            <w:r>
              <w:rPr>
                <w:sz w:val="20"/>
              </w:rPr>
              <w:t>Plan</w:t>
            </w:r>
            <w:r>
              <w:rPr>
                <w:spacing w:val="-7"/>
                <w:sz w:val="20"/>
              </w:rPr>
              <w:t> </w:t>
            </w:r>
            <w:r>
              <w:rPr>
                <w:spacing w:val="-2"/>
                <w:sz w:val="20"/>
              </w:rPr>
              <w:t>(CS_TP_BS002)</w:t>
            </w:r>
          </w:p>
          <w:p>
            <w:pPr>
              <w:pStyle w:val="TableParagraph"/>
              <w:numPr>
                <w:ilvl w:val="0"/>
                <w:numId w:val="9"/>
              </w:numPr>
              <w:tabs>
                <w:tab w:pos="824" w:val="left" w:leader="none"/>
                <w:tab w:pos="825" w:val="left" w:leader="none"/>
              </w:tabs>
              <w:spacing w:line="240" w:lineRule="auto" w:before="0" w:after="0"/>
              <w:ind w:left="824" w:right="588" w:hanging="360"/>
              <w:jc w:val="left"/>
              <w:rPr>
                <w:sz w:val="20"/>
              </w:rPr>
            </w:pPr>
            <w:r>
              <w:rPr>
                <w:sz w:val="20"/>
              </w:rPr>
              <w:t>Approaches</w:t>
            </w:r>
            <w:r>
              <w:rPr>
                <w:spacing w:val="-6"/>
                <w:sz w:val="20"/>
              </w:rPr>
              <w:t> </w:t>
            </w:r>
            <w:r>
              <w:rPr>
                <w:sz w:val="20"/>
              </w:rPr>
              <w:t>to</w:t>
            </w:r>
            <w:r>
              <w:rPr>
                <w:spacing w:val="-6"/>
                <w:sz w:val="20"/>
              </w:rPr>
              <w:t> </w:t>
            </w:r>
            <w:r>
              <w:rPr>
                <w:sz w:val="20"/>
              </w:rPr>
              <w:t>QC</w:t>
            </w:r>
            <w:r>
              <w:rPr>
                <w:spacing w:val="-6"/>
                <w:sz w:val="20"/>
              </w:rPr>
              <w:t> </w:t>
            </w:r>
            <w:r>
              <w:rPr>
                <w:sz w:val="20"/>
              </w:rPr>
              <w:t>Appendices</w:t>
            </w:r>
            <w:r>
              <w:rPr>
                <w:spacing w:val="-6"/>
                <w:sz w:val="20"/>
              </w:rPr>
              <w:t> </w:t>
            </w:r>
            <w:r>
              <w:rPr>
                <w:sz w:val="20"/>
              </w:rPr>
              <w:t>documents</w:t>
            </w:r>
            <w:r>
              <w:rPr>
                <w:spacing w:val="-5"/>
                <w:sz w:val="20"/>
              </w:rPr>
              <w:t> </w:t>
            </w:r>
            <w:r>
              <w:rPr>
                <w:sz w:val="20"/>
              </w:rPr>
              <w:t>Appendix</w:t>
            </w:r>
            <w:r>
              <w:rPr>
                <w:spacing w:val="-7"/>
                <w:sz w:val="20"/>
              </w:rPr>
              <w:t> </w:t>
            </w:r>
            <w:r>
              <w:rPr>
                <w:sz w:val="20"/>
              </w:rPr>
              <w:t>I: Quality Gates for Tables, Figures and Listings (CS_OD_BS0228), Gate 1</w:t>
            </w:r>
          </w:p>
          <w:p>
            <w:pPr>
              <w:pStyle w:val="TableParagraph"/>
              <w:spacing w:before="10"/>
              <w:ind w:left="0"/>
              <w:rPr>
                <w:sz w:val="26"/>
              </w:rPr>
            </w:pPr>
          </w:p>
          <w:p>
            <w:pPr>
              <w:pStyle w:val="TableParagraph"/>
              <w:ind w:right="51"/>
              <w:rPr>
                <w:sz w:val="20"/>
              </w:rPr>
            </w:pPr>
            <w:r>
              <w:rPr>
                <w:sz w:val="20"/>
              </w:rPr>
              <w:t>Provides</w:t>
            </w:r>
            <w:r>
              <w:rPr>
                <w:spacing w:val="-6"/>
                <w:sz w:val="20"/>
              </w:rPr>
              <w:t> </w:t>
            </w:r>
            <w:r>
              <w:rPr>
                <w:sz w:val="20"/>
              </w:rPr>
              <w:t>comments</w:t>
            </w:r>
            <w:r>
              <w:rPr>
                <w:spacing w:val="-4"/>
                <w:sz w:val="20"/>
              </w:rPr>
              <w:t> </w:t>
            </w:r>
            <w:r>
              <w:rPr>
                <w:sz w:val="20"/>
              </w:rPr>
              <w:t>to</w:t>
            </w:r>
            <w:r>
              <w:rPr>
                <w:spacing w:val="-4"/>
                <w:sz w:val="20"/>
              </w:rPr>
              <w:t> </w:t>
            </w:r>
            <w:r>
              <w:rPr>
                <w:sz w:val="20"/>
              </w:rPr>
              <w:t>the</w:t>
            </w:r>
            <w:r>
              <w:rPr>
                <w:spacing w:val="-4"/>
                <w:sz w:val="20"/>
              </w:rPr>
              <w:t> </w:t>
            </w:r>
            <w:r>
              <w:rPr>
                <w:sz w:val="20"/>
              </w:rPr>
              <w:t>author</w:t>
            </w:r>
            <w:r>
              <w:rPr>
                <w:spacing w:val="-4"/>
                <w:sz w:val="20"/>
              </w:rPr>
              <w:t> </w:t>
            </w:r>
            <w:r>
              <w:rPr>
                <w:sz w:val="20"/>
              </w:rPr>
              <w:t>of</w:t>
            </w:r>
            <w:r>
              <w:rPr>
                <w:spacing w:val="-4"/>
                <w:sz w:val="20"/>
              </w:rPr>
              <w:t> </w:t>
            </w:r>
            <w:r>
              <w:rPr>
                <w:sz w:val="20"/>
              </w:rPr>
              <w:t>the</w:t>
            </w:r>
            <w:r>
              <w:rPr>
                <w:spacing w:val="-4"/>
                <w:sz w:val="20"/>
              </w:rPr>
              <w:t> </w:t>
            </w:r>
            <w:r>
              <w:rPr>
                <w:sz w:val="20"/>
              </w:rPr>
              <w:t>table</w:t>
            </w:r>
            <w:r>
              <w:rPr>
                <w:spacing w:val="-4"/>
                <w:sz w:val="20"/>
              </w:rPr>
              <w:t> </w:t>
            </w:r>
            <w:r>
              <w:rPr>
                <w:sz w:val="20"/>
              </w:rPr>
              <w:t>specification</w:t>
            </w:r>
            <w:r>
              <w:rPr>
                <w:spacing w:val="-5"/>
                <w:sz w:val="20"/>
              </w:rPr>
              <w:t> </w:t>
            </w:r>
            <w:r>
              <w:rPr>
                <w:sz w:val="20"/>
              </w:rPr>
              <w:t>using</w:t>
            </w:r>
            <w:r>
              <w:rPr>
                <w:spacing w:val="-5"/>
                <w:sz w:val="20"/>
              </w:rPr>
              <w:t> </w:t>
            </w:r>
            <w:r>
              <w:rPr>
                <w:sz w:val="20"/>
              </w:rPr>
              <w:t>the Reviewer Feedback Form (CS_FM_BS007) or applicable Biostatistics web-based solution/system if needed.</w:t>
            </w:r>
          </w:p>
          <w:p>
            <w:pPr>
              <w:pStyle w:val="TableParagraph"/>
              <w:ind w:left="0"/>
              <w:rPr>
                <w:sz w:val="27"/>
              </w:rPr>
            </w:pPr>
          </w:p>
          <w:p>
            <w:pPr>
              <w:pStyle w:val="TableParagraph"/>
              <w:spacing w:before="1"/>
              <w:ind w:right="150"/>
              <w:rPr>
                <w:sz w:val="20"/>
              </w:rPr>
            </w:pPr>
            <w:r>
              <w:rPr>
                <w:sz w:val="20"/>
              </w:rPr>
              <w:t>Enter the current date in the </w:t>
            </w:r>
            <w:r>
              <w:rPr>
                <w:rFonts w:ascii="Calibri"/>
                <w:sz w:val="22"/>
              </w:rPr>
              <w:t>T</w:t>
            </w:r>
            <w:r>
              <w:rPr>
                <w:sz w:val="20"/>
              </w:rPr>
              <w:t>racking Document for Derived Datasets and Statistical Outputs (CS_TP_BS011) or applicable Biostatistics</w:t>
            </w:r>
            <w:r>
              <w:rPr>
                <w:spacing w:val="-8"/>
                <w:sz w:val="20"/>
              </w:rPr>
              <w:t> </w:t>
            </w:r>
            <w:r>
              <w:rPr>
                <w:sz w:val="20"/>
              </w:rPr>
              <w:t>web-based</w:t>
            </w:r>
            <w:r>
              <w:rPr>
                <w:spacing w:val="-7"/>
                <w:sz w:val="20"/>
              </w:rPr>
              <w:t> </w:t>
            </w:r>
            <w:r>
              <w:rPr>
                <w:sz w:val="20"/>
              </w:rPr>
              <w:t>solution/system</w:t>
            </w:r>
            <w:r>
              <w:rPr>
                <w:spacing w:val="-1"/>
                <w:sz w:val="20"/>
              </w:rPr>
              <w:t> </w:t>
            </w:r>
            <w:r>
              <w:rPr>
                <w:sz w:val="20"/>
              </w:rPr>
              <w:t>when</w:t>
            </w:r>
            <w:r>
              <w:rPr>
                <w:spacing w:val="-8"/>
                <w:sz w:val="20"/>
              </w:rPr>
              <w:t> </w:t>
            </w:r>
            <w:r>
              <w:rPr>
                <w:sz w:val="20"/>
              </w:rPr>
              <w:t>Quality</w:t>
            </w:r>
            <w:r>
              <w:rPr>
                <w:spacing w:val="-8"/>
                <w:sz w:val="20"/>
              </w:rPr>
              <w:t> </w:t>
            </w:r>
            <w:r>
              <w:rPr>
                <w:sz w:val="20"/>
              </w:rPr>
              <w:t>Gate</w:t>
            </w:r>
            <w:r>
              <w:rPr>
                <w:spacing w:val="-8"/>
                <w:sz w:val="20"/>
              </w:rPr>
              <w:t> </w:t>
            </w:r>
            <w:r>
              <w:rPr>
                <w:sz w:val="20"/>
              </w:rPr>
              <w:t>Checks are complete.</w:t>
            </w:r>
          </w:p>
        </w:tc>
        <w:tc>
          <w:tcPr>
            <w:tcW w:w="1843" w:type="dxa"/>
          </w:tcPr>
          <w:p>
            <w:pPr>
              <w:pStyle w:val="TableParagraph"/>
              <w:spacing w:before="38"/>
              <w:ind w:right="283"/>
              <w:rPr>
                <w:sz w:val="20"/>
              </w:rPr>
            </w:pPr>
            <w:r>
              <w:rPr>
                <w:spacing w:val="-2"/>
                <w:sz w:val="20"/>
              </w:rPr>
              <w:t>Before commencing </w:t>
            </w:r>
            <w:r>
              <w:rPr>
                <w:sz w:val="20"/>
              </w:rPr>
              <w:t>statistical</w:t>
            </w:r>
            <w:r>
              <w:rPr>
                <w:spacing w:val="-14"/>
                <w:sz w:val="20"/>
              </w:rPr>
              <w:t> </w:t>
            </w:r>
            <w:r>
              <w:rPr>
                <w:sz w:val="20"/>
              </w:rPr>
              <w:t>output </w:t>
            </w:r>
            <w:r>
              <w:rPr>
                <w:spacing w:val="-2"/>
                <w:sz w:val="20"/>
              </w:rPr>
              <w:t>programming</w:t>
            </w:r>
          </w:p>
        </w:tc>
      </w:tr>
      <w:tr>
        <w:trPr>
          <w:trHeight w:val="2447" w:hRule="atLeast"/>
        </w:trPr>
        <w:tc>
          <w:tcPr>
            <w:tcW w:w="797" w:type="dxa"/>
          </w:tcPr>
          <w:p>
            <w:pPr>
              <w:pStyle w:val="TableParagraph"/>
              <w:spacing w:before="42"/>
              <w:ind w:left="172"/>
              <w:rPr>
                <w:b/>
                <w:sz w:val="20"/>
              </w:rPr>
            </w:pPr>
            <w:r>
              <w:rPr>
                <w:b/>
                <w:spacing w:val="-2"/>
                <w:sz w:val="20"/>
              </w:rPr>
              <w:t>6.1.7</w:t>
            </w:r>
          </w:p>
        </w:tc>
        <w:tc>
          <w:tcPr>
            <w:tcW w:w="1162" w:type="dxa"/>
          </w:tcPr>
          <w:p>
            <w:pPr>
              <w:pStyle w:val="TableParagraph"/>
              <w:spacing w:line="229" w:lineRule="exact"/>
              <w:ind w:left="105"/>
              <w:rPr>
                <w:sz w:val="20"/>
              </w:rPr>
            </w:pPr>
            <w:r>
              <w:rPr>
                <w:spacing w:val="-5"/>
                <w:sz w:val="20"/>
              </w:rPr>
              <w:t>STL</w:t>
            </w:r>
          </w:p>
        </w:tc>
        <w:tc>
          <w:tcPr>
            <w:tcW w:w="6264" w:type="dxa"/>
          </w:tcPr>
          <w:p>
            <w:pPr>
              <w:pStyle w:val="TableParagraph"/>
              <w:numPr>
                <w:ilvl w:val="0"/>
                <w:numId w:val="10"/>
              </w:numPr>
              <w:tabs>
                <w:tab w:pos="819" w:val="left" w:leader="none"/>
                <w:tab w:pos="820" w:val="left" w:leader="none"/>
              </w:tabs>
              <w:spacing w:line="240" w:lineRule="auto" w:before="38" w:after="0"/>
              <w:ind w:left="820" w:right="396" w:hanging="360"/>
              <w:jc w:val="left"/>
              <w:rPr>
                <w:sz w:val="20"/>
              </w:rPr>
            </w:pPr>
            <w:r>
              <w:rPr>
                <w:sz w:val="20"/>
              </w:rPr>
              <w:t>Determines the need for SBR of the table specifications and, if required, flags specifications requiring SBR</w:t>
            </w:r>
            <w:r>
              <w:rPr>
                <w:spacing w:val="-6"/>
                <w:sz w:val="20"/>
              </w:rPr>
              <w:t> </w:t>
            </w:r>
            <w:r>
              <w:rPr>
                <w:sz w:val="20"/>
              </w:rPr>
              <w:t>in the </w:t>
            </w:r>
            <w:r>
              <w:rPr>
                <w:rFonts w:ascii="Calibri" w:hAnsi="Calibri"/>
                <w:sz w:val="22"/>
              </w:rPr>
              <w:t>T</w:t>
            </w:r>
            <w:r>
              <w:rPr>
                <w:sz w:val="20"/>
              </w:rPr>
              <w:t>racking Document for Derived Datasets and Statistical Outputs</w:t>
            </w:r>
            <w:r>
              <w:rPr>
                <w:spacing w:val="-8"/>
                <w:sz w:val="20"/>
              </w:rPr>
              <w:t> </w:t>
            </w:r>
            <w:r>
              <w:rPr>
                <w:sz w:val="20"/>
              </w:rPr>
              <w:t>(CS_TP_BS011)</w:t>
            </w:r>
            <w:r>
              <w:rPr>
                <w:spacing w:val="-8"/>
                <w:sz w:val="20"/>
              </w:rPr>
              <w:t> </w:t>
            </w:r>
            <w:r>
              <w:rPr>
                <w:sz w:val="20"/>
              </w:rPr>
              <w:t>or</w:t>
            </w:r>
            <w:r>
              <w:rPr>
                <w:spacing w:val="-9"/>
                <w:sz w:val="20"/>
              </w:rPr>
              <w:t> </w:t>
            </w:r>
            <w:r>
              <w:rPr>
                <w:sz w:val="20"/>
              </w:rPr>
              <w:t>applicable</w:t>
            </w:r>
            <w:r>
              <w:rPr>
                <w:spacing w:val="-6"/>
                <w:sz w:val="20"/>
              </w:rPr>
              <w:t> </w:t>
            </w:r>
            <w:r>
              <w:rPr>
                <w:sz w:val="20"/>
              </w:rPr>
              <w:t>Biostatistics</w:t>
            </w:r>
            <w:r>
              <w:rPr>
                <w:spacing w:val="-9"/>
                <w:sz w:val="20"/>
              </w:rPr>
              <w:t> </w:t>
            </w:r>
            <w:r>
              <w:rPr>
                <w:sz w:val="20"/>
              </w:rPr>
              <w:t>web- based solution/system.</w:t>
            </w:r>
          </w:p>
          <w:p>
            <w:pPr>
              <w:pStyle w:val="TableParagraph"/>
              <w:numPr>
                <w:ilvl w:val="0"/>
                <w:numId w:val="10"/>
              </w:numPr>
              <w:tabs>
                <w:tab w:pos="819" w:val="left" w:leader="none"/>
                <w:tab w:pos="820" w:val="left" w:leader="none"/>
              </w:tabs>
              <w:spacing w:line="240" w:lineRule="auto" w:before="2" w:after="0"/>
              <w:ind w:left="820" w:right="118" w:hanging="360"/>
              <w:jc w:val="left"/>
              <w:rPr>
                <w:sz w:val="20"/>
              </w:rPr>
            </w:pPr>
            <w:r>
              <w:rPr>
                <w:sz w:val="20"/>
              </w:rPr>
              <w:t>Documents</w:t>
            </w:r>
            <w:r>
              <w:rPr>
                <w:spacing w:val="-3"/>
                <w:sz w:val="20"/>
              </w:rPr>
              <w:t> </w:t>
            </w:r>
            <w:r>
              <w:rPr>
                <w:sz w:val="20"/>
              </w:rPr>
              <w:t>in</w:t>
            </w:r>
            <w:r>
              <w:rPr>
                <w:spacing w:val="-3"/>
                <w:sz w:val="20"/>
              </w:rPr>
              <w:t> </w:t>
            </w:r>
            <w:r>
              <w:rPr>
                <w:sz w:val="20"/>
              </w:rPr>
              <w:t>the</w:t>
            </w:r>
            <w:r>
              <w:rPr>
                <w:spacing w:val="-3"/>
                <w:sz w:val="20"/>
              </w:rPr>
              <w:t> </w:t>
            </w:r>
            <w:r>
              <w:rPr>
                <w:sz w:val="20"/>
              </w:rPr>
              <w:t>QC</w:t>
            </w:r>
            <w:r>
              <w:rPr>
                <w:spacing w:val="-3"/>
                <w:sz w:val="20"/>
              </w:rPr>
              <w:t> </w:t>
            </w:r>
            <w:r>
              <w:rPr>
                <w:sz w:val="20"/>
              </w:rPr>
              <w:t>plan</w:t>
            </w:r>
            <w:r>
              <w:rPr>
                <w:spacing w:val="-3"/>
                <w:sz w:val="20"/>
              </w:rPr>
              <w:t> </w:t>
            </w:r>
            <w:r>
              <w:rPr>
                <w:sz w:val="20"/>
              </w:rPr>
              <w:t>if</w:t>
            </w:r>
            <w:r>
              <w:rPr>
                <w:spacing w:val="-6"/>
                <w:sz w:val="20"/>
              </w:rPr>
              <w:t> </w:t>
            </w:r>
            <w:r>
              <w:rPr>
                <w:sz w:val="20"/>
              </w:rPr>
              <w:t>SBR</w:t>
            </w:r>
            <w:r>
              <w:rPr>
                <w:spacing w:val="-1"/>
                <w:sz w:val="20"/>
              </w:rPr>
              <w:t> </w:t>
            </w:r>
            <w:r>
              <w:rPr>
                <w:sz w:val="20"/>
              </w:rPr>
              <w:t>of</w:t>
            </w:r>
            <w:r>
              <w:rPr>
                <w:spacing w:val="-4"/>
                <w:sz w:val="20"/>
              </w:rPr>
              <w:t> </w:t>
            </w:r>
            <w:r>
              <w:rPr>
                <w:sz w:val="20"/>
              </w:rPr>
              <w:t>the</w:t>
            </w:r>
            <w:r>
              <w:rPr>
                <w:spacing w:val="-4"/>
                <w:sz w:val="20"/>
              </w:rPr>
              <w:t> </w:t>
            </w:r>
            <w:r>
              <w:rPr>
                <w:sz w:val="20"/>
              </w:rPr>
              <w:t>specifications</w:t>
            </w:r>
            <w:r>
              <w:rPr>
                <w:spacing w:val="-4"/>
                <w:sz w:val="20"/>
              </w:rPr>
              <w:t> </w:t>
            </w:r>
            <w:r>
              <w:rPr>
                <w:sz w:val="20"/>
              </w:rPr>
              <w:t>is</w:t>
            </w:r>
            <w:r>
              <w:rPr>
                <w:spacing w:val="-4"/>
                <w:sz w:val="20"/>
              </w:rPr>
              <w:t> </w:t>
            </w:r>
            <w:r>
              <w:rPr>
                <w:sz w:val="20"/>
              </w:rPr>
              <w:t>not </w:t>
            </w:r>
            <w:r>
              <w:rPr>
                <w:spacing w:val="-2"/>
                <w:sz w:val="20"/>
              </w:rPr>
              <w:t>required.</w:t>
            </w:r>
          </w:p>
          <w:p>
            <w:pPr>
              <w:pStyle w:val="TableParagraph"/>
              <w:spacing w:before="7"/>
              <w:ind w:left="0"/>
              <w:rPr>
                <w:sz w:val="21"/>
              </w:rPr>
            </w:pPr>
          </w:p>
          <w:p>
            <w:pPr>
              <w:pStyle w:val="TableParagraph"/>
              <w:spacing w:line="230" w:lineRule="atLeast"/>
              <w:ind w:left="104"/>
              <w:rPr>
                <w:sz w:val="20"/>
              </w:rPr>
            </w:pPr>
            <w:r>
              <w:rPr>
                <w:b/>
                <w:sz w:val="20"/>
              </w:rPr>
              <w:t>Note:</w:t>
            </w:r>
            <w:r>
              <w:rPr>
                <w:b/>
                <w:spacing w:val="-3"/>
                <w:sz w:val="20"/>
              </w:rPr>
              <w:t> </w:t>
            </w:r>
            <w:r>
              <w:rPr>
                <w:sz w:val="20"/>
              </w:rPr>
              <w:t>If</w:t>
            </w:r>
            <w:r>
              <w:rPr>
                <w:spacing w:val="-5"/>
                <w:sz w:val="20"/>
              </w:rPr>
              <w:t> </w:t>
            </w:r>
            <w:r>
              <w:rPr>
                <w:sz w:val="20"/>
              </w:rPr>
              <w:t>a</w:t>
            </w:r>
            <w:r>
              <w:rPr>
                <w:spacing w:val="-5"/>
                <w:sz w:val="20"/>
              </w:rPr>
              <w:t> </w:t>
            </w:r>
            <w:r>
              <w:rPr>
                <w:sz w:val="20"/>
              </w:rPr>
              <w:t>specification</w:t>
            </w:r>
            <w:r>
              <w:rPr>
                <w:spacing w:val="-5"/>
                <w:sz w:val="20"/>
              </w:rPr>
              <w:t> </w:t>
            </w:r>
            <w:r>
              <w:rPr>
                <w:sz w:val="20"/>
              </w:rPr>
              <w:t>includes</w:t>
            </w:r>
            <w:r>
              <w:rPr>
                <w:spacing w:val="-5"/>
                <w:sz w:val="20"/>
              </w:rPr>
              <w:t> </w:t>
            </w:r>
            <w:r>
              <w:rPr>
                <w:sz w:val="20"/>
              </w:rPr>
              <w:t>a</w:t>
            </w:r>
            <w:r>
              <w:rPr>
                <w:spacing w:val="-5"/>
                <w:sz w:val="20"/>
              </w:rPr>
              <w:t> </w:t>
            </w:r>
            <w:r>
              <w:rPr>
                <w:sz w:val="20"/>
              </w:rPr>
              <w:t>statistical</w:t>
            </w:r>
            <w:r>
              <w:rPr>
                <w:spacing w:val="-5"/>
                <w:sz w:val="20"/>
              </w:rPr>
              <w:t> </w:t>
            </w:r>
            <w:r>
              <w:rPr>
                <w:sz w:val="20"/>
              </w:rPr>
              <w:t>testing/modelling component, SBR is to be performed.</w:t>
            </w:r>
          </w:p>
        </w:tc>
        <w:tc>
          <w:tcPr>
            <w:tcW w:w="1843" w:type="dxa"/>
          </w:tcPr>
          <w:p>
            <w:pPr>
              <w:pStyle w:val="TableParagraph"/>
              <w:spacing w:before="38"/>
              <w:ind w:left="104" w:right="288"/>
              <w:rPr>
                <w:sz w:val="20"/>
              </w:rPr>
            </w:pPr>
            <w:r>
              <w:rPr>
                <w:spacing w:val="-2"/>
                <w:sz w:val="20"/>
              </w:rPr>
              <w:t>Before commencing </w:t>
            </w:r>
            <w:r>
              <w:rPr>
                <w:sz w:val="20"/>
              </w:rPr>
              <w:t>statistical</w:t>
            </w:r>
            <w:r>
              <w:rPr>
                <w:spacing w:val="-14"/>
                <w:sz w:val="20"/>
              </w:rPr>
              <w:t> </w:t>
            </w:r>
            <w:r>
              <w:rPr>
                <w:sz w:val="20"/>
              </w:rPr>
              <w:t>output </w:t>
            </w:r>
            <w:r>
              <w:rPr>
                <w:spacing w:val="-2"/>
                <w:sz w:val="20"/>
              </w:rPr>
              <w:t>programming</w:t>
            </w:r>
          </w:p>
        </w:tc>
      </w:tr>
      <w:tr>
        <w:trPr>
          <w:trHeight w:val="537" w:hRule="atLeast"/>
        </w:trPr>
        <w:tc>
          <w:tcPr>
            <w:tcW w:w="797" w:type="dxa"/>
          </w:tcPr>
          <w:p>
            <w:pPr>
              <w:pStyle w:val="TableParagraph"/>
              <w:spacing w:before="42"/>
              <w:ind w:left="172"/>
              <w:rPr>
                <w:b/>
                <w:sz w:val="20"/>
              </w:rPr>
            </w:pPr>
            <w:r>
              <w:rPr>
                <w:b/>
                <w:spacing w:val="-2"/>
                <w:sz w:val="20"/>
              </w:rPr>
              <w:t>6.1.8</w:t>
            </w:r>
          </w:p>
        </w:tc>
        <w:tc>
          <w:tcPr>
            <w:tcW w:w="1162" w:type="dxa"/>
          </w:tcPr>
          <w:p>
            <w:pPr>
              <w:pStyle w:val="TableParagraph"/>
              <w:spacing w:line="229" w:lineRule="exact"/>
              <w:ind w:left="110"/>
              <w:rPr>
                <w:sz w:val="20"/>
              </w:rPr>
            </w:pPr>
            <w:r>
              <w:rPr>
                <w:spacing w:val="-5"/>
                <w:sz w:val="20"/>
              </w:rPr>
              <w:t>SB</w:t>
            </w:r>
          </w:p>
          <w:p>
            <w:pPr>
              <w:pStyle w:val="TableParagraph"/>
              <w:ind w:left="110"/>
              <w:rPr>
                <w:sz w:val="20"/>
              </w:rPr>
            </w:pPr>
            <w:r>
              <w:rPr>
                <w:spacing w:val="-2"/>
                <w:sz w:val="20"/>
              </w:rPr>
              <w:t>Reviewer</w:t>
            </w:r>
          </w:p>
        </w:tc>
        <w:tc>
          <w:tcPr>
            <w:tcW w:w="6264" w:type="dxa"/>
          </w:tcPr>
          <w:p>
            <w:pPr>
              <w:pStyle w:val="TableParagraph"/>
              <w:spacing w:before="38"/>
              <w:ind w:right="193"/>
              <w:rPr>
                <w:sz w:val="20"/>
              </w:rPr>
            </w:pPr>
            <w:r>
              <w:rPr>
                <w:sz w:val="20"/>
              </w:rPr>
              <w:t>Reviews</w:t>
            </w:r>
            <w:r>
              <w:rPr>
                <w:spacing w:val="-5"/>
                <w:sz w:val="20"/>
              </w:rPr>
              <w:t> </w:t>
            </w:r>
            <w:r>
              <w:rPr>
                <w:sz w:val="20"/>
              </w:rPr>
              <w:t>any</w:t>
            </w:r>
            <w:r>
              <w:rPr>
                <w:spacing w:val="-5"/>
                <w:sz w:val="20"/>
              </w:rPr>
              <w:t> </w:t>
            </w:r>
            <w:r>
              <w:rPr>
                <w:sz w:val="20"/>
              </w:rPr>
              <w:t>table</w:t>
            </w:r>
            <w:r>
              <w:rPr>
                <w:spacing w:val="-5"/>
                <w:sz w:val="20"/>
              </w:rPr>
              <w:t> </w:t>
            </w:r>
            <w:r>
              <w:rPr>
                <w:sz w:val="20"/>
              </w:rPr>
              <w:t>specifications</w:t>
            </w:r>
            <w:r>
              <w:rPr>
                <w:spacing w:val="-5"/>
                <w:sz w:val="20"/>
              </w:rPr>
              <w:t> </w:t>
            </w:r>
            <w:r>
              <w:rPr>
                <w:sz w:val="20"/>
              </w:rPr>
              <w:t>that</w:t>
            </w:r>
            <w:r>
              <w:rPr>
                <w:spacing w:val="-5"/>
                <w:sz w:val="20"/>
              </w:rPr>
              <w:t> </w:t>
            </w:r>
            <w:r>
              <w:rPr>
                <w:sz w:val="20"/>
              </w:rPr>
              <w:t>have</w:t>
            </w:r>
            <w:r>
              <w:rPr>
                <w:spacing w:val="-7"/>
                <w:sz w:val="20"/>
              </w:rPr>
              <w:t> </w:t>
            </w:r>
            <w:r>
              <w:rPr>
                <w:sz w:val="20"/>
              </w:rPr>
              <w:t>been</w:t>
            </w:r>
            <w:r>
              <w:rPr>
                <w:spacing w:val="-8"/>
                <w:sz w:val="20"/>
              </w:rPr>
              <w:t> </w:t>
            </w:r>
            <w:r>
              <w:rPr>
                <w:sz w:val="20"/>
              </w:rPr>
              <w:t>flagged</w:t>
            </w:r>
            <w:r>
              <w:rPr>
                <w:spacing w:val="-3"/>
                <w:sz w:val="20"/>
              </w:rPr>
              <w:t> </w:t>
            </w:r>
            <w:r>
              <w:rPr>
                <w:sz w:val="20"/>
              </w:rPr>
              <w:t>as requiring SBR according to:</w:t>
            </w:r>
          </w:p>
        </w:tc>
        <w:tc>
          <w:tcPr>
            <w:tcW w:w="1843" w:type="dxa"/>
          </w:tcPr>
          <w:p>
            <w:pPr>
              <w:pStyle w:val="TableParagraph"/>
              <w:spacing w:before="38"/>
              <w:ind w:right="283"/>
              <w:rPr>
                <w:sz w:val="20"/>
              </w:rPr>
            </w:pPr>
            <w:r>
              <w:rPr>
                <w:spacing w:val="-2"/>
                <w:sz w:val="20"/>
              </w:rPr>
              <w:t>Before commencing</w:t>
            </w:r>
          </w:p>
        </w:tc>
      </w:tr>
    </w:tbl>
    <w:p>
      <w:pPr>
        <w:spacing w:after="0"/>
        <w:rPr>
          <w:sz w:val="20"/>
        </w:rPr>
        <w:sectPr>
          <w:pgSz w:w="12240" w:h="15840"/>
          <w:pgMar w:header="725" w:footer="1064" w:top="2520" w:bottom="1260" w:left="900" w:right="660"/>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1410" w:hRule="atLeast"/>
        </w:trPr>
        <w:tc>
          <w:tcPr>
            <w:tcW w:w="797" w:type="dxa"/>
          </w:tcPr>
          <w:p>
            <w:pPr>
              <w:pStyle w:val="TableParagraph"/>
              <w:ind w:left="0"/>
              <w:rPr>
                <w:rFonts w:ascii="Times New Roman"/>
                <w:sz w:val="20"/>
              </w:rPr>
            </w:pPr>
          </w:p>
        </w:tc>
        <w:tc>
          <w:tcPr>
            <w:tcW w:w="1162" w:type="dxa"/>
          </w:tcPr>
          <w:p>
            <w:pPr>
              <w:pStyle w:val="TableParagraph"/>
              <w:ind w:left="0"/>
              <w:rPr>
                <w:rFonts w:ascii="Times New Roman"/>
                <w:sz w:val="20"/>
              </w:rPr>
            </w:pPr>
          </w:p>
        </w:tc>
        <w:tc>
          <w:tcPr>
            <w:tcW w:w="6264" w:type="dxa"/>
          </w:tcPr>
          <w:p>
            <w:pPr>
              <w:pStyle w:val="TableParagraph"/>
              <w:numPr>
                <w:ilvl w:val="0"/>
                <w:numId w:val="11"/>
              </w:numPr>
              <w:tabs>
                <w:tab w:pos="824" w:val="left" w:leader="none"/>
                <w:tab w:pos="825" w:val="left" w:leader="none"/>
              </w:tabs>
              <w:spacing w:line="245" w:lineRule="exact" w:before="0" w:after="0"/>
              <w:ind w:left="824" w:right="0" w:hanging="361"/>
              <w:jc w:val="left"/>
              <w:rPr>
                <w:sz w:val="20"/>
              </w:rPr>
            </w:pPr>
            <w:r>
              <w:rPr>
                <w:sz w:val="20"/>
              </w:rPr>
              <w:t>Approaches</w:t>
            </w:r>
            <w:r>
              <w:rPr>
                <w:spacing w:val="-6"/>
                <w:sz w:val="20"/>
              </w:rPr>
              <w:t> </w:t>
            </w:r>
            <w:r>
              <w:rPr>
                <w:sz w:val="20"/>
              </w:rPr>
              <w:t>to</w:t>
            </w:r>
            <w:r>
              <w:rPr>
                <w:spacing w:val="-5"/>
                <w:sz w:val="20"/>
              </w:rPr>
              <w:t> </w:t>
            </w:r>
            <w:r>
              <w:rPr>
                <w:sz w:val="20"/>
              </w:rPr>
              <w:t>QC</w:t>
            </w:r>
            <w:r>
              <w:rPr>
                <w:spacing w:val="-4"/>
                <w:sz w:val="20"/>
              </w:rPr>
              <w:t> </w:t>
            </w:r>
            <w:r>
              <w:rPr>
                <w:spacing w:val="-2"/>
                <w:sz w:val="20"/>
              </w:rPr>
              <w:t>(CS_WI_BS015)</w:t>
            </w:r>
          </w:p>
          <w:p>
            <w:pPr>
              <w:pStyle w:val="TableParagraph"/>
              <w:numPr>
                <w:ilvl w:val="0"/>
                <w:numId w:val="12"/>
              </w:numPr>
              <w:tabs>
                <w:tab w:pos="445" w:val="left" w:leader="none"/>
                <w:tab w:pos="446" w:val="left" w:leader="none"/>
              </w:tabs>
              <w:spacing w:line="240" w:lineRule="auto" w:before="0" w:after="0"/>
              <w:ind w:left="445" w:right="0" w:hanging="361"/>
              <w:jc w:val="left"/>
              <w:rPr>
                <w:sz w:val="20"/>
              </w:rPr>
            </w:pPr>
            <w:r>
              <w:rPr>
                <w:sz w:val="20"/>
              </w:rPr>
              <w:t>Biostatistics</w:t>
            </w:r>
            <w:r>
              <w:rPr>
                <w:spacing w:val="-8"/>
                <w:sz w:val="20"/>
              </w:rPr>
              <w:t> </w:t>
            </w:r>
            <w:r>
              <w:rPr>
                <w:sz w:val="20"/>
              </w:rPr>
              <w:t>QC</w:t>
            </w:r>
            <w:r>
              <w:rPr>
                <w:spacing w:val="-7"/>
                <w:sz w:val="20"/>
              </w:rPr>
              <w:t> </w:t>
            </w:r>
            <w:r>
              <w:rPr>
                <w:sz w:val="20"/>
              </w:rPr>
              <w:t>Plan</w:t>
            </w:r>
            <w:r>
              <w:rPr>
                <w:spacing w:val="-7"/>
                <w:sz w:val="20"/>
              </w:rPr>
              <w:t> </w:t>
            </w:r>
            <w:r>
              <w:rPr>
                <w:spacing w:val="-2"/>
                <w:sz w:val="20"/>
              </w:rPr>
              <w:t>(CS_TP_BS002)</w:t>
            </w:r>
          </w:p>
          <w:p>
            <w:pPr>
              <w:pStyle w:val="TableParagraph"/>
              <w:spacing w:line="230" w:lineRule="atLeast" w:before="211"/>
              <w:ind w:right="150"/>
              <w:rPr>
                <w:sz w:val="20"/>
              </w:rPr>
            </w:pPr>
            <w:r>
              <w:rPr>
                <w:sz w:val="20"/>
              </w:rPr>
              <w:t>Completes a Reviewer Feedback Form (CS_FM_BS007) or applicable</w:t>
            </w:r>
            <w:r>
              <w:rPr>
                <w:spacing w:val="-9"/>
                <w:sz w:val="20"/>
              </w:rPr>
              <w:t> </w:t>
            </w:r>
            <w:r>
              <w:rPr>
                <w:sz w:val="20"/>
              </w:rPr>
              <w:t>Biostatistics</w:t>
            </w:r>
            <w:r>
              <w:rPr>
                <w:spacing w:val="-7"/>
                <w:sz w:val="20"/>
              </w:rPr>
              <w:t> </w:t>
            </w:r>
            <w:r>
              <w:rPr>
                <w:sz w:val="20"/>
              </w:rPr>
              <w:t>web-based</w:t>
            </w:r>
            <w:r>
              <w:rPr>
                <w:spacing w:val="-9"/>
                <w:sz w:val="20"/>
              </w:rPr>
              <w:t> </w:t>
            </w:r>
            <w:r>
              <w:rPr>
                <w:sz w:val="20"/>
              </w:rPr>
              <w:t>solution/system</w:t>
            </w:r>
            <w:r>
              <w:rPr>
                <w:spacing w:val="-6"/>
                <w:sz w:val="20"/>
              </w:rPr>
              <w:t> </w:t>
            </w:r>
            <w:r>
              <w:rPr>
                <w:sz w:val="20"/>
              </w:rPr>
              <w:t>to</w:t>
            </w:r>
            <w:r>
              <w:rPr>
                <w:spacing w:val="-10"/>
                <w:sz w:val="20"/>
              </w:rPr>
              <w:t> </w:t>
            </w:r>
            <w:r>
              <w:rPr>
                <w:sz w:val="20"/>
              </w:rPr>
              <w:t>document formal review.</w:t>
            </w:r>
          </w:p>
        </w:tc>
        <w:tc>
          <w:tcPr>
            <w:tcW w:w="1843" w:type="dxa"/>
          </w:tcPr>
          <w:p>
            <w:pPr>
              <w:pStyle w:val="TableParagraph"/>
              <w:ind w:right="283"/>
              <w:rPr>
                <w:sz w:val="20"/>
              </w:rPr>
            </w:pPr>
            <w:r>
              <w:rPr>
                <w:sz w:val="20"/>
              </w:rPr>
              <w:t>statistical</w:t>
            </w:r>
            <w:r>
              <w:rPr>
                <w:spacing w:val="-14"/>
                <w:sz w:val="20"/>
              </w:rPr>
              <w:t> </w:t>
            </w:r>
            <w:r>
              <w:rPr>
                <w:sz w:val="20"/>
              </w:rPr>
              <w:t>output </w:t>
            </w:r>
            <w:r>
              <w:rPr>
                <w:spacing w:val="-2"/>
                <w:sz w:val="20"/>
              </w:rPr>
              <w:t>programming</w:t>
            </w:r>
          </w:p>
        </w:tc>
      </w:tr>
      <w:tr>
        <w:trPr>
          <w:trHeight w:val="3623" w:hRule="atLeast"/>
        </w:trPr>
        <w:tc>
          <w:tcPr>
            <w:tcW w:w="797" w:type="dxa"/>
          </w:tcPr>
          <w:p>
            <w:pPr>
              <w:pStyle w:val="TableParagraph"/>
              <w:spacing w:before="42"/>
              <w:ind w:left="172"/>
              <w:rPr>
                <w:b/>
                <w:sz w:val="20"/>
              </w:rPr>
            </w:pPr>
            <w:r>
              <w:rPr>
                <w:b/>
                <w:spacing w:val="-2"/>
                <w:sz w:val="20"/>
              </w:rPr>
              <w:t>6.1.9</w:t>
            </w:r>
          </w:p>
        </w:tc>
        <w:tc>
          <w:tcPr>
            <w:tcW w:w="1162" w:type="dxa"/>
          </w:tcPr>
          <w:p>
            <w:pPr>
              <w:pStyle w:val="TableParagraph"/>
              <w:spacing w:before="1"/>
              <w:ind w:left="110"/>
              <w:rPr>
                <w:rFonts w:ascii="Calibri"/>
                <w:sz w:val="22"/>
              </w:rPr>
            </w:pPr>
            <w:r>
              <w:rPr>
                <w:sz w:val="20"/>
              </w:rPr>
              <w:t>STL/</w:t>
            </w:r>
            <w:r>
              <w:rPr>
                <w:spacing w:val="-9"/>
                <w:sz w:val="20"/>
              </w:rPr>
              <w:t> </w:t>
            </w:r>
            <w:r>
              <w:rPr>
                <w:rFonts w:ascii="Calibri"/>
                <w:spacing w:val="-5"/>
                <w:sz w:val="22"/>
              </w:rPr>
              <w:t>PTL</w:t>
            </w:r>
          </w:p>
        </w:tc>
        <w:tc>
          <w:tcPr>
            <w:tcW w:w="6264" w:type="dxa"/>
          </w:tcPr>
          <w:p>
            <w:pPr>
              <w:pStyle w:val="TableParagraph"/>
              <w:spacing w:before="38"/>
              <w:rPr>
                <w:sz w:val="20"/>
              </w:rPr>
            </w:pPr>
            <w:r>
              <w:rPr>
                <w:sz w:val="20"/>
              </w:rPr>
              <w:t>Takes</w:t>
            </w:r>
            <w:r>
              <w:rPr>
                <w:spacing w:val="-6"/>
                <w:sz w:val="20"/>
              </w:rPr>
              <w:t> </w:t>
            </w:r>
            <w:r>
              <w:rPr>
                <w:sz w:val="20"/>
              </w:rPr>
              <w:t>responsibility</w:t>
            </w:r>
            <w:r>
              <w:rPr>
                <w:spacing w:val="-6"/>
                <w:sz w:val="20"/>
              </w:rPr>
              <w:t> </w:t>
            </w:r>
            <w:r>
              <w:rPr>
                <w:sz w:val="20"/>
              </w:rPr>
              <w:t>for</w:t>
            </w:r>
            <w:r>
              <w:rPr>
                <w:spacing w:val="-6"/>
                <w:sz w:val="20"/>
              </w:rPr>
              <w:t> </w:t>
            </w:r>
            <w:r>
              <w:rPr>
                <w:sz w:val="20"/>
              </w:rPr>
              <w:t>ongoing</w:t>
            </w:r>
            <w:r>
              <w:rPr>
                <w:spacing w:val="-6"/>
                <w:sz w:val="20"/>
              </w:rPr>
              <w:t> </w:t>
            </w:r>
            <w:r>
              <w:rPr>
                <w:sz w:val="20"/>
              </w:rPr>
              <w:t>maintenance</w:t>
            </w:r>
            <w:r>
              <w:rPr>
                <w:spacing w:val="-6"/>
                <w:sz w:val="20"/>
              </w:rPr>
              <w:t> </w:t>
            </w:r>
            <w:r>
              <w:rPr>
                <w:sz w:val="20"/>
              </w:rPr>
              <w:t>of</w:t>
            </w:r>
            <w:r>
              <w:rPr>
                <w:spacing w:val="-6"/>
                <w:sz w:val="20"/>
              </w:rPr>
              <w:t> </w:t>
            </w:r>
            <w:r>
              <w:rPr>
                <w:sz w:val="20"/>
              </w:rPr>
              <w:t>the</w:t>
            </w:r>
            <w:r>
              <w:rPr>
                <w:spacing w:val="-6"/>
                <w:sz w:val="20"/>
              </w:rPr>
              <w:t> </w:t>
            </w:r>
            <w:r>
              <w:rPr>
                <w:sz w:val="20"/>
              </w:rPr>
              <w:t>table specifications as follows:</w:t>
            </w:r>
          </w:p>
          <w:p>
            <w:pPr>
              <w:pStyle w:val="TableParagraph"/>
              <w:numPr>
                <w:ilvl w:val="0"/>
                <w:numId w:val="13"/>
              </w:numPr>
              <w:tabs>
                <w:tab w:pos="464" w:val="left" w:leader="none"/>
                <w:tab w:pos="465" w:val="left" w:leader="none"/>
              </w:tabs>
              <w:spacing w:line="240" w:lineRule="auto" w:before="40" w:after="0"/>
              <w:ind w:left="464" w:right="640" w:hanging="360"/>
              <w:jc w:val="left"/>
              <w:rPr>
                <w:sz w:val="20"/>
              </w:rPr>
            </w:pPr>
            <w:r>
              <w:rPr>
                <w:sz w:val="20"/>
              </w:rPr>
              <w:t>Updates</w:t>
            </w:r>
            <w:r>
              <w:rPr>
                <w:spacing w:val="-6"/>
                <w:sz w:val="20"/>
              </w:rPr>
              <w:t> </w:t>
            </w:r>
            <w:r>
              <w:rPr>
                <w:sz w:val="20"/>
              </w:rPr>
              <w:t>the</w:t>
            </w:r>
            <w:r>
              <w:rPr>
                <w:spacing w:val="-6"/>
                <w:sz w:val="20"/>
              </w:rPr>
              <w:t> </w:t>
            </w:r>
            <w:r>
              <w:rPr>
                <w:sz w:val="20"/>
              </w:rPr>
              <w:t>table</w:t>
            </w:r>
            <w:r>
              <w:rPr>
                <w:spacing w:val="-6"/>
                <w:sz w:val="20"/>
              </w:rPr>
              <w:t> </w:t>
            </w:r>
            <w:r>
              <w:rPr>
                <w:sz w:val="20"/>
              </w:rPr>
              <w:t>specifications</w:t>
            </w:r>
            <w:r>
              <w:rPr>
                <w:spacing w:val="-6"/>
                <w:sz w:val="20"/>
              </w:rPr>
              <w:t> </w:t>
            </w:r>
            <w:r>
              <w:rPr>
                <w:sz w:val="20"/>
              </w:rPr>
              <w:t>during</w:t>
            </w:r>
            <w:r>
              <w:rPr>
                <w:spacing w:val="-6"/>
                <w:sz w:val="20"/>
              </w:rPr>
              <w:t> </w:t>
            </w:r>
            <w:r>
              <w:rPr>
                <w:sz w:val="20"/>
              </w:rPr>
              <w:t>the</w:t>
            </w:r>
            <w:r>
              <w:rPr>
                <w:spacing w:val="-6"/>
                <w:sz w:val="20"/>
              </w:rPr>
              <w:t> </w:t>
            </w:r>
            <w:r>
              <w:rPr>
                <w:sz w:val="20"/>
              </w:rPr>
              <w:t>production</w:t>
            </w:r>
            <w:r>
              <w:rPr>
                <w:spacing w:val="-6"/>
                <w:sz w:val="20"/>
              </w:rPr>
              <w:t> </w:t>
            </w:r>
            <w:r>
              <w:rPr>
                <w:sz w:val="20"/>
              </w:rPr>
              <w:t>and review of the statistical output (TLFs)</w:t>
            </w:r>
          </w:p>
          <w:p>
            <w:pPr>
              <w:pStyle w:val="TableParagraph"/>
              <w:numPr>
                <w:ilvl w:val="0"/>
                <w:numId w:val="13"/>
              </w:numPr>
              <w:tabs>
                <w:tab w:pos="464" w:val="left" w:leader="none"/>
                <w:tab w:pos="465" w:val="left" w:leader="none"/>
              </w:tabs>
              <w:spacing w:line="237" w:lineRule="auto" w:before="2" w:after="0"/>
              <w:ind w:left="464" w:right="617" w:hanging="360"/>
              <w:jc w:val="left"/>
              <w:rPr>
                <w:sz w:val="20"/>
              </w:rPr>
            </w:pPr>
            <w:r>
              <w:rPr>
                <w:sz w:val="20"/>
              </w:rPr>
              <w:t>Implements version control of the tables specifications as required</w:t>
            </w:r>
            <w:r>
              <w:rPr>
                <w:spacing w:val="-3"/>
                <w:sz w:val="20"/>
              </w:rPr>
              <w:t> </w:t>
            </w:r>
            <w:r>
              <w:rPr>
                <w:sz w:val="20"/>
              </w:rPr>
              <w:t>when</w:t>
            </w:r>
            <w:r>
              <w:rPr>
                <w:spacing w:val="-5"/>
                <w:sz w:val="20"/>
              </w:rPr>
              <w:t> </w:t>
            </w:r>
            <w:r>
              <w:rPr>
                <w:sz w:val="20"/>
              </w:rPr>
              <w:t>the</w:t>
            </w:r>
            <w:r>
              <w:rPr>
                <w:spacing w:val="-4"/>
                <w:sz w:val="20"/>
              </w:rPr>
              <w:t> </w:t>
            </w:r>
            <w:r>
              <w:rPr>
                <w:sz w:val="20"/>
              </w:rPr>
              <w:t>statistical</w:t>
            </w:r>
            <w:r>
              <w:rPr>
                <w:spacing w:val="-4"/>
                <w:sz w:val="20"/>
              </w:rPr>
              <w:t> </w:t>
            </w:r>
            <w:r>
              <w:rPr>
                <w:sz w:val="20"/>
              </w:rPr>
              <w:t>outputs</w:t>
            </w:r>
            <w:r>
              <w:rPr>
                <w:spacing w:val="-5"/>
                <w:sz w:val="20"/>
              </w:rPr>
              <w:t> </w:t>
            </w:r>
            <w:r>
              <w:rPr>
                <w:sz w:val="20"/>
              </w:rPr>
              <w:t>(TLFs)</w:t>
            </w:r>
            <w:r>
              <w:rPr>
                <w:spacing w:val="-4"/>
                <w:sz w:val="20"/>
              </w:rPr>
              <w:t> </w:t>
            </w:r>
            <w:r>
              <w:rPr>
                <w:sz w:val="20"/>
              </w:rPr>
              <w:t>are</w:t>
            </w:r>
            <w:r>
              <w:rPr>
                <w:spacing w:val="-5"/>
                <w:sz w:val="20"/>
              </w:rPr>
              <w:t> </w:t>
            </w:r>
            <w:r>
              <w:rPr>
                <w:sz w:val="20"/>
              </w:rPr>
              <w:t>sent</w:t>
            </w:r>
            <w:r>
              <w:rPr>
                <w:spacing w:val="-4"/>
                <w:sz w:val="20"/>
              </w:rPr>
              <w:t> </w:t>
            </w:r>
            <w:r>
              <w:rPr>
                <w:sz w:val="20"/>
              </w:rPr>
              <w:t>to</w:t>
            </w:r>
            <w:r>
              <w:rPr>
                <w:spacing w:val="-4"/>
                <w:sz w:val="20"/>
              </w:rPr>
              <w:t> </w:t>
            </w:r>
            <w:r>
              <w:rPr>
                <w:sz w:val="20"/>
              </w:rPr>
              <w:t>the customer, or the table specifications are the deliverable</w:t>
            </w:r>
          </w:p>
          <w:p>
            <w:pPr>
              <w:pStyle w:val="TableParagraph"/>
              <w:numPr>
                <w:ilvl w:val="0"/>
                <w:numId w:val="13"/>
              </w:numPr>
              <w:tabs>
                <w:tab w:pos="464" w:val="left" w:leader="none"/>
                <w:tab w:pos="465" w:val="left" w:leader="none"/>
              </w:tabs>
              <w:spacing w:line="240" w:lineRule="auto" w:before="1" w:after="0"/>
              <w:ind w:left="464" w:right="104" w:hanging="360"/>
              <w:jc w:val="left"/>
              <w:rPr>
                <w:sz w:val="20"/>
              </w:rPr>
            </w:pPr>
            <w:r>
              <w:rPr>
                <w:sz w:val="20"/>
              </w:rPr>
              <w:t>Documents</w:t>
            </w:r>
            <w:r>
              <w:rPr>
                <w:spacing w:val="-5"/>
                <w:sz w:val="20"/>
              </w:rPr>
              <w:t> </w:t>
            </w:r>
            <w:r>
              <w:rPr>
                <w:sz w:val="20"/>
              </w:rPr>
              <w:t>change</w:t>
            </w:r>
            <w:r>
              <w:rPr>
                <w:spacing w:val="-5"/>
                <w:sz w:val="20"/>
              </w:rPr>
              <w:t> </w:t>
            </w:r>
            <w:r>
              <w:rPr>
                <w:sz w:val="20"/>
              </w:rPr>
              <w:t>to</w:t>
            </w:r>
            <w:r>
              <w:rPr>
                <w:spacing w:val="-5"/>
                <w:sz w:val="20"/>
              </w:rPr>
              <w:t> </w:t>
            </w:r>
            <w:r>
              <w:rPr>
                <w:sz w:val="20"/>
              </w:rPr>
              <w:t>new</w:t>
            </w:r>
            <w:r>
              <w:rPr>
                <w:spacing w:val="-5"/>
                <w:sz w:val="20"/>
              </w:rPr>
              <w:t> </w:t>
            </w:r>
            <w:r>
              <w:rPr>
                <w:sz w:val="20"/>
              </w:rPr>
              <w:t>versions</w:t>
            </w:r>
            <w:r>
              <w:rPr>
                <w:spacing w:val="-5"/>
                <w:sz w:val="20"/>
              </w:rPr>
              <w:t> </w:t>
            </w:r>
            <w:r>
              <w:rPr>
                <w:sz w:val="20"/>
              </w:rPr>
              <w:t>of</w:t>
            </w:r>
            <w:r>
              <w:rPr>
                <w:spacing w:val="-5"/>
                <w:sz w:val="20"/>
              </w:rPr>
              <w:t> </w:t>
            </w:r>
            <w:r>
              <w:rPr>
                <w:sz w:val="20"/>
              </w:rPr>
              <w:t>the</w:t>
            </w:r>
            <w:r>
              <w:rPr>
                <w:spacing w:val="-2"/>
                <w:sz w:val="20"/>
              </w:rPr>
              <w:t> </w:t>
            </w:r>
            <w:r>
              <w:rPr>
                <w:sz w:val="20"/>
              </w:rPr>
              <w:t>table</w:t>
            </w:r>
            <w:r>
              <w:rPr>
                <w:spacing w:val="-3"/>
                <w:sz w:val="20"/>
              </w:rPr>
              <w:t> </w:t>
            </w:r>
            <w:r>
              <w:rPr>
                <w:sz w:val="20"/>
              </w:rPr>
              <w:t>specifications</w:t>
            </w:r>
            <w:r>
              <w:rPr>
                <w:spacing w:val="-4"/>
                <w:sz w:val="20"/>
              </w:rPr>
              <w:t> </w:t>
            </w:r>
            <w:r>
              <w:rPr>
                <w:sz w:val="20"/>
              </w:rPr>
              <w:t>in the “Modification History” section of the table specifications template (CS_TP_BS023 – Table Specifications - Shell Option, CS_TP_BS024 – Table Specifications - Spec Option)</w:t>
            </w:r>
          </w:p>
          <w:p>
            <w:pPr>
              <w:pStyle w:val="TableParagraph"/>
              <w:numPr>
                <w:ilvl w:val="0"/>
                <w:numId w:val="13"/>
              </w:numPr>
              <w:tabs>
                <w:tab w:pos="464" w:val="left" w:leader="none"/>
                <w:tab w:pos="465" w:val="left" w:leader="none"/>
              </w:tabs>
              <w:spacing w:line="237" w:lineRule="auto" w:before="3" w:after="0"/>
              <w:ind w:left="464" w:right="185" w:hanging="360"/>
              <w:jc w:val="left"/>
              <w:rPr>
                <w:sz w:val="20"/>
              </w:rPr>
            </w:pPr>
            <w:r>
              <w:rPr>
                <w:sz w:val="20"/>
              </w:rPr>
              <w:t>Follow additional naming and dating conventions as per General</w:t>
            </w:r>
            <w:r>
              <w:rPr>
                <w:spacing w:val="-6"/>
                <w:sz w:val="20"/>
              </w:rPr>
              <w:t> </w:t>
            </w:r>
            <w:r>
              <w:rPr>
                <w:sz w:val="20"/>
              </w:rPr>
              <w:t>and</w:t>
            </w:r>
            <w:r>
              <w:rPr>
                <w:spacing w:val="-6"/>
                <w:sz w:val="20"/>
              </w:rPr>
              <w:t> </w:t>
            </w:r>
            <w:r>
              <w:rPr>
                <w:sz w:val="20"/>
              </w:rPr>
              <w:t>Trial</w:t>
            </w:r>
            <w:r>
              <w:rPr>
                <w:spacing w:val="-6"/>
                <w:sz w:val="20"/>
              </w:rPr>
              <w:t> </w:t>
            </w:r>
            <w:r>
              <w:rPr>
                <w:sz w:val="20"/>
              </w:rPr>
              <w:t>Master</w:t>
            </w:r>
            <w:r>
              <w:rPr>
                <w:spacing w:val="-6"/>
                <w:sz w:val="20"/>
              </w:rPr>
              <w:t> </w:t>
            </w:r>
            <w:r>
              <w:rPr>
                <w:sz w:val="20"/>
              </w:rPr>
              <w:t>File</w:t>
            </w:r>
            <w:r>
              <w:rPr>
                <w:spacing w:val="-6"/>
                <w:sz w:val="20"/>
              </w:rPr>
              <w:t> </w:t>
            </w:r>
            <w:r>
              <w:rPr>
                <w:sz w:val="20"/>
              </w:rPr>
              <w:t>(TMF)-Specific</w:t>
            </w:r>
            <w:r>
              <w:rPr>
                <w:spacing w:val="-4"/>
                <w:sz w:val="20"/>
              </w:rPr>
              <w:t> </w:t>
            </w:r>
            <w:r>
              <w:rPr>
                <w:sz w:val="20"/>
              </w:rPr>
              <w:t>Document</w:t>
            </w:r>
            <w:r>
              <w:rPr>
                <w:spacing w:val="-7"/>
                <w:sz w:val="20"/>
              </w:rPr>
              <w:t> </w:t>
            </w:r>
            <w:r>
              <w:rPr>
                <w:sz w:val="20"/>
              </w:rPr>
              <w:t>Quality – Good Documentation Practices (CS_WI_RM0284)</w:t>
            </w:r>
          </w:p>
        </w:tc>
        <w:tc>
          <w:tcPr>
            <w:tcW w:w="1843" w:type="dxa"/>
          </w:tcPr>
          <w:p>
            <w:pPr>
              <w:pStyle w:val="TableParagraph"/>
              <w:spacing w:before="38"/>
              <w:ind w:right="250"/>
              <w:rPr>
                <w:sz w:val="20"/>
              </w:rPr>
            </w:pPr>
            <w:r>
              <w:rPr>
                <w:spacing w:val="-2"/>
                <w:sz w:val="20"/>
              </w:rPr>
              <w:t>Before commencing </w:t>
            </w:r>
            <w:r>
              <w:rPr>
                <w:sz w:val="20"/>
              </w:rPr>
              <w:t>statistical</w:t>
            </w:r>
            <w:r>
              <w:rPr>
                <w:spacing w:val="-4"/>
                <w:sz w:val="20"/>
              </w:rPr>
              <w:t> </w:t>
            </w:r>
            <w:r>
              <w:rPr>
                <w:sz w:val="20"/>
              </w:rPr>
              <w:t>output programming</w:t>
            </w:r>
            <w:r>
              <w:rPr>
                <w:spacing w:val="-14"/>
                <w:sz w:val="20"/>
              </w:rPr>
              <w:t> </w:t>
            </w:r>
            <w:r>
              <w:rPr>
                <w:sz w:val="20"/>
              </w:rPr>
              <w:t>for each separate </w:t>
            </w:r>
            <w:r>
              <w:rPr>
                <w:spacing w:val="-2"/>
                <w:sz w:val="20"/>
              </w:rPr>
              <w:t>deliverable</w:t>
            </w:r>
          </w:p>
          <w:p>
            <w:pPr>
              <w:pStyle w:val="TableParagraph"/>
              <w:spacing w:before="40"/>
              <w:ind w:right="101"/>
              <w:rPr>
                <w:sz w:val="20"/>
              </w:rPr>
            </w:pPr>
            <w:r>
              <w:rPr>
                <w:sz w:val="20"/>
              </w:rPr>
              <w:t>Ongoing</w:t>
            </w:r>
            <w:r>
              <w:rPr>
                <w:spacing w:val="-14"/>
                <w:sz w:val="20"/>
              </w:rPr>
              <w:t> </w:t>
            </w:r>
            <w:r>
              <w:rPr>
                <w:sz w:val="20"/>
              </w:rPr>
              <w:t>through the production </w:t>
            </w:r>
            <w:r>
              <w:rPr>
                <w:spacing w:val="-2"/>
                <w:sz w:val="20"/>
              </w:rPr>
              <w:t>cycle</w:t>
            </w:r>
          </w:p>
        </w:tc>
      </w:tr>
    </w:tbl>
    <w:p>
      <w:pPr>
        <w:pStyle w:val="BodyText"/>
        <w:spacing w:before="5"/>
        <w:rPr>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Production of Statistical Output" w:id="8"/>
      <w:bookmarkEnd w:id="8"/>
      <w:r>
        <w:rPr>
          <w:b/>
          <w:sz w:val="22"/>
        </w:rPr>
        <w:t>Productio</w:t>
      </w:r>
      <w:r>
        <w:rPr>
          <w:b/>
          <w:sz w:val="22"/>
        </w:rPr>
        <w:t>n</w:t>
      </w:r>
      <w:r>
        <w:rPr>
          <w:b/>
          <w:spacing w:val="-7"/>
          <w:sz w:val="22"/>
        </w:rPr>
        <w:t> </w:t>
      </w:r>
      <w:r>
        <w:rPr>
          <w:b/>
          <w:sz w:val="22"/>
        </w:rPr>
        <w:t>of</w:t>
      </w:r>
      <w:r>
        <w:rPr>
          <w:b/>
          <w:spacing w:val="-8"/>
          <w:sz w:val="22"/>
        </w:rPr>
        <w:t> </w:t>
      </w:r>
      <w:r>
        <w:rPr>
          <w:b/>
          <w:sz w:val="22"/>
        </w:rPr>
        <w:t>Statistical</w:t>
      </w:r>
      <w:r>
        <w:rPr>
          <w:b/>
          <w:spacing w:val="-8"/>
          <w:sz w:val="22"/>
        </w:rPr>
        <w:t> </w:t>
      </w:r>
      <w:r>
        <w:rPr>
          <w:b/>
          <w:spacing w:val="-2"/>
          <w:sz w:val="22"/>
        </w:rPr>
        <w:t>Output</w:t>
      </w:r>
    </w:p>
    <w:p>
      <w:pPr>
        <w:pStyle w:val="BodyText"/>
        <w:spacing w:before="121"/>
        <w:ind w:left="1980" w:right="856"/>
      </w:pPr>
      <w:r>
        <w:rPr/>
        <w:t>Refer to Section 6.1.4 for the documents / items that can guide the creation of the</w:t>
      </w:r>
      <w:r>
        <w:rPr>
          <w:spacing w:val="-2"/>
        </w:rPr>
        <w:t> </w:t>
      </w:r>
      <w:r>
        <w:rPr/>
        <w:t>statistical</w:t>
      </w:r>
      <w:r>
        <w:rPr>
          <w:spacing w:val="-2"/>
        </w:rPr>
        <w:t> </w:t>
      </w:r>
      <w:r>
        <w:rPr/>
        <w:t>output</w:t>
      </w:r>
      <w:r>
        <w:rPr>
          <w:spacing w:val="-2"/>
        </w:rPr>
        <w:t> </w:t>
      </w:r>
      <w:r>
        <w:rPr/>
        <w:t>(TLFs).</w:t>
      </w:r>
      <w:r>
        <w:rPr>
          <w:spacing w:val="-1"/>
        </w:rPr>
        <w:t> </w:t>
      </w:r>
      <w:r>
        <w:rPr/>
        <w:t>The</w:t>
      </w:r>
      <w:r>
        <w:rPr>
          <w:spacing w:val="-2"/>
        </w:rPr>
        <w:t> </w:t>
      </w:r>
      <w:r>
        <w:rPr/>
        <w:t>production</w:t>
      </w:r>
      <w:r>
        <w:rPr>
          <w:spacing w:val="-2"/>
        </w:rPr>
        <w:t> </w:t>
      </w:r>
      <w:r>
        <w:rPr/>
        <w:t>of</w:t>
      </w:r>
      <w:r>
        <w:rPr>
          <w:spacing w:val="-2"/>
        </w:rPr>
        <w:t> </w:t>
      </w:r>
      <w:r>
        <w:rPr/>
        <w:t>statistical</w:t>
      </w:r>
      <w:r>
        <w:rPr>
          <w:spacing w:val="-2"/>
        </w:rPr>
        <w:t> </w:t>
      </w:r>
      <w:r>
        <w:rPr/>
        <w:t>output</w:t>
      </w:r>
      <w:r>
        <w:rPr>
          <w:spacing w:val="-2"/>
        </w:rPr>
        <w:t> </w:t>
      </w:r>
      <w:r>
        <w:rPr/>
        <w:t>(TLFs)</w:t>
      </w:r>
      <w:r>
        <w:rPr>
          <w:spacing w:val="-2"/>
        </w:rPr>
        <w:t> </w:t>
      </w:r>
      <w:r>
        <w:rPr/>
        <w:t>requires the programming of the output by two independent programmers.</w:t>
      </w:r>
      <w:r>
        <w:rPr>
          <w:spacing w:val="40"/>
        </w:rPr>
        <w:t> </w:t>
      </w:r>
      <w:r>
        <w:rPr/>
        <w:t>The two outputs are then compared and reviewed per Section 6.3.</w:t>
      </w:r>
      <w:r>
        <w:rPr>
          <w:spacing w:val="40"/>
        </w:rPr>
        <w:t> </w:t>
      </w:r>
      <w:r>
        <w:rPr/>
        <w:t>The output creation steps</w:t>
      </w:r>
      <w:r>
        <w:rPr>
          <w:spacing w:val="-3"/>
        </w:rPr>
        <w:t> </w:t>
      </w:r>
      <w:r>
        <w:rPr/>
        <w:t>listed</w:t>
      </w:r>
      <w:r>
        <w:rPr>
          <w:spacing w:val="-3"/>
        </w:rPr>
        <w:t> </w:t>
      </w:r>
      <w:r>
        <w:rPr/>
        <w:t>below</w:t>
      </w:r>
      <w:r>
        <w:rPr>
          <w:spacing w:val="-3"/>
        </w:rPr>
        <w:t> </w:t>
      </w:r>
      <w:r>
        <w:rPr/>
        <w:t>are</w:t>
      </w:r>
      <w:r>
        <w:rPr>
          <w:spacing w:val="-3"/>
        </w:rPr>
        <w:t> </w:t>
      </w:r>
      <w:r>
        <w:rPr/>
        <w:t>completed</w:t>
      </w:r>
      <w:r>
        <w:rPr>
          <w:spacing w:val="-3"/>
        </w:rPr>
        <w:t> </w:t>
      </w:r>
      <w:r>
        <w:rPr/>
        <w:t>by</w:t>
      </w:r>
      <w:r>
        <w:rPr>
          <w:spacing w:val="-3"/>
        </w:rPr>
        <w:t> </w:t>
      </w:r>
      <w:r>
        <w:rPr/>
        <w:t>both</w:t>
      </w:r>
      <w:r>
        <w:rPr>
          <w:spacing w:val="-3"/>
        </w:rPr>
        <w:t> </w:t>
      </w:r>
      <w:r>
        <w:rPr/>
        <w:t>programmers</w:t>
      </w:r>
      <w:r>
        <w:rPr>
          <w:spacing w:val="-3"/>
        </w:rPr>
        <w:t> </w:t>
      </w:r>
      <w:r>
        <w:rPr/>
        <w:t>before</w:t>
      </w:r>
      <w:r>
        <w:rPr>
          <w:spacing w:val="-3"/>
        </w:rPr>
        <w:t> </w:t>
      </w:r>
      <w:r>
        <w:rPr/>
        <w:t>moving</w:t>
      </w:r>
      <w:r>
        <w:rPr>
          <w:spacing w:val="-3"/>
        </w:rPr>
        <w:t> </w:t>
      </w:r>
      <w:r>
        <w:rPr/>
        <w:t>on</w:t>
      </w:r>
      <w:r>
        <w:rPr>
          <w:spacing w:val="-3"/>
        </w:rPr>
        <w:t> </w:t>
      </w:r>
      <w:r>
        <w:rPr/>
        <w:t>to</w:t>
      </w:r>
      <w:r>
        <w:rPr>
          <w:spacing w:val="-3"/>
        </w:rPr>
        <w:t> </w:t>
      </w:r>
      <w:r>
        <w:rPr/>
        <w:t>the review step.</w:t>
      </w:r>
    </w:p>
    <w:p>
      <w:pPr>
        <w:pStyle w:val="BodyText"/>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05"/>
              <w:rPr>
                <w:b/>
                <w:sz w:val="20"/>
              </w:rPr>
            </w:pPr>
            <w:r>
              <w:rPr>
                <w:b/>
                <w:spacing w:val="-5"/>
                <w:sz w:val="20"/>
              </w:rPr>
              <w:t>No:</w:t>
            </w:r>
          </w:p>
        </w:tc>
        <w:tc>
          <w:tcPr>
            <w:tcW w:w="1162" w:type="dxa"/>
            <w:shd w:val="clear" w:color="auto" w:fill="D9D9D9"/>
          </w:tcPr>
          <w:p>
            <w:pPr>
              <w:pStyle w:val="TableParagraph"/>
              <w:spacing w:before="38"/>
              <w:ind w:left="105"/>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1458" w:hRule="atLeast"/>
        </w:trPr>
        <w:tc>
          <w:tcPr>
            <w:tcW w:w="797" w:type="dxa"/>
          </w:tcPr>
          <w:p>
            <w:pPr>
              <w:pStyle w:val="TableParagraph"/>
              <w:spacing w:before="42"/>
              <w:ind w:left="0" w:right="164"/>
              <w:jc w:val="right"/>
              <w:rPr>
                <w:b/>
                <w:sz w:val="20"/>
              </w:rPr>
            </w:pPr>
            <w:r>
              <w:rPr>
                <w:b/>
                <w:spacing w:val="-2"/>
                <w:sz w:val="20"/>
              </w:rPr>
              <w:t>6.2.1</w:t>
            </w:r>
          </w:p>
        </w:tc>
        <w:tc>
          <w:tcPr>
            <w:tcW w:w="1162" w:type="dxa"/>
          </w:tcPr>
          <w:p>
            <w:pPr>
              <w:pStyle w:val="TableParagraph"/>
              <w:spacing w:before="44"/>
              <w:ind w:left="105"/>
              <w:rPr>
                <w:rFonts w:ascii="Calibri"/>
                <w:sz w:val="22"/>
              </w:rPr>
            </w:pPr>
            <w:r>
              <w:rPr>
                <w:sz w:val="20"/>
              </w:rPr>
              <w:t>STL/</w:t>
            </w:r>
            <w:r>
              <w:rPr>
                <w:spacing w:val="-9"/>
                <w:sz w:val="20"/>
              </w:rPr>
              <w:t> </w:t>
            </w:r>
            <w:r>
              <w:rPr>
                <w:rFonts w:ascii="Calibri"/>
                <w:spacing w:val="-5"/>
                <w:sz w:val="22"/>
              </w:rPr>
              <w:t>PTL</w:t>
            </w:r>
          </w:p>
        </w:tc>
        <w:tc>
          <w:tcPr>
            <w:tcW w:w="6264" w:type="dxa"/>
          </w:tcPr>
          <w:p>
            <w:pPr>
              <w:pStyle w:val="TableParagraph"/>
              <w:spacing w:before="38"/>
              <w:ind w:left="104" w:right="193"/>
              <w:rPr>
                <w:sz w:val="20"/>
              </w:rPr>
            </w:pPr>
            <w:r>
              <w:rPr>
                <w:sz w:val="20"/>
              </w:rPr>
              <w:t>Assigns</w:t>
            </w:r>
            <w:r>
              <w:rPr>
                <w:spacing w:val="-2"/>
                <w:sz w:val="20"/>
              </w:rPr>
              <w:t> </w:t>
            </w:r>
            <w:r>
              <w:rPr>
                <w:sz w:val="20"/>
              </w:rPr>
              <w:t>programmers</w:t>
            </w:r>
            <w:r>
              <w:rPr>
                <w:spacing w:val="-2"/>
                <w:sz w:val="20"/>
              </w:rPr>
              <w:t> </w:t>
            </w:r>
            <w:r>
              <w:rPr>
                <w:sz w:val="20"/>
              </w:rPr>
              <w:t>to</w:t>
            </w:r>
            <w:r>
              <w:rPr>
                <w:spacing w:val="-1"/>
                <w:sz w:val="20"/>
              </w:rPr>
              <w:t> </w:t>
            </w:r>
            <w:r>
              <w:rPr>
                <w:sz w:val="20"/>
              </w:rPr>
              <w:t>output</w:t>
            </w:r>
            <w:r>
              <w:rPr>
                <w:spacing w:val="-2"/>
                <w:sz w:val="20"/>
              </w:rPr>
              <w:t> </w:t>
            </w:r>
            <w:r>
              <w:rPr>
                <w:sz w:val="20"/>
              </w:rPr>
              <w:t>production</w:t>
            </w:r>
            <w:r>
              <w:rPr>
                <w:spacing w:val="-2"/>
                <w:sz w:val="20"/>
              </w:rPr>
              <w:t> </w:t>
            </w:r>
            <w:r>
              <w:rPr>
                <w:sz w:val="20"/>
              </w:rPr>
              <w:t>and</w:t>
            </w:r>
            <w:r>
              <w:rPr>
                <w:spacing w:val="-2"/>
                <w:sz w:val="20"/>
              </w:rPr>
              <w:t> </w:t>
            </w:r>
            <w:r>
              <w:rPr>
                <w:sz w:val="20"/>
              </w:rPr>
              <w:t>enters</w:t>
            </w:r>
            <w:r>
              <w:rPr>
                <w:spacing w:val="-2"/>
                <w:sz w:val="20"/>
              </w:rPr>
              <w:t> </w:t>
            </w:r>
            <w:r>
              <w:rPr>
                <w:sz w:val="20"/>
              </w:rPr>
              <w:t>programmer initials in the </w:t>
            </w:r>
            <w:r>
              <w:rPr>
                <w:rFonts w:ascii="Calibri"/>
                <w:sz w:val="22"/>
              </w:rPr>
              <w:t>T</w:t>
            </w:r>
            <w:r>
              <w:rPr>
                <w:sz w:val="20"/>
              </w:rPr>
              <w:t>racking Document for Derived Datasets and Statistical</w:t>
            </w:r>
            <w:r>
              <w:rPr>
                <w:spacing w:val="-7"/>
                <w:sz w:val="20"/>
              </w:rPr>
              <w:t> </w:t>
            </w:r>
            <w:r>
              <w:rPr>
                <w:sz w:val="20"/>
              </w:rPr>
              <w:t>Outputs</w:t>
            </w:r>
            <w:r>
              <w:rPr>
                <w:spacing w:val="-7"/>
                <w:sz w:val="20"/>
              </w:rPr>
              <w:t> </w:t>
            </w:r>
            <w:r>
              <w:rPr>
                <w:sz w:val="20"/>
              </w:rPr>
              <w:t>(CS_TP_BS011)</w:t>
            </w:r>
            <w:r>
              <w:rPr>
                <w:spacing w:val="-7"/>
                <w:sz w:val="20"/>
              </w:rPr>
              <w:t> </w:t>
            </w:r>
            <w:r>
              <w:rPr>
                <w:sz w:val="20"/>
              </w:rPr>
              <w:t>or</w:t>
            </w:r>
            <w:r>
              <w:rPr>
                <w:spacing w:val="-8"/>
                <w:sz w:val="20"/>
              </w:rPr>
              <w:t> </w:t>
            </w:r>
            <w:r>
              <w:rPr>
                <w:sz w:val="20"/>
              </w:rPr>
              <w:t>applicable</w:t>
            </w:r>
            <w:r>
              <w:rPr>
                <w:spacing w:val="-8"/>
                <w:sz w:val="20"/>
              </w:rPr>
              <w:t> </w:t>
            </w:r>
            <w:r>
              <w:rPr>
                <w:sz w:val="20"/>
              </w:rPr>
              <w:t>Biostatistics</w:t>
            </w:r>
            <w:r>
              <w:rPr>
                <w:spacing w:val="-6"/>
                <w:sz w:val="20"/>
              </w:rPr>
              <w:t> </w:t>
            </w:r>
            <w:r>
              <w:rPr>
                <w:sz w:val="20"/>
              </w:rPr>
              <w:t>web- based solution/system upon assignment.</w:t>
            </w:r>
          </w:p>
        </w:tc>
        <w:tc>
          <w:tcPr>
            <w:tcW w:w="1843" w:type="dxa"/>
          </w:tcPr>
          <w:p>
            <w:pPr>
              <w:pStyle w:val="TableParagraph"/>
              <w:spacing w:before="38"/>
              <w:ind w:left="104" w:right="255"/>
              <w:rPr>
                <w:sz w:val="20"/>
              </w:rPr>
            </w:pPr>
            <w:r>
              <w:rPr>
                <w:spacing w:val="-2"/>
                <w:sz w:val="20"/>
              </w:rPr>
              <w:t>Before commencing </w:t>
            </w:r>
            <w:r>
              <w:rPr>
                <w:sz w:val="20"/>
              </w:rPr>
              <w:t>statistical</w:t>
            </w:r>
            <w:r>
              <w:rPr>
                <w:spacing w:val="-3"/>
                <w:sz w:val="20"/>
              </w:rPr>
              <w:t> </w:t>
            </w:r>
            <w:r>
              <w:rPr>
                <w:sz w:val="20"/>
              </w:rPr>
              <w:t>output programming</w:t>
            </w:r>
            <w:r>
              <w:rPr>
                <w:spacing w:val="-14"/>
                <w:sz w:val="20"/>
              </w:rPr>
              <w:t> </w:t>
            </w:r>
            <w:r>
              <w:rPr>
                <w:sz w:val="20"/>
              </w:rPr>
              <w:t>for each separate </w:t>
            </w:r>
            <w:r>
              <w:rPr>
                <w:spacing w:val="-2"/>
                <w:sz w:val="20"/>
              </w:rPr>
              <w:t>deliverable</w:t>
            </w:r>
          </w:p>
        </w:tc>
      </w:tr>
      <w:tr>
        <w:trPr>
          <w:trHeight w:val="2039" w:hRule="atLeast"/>
        </w:trPr>
        <w:tc>
          <w:tcPr>
            <w:tcW w:w="797" w:type="dxa"/>
          </w:tcPr>
          <w:p>
            <w:pPr>
              <w:pStyle w:val="TableParagraph"/>
              <w:spacing w:before="42"/>
              <w:ind w:left="0" w:right="164"/>
              <w:jc w:val="right"/>
              <w:rPr>
                <w:b/>
                <w:sz w:val="20"/>
              </w:rPr>
            </w:pPr>
            <w:r>
              <w:rPr>
                <w:b/>
                <w:spacing w:val="-2"/>
                <w:sz w:val="20"/>
              </w:rPr>
              <w:t>6.2.2</w:t>
            </w:r>
          </w:p>
        </w:tc>
        <w:tc>
          <w:tcPr>
            <w:tcW w:w="1162" w:type="dxa"/>
          </w:tcPr>
          <w:p>
            <w:pPr>
              <w:pStyle w:val="TableParagraph"/>
              <w:spacing w:before="42"/>
              <w:ind w:left="105"/>
              <w:rPr>
                <w:sz w:val="20"/>
              </w:rPr>
            </w:pPr>
            <w:r>
              <w:rPr>
                <w:spacing w:val="-4"/>
                <w:sz w:val="20"/>
              </w:rPr>
              <w:t>Prog</w:t>
            </w:r>
          </w:p>
        </w:tc>
        <w:tc>
          <w:tcPr>
            <w:tcW w:w="6264" w:type="dxa"/>
          </w:tcPr>
          <w:p>
            <w:pPr>
              <w:pStyle w:val="TableParagraph"/>
              <w:spacing w:before="38"/>
              <w:ind w:left="99" w:right="115"/>
              <w:rPr>
                <w:sz w:val="20"/>
              </w:rPr>
            </w:pPr>
            <w:r>
              <w:rPr>
                <w:sz w:val="20"/>
              </w:rPr>
              <w:t>If the programmer is not the specification author and will be using the table specification, review the table specification during production of the statistical output program. Initiates a discussion with the author of the table specification and the </w:t>
            </w:r>
            <w:r>
              <w:rPr>
                <w:rFonts w:ascii="Calibri"/>
                <w:sz w:val="22"/>
              </w:rPr>
              <w:t>PTL </w:t>
            </w:r>
            <w:r>
              <w:rPr>
                <w:sz w:val="20"/>
              </w:rPr>
              <w:t>if there are items</w:t>
            </w:r>
            <w:r>
              <w:rPr>
                <w:spacing w:val="-4"/>
                <w:sz w:val="20"/>
              </w:rPr>
              <w:t> </w:t>
            </w:r>
            <w:r>
              <w:rPr>
                <w:sz w:val="20"/>
              </w:rPr>
              <w:t>that</w:t>
            </w:r>
            <w:r>
              <w:rPr>
                <w:spacing w:val="-4"/>
                <w:sz w:val="20"/>
              </w:rPr>
              <w:t> </w:t>
            </w:r>
            <w:r>
              <w:rPr>
                <w:sz w:val="20"/>
              </w:rPr>
              <w:t>require</w:t>
            </w:r>
            <w:r>
              <w:rPr>
                <w:spacing w:val="-4"/>
                <w:sz w:val="20"/>
              </w:rPr>
              <w:t> </w:t>
            </w:r>
            <w:r>
              <w:rPr>
                <w:sz w:val="20"/>
              </w:rPr>
              <w:t>further</w:t>
            </w:r>
            <w:r>
              <w:rPr>
                <w:spacing w:val="-4"/>
                <w:sz w:val="20"/>
              </w:rPr>
              <w:t> </w:t>
            </w:r>
            <w:r>
              <w:rPr>
                <w:sz w:val="20"/>
              </w:rPr>
              <w:t>clarification</w:t>
            </w:r>
            <w:r>
              <w:rPr>
                <w:spacing w:val="-4"/>
                <w:sz w:val="20"/>
              </w:rPr>
              <w:t> </w:t>
            </w:r>
            <w:r>
              <w:rPr>
                <w:sz w:val="20"/>
              </w:rPr>
              <w:t>to</w:t>
            </w:r>
            <w:r>
              <w:rPr>
                <w:spacing w:val="-4"/>
                <w:sz w:val="20"/>
              </w:rPr>
              <w:t> </w:t>
            </w:r>
            <w:r>
              <w:rPr>
                <w:sz w:val="20"/>
              </w:rPr>
              <w:t>facilitate</w:t>
            </w:r>
            <w:r>
              <w:rPr>
                <w:spacing w:val="-4"/>
                <w:sz w:val="20"/>
              </w:rPr>
              <w:t> </w:t>
            </w:r>
            <w:r>
              <w:rPr>
                <w:sz w:val="20"/>
              </w:rPr>
              <w:t>programming.</w:t>
            </w:r>
            <w:r>
              <w:rPr>
                <w:spacing w:val="-4"/>
                <w:sz w:val="20"/>
              </w:rPr>
              <w:t> </w:t>
            </w:r>
            <w:r>
              <w:rPr>
                <w:sz w:val="20"/>
              </w:rPr>
              <w:t>If</w:t>
            </w:r>
            <w:r>
              <w:rPr>
                <w:spacing w:val="-4"/>
                <w:sz w:val="20"/>
              </w:rPr>
              <w:t> </w:t>
            </w:r>
            <w:r>
              <w:rPr>
                <w:sz w:val="20"/>
              </w:rPr>
              <w:t>the </w:t>
            </w:r>
            <w:r>
              <w:rPr>
                <w:rFonts w:ascii="Calibri"/>
                <w:sz w:val="22"/>
              </w:rPr>
              <w:t>PTL </w:t>
            </w:r>
            <w:r>
              <w:rPr>
                <w:sz w:val="20"/>
              </w:rPr>
              <w:t>is the table specification author, obtain additional input from </w:t>
            </w:r>
            <w:r>
              <w:rPr>
                <w:spacing w:val="-4"/>
                <w:sz w:val="20"/>
              </w:rPr>
              <w:t>STL.</w:t>
            </w:r>
          </w:p>
        </w:tc>
        <w:tc>
          <w:tcPr>
            <w:tcW w:w="1843" w:type="dxa"/>
          </w:tcPr>
          <w:p>
            <w:pPr>
              <w:pStyle w:val="TableParagraph"/>
              <w:spacing w:before="38"/>
              <w:ind w:left="104" w:right="288"/>
              <w:rPr>
                <w:sz w:val="20"/>
              </w:rPr>
            </w:pPr>
            <w:r>
              <w:rPr>
                <w:sz w:val="20"/>
              </w:rPr>
              <w:t>Ongoing during statistical</w:t>
            </w:r>
            <w:r>
              <w:rPr>
                <w:spacing w:val="-14"/>
                <w:sz w:val="20"/>
              </w:rPr>
              <w:t> </w:t>
            </w:r>
            <w:r>
              <w:rPr>
                <w:sz w:val="20"/>
              </w:rPr>
              <w:t>output </w:t>
            </w:r>
            <w:r>
              <w:rPr>
                <w:spacing w:val="-2"/>
                <w:sz w:val="20"/>
              </w:rPr>
              <w:t>programming</w:t>
            </w:r>
          </w:p>
        </w:tc>
      </w:tr>
    </w:tbl>
    <w:p>
      <w:pPr>
        <w:spacing w:after="0"/>
        <w:rPr>
          <w:sz w:val="20"/>
        </w:rPr>
        <w:sectPr>
          <w:pgSz w:w="12240" w:h="15840"/>
          <w:pgMar w:header="725" w:footer="1064" w:top="2520" w:bottom="1260" w:left="900" w:right="660"/>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05"/>
              <w:rPr>
                <w:b/>
                <w:sz w:val="20"/>
              </w:rPr>
            </w:pPr>
            <w:r>
              <w:rPr>
                <w:b/>
                <w:spacing w:val="-5"/>
                <w:sz w:val="20"/>
              </w:rPr>
              <w:t>No:</w:t>
            </w:r>
          </w:p>
        </w:tc>
        <w:tc>
          <w:tcPr>
            <w:tcW w:w="1162" w:type="dxa"/>
            <w:shd w:val="clear" w:color="auto" w:fill="D9D9D9"/>
          </w:tcPr>
          <w:p>
            <w:pPr>
              <w:pStyle w:val="TableParagraph"/>
              <w:spacing w:before="38"/>
              <w:ind w:left="105"/>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734" w:hRule="atLeast"/>
        </w:trPr>
        <w:tc>
          <w:tcPr>
            <w:tcW w:w="797" w:type="dxa"/>
          </w:tcPr>
          <w:p>
            <w:pPr>
              <w:pStyle w:val="TableParagraph"/>
              <w:ind w:left="0"/>
              <w:rPr>
                <w:rFonts w:ascii="Times New Roman"/>
                <w:sz w:val="18"/>
              </w:rPr>
            </w:pPr>
          </w:p>
        </w:tc>
        <w:tc>
          <w:tcPr>
            <w:tcW w:w="1162" w:type="dxa"/>
          </w:tcPr>
          <w:p>
            <w:pPr>
              <w:pStyle w:val="TableParagraph"/>
              <w:ind w:left="0"/>
              <w:rPr>
                <w:rFonts w:ascii="Times New Roman"/>
                <w:sz w:val="18"/>
              </w:rPr>
            </w:pPr>
          </w:p>
        </w:tc>
        <w:tc>
          <w:tcPr>
            <w:tcW w:w="6264" w:type="dxa"/>
          </w:tcPr>
          <w:p>
            <w:pPr>
              <w:pStyle w:val="TableParagraph"/>
              <w:ind w:left="99" w:right="112"/>
              <w:rPr>
                <w:sz w:val="20"/>
              </w:rPr>
            </w:pPr>
            <w:r>
              <w:rPr>
                <w:sz w:val="20"/>
              </w:rPr>
              <w:t>For outputs generated by ECD Biostatistics, review the output</w:t>
            </w:r>
            <w:r>
              <w:rPr>
                <w:spacing w:val="40"/>
                <w:sz w:val="20"/>
              </w:rPr>
              <w:t> </w:t>
            </w:r>
            <w:r>
              <w:rPr>
                <w:sz w:val="20"/>
              </w:rPr>
              <w:t>shells,</w:t>
            </w:r>
            <w:r>
              <w:rPr>
                <w:spacing w:val="-4"/>
                <w:sz w:val="20"/>
              </w:rPr>
              <w:t> </w:t>
            </w:r>
            <w:r>
              <w:rPr>
                <w:sz w:val="20"/>
              </w:rPr>
              <w:t>and</w:t>
            </w:r>
            <w:r>
              <w:rPr>
                <w:spacing w:val="-4"/>
                <w:sz w:val="20"/>
              </w:rPr>
              <w:t> </w:t>
            </w:r>
            <w:r>
              <w:rPr>
                <w:sz w:val="20"/>
              </w:rPr>
              <w:t>initiate</w:t>
            </w:r>
            <w:r>
              <w:rPr>
                <w:spacing w:val="-4"/>
                <w:sz w:val="20"/>
              </w:rPr>
              <w:t> </w:t>
            </w:r>
            <w:r>
              <w:rPr>
                <w:sz w:val="20"/>
              </w:rPr>
              <w:t>a</w:t>
            </w:r>
            <w:r>
              <w:rPr>
                <w:spacing w:val="-4"/>
                <w:sz w:val="20"/>
              </w:rPr>
              <w:t> </w:t>
            </w:r>
            <w:r>
              <w:rPr>
                <w:sz w:val="20"/>
              </w:rPr>
              <w:t>discussion</w:t>
            </w:r>
            <w:r>
              <w:rPr>
                <w:spacing w:val="-4"/>
                <w:sz w:val="20"/>
              </w:rPr>
              <w:t> </w:t>
            </w:r>
            <w:r>
              <w:rPr>
                <w:sz w:val="20"/>
              </w:rPr>
              <w:t>with</w:t>
            </w:r>
            <w:r>
              <w:rPr>
                <w:spacing w:val="-4"/>
                <w:sz w:val="20"/>
              </w:rPr>
              <w:t> </w:t>
            </w:r>
            <w:r>
              <w:rPr>
                <w:sz w:val="20"/>
              </w:rPr>
              <w:t>the</w:t>
            </w:r>
            <w:r>
              <w:rPr>
                <w:spacing w:val="-4"/>
                <w:sz w:val="20"/>
              </w:rPr>
              <w:t> </w:t>
            </w:r>
            <w:r>
              <w:rPr>
                <w:sz w:val="20"/>
              </w:rPr>
              <w:t>STL</w:t>
            </w:r>
            <w:r>
              <w:rPr>
                <w:spacing w:val="-6"/>
                <w:sz w:val="20"/>
              </w:rPr>
              <w:t> </w:t>
            </w:r>
            <w:r>
              <w:rPr>
                <w:sz w:val="20"/>
              </w:rPr>
              <w:t>if</w:t>
            </w:r>
            <w:r>
              <w:rPr>
                <w:spacing w:val="-1"/>
                <w:sz w:val="20"/>
              </w:rPr>
              <w:t> </w:t>
            </w:r>
            <w:r>
              <w:rPr>
                <w:sz w:val="20"/>
              </w:rPr>
              <w:t>clarification</w:t>
            </w:r>
            <w:r>
              <w:rPr>
                <w:spacing w:val="-5"/>
                <w:sz w:val="20"/>
              </w:rPr>
              <w:t> </w:t>
            </w:r>
            <w:r>
              <w:rPr>
                <w:sz w:val="20"/>
              </w:rPr>
              <w:t>is</w:t>
            </w:r>
            <w:r>
              <w:rPr>
                <w:spacing w:val="-5"/>
                <w:sz w:val="20"/>
              </w:rPr>
              <w:t> </w:t>
            </w:r>
            <w:r>
              <w:rPr>
                <w:sz w:val="20"/>
              </w:rPr>
              <w:t>needed to facilitate programming of the output.</w:t>
            </w:r>
          </w:p>
        </w:tc>
        <w:tc>
          <w:tcPr>
            <w:tcW w:w="1843" w:type="dxa"/>
          </w:tcPr>
          <w:p>
            <w:pPr>
              <w:pStyle w:val="TableParagraph"/>
              <w:ind w:left="0"/>
              <w:rPr>
                <w:rFonts w:ascii="Times New Roman"/>
                <w:sz w:val="18"/>
              </w:rPr>
            </w:pPr>
          </w:p>
        </w:tc>
      </w:tr>
      <w:tr>
        <w:trPr>
          <w:trHeight w:val="3484" w:hRule="atLeast"/>
        </w:trPr>
        <w:tc>
          <w:tcPr>
            <w:tcW w:w="797" w:type="dxa"/>
          </w:tcPr>
          <w:p>
            <w:pPr>
              <w:pStyle w:val="TableParagraph"/>
              <w:spacing w:before="42"/>
              <w:ind w:left="0" w:right="164"/>
              <w:jc w:val="right"/>
              <w:rPr>
                <w:b/>
                <w:sz w:val="20"/>
              </w:rPr>
            </w:pPr>
            <w:r>
              <w:rPr>
                <w:b/>
                <w:spacing w:val="-2"/>
                <w:sz w:val="20"/>
              </w:rPr>
              <w:t>6.2.3</w:t>
            </w:r>
          </w:p>
        </w:tc>
        <w:tc>
          <w:tcPr>
            <w:tcW w:w="1162" w:type="dxa"/>
          </w:tcPr>
          <w:p>
            <w:pPr>
              <w:pStyle w:val="TableParagraph"/>
              <w:spacing w:before="42"/>
              <w:ind w:left="105"/>
              <w:rPr>
                <w:sz w:val="20"/>
              </w:rPr>
            </w:pPr>
            <w:r>
              <w:rPr>
                <w:spacing w:val="-4"/>
                <w:sz w:val="20"/>
              </w:rPr>
              <w:t>Prog</w:t>
            </w:r>
          </w:p>
        </w:tc>
        <w:tc>
          <w:tcPr>
            <w:tcW w:w="6264" w:type="dxa"/>
          </w:tcPr>
          <w:p>
            <w:pPr>
              <w:pStyle w:val="TableParagraph"/>
              <w:spacing w:before="42"/>
              <w:ind w:left="104"/>
              <w:rPr>
                <w:sz w:val="20"/>
              </w:rPr>
            </w:pPr>
            <w:r>
              <w:rPr>
                <w:sz w:val="20"/>
              </w:rPr>
              <w:t>Writes</w:t>
            </w:r>
            <w:r>
              <w:rPr>
                <w:spacing w:val="-6"/>
                <w:sz w:val="20"/>
              </w:rPr>
              <w:t> </w:t>
            </w:r>
            <w:r>
              <w:rPr>
                <w:sz w:val="20"/>
              </w:rPr>
              <w:t>statistical</w:t>
            </w:r>
            <w:r>
              <w:rPr>
                <w:spacing w:val="-6"/>
                <w:sz w:val="20"/>
              </w:rPr>
              <w:t> </w:t>
            </w:r>
            <w:r>
              <w:rPr>
                <w:sz w:val="20"/>
              </w:rPr>
              <w:t>output</w:t>
            </w:r>
            <w:r>
              <w:rPr>
                <w:spacing w:val="-2"/>
                <w:sz w:val="20"/>
              </w:rPr>
              <w:t> </w:t>
            </w:r>
            <w:r>
              <w:rPr>
                <w:sz w:val="20"/>
              </w:rPr>
              <w:t>programs</w:t>
            </w:r>
            <w:r>
              <w:rPr>
                <w:spacing w:val="-7"/>
                <w:sz w:val="20"/>
              </w:rPr>
              <w:t> </w:t>
            </w:r>
            <w:r>
              <w:rPr>
                <w:sz w:val="20"/>
              </w:rPr>
              <w:t>based</w:t>
            </w:r>
            <w:r>
              <w:rPr>
                <w:spacing w:val="-7"/>
                <w:sz w:val="20"/>
              </w:rPr>
              <w:t> </w:t>
            </w:r>
            <w:r>
              <w:rPr>
                <w:sz w:val="20"/>
              </w:rPr>
              <w:t>on</w:t>
            </w:r>
            <w:r>
              <w:rPr>
                <w:spacing w:val="-7"/>
                <w:sz w:val="20"/>
              </w:rPr>
              <w:t> </w:t>
            </w:r>
            <w:r>
              <w:rPr>
                <w:sz w:val="20"/>
              </w:rPr>
              <w:t>the</w:t>
            </w:r>
            <w:r>
              <w:rPr>
                <w:spacing w:val="-6"/>
                <w:sz w:val="20"/>
              </w:rPr>
              <w:t> </w:t>
            </w:r>
            <w:r>
              <w:rPr>
                <w:spacing w:val="-2"/>
                <w:sz w:val="20"/>
              </w:rPr>
              <w:t>following</w:t>
            </w:r>
          </w:p>
          <w:p>
            <w:pPr>
              <w:pStyle w:val="TableParagraph"/>
              <w:spacing w:before="1"/>
              <w:ind w:left="0"/>
              <w:rPr>
                <w:sz w:val="23"/>
              </w:rPr>
            </w:pPr>
          </w:p>
          <w:p>
            <w:pPr>
              <w:pStyle w:val="TableParagraph"/>
              <w:numPr>
                <w:ilvl w:val="0"/>
                <w:numId w:val="14"/>
              </w:numPr>
              <w:tabs>
                <w:tab w:pos="440" w:val="left" w:leader="none"/>
                <w:tab w:pos="441" w:val="left" w:leader="none"/>
              </w:tabs>
              <w:spacing w:line="245" w:lineRule="exact" w:before="0" w:after="0"/>
              <w:ind w:left="440" w:right="0" w:hanging="361"/>
              <w:jc w:val="left"/>
              <w:rPr>
                <w:sz w:val="20"/>
              </w:rPr>
            </w:pPr>
            <w:r>
              <w:rPr>
                <w:spacing w:val="-5"/>
                <w:sz w:val="20"/>
              </w:rPr>
              <w:t>SAP</w:t>
            </w:r>
          </w:p>
          <w:p>
            <w:pPr>
              <w:pStyle w:val="TableParagraph"/>
              <w:numPr>
                <w:ilvl w:val="0"/>
                <w:numId w:val="14"/>
              </w:numPr>
              <w:tabs>
                <w:tab w:pos="440" w:val="left" w:leader="none"/>
                <w:tab w:pos="441" w:val="left" w:leader="none"/>
              </w:tabs>
              <w:spacing w:line="242" w:lineRule="exact" w:before="0" w:after="0"/>
              <w:ind w:left="440" w:right="0" w:hanging="361"/>
              <w:jc w:val="left"/>
              <w:rPr>
                <w:sz w:val="20"/>
              </w:rPr>
            </w:pPr>
            <w:r>
              <w:rPr>
                <w:sz w:val="20"/>
              </w:rPr>
              <w:t>Table</w:t>
            </w:r>
            <w:r>
              <w:rPr>
                <w:spacing w:val="-5"/>
                <w:sz w:val="20"/>
              </w:rPr>
              <w:t> </w:t>
            </w:r>
            <w:r>
              <w:rPr>
                <w:sz w:val="20"/>
              </w:rPr>
              <w:t>specifications</w:t>
            </w:r>
            <w:r>
              <w:rPr>
                <w:spacing w:val="-6"/>
                <w:sz w:val="20"/>
              </w:rPr>
              <w:t> </w:t>
            </w:r>
            <w:r>
              <w:rPr>
                <w:sz w:val="20"/>
              </w:rPr>
              <w:t>(or</w:t>
            </w:r>
            <w:r>
              <w:rPr>
                <w:spacing w:val="-6"/>
                <w:sz w:val="20"/>
              </w:rPr>
              <w:t> </w:t>
            </w:r>
            <w:r>
              <w:rPr>
                <w:sz w:val="20"/>
              </w:rPr>
              <w:t>TLF</w:t>
            </w:r>
            <w:r>
              <w:rPr>
                <w:spacing w:val="-6"/>
                <w:sz w:val="20"/>
              </w:rPr>
              <w:t> </w:t>
            </w:r>
            <w:r>
              <w:rPr>
                <w:sz w:val="20"/>
              </w:rPr>
              <w:t>Shells)</w:t>
            </w:r>
            <w:r>
              <w:rPr>
                <w:spacing w:val="-6"/>
                <w:sz w:val="20"/>
              </w:rPr>
              <w:t> </w:t>
            </w:r>
            <w:r>
              <w:rPr>
                <w:sz w:val="20"/>
              </w:rPr>
              <w:t>and</w:t>
            </w:r>
            <w:r>
              <w:rPr>
                <w:spacing w:val="-6"/>
                <w:sz w:val="20"/>
              </w:rPr>
              <w:t> </w:t>
            </w:r>
            <w:r>
              <w:rPr>
                <w:sz w:val="20"/>
              </w:rPr>
              <w:t>derived</w:t>
            </w:r>
            <w:r>
              <w:rPr>
                <w:spacing w:val="-5"/>
                <w:sz w:val="20"/>
              </w:rPr>
              <w:t> </w:t>
            </w:r>
            <w:r>
              <w:rPr>
                <w:spacing w:val="-2"/>
                <w:sz w:val="20"/>
              </w:rPr>
              <w:t>datasets</w:t>
            </w:r>
          </w:p>
          <w:p>
            <w:pPr>
              <w:pStyle w:val="TableParagraph"/>
              <w:numPr>
                <w:ilvl w:val="0"/>
                <w:numId w:val="14"/>
              </w:numPr>
              <w:tabs>
                <w:tab w:pos="440" w:val="left" w:leader="none"/>
                <w:tab w:pos="441" w:val="left" w:leader="none"/>
              </w:tabs>
              <w:spacing w:line="242" w:lineRule="exact" w:before="0" w:after="0"/>
              <w:ind w:left="440" w:right="0" w:hanging="361"/>
              <w:jc w:val="left"/>
              <w:rPr>
                <w:sz w:val="20"/>
              </w:rPr>
            </w:pPr>
            <w:r>
              <w:rPr>
                <w:sz w:val="20"/>
              </w:rPr>
              <w:t>Good</w:t>
            </w:r>
            <w:r>
              <w:rPr>
                <w:spacing w:val="-8"/>
                <w:sz w:val="20"/>
              </w:rPr>
              <w:t> </w:t>
            </w:r>
            <w:r>
              <w:rPr>
                <w:sz w:val="20"/>
              </w:rPr>
              <w:t>Programming</w:t>
            </w:r>
            <w:r>
              <w:rPr>
                <w:spacing w:val="-8"/>
                <w:sz w:val="20"/>
              </w:rPr>
              <w:t> </w:t>
            </w:r>
            <w:r>
              <w:rPr>
                <w:sz w:val="20"/>
              </w:rPr>
              <w:t>Practices</w:t>
            </w:r>
            <w:r>
              <w:rPr>
                <w:spacing w:val="-8"/>
                <w:sz w:val="20"/>
              </w:rPr>
              <w:t> </w:t>
            </w:r>
            <w:r>
              <w:rPr>
                <w:spacing w:val="-2"/>
                <w:sz w:val="20"/>
              </w:rPr>
              <w:t>documentation</w:t>
            </w:r>
          </w:p>
          <w:p>
            <w:pPr>
              <w:pStyle w:val="TableParagraph"/>
              <w:numPr>
                <w:ilvl w:val="0"/>
                <w:numId w:val="14"/>
              </w:numPr>
              <w:tabs>
                <w:tab w:pos="440" w:val="left" w:leader="none"/>
                <w:tab w:pos="441" w:val="left" w:leader="none"/>
              </w:tabs>
              <w:spacing w:line="240" w:lineRule="auto" w:before="0" w:after="0"/>
              <w:ind w:left="440" w:right="886" w:hanging="360"/>
              <w:jc w:val="left"/>
              <w:rPr>
                <w:sz w:val="20"/>
              </w:rPr>
            </w:pPr>
            <w:r>
              <w:rPr>
                <w:sz w:val="20"/>
              </w:rPr>
              <w:t>Current</w:t>
            </w:r>
            <w:r>
              <w:rPr>
                <w:spacing w:val="-8"/>
                <w:sz w:val="20"/>
              </w:rPr>
              <w:t> </w:t>
            </w:r>
            <w:r>
              <w:rPr>
                <w:sz w:val="20"/>
              </w:rPr>
              <w:t>programming</w:t>
            </w:r>
            <w:r>
              <w:rPr>
                <w:spacing w:val="-8"/>
                <w:sz w:val="20"/>
              </w:rPr>
              <w:t> </w:t>
            </w:r>
            <w:r>
              <w:rPr>
                <w:sz w:val="20"/>
              </w:rPr>
              <w:t>tools</w:t>
            </w:r>
            <w:r>
              <w:rPr>
                <w:spacing w:val="-8"/>
                <w:sz w:val="20"/>
              </w:rPr>
              <w:t> </w:t>
            </w:r>
            <w:r>
              <w:rPr>
                <w:sz w:val="20"/>
              </w:rPr>
              <w:t>from</w:t>
            </w:r>
            <w:r>
              <w:rPr>
                <w:spacing w:val="-8"/>
                <w:sz w:val="20"/>
              </w:rPr>
              <w:t> </w:t>
            </w:r>
            <w:r>
              <w:rPr>
                <w:sz w:val="20"/>
              </w:rPr>
              <w:t>Biostatistics</w:t>
            </w:r>
            <w:r>
              <w:rPr>
                <w:spacing w:val="-8"/>
                <w:sz w:val="20"/>
              </w:rPr>
              <w:t> </w:t>
            </w:r>
            <w:r>
              <w:rPr>
                <w:sz w:val="20"/>
              </w:rPr>
              <w:t>Innovation available under the Biostatistics Tools in ELVIS</w:t>
            </w:r>
          </w:p>
          <w:p>
            <w:pPr>
              <w:pStyle w:val="TableParagraph"/>
              <w:numPr>
                <w:ilvl w:val="0"/>
                <w:numId w:val="14"/>
              </w:numPr>
              <w:tabs>
                <w:tab w:pos="440" w:val="left" w:leader="none"/>
                <w:tab w:pos="441" w:val="left" w:leader="none"/>
              </w:tabs>
              <w:spacing w:line="240" w:lineRule="auto" w:before="0" w:after="0"/>
              <w:ind w:left="440" w:right="0" w:hanging="361"/>
              <w:jc w:val="left"/>
              <w:rPr>
                <w:sz w:val="20"/>
              </w:rPr>
            </w:pPr>
            <w:r>
              <w:rPr>
                <w:sz w:val="20"/>
              </w:rPr>
              <w:t>Biostatistics</w:t>
            </w:r>
            <w:r>
              <w:rPr>
                <w:spacing w:val="-11"/>
                <w:sz w:val="20"/>
              </w:rPr>
              <w:t> </w:t>
            </w:r>
            <w:r>
              <w:rPr>
                <w:sz w:val="20"/>
              </w:rPr>
              <w:t>Directory</w:t>
            </w:r>
            <w:r>
              <w:rPr>
                <w:spacing w:val="-11"/>
                <w:sz w:val="20"/>
              </w:rPr>
              <w:t> </w:t>
            </w:r>
            <w:r>
              <w:rPr>
                <w:spacing w:val="-2"/>
                <w:sz w:val="20"/>
              </w:rPr>
              <w:t>Structure</w:t>
            </w:r>
          </w:p>
          <w:p>
            <w:pPr>
              <w:pStyle w:val="TableParagraph"/>
              <w:spacing w:before="2"/>
              <w:ind w:left="0"/>
              <w:rPr>
                <w:sz w:val="26"/>
              </w:rPr>
            </w:pPr>
          </w:p>
          <w:p>
            <w:pPr>
              <w:pStyle w:val="TableParagraph"/>
              <w:spacing w:line="242" w:lineRule="auto" w:before="1"/>
              <w:ind w:left="104" w:right="150"/>
              <w:rPr>
                <w:sz w:val="20"/>
              </w:rPr>
            </w:pPr>
            <w:r>
              <w:rPr>
                <w:b/>
                <w:sz w:val="20"/>
              </w:rPr>
              <w:t>Note: </w:t>
            </w:r>
            <w:r>
              <w:rPr>
                <w:sz w:val="20"/>
              </w:rPr>
              <w:t>If imputations are performed, the pre- and post-imputation data changes should be saved to a retrievable dataset for review. If subject selections (other than defined</w:t>
            </w:r>
            <w:r>
              <w:rPr>
                <w:spacing w:val="-1"/>
                <w:sz w:val="20"/>
              </w:rPr>
              <w:t> </w:t>
            </w:r>
            <w:r>
              <w:rPr>
                <w:sz w:val="20"/>
              </w:rPr>
              <w:t>analysis sets) are performed, the</w:t>
            </w:r>
            <w:r>
              <w:rPr>
                <w:spacing w:val="-4"/>
                <w:sz w:val="20"/>
              </w:rPr>
              <w:t> </w:t>
            </w:r>
            <w:r>
              <w:rPr>
                <w:sz w:val="20"/>
              </w:rPr>
              <w:t>subjects</w:t>
            </w:r>
            <w:r>
              <w:rPr>
                <w:spacing w:val="-4"/>
                <w:sz w:val="20"/>
              </w:rPr>
              <w:t> </w:t>
            </w:r>
            <w:r>
              <w:rPr>
                <w:sz w:val="20"/>
              </w:rPr>
              <w:t>selected</w:t>
            </w:r>
            <w:r>
              <w:rPr>
                <w:spacing w:val="-4"/>
                <w:sz w:val="20"/>
              </w:rPr>
              <w:t> </w:t>
            </w:r>
            <w:r>
              <w:rPr>
                <w:sz w:val="20"/>
              </w:rPr>
              <w:t>for</w:t>
            </w:r>
            <w:r>
              <w:rPr>
                <w:spacing w:val="-4"/>
                <w:sz w:val="20"/>
              </w:rPr>
              <w:t> </w:t>
            </w:r>
            <w:r>
              <w:rPr>
                <w:sz w:val="20"/>
              </w:rPr>
              <w:t>analysis</w:t>
            </w:r>
            <w:r>
              <w:rPr>
                <w:spacing w:val="-4"/>
                <w:sz w:val="20"/>
              </w:rPr>
              <w:t> </w:t>
            </w:r>
            <w:r>
              <w:rPr>
                <w:sz w:val="20"/>
              </w:rPr>
              <w:t>should</w:t>
            </w:r>
            <w:r>
              <w:rPr>
                <w:spacing w:val="-4"/>
                <w:sz w:val="20"/>
              </w:rPr>
              <w:t> </w:t>
            </w:r>
            <w:r>
              <w:rPr>
                <w:sz w:val="20"/>
              </w:rPr>
              <w:t>be</w:t>
            </w:r>
            <w:r>
              <w:rPr>
                <w:spacing w:val="-4"/>
                <w:sz w:val="20"/>
              </w:rPr>
              <w:t> </w:t>
            </w:r>
            <w:r>
              <w:rPr>
                <w:sz w:val="20"/>
              </w:rPr>
              <w:t>saved</w:t>
            </w:r>
            <w:r>
              <w:rPr>
                <w:spacing w:val="-4"/>
                <w:sz w:val="20"/>
              </w:rPr>
              <w:t> </w:t>
            </w:r>
            <w:r>
              <w:rPr>
                <w:sz w:val="20"/>
              </w:rPr>
              <w:t>into</w:t>
            </w:r>
            <w:r>
              <w:rPr>
                <w:spacing w:val="-4"/>
                <w:sz w:val="20"/>
              </w:rPr>
              <w:t> </w:t>
            </w:r>
            <w:r>
              <w:rPr>
                <w:sz w:val="20"/>
              </w:rPr>
              <w:t>a</w:t>
            </w:r>
            <w:r>
              <w:rPr>
                <w:spacing w:val="-4"/>
                <w:sz w:val="20"/>
              </w:rPr>
              <w:t> </w:t>
            </w:r>
            <w:r>
              <w:rPr>
                <w:sz w:val="20"/>
              </w:rPr>
              <w:t>retrievable dataset for review.</w:t>
            </w:r>
          </w:p>
        </w:tc>
        <w:tc>
          <w:tcPr>
            <w:tcW w:w="1843" w:type="dxa"/>
          </w:tcPr>
          <w:p>
            <w:pPr>
              <w:pStyle w:val="TableParagraph"/>
              <w:spacing w:before="38"/>
              <w:ind w:left="104" w:right="255"/>
              <w:rPr>
                <w:sz w:val="20"/>
              </w:rPr>
            </w:pPr>
            <w:r>
              <w:rPr>
                <w:sz w:val="20"/>
              </w:rPr>
              <w:t>During</w:t>
            </w:r>
            <w:r>
              <w:rPr>
                <w:spacing w:val="-14"/>
                <w:sz w:val="20"/>
              </w:rPr>
              <w:t> </w:t>
            </w:r>
            <w:r>
              <w:rPr>
                <w:sz w:val="20"/>
              </w:rPr>
              <w:t>statistical </w:t>
            </w:r>
            <w:r>
              <w:rPr>
                <w:spacing w:val="-2"/>
                <w:sz w:val="20"/>
              </w:rPr>
              <w:t>output programming</w:t>
            </w:r>
          </w:p>
        </w:tc>
      </w:tr>
      <w:tr>
        <w:trPr>
          <w:trHeight w:val="2226" w:hRule="atLeast"/>
        </w:trPr>
        <w:tc>
          <w:tcPr>
            <w:tcW w:w="797" w:type="dxa"/>
          </w:tcPr>
          <w:p>
            <w:pPr>
              <w:pStyle w:val="TableParagraph"/>
              <w:spacing w:before="42"/>
              <w:ind w:left="0" w:right="164"/>
              <w:jc w:val="right"/>
              <w:rPr>
                <w:b/>
                <w:sz w:val="20"/>
              </w:rPr>
            </w:pPr>
            <w:r>
              <w:rPr>
                <w:b/>
                <w:spacing w:val="-2"/>
                <w:sz w:val="20"/>
              </w:rPr>
              <w:t>6.2.4</w:t>
            </w:r>
          </w:p>
        </w:tc>
        <w:tc>
          <w:tcPr>
            <w:tcW w:w="1162" w:type="dxa"/>
          </w:tcPr>
          <w:p>
            <w:pPr>
              <w:pStyle w:val="TableParagraph"/>
              <w:spacing w:before="42"/>
              <w:ind w:left="105"/>
              <w:rPr>
                <w:sz w:val="20"/>
              </w:rPr>
            </w:pPr>
            <w:r>
              <w:rPr>
                <w:spacing w:val="-4"/>
                <w:sz w:val="20"/>
              </w:rPr>
              <w:t>Prog</w:t>
            </w:r>
          </w:p>
        </w:tc>
        <w:tc>
          <w:tcPr>
            <w:tcW w:w="6264" w:type="dxa"/>
          </w:tcPr>
          <w:p>
            <w:pPr>
              <w:pStyle w:val="TableParagraph"/>
              <w:ind w:left="104" w:right="150"/>
              <w:rPr>
                <w:sz w:val="20"/>
              </w:rPr>
            </w:pPr>
            <w:r>
              <w:rPr>
                <w:sz w:val="20"/>
              </w:rPr>
              <w:t>Identifies data issues that need to be resolved or explained and uses the </w:t>
            </w:r>
            <w:r>
              <w:rPr>
                <w:rFonts w:ascii="Calibri"/>
                <w:sz w:val="22"/>
              </w:rPr>
              <w:t>D</w:t>
            </w:r>
            <w:r>
              <w:rPr>
                <w:sz w:val="20"/>
              </w:rPr>
              <w:t>ata Issues Log (CS_TP_BS014) or applicable Biostatistics</w:t>
            </w:r>
            <w:r>
              <w:rPr>
                <w:spacing w:val="-8"/>
                <w:sz w:val="20"/>
              </w:rPr>
              <w:t> </w:t>
            </w:r>
            <w:r>
              <w:rPr>
                <w:sz w:val="20"/>
              </w:rPr>
              <w:t>web-based</w:t>
            </w:r>
            <w:r>
              <w:rPr>
                <w:spacing w:val="-7"/>
                <w:sz w:val="20"/>
              </w:rPr>
              <w:t> </w:t>
            </w:r>
            <w:r>
              <w:rPr>
                <w:sz w:val="20"/>
              </w:rPr>
              <w:t>solution/system</w:t>
            </w:r>
            <w:r>
              <w:rPr>
                <w:spacing w:val="-4"/>
                <w:sz w:val="20"/>
              </w:rPr>
              <w:t> </w:t>
            </w:r>
            <w:r>
              <w:rPr>
                <w:sz w:val="20"/>
              </w:rPr>
              <w:t>to</w:t>
            </w:r>
            <w:r>
              <w:rPr>
                <w:spacing w:val="-8"/>
                <w:sz w:val="20"/>
              </w:rPr>
              <w:t> </w:t>
            </w:r>
            <w:r>
              <w:rPr>
                <w:sz w:val="20"/>
              </w:rPr>
              <w:t>communicate</w:t>
            </w:r>
            <w:r>
              <w:rPr>
                <w:spacing w:val="-8"/>
                <w:sz w:val="20"/>
              </w:rPr>
              <w:t> </w:t>
            </w:r>
            <w:r>
              <w:rPr>
                <w:sz w:val="20"/>
              </w:rPr>
              <w:t>issues</w:t>
            </w:r>
            <w:r>
              <w:rPr>
                <w:spacing w:val="-8"/>
                <w:sz w:val="20"/>
              </w:rPr>
              <w:t> </w:t>
            </w:r>
            <w:r>
              <w:rPr>
                <w:sz w:val="20"/>
              </w:rPr>
              <w:t>to the Data Transfer Lead (DTL) or (designee).</w:t>
            </w:r>
          </w:p>
          <w:p>
            <w:pPr>
              <w:pStyle w:val="TableParagraph"/>
              <w:spacing w:before="7"/>
              <w:ind w:left="0"/>
              <w:rPr>
                <w:sz w:val="23"/>
              </w:rPr>
            </w:pPr>
          </w:p>
          <w:p>
            <w:pPr>
              <w:pStyle w:val="TableParagraph"/>
              <w:ind w:left="104" w:right="150"/>
              <w:rPr>
                <w:sz w:val="20"/>
              </w:rPr>
            </w:pPr>
            <w:r>
              <w:rPr>
                <w:b/>
                <w:sz w:val="20"/>
              </w:rPr>
              <w:t>Note: </w:t>
            </w:r>
            <w:r>
              <w:rPr>
                <w:sz w:val="20"/>
              </w:rPr>
              <w:t>A single </w:t>
            </w:r>
            <w:r>
              <w:rPr>
                <w:rFonts w:ascii="Calibri"/>
                <w:sz w:val="22"/>
              </w:rPr>
              <w:t>D</w:t>
            </w:r>
            <w:r>
              <w:rPr>
                <w:sz w:val="20"/>
              </w:rPr>
              <w:t>ata Issues Log (CS_TP_BS014) or applicable Biostatistics web-based solution/system should be used for communication</w:t>
            </w:r>
            <w:r>
              <w:rPr>
                <w:spacing w:val="-4"/>
                <w:sz w:val="20"/>
              </w:rPr>
              <w:t> </w:t>
            </w:r>
            <w:r>
              <w:rPr>
                <w:sz w:val="20"/>
              </w:rPr>
              <w:t>and</w:t>
            </w:r>
            <w:r>
              <w:rPr>
                <w:spacing w:val="-4"/>
                <w:sz w:val="20"/>
              </w:rPr>
              <w:t> </w:t>
            </w:r>
            <w:r>
              <w:rPr>
                <w:sz w:val="20"/>
              </w:rPr>
              <w:t>resolution</w:t>
            </w:r>
            <w:r>
              <w:rPr>
                <w:spacing w:val="-4"/>
                <w:sz w:val="20"/>
              </w:rPr>
              <w:t> </w:t>
            </w:r>
            <w:r>
              <w:rPr>
                <w:sz w:val="20"/>
              </w:rPr>
              <w:t>of</w:t>
            </w:r>
            <w:r>
              <w:rPr>
                <w:spacing w:val="-4"/>
                <w:sz w:val="20"/>
              </w:rPr>
              <w:t> </w:t>
            </w:r>
            <w:r>
              <w:rPr>
                <w:sz w:val="20"/>
              </w:rPr>
              <w:t>data</w:t>
            </w:r>
            <w:r>
              <w:rPr>
                <w:spacing w:val="-4"/>
                <w:sz w:val="20"/>
              </w:rPr>
              <w:t> </w:t>
            </w:r>
            <w:r>
              <w:rPr>
                <w:sz w:val="20"/>
              </w:rPr>
              <w:t>issues</w:t>
            </w:r>
            <w:r>
              <w:rPr>
                <w:spacing w:val="-4"/>
                <w:sz w:val="20"/>
              </w:rPr>
              <w:t> </w:t>
            </w:r>
            <w:r>
              <w:rPr>
                <w:sz w:val="20"/>
              </w:rPr>
              <w:t>throughout</w:t>
            </w:r>
            <w:r>
              <w:rPr>
                <w:spacing w:val="-4"/>
                <w:sz w:val="20"/>
              </w:rPr>
              <w:t> </w:t>
            </w:r>
            <w:r>
              <w:rPr>
                <w:sz w:val="20"/>
              </w:rPr>
              <w:t>the</w:t>
            </w:r>
            <w:r>
              <w:rPr>
                <w:spacing w:val="-4"/>
                <w:sz w:val="20"/>
              </w:rPr>
              <w:t> </w:t>
            </w:r>
            <w:r>
              <w:rPr>
                <w:sz w:val="20"/>
              </w:rPr>
              <w:t>life</w:t>
            </w:r>
            <w:r>
              <w:rPr>
                <w:spacing w:val="-4"/>
                <w:sz w:val="20"/>
              </w:rPr>
              <w:t> </w:t>
            </w:r>
            <w:r>
              <w:rPr>
                <w:sz w:val="20"/>
              </w:rPr>
              <w:t>of the study.</w:t>
            </w:r>
          </w:p>
        </w:tc>
        <w:tc>
          <w:tcPr>
            <w:tcW w:w="1843" w:type="dxa"/>
          </w:tcPr>
          <w:p>
            <w:pPr>
              <w:pStyle w:val="TableParagraph"/>
              <w:spacing w:before="38"/>
              <w:ind w:left="104" w:right="255"/>
              <w:rPr>
                <w:sz w:val="20"/>
              </w:rPr>
            </w:pPr>
            <w:r>
              <w:rPr>
                <w:sz w:val="20"/>
              </w:rPr>
              <w:t>During</w:t>
            </w:r>
            <w:r>
              <w:rPr>
                <w:spacing w:val="-14"/>
                <w:sz w:val="20"/>
              </w:rPr>
              <w:t> </w:t>
            </w:r>
            <w:r>
              <w:rPr>
                <w:sz w:val="20"/>
              </w:rPr>
              <w:t>statistical </w:t>
            </w:r>
            <w:r>
              <w:rPr>
                <w:spacing w:val="-2"/>
                <w:sz w:val="20"/>
              </w:rPr>
              <w:t>output programming</w:t>
            </w:r>
          </w:p>
        </w:tc>
      </w:tr>
      <w:tr>
        <w:trPr>
          <w:trHeight w:val="2342" w:hRule="atLeast"/>
        </w:trPr>
        <w:tc>
          <w:tcPr>
            <w:tcW w:w="797" w:type="dxa"/>
          </w:tcPr>
          <w:p>
            <w:pPr>
              <w:pStyle w:val="TableParagraph"/>
              <w:spacing w:before="42"/>
              <w:ind w:left="0" w:right="164"/>
              <w:jc w:val="right"/>
              <w:rPr>
                <w:b/>
                <w:sz w:val="20"/>
              </w:rPr>
            </w:pPr>
            <w:r>
              <w:rPr>
                <w:b/>
                <w:spacing w:val="-2"/>
                <w:sz w:val="20"/>
              </w:rPr>
              <w:t>6.2.5</w:t>
            </w:r>
          </w:p>
        </w:tc>
        <w:tc>
          <w:tcPr>
            <w:tcW w:w="1162" w:type="dxa"/>
          </w:tcPr>
          <w:p>
            <w:pPr>
              <w:pStyle w:val="TableParagraph"/>
              <w:spacing w:before="42"/>
              <w:ind w:left="105"/>
              <w:rPr>
                <w:sz w:val="20"/>
              </w:rPr>
            </w:pPr>
            <w:r>
              <w:rPr>
                <w:spacing w:val="-4"/>
                <w:sz w:val="20"/>
              </w:rPr>
              <w:t>Prog</w:t>
            </w:r>
          </w:p>
        </w:tc>
        <w:tc>
          <w:tcPr>
            <w:tcW w:w="6264" w:type="dxa"/>
          </w:tcPr>
          <w:p>
            <w:pPr>
              <w:pStyle w:val="TableParagraph"/>
              <w:spacing w:line="229" w:lineRule="exact"/>
              <w:ind w:left="56"/>
              <w:rPr>
                <w:sz w:val="20"/>
              </w:rPr>
            </w:pPr>
            <w:r>
              <w:rPr>
                <w:sz w:val="20"/>
              </w:rPr>
              <w:t>Tests</w:t>
            </w:r>
            <w:r>
              <w:rPr>
                <w:spacing w:val="-6"/>
                <w:sz w:val="20"/>
              </w:rPr>
              <w:t> </w:t>
            </w:r>
            <w:r>
              <w:rPr>
                <w:sz w:val="20"/>
              </w:rPr>
              <w:t>each</w:t>
            </w:r>
            <w:r>
              <w:rPr>
                <w:spacing w:val="-7"/>
                <w:sz w:val="20"/>
              </w:rPr>
              <w:t> </w:t>
            </w:r>
            <w:r>
              <w:rPr>
                <w:sz w:val="20"/>
              </w:rPr>
              <w:t>output</w:t>
            </w:r>
            <w:r>
              <w:rPr>
                <w:spacing w:val="-7"/>
                <w:sz w:val="20"/>
              </w:rPr>
              <w:t> </w:t>
            </w:r>
            <w:r>
              <w:rPr>
                <w:sz w:val="20"/>
              </w:rPr>
              <w:t>program</w:t>
            </w:r>
            <w:r>
              <w:rPr>
                <w:spacing w:val="-6"/>
                <w:sz w:val="20"/>
              </w:rPr>
              <w:t> </w:t>
            </w:r>
            <w:r>
              <w:rPr>
                <w:sz w:val="20"/>
              </w:rPr>
              <w:t>(programmer’s</w:t>
            </w:r>
            <w:r>
              <w:rPr>
                <w:spacing w:val="-7"/>
                <w:sz w:val="20"/>
              </w:rPr>
              <w:t> </w:t>
            </w:r>
            <w:r>
              <w:rPr>
                <w:sz w:val="20"/>
              </w:rPr>
              <w:t>review</w:t>
            </w:r>
            <w:r>
              <w:rPr>
                <w:spacing w:val="-6"/>
                <w:sz w:val="20"/>
              </w:rPr>
              <w:t> </w:t>
            </w:r>
            <w:r>
              <w:rPr>
                <w:sz w:val="20"/>
              </w:rPr>
              <w:t>of</w:t>
            </w:r>
            <w:r>
              <w:rPr>
                <w:spacing w:val="-7"/>
                <w:sz w:val="20"/>
              </w:rPr>
              <w:t> </w:t>
            </w:r>
            <w:r>
              <w:rPr>
                <w:sz w:val="20"/>
              </w:rPr>
              <w:t>their</w:t>
            </w:r>
            <w:r>
              <w:rPr>
                <w:spacing w:val="-6"/>
                <w:sz w:val="20"/>
              </w:rPr>
              <w:t> </w:t>
            </w:r>
            <w:r>
              <w:rPr>
                <w:sz w:val="20"/>
              </w:rPr>
              <w:t>own</w:t>
            </w:r>
            <w:r>
              <w:rPr>
                <w:spacing w:val="-6"/>
                <w:sz w:val="20"/>
              </w:rPr>
              <w:t> </w:t>
            </w:r>
            <w:r>
              <w:rPr>
                <w:spacing w:val="-2"/>
                <w:sz w:val="20"/>
              </w:rPr>
              <w:t>work):</w:t>
            </w:r>
          </w:p>
          <w:p>
            <w:pPr>
              <w:pStyle w:val="TableParagraph"/>
              <w:numPr>
                <w:ilvl w:val="0"/>
                <w:numId w:val="15"/>
              </w:numPr>
              <w:tabs>
                <w:tab w:pos="440" w:val="left" w:leader="none"/>
                <w:tab w:pos="441" w:val="left" w:leader="none"/>
              </w:tabs>
              <w:spacing w:line="245" w:lineRule="exact" w:before="1" w:after="0"/>
              <w:ind w:left="440" w:right="0" w:hanging="361"/>
              <w:jc w:val="left"/>
              <w:rPr>
                <w:sz w:val="20"/>
              </w:rPr>
            </w:pPr>
            <w:r>
              <w:rPr>
                <w:sz w:val="20"/>
              </w:rPr>
              <w:t>Follows</w:t>
            </w:r>
            <w:r>
              <w:rPr>
                <w:spacing w:val="-6"/>
                <w:sz w:val="20"/>
              </w:rPr>
              <w:t> </w:t>
            </w:r>
            <w:r>
              <w:rPr>
                <w:sz w:val="20"/>
              </w:rPr>
              <w:t>Approaches</w:t>
            </w:r>
            <w:r>
              <w:rPr>
                <w:spacing w:val="-5"/>
                <w:sz w:val="20"/>
              </w:rPr>
              <w:t> </w:t>
            </w:r>
            <w:r>
              <w:rPr>
                <w:sz w:val="20"/>
              </w:rPr>
              <w:t>to</w:t>
            </w:r>
            <w:r>
              <w:rPr>
                <w:spacing w:val="-5"/>
                <w:sz w:val="20"/>
              </w:rPr>
              <w:t> </w:t>
            </w:r>
            <w:r>
              <w:rPr>
                <w:sz w:val="20"/>
              </w:rPr>
              <w:t>QC</w:t>
            </w:r>
            <w:r>
              <w:rPr>
                <w:spacing w:val="-5"/>
                <w:sz w:val="20"/>
              </w:rPr>
              <w:t> </w:t>
            </w:r>
            <w:r>
              <w:rPr>
                <w:spacing w:val="-2"/>
                <w:sz w:val="20"/>
              </w:rPr>
              <w:t>(CS_WI_BS015)</w:t>
            </w:r>
          </w:p>
          <w:p>
            <w:pPr>
              <w:pStyle w:val="TableParagraph"/>
              <w:numPr>
                <w:ilvl w:val="0"/>
                <w:numId w:val="15"/>
              </w:numPr>
              <w:tabs>
                <w:tab w:pos="440" w:val="left" w:leader="none"/>
                <w:tab w:pos="441" w:val="left" w:leader="none"/>
              </w:tabs>
              <w:spacing w:line="237" w:lineRule="auto" w:before="2" w:after="0"/>
              <w:ind w:left="440" w:right="238" w:hanging="360"/>
              <w:jc w:val="left"/>
              <w:rPr>
                <w:sz w:val="20"/>
              </w:rPr>
            </w:pPr>
            <w:r>
              <w:rPr>
                <w:sz w:val="20"/>
              </w:rPr>
              <w:t>Follows</w:t>
            </w:r>
            <w:r>
              <w:rPr>
                <w:spacing w:val="-6"/>
                <w:sz w:val="20"/>
              </w:rPr>
              <w:t> </w:t>
            </w:r>
            <w:r>
              <w:rPr>
                <w:sz w:val="20"/>
              </w:rPr>
              <w:t>Approaches</w:t>
            </w:r>
            <w:r>
              <w:rPr>
                <w:spacing w:val="-6"/>
                <w:sz w:val="20"/>
              </w:rPr>
              <w:t> </w:t>
            </w:r>
            <w:r>
              <w:rPr>
                <w:sz w:val="20"/>
              </w:rPr>
              <w:t>to</w:t>
            </w:r>
            <w:r>
              <w:rPr>
                <w:spacing w:val="-6"/>
                <w:sz w:val="20"/>
              </w:rPr>
              <w:t> </w:t>
            </w:r>
            <w:r>
              <w:rPr>
                <w:sz w:val="20"/>
              </w:rPr>
              <w:t>QC</w:t>
            </w:r>
            <w:r>
              <w:rPr>
                <w:spacing w:val="-6"/>
                <w:sz w:val="20"/>
              </w:rPr>
              <w:t> </w:t>
            </w:r>
            <w:r>
              <w:rPr>
                <w:sz w:val="20"/>
              </w:rPr>
              <w:t>Appendices</w:t>
            </w:r>
            <w:r>
              <w:rPr>
                <w:spacing w:val="-6"/>
                <w:sz w:val="20"/>
              </w:rPr>
              <w:t> </w:t>
            </w:r>
            <w:r>
              <w:rPr>
                <w:sz w:val="20"/>
              </w:rPr>
              <w:t>documents</w:t>
            </w:r>
            <w:r>
              <w:rPr>
                <w:spacing w:val="-4"/>
                <w:sz w:val="20"/>
              </w:rPr>
              <w:t> </w:t>
            </w:r>
            <w:r>
              <w:rPr>
                <w:sz w:val="20"/>
              </w:rPr>
              <w:t>Appendix</w:t>
            </w:r>
            <w:r>
              <w:rPr>
                <w:spacing w:val="-5"/>
                <w:sz w:val="20"/>
              </w:rPr>
              <w:t> </w:t>
            </w:r>
            <w:r>
              <w:rPr>
                <w:sz w:val="20"/>
              </w:rPr>
              <w:t>I: Quality Gates for Tables, Figures and Listings (CS_OD_BS0228), Gate 2</w:t>
            </w:r>
          </w:p>
          <w:p>
            <w:pPr>
              <w:pStyle w:val="TableParagraph"/>
              <w:numPr>
                <w:ilvl w:val="0"/>
                <w:numId w:val="15"/>
              </w:numPr>
              <w:tabs>
                <w:tab w:pos="440" w:val="left" w:leader="none"/>
                <w:tab w:pos="441" w:val="left" w:leader="none"/>
              </w:tabs>
              <w:spacing w:line="240" w:lineRule="auto" w:before="1" w:after="0"/>
              <w:ind w:left="440" w:right="507" w:hanging="360"/>
              <w:jc w:val="left"/>
              <w:rPr>
                <w:sz w:val="20"/>
              </w:rPr>
            </w:pPr>
            <w:r>
              <w:rPr>
                <w:sz w:val="20"/>
              </w:rPr>
              <w:t>Verifies</w:t>
            </w:r>
            <w:r>
              <w:rPr>
                <w:spacing w:val="-4"/>
                <w:sz w:val="20"/>
              </w:rPr>
              <w:t> </w:t>
            </w:r>
            <w:r>
              <w:rPr>
                <w:sz w:val="20"/>
              </w:rPr>
              <w:t>that</w:t>
            </w:r>
            <w:r>
              <w:rPr>
                <w:spacing w:val="-4"/>
                <w:sz w:val="20"/>
              </w:rPr>
              <w:t> </w:t>
            </w:r>
            <w:r>
              <w:rPr>
                <w:sz w:val="20"/>
              </w:rPr>
              <w:t>output/logs</w:t>
            </w:r>
            <w:r>
              <w:rPr>
                <w:spacing w:val="-5"/>
                <w:sz w:val="20"/>
              </w:rPr>
              <w:t> </w:t>
            </w:r>
            <w:r>
              <w:rPr>
                <w:sz w:val="20"/>
              </w:rPr>
              <w:t>are</w:t>
            </w:r>
            <w:r>
              <w:rPr>
                <w:spacing w:val="-4"/>
                <w:sz w:val="20"/>
              </w:rPr>
              <w:t> </w:t>
            </w:r>
            <w:r>
              <w:rPr>
                <w:sz w:val="20"/>
              </w:rPr>
              <w:t>created</w:t>
            </w:r>
            <w:r>
              <w:rPr>
                <w:spacing w:val="-4"/>
                <w:sz w:val="20"/>
              </w:rPr>
              <w:t> </w:t>
            </w:r>
            <w:r>
              <w:rPr>
                <w:sz w:val="20"/>
              </w:rPr>
              <w:t>for</w:t>
            </w:r>
            <w:r>
              <w:rPr>
                <w:spacing w:val="-5"/>
                <w:sz w:val="20"/>
              </w:rPr>
              <w:t> </w:t>
            </w:r>
            <w:r>
              <w:rPr>
                <w:sz w:val="20"/>
              </w:rPr>
              <w:t>all</w:t>
            </w:r>
            <w:r>
              <w:rPr>
                <w:spacing w:val="-4"/>
                <w:sz w:val="20"/>
              </w:rPr>
              <w:t> </w:t>
            </w:r>
            <w:r>
              <w:rPr>
                <w:sz w:val="20"/>
              </w:rPr>
              <w:t>programs</w:t>
            </w:r>
            <w:r>
              <w:rPr>
                <w:spacing w:val="-4"/>
                <w:sz w:val="20"/>
              </w:rPr>
              <w:t> </w:t>
            </w:r>
            <w:r>
              <w:rPr>
                <w:sz w:val="20"/>
              </w:rPr>
              <w:t>used</w:t>
            </w:r>
            <w:r>
              <w:rPr>
                <w:spacing w:val="-5"/>
                <w:sz w:val="20"/>
              </w:rPr>
              <w:t> </w:t>
            </w:r>
            <w:r>
              <w:rPr>
                <w:sz w:val="20"/>
              </w:rPr>
              <w:t>in creation of statistical output (TLFs)</w:t>
            </w:r>
          </w:p>
          <w:p>
            <w:pPr>
              <w:pStyle w:val="TableParagraph"/>
              <w:spacing w:line="230" w:lineRule="exact"/>
              <w:ind w:left="104" w:right="150"/>
              <w:rPr>
                <w:sz w:val="20"/>
              </w:rPr>
            </w:pPr>
            <w:r>
              <w:rPr>
                <w:sz w:val="20"/>
              </w:rPr>
              <w:t>Shares unresolved warnings present in the SAS logs and warnings of</w:t>
            </w:r>
            <w:r>
              <w:rPr>
                <w:spacing w:val="-4"/>
                <w:sz w:val="20"/>
              </w:rPr>
              <w:t> </w:t>
            </w:r>
            <w:r>
              <w:rPr>
                <w:sz w:val="20"/>
              </w:rPr>
              <w:t>a</w:t>
            </w:r>
            <w:r>
              <w:rPr>
                <w:spacing w:val="-4"/>
                <w:sz w:val="20"/>
              </w:rPr>
              <w:t> </w:t>
            </w:r>
            <w:r>
              <w:rPr>
                <w:sz w:val="20"/>
              </w:rPr>
              <w:t>statistical</w:t>
            </w:r>
            <w:r>
              <w:rPr>
                <w:spacing w:val="-4"/>
                <w:sz w:val="20"/>
              </w:rPr>
              <w:t> </w:t>
            </w:r>
            <w:r>
              <w:rPr>
                <w:sz w:val="20"/>
              </w:rPr>
              <w:t>nature</w:t>
            </w:r>
            <w:r>
              <w:rPr>
                <w:spacing w:val="-3"/>
                <w:sz w:val="20"/>
              </w:rPr>
              <w:t> </w:t>
            </w:r>
            <w:r>
              <w:rPr>
                <w:sz w:val="20"/>
              </w:rPr>
              <w:t>(or</w:t>
            </w:r>
            <w:r>
              <w:rPr>
                <w:spacing w:val="-5"/>
                <w:sz w:val="20"/>
              </w:rPr>
              <w:t> </w:t>
            </w:r>
            <w:r>
              <w:rPr>
                <w:sz w:val="20"/>
              </w:rPr>
              <w:t>equivalent</w:t>
            </w:r>
            <w:r>
              <w:rPr>
                <w:spacing w:val="-5"/>
                <w:sz w:val="20"/>
              </w:rPr>
              <w:t> </w:t>
            </w:r>
            <w:r>
              <w:rPr>
                <w:sz w:val="20"/>
              </w:rPr>
              <w:t>for</w:t>
            </w:r>
            <w:r>
              <w:rPr>
                <w:spacing w:val="-5"/>
                <w:sz w:val="20"/>
              </w:rPr>
              <w:t> </w:t>
            </w:r>
            <w:r>
              <w:rPr>
                <w:sz w:val="20"/>
              </w:rPr>
              <w:t>other</w:t>
            </w:r>
            <w:r>
              <w:rPr>
                <w:spacing w:val="-5"/>
                <w:sz w:val="20"/>
              </w:rPr>
              <w:t> </w:t>
            </w:r>
            <w:r>
              <w:rPr>
                <w:sz w:val="20"/>
              </w:rPr>
              <w:t>analysis</w:t>
            </w:r>
            <w:r>
              <w:rPr>
                <w:spacing w:val="-5"/>
                <w:sz w:val="20"/>
              </w:rPr>
              <w:t> </w:t>
            </w:r>
            <w:r>
              <w:rPr>
                <w:sz w:val="20"/>
              </w:rPr>
              <w:t>software)</w:t>
            </w:r>
            <w:r>
              <w:rPr>
                <w:spacing w:val="-2"/>
                <w:sz w:val="20"/>
              </w:rPr>
              <w:t> </w:t>
            </w:r>
            <w:r>
              <w:rPr>
                <w:sz w:val="20"/>
              </w:rPr>
              <w:t>with the STL and SB Reviewer for further investigation.</w:t>
            </w:r>
          </w:p>
        </w:tc>
        <w:tc>
          <w:tcPr>
            <w:tcW w:w="1843" w:type="dxa"/>
          </w:tcPr>
          <w:p>
            <w:pPr>
              <w:pStyle w:val="TableParagraph"/>
              <w:spacing w:before="38"/>
              <w:ind w:left="104" w:right="255"/>
              <w:rPr>
                <w:sz w:val="20"/>
              </w:rPr>
            </w:pPr>
            <w:r>
              <w:rPr>
                <w:sz w:val="20"/>
              </w:rPr>
              <w:t>Before</w:t>
            </w:r>
            <w:r>
              <w:rPr>
                <w:spacing w:val="-14"/>
                <w:sz w:val="20"/>
              </w:rPr>
              <w:t> </w:t>
            </w:r>
            <w:r>
              <w:rPr>
                <w:sz w:val="20"/>
              </w:rPr>
              <w:t>statistical output is Ready for QC and ongoing</w:t>
            </w:r>
            <w:r>
              <w:rPr>
                <w:spacing w:val="-14"/>
                <w:sz w:val="20"/>
              </w:rPr>
              <w:t> </w:t>
            </w:r>
            <w:r>
              <w:rPr>
                <w:sz w:val="20"/>
              </w:rPr>
              <w:t>through the production </w:t>
            </w:r>
            <w:r>
              <w:rPr>
                <w:spacing w:val="-2"/>
                <w:sz w:val="20"/>
              </w:rPr>
              <w:t>cycles</w:t>
            </w:r>
          </w:p>
        </w:tc>
      </w:tr>
      <w:tr>
        <w:trPr>
          <w:trHeight w:val="2418" w:hRule="atLeast"/>
        </w:trPr>
        <w:tc>
          <w:tcPr>
            <w:tcW w:w="797" w:type="dxa"/>
          </w:tcPr>
          <w:p>
            <w:pPr>
              <w:pStyle w:val="TableParagraph"/>
              <w:spacing w:before="42"/>
              <w:ind w:left="0" w:right="164"/>
              <w:jc w:val="right"/>
              <w:rPr>
                <w:b/>
                <w:sz w:val="20"/>
              </w:rPr>
            </w:pPr>
            <w:r>
              <w:rPr>
                <w:b/>
                <w:spacing w:val="-2"/>
                <w:sz w:val="20"/>
              </w:rPr>
              <w:t>6.2.6</w:t>
            </w:r>
          </w:p>
        </w:tc>
        <w:tc>
          <w:tcPr>
            <w:tcW w:w="1162" w:type="dxa"/>
          </w:tcPr>
          <w:p>
            <w:pPr>
              <w:pStyle w:val="TableParagraph"/>
              <w:spacing w:before="42"/>
              <w:ind w:left="105"/>
              <w:rPr>
                <w:sz w:val="20"/>
              </w:rPr>
            </w:pPr>
            <w:r>
              <w:rPr>
                <w:spacing w:val="-4"/>
                <w:sz w:val="20"/>
              </w:rPr>
              <w:t>Prog</w:t>
            </w:r>
          </w:p>
        </w:tc>
        <w:tc>
          <w:tcPr>
            <w:tcW w:w="6264" w:type="dxa"/>
          </w:tcPr>
          <w:p>
            <w:pPr>
              <w:pStyle w:val="TableParagraph"/>
              <w:spacing w:before="38"/>
              <w:ind w:left="104" w:right="193"/>
              <w:rPr>
                <w:sz w:val="20"/>
              </w:rPr>
            </w:pPr>
            <w:r>
              <w:rPr>
                <w:sz w:val="20"/>
              </w:rPr>
              <w:t>Maintains the output programs in accordance with table specification</w:t>
            </w:r>
            <w:r>
              <w:rPr>
                <w:spacing w:val="-4"/>
                <w:sz w:val="20"/>
              </w:rPr>
              <w:t> </w:t>
            </w:r>
            <w:r>
              <w:rPr>
                <w:sz w:val="20"/>
              </w:rPr>
              <w:t>(or</w:t>
            </w:r>
            <w:r>
              <w:rPr>
                <w:spacing w:val="-7"/>
                <w:sz w:val="20"/>
              </w:rPr>
              <w:t> </w:t>
            </w:r>
            <w:r>
              <w:rPr>
                <w:sz w:val="20"/>
              </w:rPr>
              <w:t>TLF</w:t>
            </w:r>
            <w:r>
              <w:rPr>
                <w:spacing w:val="-7"/>
                <w:sz w:val="20"/>
              </w:rPr>
              <w:t> </w:t>
            </w:r>
            <w:r>
              <w:rPr>
                <w:sz w:val="20"/>
              </w:rPr>
              <w:t>Shell)</w:t>
            </w:r>
            <w:r>
              <w:rPr>
                <w:spacing w:val="-5"/>
                <w:sz w:val="20"/>
              </w:rPr>
              <w:t> </w:t>
            </w:r>
            <w:r>
              <w:rPr>
                <w:sz w:val="20"/>
              </w:rPr>
              <w:t>updates</w:t>
            </w:r>
            <w:r>
              <w:rPr>
                <w:spacing w:val="-7"/>
                <w:sz w:val="20"/>
              </w:rPr>
              <w:t> </w:t>
            </w:r>
            <w:r>
              <w:rPr>
                <w:sz w:val="20"/>
              </w:rPr>
              <w:t>or</w:t>
            </w:r>
            <w:r>
              <w:rPr>
                <w:spacing w:val="-7"/>
                <w:sz w:val="20"/>
              </w:rPr>
              <w:t> </w:t>
            </w:r>
            <w:r>
              <w:rPr>
                <w:sz w:val="20"/>
              </w:rPr>
              <w:t>review</w:t>
            </w:r>
            <w:r>
              <w:rPr>
                <w:spacing w:val="-7"/>
                <w:sz w:val="20"/>
              </w:rPr>
              <w:t> </w:t>
            </w:r>
            <w:r>
              <w:rPr>
                <w:sz w:val="20"/>
              </w:rPr>
              <w:t>comments:</w:t>
            </w:r>
          </w:p>
          <w:p>
            <w:pPr>
              <w:pStyle w:val="TableParagraph"/>
              <w:numPr>
                <w:ilvl w:val="0"/>
                <w:numId w:val="16"/>
              </w:numPr>
              <w:tabs>
                <w:tab w:pos="440" w:val="left" w:leader="none"/>
                <w:tab w:pos="441" w:val="left" w:leader="none"/>
              </w:tabs>
              <w:spacing w:line="240" w:lineRule="auto" w:before="40" w:after="0"/>
              <w:ind w:left="440" w:right="130" w:hanging="360"/>
              <w:jc w:val="left"/>
              <w:rPr>
                <w:sz w:val="20"/>
              </w:rPr>
            </w:pPr>
            <w:r>
              <w:rPr>
                <w:sz w:val="20"/>
              </w:rPr>
              <w:t>Review the modification history of the table specifications (or TLF</w:t>
            </w:r>
            <w:r>
              <w:rPr>
                <w:spacing w:val="-4"/>
                <w:sz w:val="20"/>
              </w:rPr>
              <w:t> </w:t>
            </w:r>
            <w:r>
              <w:rPr>
                <w:sz w:val="20"/>
              </w:rPr>
              <w:t>Shell)</w:t>
            </w:r>
            <w:r>
              <w:rPr>
                <w:spacing w:val="-7"/>
                <w:sz w:val="20"/>
              </w:rPr>
              <w:t> </w:t>
            </w:r>
            <w:r>
              <w:rPr>
                <w:sz w:val="20"/>
              </w:rPr>
              <w:t>to</w:t>
            </w:r>
            <w:r>
              <w:rPr>
                <w:spacing w:val="-4"/>
                <w:sz w:val="20"/>
              </w:rPr>
              <w:t> </w:t>
            </w:r>
            <w:r>
              <w:rPr>
                <w:sz w:val="20"/>
              </w:rPr>
              <w:t>ensure</w:t>
            </w:r>
            <w:r>
              <w:rPr>
                <w:spacing w:val="-4"/>
                <w:sz w:val="20"/>
              </w:rPr>
              <w:t> </w:t>
            </w:r>
            <w:r>
              <w:rPr>
                <w:sz w:val="20"/>
              </w:rPr>
              <w:t>all</w:t>
            </w:r>
            <w:r>
              <w:rPr>
                <w:spacing w:val="-4"/>
                <w:sz w:val="20"/>
              </w:rPr>
              <w:t> </w:t>
            </w:r>
            <w:r>
              <w:rPr>
                <w:sz w:val="20"/>
              </w:rPr>
              <w:t>applicable</w:t>
            </w:r>
            <w:r>
              <w:rPr>
                <w:spacing w:val="-4"/>
                <w:sz w:val="20"/>
              </w:rPr>
              <w:t> </w:t>
            </w:r>
            <w:r>
              <w:rPr>
                <w:sz w:val="20"/>
              </w:rPr>
              <w:t>updates</w:t>
            </w:r>
            <w:r>
              <w:rPr>
                <w:spacing w:val="-4"/>
                <w:sz w:val="20"/>
              </w:rPr>
              <w:t> </w:t>
            </w:r>
            <w:r>
              <w:rPr>
                <w:sz w:val="20"/>
              </w:rPr>
              <w:t>are</w:t>
            </w:r>
            <w:r>
              <w:rPr>
                <w:spacing w:val="-4"/>
                <w:sz w:val="20"/>
              </w:rPr>
              <w:t> </w:t>
            </w:r>
            <w:r>
              <w:rPr>
                <w:sz w:val="20"/>
              </w:rPr>
              <w:t>incorporated</w:t>
            </w:r>
            <w:r>
              <w:rPr>
                <w:spacing w:val="-4"/>
                <w:sz w:val="20"/>
              </w:rPr>
              <w:t> </w:t>
            </w:r>
            <w:r>
              <w:rPr>
                <w:sz w:val="20"/>
              </w:rPr>
              <w:t>into the programs</w:t>
            </w:r>
          </w:p>
          <w:p>
            <w:pPr>
              <w:pStyle w:val="TableParagraph"/>
              <w:numPr>
                <w:ilvl w:val="0"/>
                <w:numId w:val="16"/>
              </w:numPr>
              <w:tabs>
                <w:tab w:pos="440" w:val="left" w:leader="none"/>
                <w:tab w:pos="441" w:val="left" w:leader="none"/>
              </w:tabs>
              <w:spacing w:line="240" w:lineRule="auto" w:before="0" w:after="0"/>
              <w:ind w:left="440" w:right="597" w:hanging="360"/>
              <w:jc w:val="left"/>
              <w:rPr>
                <w:sz w:val="20"/>
              </w:rPr>
            </w:pPr>
            <w:r>
              <w:rPr>
                <w:sz w:val="20"/>
              </w:rPr>
              <w:t>Repeat</w:t>
            </w:r>
            <w:r>
              <w:rPr>
                <w:spacing w:val="-6"/>
                <w:sz w:val="20"/>
              </w:rPr>
              <w:t> </w:t>
            </w:r>
            <w:r>
              <w:rPr>
                <w:sz w:val="20"/>
              </w:rPr>
              <w:t>gate</w:t>
            </w:r>
            <w:r>
              <w:rPr>
                <w:spacing w:val="-6"/>
                <w:sz w:val="20"/>
              </w:rPr>
              <w:t> </w:t>
            </w:r>
            <w:r>
              <w:rPr>
                <w:sz w:val="20"/>
              </w:rPr>
              <w:t>checks</w:t>
            </w:r>
            <w:r>
              <w:rPr>
                <w:spacing w:val="-6"/>
                <w:sz w:val="20"/>
              </w:rPr>
              <w:t> </w:t>
            </w:r>
            <w:r>
              <w:rPr>
                <w:sz w:val="20"/>
              </w:rPr>
              <w:t>in</w:t>
            </w:r>
            <w:r>
              <w:rPr>
                <w:spacing w:val="-6"/>
                <w:sz w:val="20"/>
              </w:rPr>
              <w:t> </w:t>
            </w:r>
            <w:r>
              <w:rPr>
                <w:sz w:val="20"/>
              </w:rPr>
              <w:t>Approaches</w:t>
            </w:r>
            <w:r>
              <w:rPr>
                <w:spacing w:val="-6"/>
                <w:sz w:val="20"/>
              </w:rPr>
              <w:t> </w:t>
            </w:r>
            <w:r>
              <w:rPr>
                <w:sz w:val="20"/>
              </w:rPr>
              <w:t>to</w:t>
            </w:r>
            <w:r>
              <w:rPr>
                <w:spacing w:val="-6"/>
                <w:sz w:val="20"/>
              </w:rPr>
              <w:t> </w:t>
            </w:r>
            <w:r>
              <w:rPr>
                <w:sz w:val="20"/>
              </w:rPr>
              <w:t>QC</w:t>
            </w:r>
            <w:r>
              <w:rPr>
                <w:spacing w:val="-6"/>
                <w:sz w:val="20"/>
              </w:rPr>
              <w:t> </w:t>
            </w:r>
            <w:r>
              <w:rPr>
                <w:sz w:val="20"/>
              </w:rPr>
              <w:t>(CS_WI_BS015) related to modifications</w:t>
            </w:r>
          </w:p>
          <w:p>
            <w:pPr>
              <w:pStyle w:val="TableParagraph"/>
              <w:numPr>
                <w:ilvl w:val="0"/>
                <w:numId w:val="16"/>
              </w:numPr>
              <w:tabs>
                <w:tab w:pos="459" w:val="left" w:leader="none"/>
                <w:tab w:pos="460" w:val="left" w:leader="none"/>
              </w:tabs>
              <w:spacing w:line="230" w:lineRule="exact" w:before="0" w:after="0"/>
              <w:ind w:left="460" w:right="109" w:hanging="360"/>
              <w:jc w:val="left"/>
              <w:rPr>
                <w:sz w:val="20"/>
              </w:rPr>
            </w:pPr>
            <w:r>
              <w:rPr>
                <w:sz w:val="20"/>
              </w:rPr>
              <w:t>Document</w:t>
            </w:r>
            <w:r>
              <w:rPr>
                <w:spacing w:val="-5"/>
                <w:sz w:val="20"/>
              </w:rPr>
              <w:t> </w:t>
            </w:r>
            <w:r>
              <w:rPr>
                <w:sz w:val="20"/>
              </w:rPr>
              <w:t>changes</w:t>
            </w:r>
            <w:r>
              <w:rPr>
                <w:spacing w:val="-5"/>
                <w:sz w:val="20"/>
              </w:rPr>
              <w:t> </w:t>
            </w:r>
            <w:r>
              <w:rPr>
                <w:sz w:val="20"/>
              </w:rPr>
              <w:t>to</w:t>
            </w:r>
            <w:r>
              <w:rPr>
                <w:spacing w:val="-5"/>
                <w:sz w:val="20"/>
              </w:rPr>
              <w:t> </w:t>
            </w:r>
            <w:r>
              <w:rPr>
                <w:sz w:val="20"/>
              </w:rPr>
              <w:t>new</w:t>
            </w:r>
            <w:r>
              <w:rPr>
                <w:spacing w:val="-5"/>
                <w:sz w:val="20"/>
              </w:rPr>
              <w:t> </w:t>
            </w:r>
            <w:r>
              <w:rPr>
                <w:sz w:val="20"/>
              </w:rPr>
              <w:t>versions</w:t>
            </w:r>
            <w:r>
              <w:rPr>
                <w:spacing w:val="-5"/>
                <w:sz w:val="20"/>
              </w:rPr>
              <w:t> </w:t>
            </w:r>
            <w:r>
              <w:rPr>
                <w:sz w:val="20"/>
              </w:rPr>
              <w:t>of</w:t>
            </w:r>
            <w:r>
              <w:rPr>
                <w:spacing w:val="-5"/>
                <w:sz w:val="20"/>
              </w:rPr>
              <w:t> </w:t>
            </w:r>
            <w:r>
              <w:rPr>
                <w:sz w:val="20"/>
              </w:rPr>
              <w:t>the</w:t>
            </w:r>
            <w:r>
              <w:rPr>
                <w:spacing w:val="-2"/>
                <w:sz w:val="20"/>
              </w:rPr>
              <w:t> </w:t>
            </w:r>
            <w:r>
              <w:rPr>
                <w:sz w:val="20"/>
              </w:rPr>
              <w:t>table</w:t>
            </w:r>
            <w:r>
              <w:rPr>
                <w:spacing w:val="-7"/>
                <w:sz w:val="20"/>
              </w:rPr>
              <w:t> </w:t>
            </w:r>
            <w:r>
              <w:rPr>
                <w:sz w:val="20"/>
              </w:rPr>
              <w:t>specifications</w:t>
            </w:r>
            <w:r>
              <w:rPr>
                <w:spacing w:val="-4"/>
                <w:sz w:val="20"/>
              </w:rPr>
              <w:t> </w:t>
            </w:r>
            <w:r>
              <w:rPr>
                <w:sz w:val="20"/>
              </w:rPr>
              <w:t>in the “Modification History” section of the Programs once version control is implemented</w:t>
            </w:r>
          </w:p>
        </w:tc>
        <w:tc>
          <w:tcPr>
            <w:tcW w:w="1843" w:type="dxa"/>
          </w:tcPr>
          <w:p>
            <w:pPr>
              <w:pStyle w:val="TableParagraph"/>
              <w:spacing w:before="38"/>
              <w:ind w:left="104"/>
              <w:rPr>
                <w:sz w:val="20"/>
              </w:rPr>
            </w:pPr>
            <w:r>
              <w:rPr>
                <w:sz w:val="20"/>
              </w:rPr>
              <w:t>During the production of statistical output and ongoing through the production</w:t>
            </w:r>
            <w:r>
              <w:rPr>
                <w:spacing w:val="-14"/>
                <w:sz w:val="20"/>
              </w:rPr>
              <w:t> </w:t>
            </w:r>
            <w:r>
              <w:rPr>
                <w:sz w:val="20"/>
              </w:rPr>
              <w:t>cycles</w:t>
            </w:r>
          </w:p>
        </w:tc>
      </w:tr>
    </w:tbl>
    <w:p>
      <w:pPr>
        <w:spacing w:after="0"/>
        <w:rPr>
          <w:sz w:val="20"/>
        </w:rPr>
        <w:sectPr>
          <w:pgSz w:w="12240" w:h="15840"/>
          <w:pgMar w:header="725" w:footer="1064" w:top="2520" w:bottom="1260" w:left="900" w:right="660"/>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05"/>
              <w:rPr>
                <w:b/>
                <w:sz w:val="20"/>
              </w:rPr>
            </w:pPr>
            <w:r>
              <w:rPr>
                <w:b/>
                <w:spacing w:val="-5"/>
                <w:sz w:val="20"/>
              </w:rPr>
              <w:t>No:</w:t>
            </w:r>
          </w:p>
        </w:tc>
        <w:tc>
          <w:tcPr>
            <w:tcW w:w="1162" w:type="dxa"/>
            <w:shd w:val="clear" w:color="auto" w:fill="D9D9D9"/>
          </w:tcPr>
          <w:p>
            <w:pPr>
              <w:pStyle w:val="TableParagraph"/>
              <w:spacing w:before="38"/>
              <w:ind w:left="105"/>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1204" w:hRule="atLeast"/>
        </w:trPr>
        <w:tc>
          <w:tcPr>
            <w:tcW w:w="797" w:type="dxa"/>
          </w:tcPr>
          <w:p>
            <w:pPr>
              <w:pStyle w:val="TableParagraph"/>
              <w:ind w:left="0"/>
              <w:rPr>
                <w:rFonts w:ascii="Times New Roman"/>
                <w:sz w:val="20"/>
              </w:rPr>
            </w:pPr>
          </w:p>
        </w:tc>
        <w:tc>
          <w:tcPr>
            <w:tcW w:w="1162" w:type="dxa"/>
          </w:tcPr>
          <w:p>
            <w:pPr>
              <w:pStyle w:val="TableParagraph"/>
              <w:ind w:left="0"/>
              <w:rPr>
                <w:rFonts w:ascii="Times New Roman"/>
                <w:sz w:val="20"/>
              </w:rPr>
            </w:pPr>
          </w:p>
        </w:tc>
        <w:tc>
          <w:tcPr>
            <w:tcW w:w="6264" w:type="dxa"/>
          </w:tcPr>
          <w:p>
            <w:pPr>
              <w:pStyle w:val="TableParagraph"/>
              <w:numPr>
                <w:ilvl w:val="0"/>
                <w:numId w:val="17"/>
              </w:numPr>
              <w:tabs>
                <w:tab w:pos="459" w:val="left" w:leader="none"/>
                <w:tab w:pos="460" w:val="left" w:leader="none"/>
              </w:tabs>
              <w:spacing w:line="240" w:lineRule="auto" w:before="0" w:after="0"/>
              <w:ind w:left="459" w:right="132" w:hanging="360"/>
              <w:jc w:val="left"/>
              <w:rPr>
                <w:sz w:val="20"/>
              </w:rPr>
            </w:pPr>
            <w:r>
              <w:rPr>
                <w:sz w:val="20"/>
              </w:rPr>
              <w:t>For outputs generated by ECD Biostatistics, if the programmed version of outputs differs significantly from the specific output shell(s)</w:t>
            </w:r>
            <w:r>
              <w:rPr>
                <w:spacing w:val="-5"/>
                <w:sz w:val="20"/>
              </w:rPr>
              <w:t> </w:t>
            </w:r>
            <w:r>
              <w:rPr>
                <w:sz w:val="20"/>
              </w:rPr>
              <w:t>then</w:t>
            </w:r>
            <w:r>
              <w:rPr>
                <w:spacing w:val="-5"/>
                <w:sz w:val="20"/>
              </w:rPr>
              <w:t> </w:t>
            </w:r>
            <w:r>
              <w:rPr>
                <w:sz w:val="20"/>
              </w:rPr>
              <w:t>initiate</w:t>
            </w:r>
            <w:r>
              <w:rPr>
                <w:spacing w:val="-5"/>
                <w:sz w:val="20"/>
              </w:rPr>
              <w:t> </w:t>
            </w:r>
            <w:r>
              <w:rPr>
                <w:sz w:val="20"/>
              </w:rPr>
              <w:t>a</w:t>
            </w:r>
            <w:r>
              <w:rPr>
                <w:spacing w:val="-5"/>
                <w:sz w:val="20"/>
              </w:rPr>
              <w:t> </w:t>
            </w:r>
            <w:r>
              <w:rPr>
                <w:sz w:val="20"/>
              </w:rPr>
              <w:t>discussion</w:t>
            </w:r>
            <w:r>
              <w:rPr>
                <w:spacing w:val="-5"/>
                <w:sz w:val="20"/>
              </w:rPr>
              <w:t> </w:t>
            </w:r>
            <w:r>
              <w:rPr>
                <w:sz w:val="20"/>
              </w:rPr>
              <w:t>with</w:t>
            </w:r>
            <w:r>
              <w:rPr>
                <w:spacing w:val="-2"/>
                <w:sz w:val="20"/>
              </w:rPr>
              <w:t> </w:t>
            </w:r>
            <w:r>
              <w:rPr>
                <w:sz w:val="20"/>
              </w:rPr>
              <w:t>the</w:t>
            </w:r>
            <w:r>
              <w:rPr>
                <w:spacing w:val="-5"/>
                <w:sz w:val="20"/>
              </w:rPr>
              <w:t> </w:t>
            </w:r>
            <w:r>
              <w:rPr>
                <w:sz w:val="20"/>
              </w:rPr>
              <w:t>customer</w:t>
            </w:r>
            <w:r>
              <w:rPr>
                <w:spacing w:val="-3"/>
                <w:sz w:val="20"/>
              </w:rPr>
              <w:t> </w:t>
            </w:r>
            <w:r>
              <w:rPr>
                <w:sz w:val="20"/>
              </w:rPr>
              <w:t>to</w:t>
            </w:r>
            <w:r>
              <w:rPr>
                <w:spacing w:val="-5"/>
                <w:sz w:val="20"/>
              </w:rPr>
              <w:t> </w:t>
            </w:r>
            <w:r>
              <w:rPr>
                <w:sz w:val="20"/>
              </w:rPr>
              <w:t>document the change in a SAP addendum or in Change from Planned Analyses section of the CSR as appropriate</w:t>
            </w:r>
          </w:p>
        </w:tc>
        <w:tc>
          <w:tcPr>
            <w:tcW w:w="1843" w:type="dxa"/>
          </w:tcPr>
          <w:p>
            <w:pPr>
              <w:pStyle w:val="TableParagraph"/>
              <w:ind w:left="0"/>
              <w:rPr>
                <w:rFonts w:ascii="Times New Roman"/>
                <w:sz w:val="20"/>
              </w:rPr>
            </w:pPr>
          </w:p>
        </w:tc>
      </w:tr>
      <w:tr>
        <w:trPr>
          <w:trHeight w:val="1271" w:hRule="atLeast"/>
        </w:trPr>
        <w:tc>
          <w:tcPr>
            <w:tcW w:w="797" w:type="dxa"/>
          </w:tcPr>
          <w:p>
            <w:pPr>
              <w:pStyle w:val="TableParagraph"/>
              <w:spacing w:before="42"/>
              <w:ind w:left="0" w:right="164"/>
              <w:jc w:val="right"/>
              <w:rPr>
                <w:b/>
                <w:sz w:val="20"/>
              </w:rPr>
            </w:pPr>
            <w:r>
              <w:rPr>
                <w:b/>
                <w:spacing w:val="-2"/>
                <w:sz w:val="20"/>
              </w:rPr>
              <w:t>6.2.7</w:t>
            </w:r>
          </w:p>
        </w:tc>
        <w:tc>
          <w:tcPr>
            <w:tcW w:w="1162" w:type="dxa"/>
          </w:tcPr>
          <w:p>
            <w:pPr>
              <w:pStyle w:val="TableParagraph"/>
              <w:spacing w:before="42"/>
              <w:ind w:left="105"/>
              <w:rPr>
                <w:sz w:val="20"/>
              </w:rPr>
            </w:pPr>
            <w:r>
              <w:rPr>
                <w:spacing w:val="-4"/>
                <w:sz w:val="20"/>
              </w:rPr>
              <w:t>Prog</w:t>
            </w:r>
          </w:p>
        </w:tc>
        <w:tc>
          <w:tcPr>
            <w:tcW w:w="6264" w:type="dxa"/>
          </w:tcPr>
          <w:p>
            <w:pPr>
              <w:pStyle w:val="TableParagraph"/>
              <w:spacing w:before="40"/>
              <w:ind w:left="99" w:right="150"/>
              <w:rPr>
                <w:sz w:val="20"/>
              </w:rPr>
            </w:pPr>
            <w:r>
              <w:rPr>
                <w:sz w:val="20"/>
              </w:rPr>
              <w:t>Updates and maintains the “Overall Status” in the </w:t>
            </w:r>
            <w:r>
              <w:rPr>
                <w:rFonts w:ascii="Calibri" w:hAnsi="Calibri"/>
                <w:sz w:val="22"/>
              </w:rPr>
              <w:t>T</w:t>
            </w:r>
            <w:r>
              <w:rPr>
                <w:sz w:val="20"/>
              </w:rPr>
              <w:t>racking Document for Derived Datasets and Statistical Outputs (CS_TP_BS011) or applicable Biostatistics web-based solution/system when</w:t>
            </w:r>
            <w:r>
              <w:rPr>
                <w:spacing w:val="-6"/>
                <w:sz w:val="20"/>
              </w:rPr>
              <w:t> </w:t>
            </w:r>
            <w:r>
              <w:rPr>
                <w:sz w:val="20"/>
              </w:rPr>
              <w:t>the</w:t>
            </w:r>
            <w:r>
              <w:rPr>
                <w:spacing w:val="-6"/>
                <w:sz w:val="20"/>
              </w:rPr>
              <w:t> </w:t>
            </w:r>
            <w:r>
              <w:rPr>
                <w:sz w:val="20"/>
              </w:rPr>
              <w:t>Quality</w:t>
            </w:r>
            <w:r>
              <w:rPr>
                <w:spacing w:val="-6"/>
                <w:sz w:val="20"/>
              </w:rPr>
              <w:t> </w:t>
            </w:r>
            <w:r>
              <w:rPr>
                <w:sz w:val="20"/>
              </w:rPr>
              <w:t>Gate</w:t>
            </w:r>
            <w:r>
              <w:rPr>
                <w:spacing w:val="-6"/>
                <w:sz w:val="20"/>
              </w:rPr>
              <w:t> </w:t>
            </w:r>
            <w:r>
              <w:rPr>
                <w:sz w:val="20"/>
              </w:rPr>
              <w:t>Checks</w:t>
            </w:r>
            <w:r>
              <w:rPr>
                <w:spacing w:val="-6"/>
                <w:sz w:val="20"/>
              </w:rPr>
              <w:t> </w:t>
            </w:r>
            <w:r>
              <w:rPr>
                <w:sz w:val="20"/>
              </w:rPr>
              <w:t>are</w:t>
            </w:r>
            <w:r>
              <w:rPr>
                <w:spacing w:val="-6"/>
                <w:sz w:val="20"/>
              </w:rPr>
              <w:t> </w:t>
            </w:r>
            <w:r>
              <w:rPr>
                <w:sz w:val="20"/>
              </w:rPr>
              <w:t>completed</w:t>
            </w:r>
            <w:r>
              <w:rPr>
                <w:spacing w:val="-6"/>
                <w:sz w:val="20"/>
              </w:rPr>
              <w:t> </w:t>
            </w:r>
            <w:r>
              <w:rPr>
                <w:sz w:val="20"/>
              </w:rPr>
              <w:t>for each Statistical Output.</w:t>
            </w:r>
          </w:p>
        </w:tc>
        <w:tc>
          <w:tcPr>
            <w:tcW w:w="1843" w:type="dxa"/>
          </w:tcPr>
          <w:p>
            <w:pPr>
              <w:pStyle w:val="TableParagraph"/>
              <w:spacing w:before="38"/>
              <w:ind w:left="104" w:right="288"/>
              <w:rPr>
                <w:sz w:val="20"/>
              </w:rPr>
            </w:pPr>
            <w:r>
              <w:rPr>
                <w:sz w:val="20"/>
              </w:rPr>
              <w:t>Ongoing during statistical</w:t>
            </w:r>
            <w:r>
              <w:rPr>
                <w:spacing w:val="-14"/>
                <w:sz w:val="20"/>
              </w:rPr>
              <w:t> </w:t>
            </w:r>
            <w:r>
              <w:rPr>
                <w:sz w:val="20"/>
              </w:rPr>
              <w:t>output </w:t>
            </w:r>
            <w:r>
              <w:rPr>
                <w:spacing w:val="-2"/>
                <w:sz w:val="20"/>
              </w:rPr>
              <w:t>programming</w:t>
            </w:r>
          </w:p>
        </w:tc>
      </w:tr>
      <w:tr>
        <w:trPr>
          <w:trHeight w:val="767" w:hRule="atLeast"/>
        </w:trPr>
        <w:tc>
          <w:tcPr>
            <w:tcW w:w="797" w:type="dxa"/>
          </w:tcPr>
          <w:p>
            <w:pPr>
              <w:pStyle w:val="TableParagraph"/>
              <w:spacing w:before="42"/>
              <w:ind w:left="0" w:right="164"/>
              <w:jc w:val="right"/>
              <w:rPr>
                <w:b/>
                <w:sz w:val="20"/>
              </w:rPr>
            </w:pPr>
            <w:r>
              <w:rPr>
                <w:b/>
                <w:spacing w:val="-2"/>
                <w:sz w:val="20"/>
              </w:rPr>
              <w:t>6.2.8</w:t>
            </w:r>
          </w:p>
        </w:tc>
        <w:tc>
          <w:tcPr>
            <w:tcW w:w="1162" w:type="dxa"/>
          </w:tcPr>
          <w:p>
            <w:pPr>
              <w:pStyle w:val="TableParagraph"/>
              <w:spacing w:before="44"/>
              <w:ind w:left="105"/>
              <w:rPr>
                <w:rFonts w:ascii="Calibri"/>
                <w:sz w:val="22"/>
              </w:rPr>
            </w:pPr>
            <w:r>
              <w:rPr>
                <w:sz w:val="20"/>
              </w:rPr>
              <w:t>STL/</w:t>
            </w:r>
            <w:r>
              <w:rPr>
                <w:spacing w:val="-9"/>
                <w:sz w:val="20"/>
              </w:rPr>
              <w:t> </w:t>
            </w:r>
            <w:r>
              <w:rPr>
                <w:rFonts w:ascii="Calibri"/>
                <w:spacing w:val="-5"/>
                <w:sz w:val="22"/>
              </w:rPr>
              <w:t>PTL</w:t>
            </w:r>
          </w:p>
        </w:tc>
        <w:tc>
          <w:tcPr>
            <w:tcW w:w="6264" w:type="dxa"/>
          </w:tcPr>
          <w:p>
            <w:pPr>
              <w:pStyle w:val="TableParagraph"/>
              <w:spacing w:before="38"/>
              <w:ind w:left="99" w:right="150"/>
              <w:rPr>
                <w:sz w:val="20"/>
              </w:rPr>
            </w:pPr>
            <w:r>
              <w:rPr>
                <w:sz w:val="20"/>
              </w:rPr>
              <w:t>Implements version control for the output program when sent to a customer</w:t>
            </w:r>
            <w:r>
              <w:rPr>
                <w:spacing w:val="-3"/>
                <w:sz w:val="20"/>
              </w:rPr>
              <w:t> </w:t>
            </w:r>
            <w:r>
              <w:rPr>
                <w:sz w:val="20"/>
              </w:rPr>
              <w:t>(Internal</w:t>
            </w:r>
            <w:r>
              <w:rPr>
                <w:spacing w:val="-3"/>
                <w:sz w:val="20"/>
              </w:rPr>
              <w:t> </w:t>
            </w:r>
            <w:r>
              <w:rPr>
                <w:sz w:val="20"/>
              </w:rPr>
              <w:t>or</w:t>
            </w:r>
            <w:r>
              <w:rPr>
                <w:spacing w:val="-3"/>
                <w:sz w:val="20"/>
              </w:rPr>
              <w:t> </w:t>
            </w:r>
            <w:r>
              <w:rPr>
                <w:sz w:val="20"/>
              </w:rPr>
              <w:t>External)</w:t>
            </w:r>
            <w:r>
              <w:rPr>
                <w:spacing w:val="-3"/>
                <w:sz w:val="20"/>
              </w:rPr>
              <w:t> </w:t>
            </w:r>
            <w:r>
              <w:rPr>
                <w:sz w:val="20"/>
              </w:rPr>
              <w:t>as</w:t>
            </w:r>
            <w:r>
              <w:rPr>
                <w:spacing w:val="-3"/>
                <w:sz w:val="20"/>
              </w:rPr>
              <w:t> </w:t>
            </w:r>
            <w:r>
              <w:rPr>
                <w:sz w:val="20"/>
              </w:rPr>
              <w:t>part</w:t>
            </w:r>
            <w:r>
              <w:rPr>
                <w:spacing w:val="-3"/>
                <w:sz w:val="20"/>
              </w:rPr>
              <w:t> </w:t>
            </w:r>
            <w:r>
              <w:rPr>
                <w:sz w:val="20"/>
              </w:rPr>
              <w:t>of</w:t>
            </w:r>
            <w:r>
              <w:rPr>
                <w:spacing w:val="-3"/>
                <w:sz w:val="20"/>
              </w:rPr>
              <w:t> </w:t>
            </w:r>
            <w:r>
              <w:rPr>
                <w:sz w:val="20"/>
              </w:rPr>
              <w:t>a</w:t>
            </w:r>
            <w:r>
              <w:rPr>
                <w:spacing w:val="-3"/>
                <w:sz w:val="20"/>
              </w:rPr>
              <w:t> </w:t>
            </w:r>
            <w:r>
              <w:rPr>
                <w:sz w:val="20"/>
              </w:rPr>
              <w:t>deliverable</w:t>
            </w:r>
            <w:r>
              <w:rPr>
                <w:spacing w:val="-11"/>
                <w:sz w:val="20"/>
              </w:rPr>
              <w:t> </w:t>
            </w:r>
            <w:r>
              <w:rPr>
                <w:sz w:val="20"/>
              </w:rPr>
              <w:t>per</w:t>
            </w:r>
            <w:r>
              <w:rPr>
                <w:spacing w:val="-3"/>
                <w:sz w:val="20"/>
              </w:rPr>
              <w:t> </w:t>
            </w:r>
            <w:r>
              <w:rPr>
                <w:sz w:val="20"/>
              </w:rPr>
              <w:t>Section </w:t>
            </w:r>
            <w:r>
              <w:rPr>
                <w:spacing w:val="-4"/>
                <w:sz w:val="20"/>
              </w:rPr>
              <w:t>6.5.</w:t>
            </w:r>
          </w:p>
        </w:tc>
        <w:tc>
          <w:tcPr>
            <w:tcW w:w="1843" w:type="dxa"/>
          </w:tcPr>
          <w:p>
            <w:pPr>
              <w:pStyle w:val="TableParagraph"/>
              <w:spacing w:before="38"/>
              <w:ind w:left="104" w:right="288"/>
              <w:rPr>
                <w:sz w:val="20"/>
              </w:rPr>
            </w:pPr>
            <w:r>
              <w:rPr>
                <w:sz w:val="20"/>
              </w:rPr>
              <w:t>Ongoing during statistical</w:t>
            </w:r>
            <w:r>
              <w:rPr>
                <w:spacing w:val="-14"/>
                <w:sz w:val="20"/>
              </w:rPr>
              <w:t> </w:t>
            </w:r>
            <w:r>
              <w:rPr>
                <w:sz w:val="20"/>
              </w:rPr>
              <w:t>output </w:t>
            </w:r>
            <w:r>
              <w:rPr>
                <w:spacing w:val="-2"/>
                <w:sz w:val="20"/>
              </w:rPr>
              <w:t>programming</w:t>
            </w:r>
          </w:p>
        </w:tc>
      </w:tr>
    </w:tbl>
    <w:p>
      <w:pPr>
        <w:pStyle w:val="BodyText"/>
        <w:spacing w:before="5"/>
        <w:rPr>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Review of Statistical Output" w:id="9"/>
      <w:bookmarkEnd w:id="9"/>
      <w:r>
        <w:rPr>
          <w:b/>
          <w:sz w:val="22"/>
        </w:rPr>
        <w:t>Revie</w:t>
      </w:r>
      <w:r>
        <w:rPr>
          <w:b/>
          <w:sz w:val="22"/>
        </w:rPr>
        <w:t>w</w:t>
      </w:r>
      <w:r>
        <w:rPr>
          <w:b/>
          <w:spacing w:val="-9"/>
          <w:sz w:val="22"/>
        </w:rPr>
        <w:t> </w:t>
      </w:r>
      <w:r>
        <w:rPr>
          <w:b/>
          <w:sz w:val="22"/>
        </w:rPr>
        <w:t>of</w:t>
      </w:r>
      <w:r>
        <w:rPr>
          <w:b/>
          <w:spacing w:val="-6"/>
          <w:sz w:val="22"/>
        </w:rPr>
        <w:t> </w:t>
      </w:r>
      <w:r>
        <w:rPr>
          <w:b/>
          <w:sz w:val="22"/>
        </w:rPr>
        <w:t>Statistical</w:t>
      </w:r>
      <w:r>
        <w:rPr>
          <w:b/>
          <w:spacing w:val="-6"/>
          <w:sz w:val="22"/>
        </w:rPr>
        <w:t> </w:t>
      </w:r>
      <w:r>
        <w:rPr>
          <w:b/>
          <w:spacing w:val="-2"/>
          <w:sz w:val="22"/>
        </w:rPr>
        <w:t>Output</w:t>
      </w:r>
    </w:p>
    <w:p>
      <w:pPr>
        <w:pStyle w:val="BodyText"/>
        <w:spacing w:before="126"/>
        <w:ind w:left="1979" w:right="856"/>
      </w:pPr>
      <w:r>
        <w:rPr/>
        <w:t>Before</w:t>
      </w:r>
      <w:r>
        <w:rPr>
          <w:spacing w:val="-4"/>
        </w:rPr>
        <w:t> </w:t>
      </w:r>
      <w:r>
        <w:rPr/>
        <w:t>sending</w:t>
      </w:r>
      <w:r>
        <w:rPr>
          <w:spacing w:val="-4"/>
        </w:rPr>
        <w:t> </w:t>
      </w:r>
      <w:r>
        <w:rPr/>
        <w:t>any</w:t>
      </w:r>
      <w:r>
        <w:rPr>
          <w:spacing w:val="-4"/>
        </w:rPr>
        <w:t> </w:t>
      </w:r>
      <w:r>
        <w:rPr/>
        <w:t>statistical</w:t>
      </w:r>
      <w:r>
        <w:rPr>
          <w:spacing w:val="-4"/>
        </w:rPr>
        <w:t> </w:t>
      </w:r>
      <w:r>
        <w:rPr/>
        <w:t>output</w:t>
      </w:r>
      <w:r>
        <w:rPr>
          <w:spacing w:val="-3"/>
        </w:rPr>
        <w:t> </w:t>
      </w:r>
      <w:r>
        <w:rPr/>
        <w:t>(TLFs)</w:t>
      </w:r>
      <w:r>
        <w:rPr>
          <w:spacing w:val="-7"/>
        </w:rPr>
        <w:t> </w:t>
      </w:r>
      <w:r>
        <w:rPr/>
        <w:t>to</w:t>
      </w:r>
      <w:r>
        <w:rPr>
          <w:spacing w:val="-4"/>
        </w:rPr>
        <w:t> </w:t>
      </w:r>
      <w:r>
        <w:rPr/>
        <w:t>the</w:t>
      </w:r>
      <w:r>
        <w:rPr>
          <w:spacing w:val="-4"/>
        </w:rPr>
        <w:t> </w:t>
      </w:r>
      <w:r>
        <w:rPr/>
        <w:t>customer,</w:t>
      </w:r>
      <w:r>
        <w:rPr>
          <w:spacing w:val="-4"/>
        </w:rPr>
        <w:t> </w:t>
      </w:r>
      <w:r>
        <w:rPr/>
        <w:t>the</w:t>
      </w:r>
      <w:r>
        <w:rPr>
          <w:spacing w:val="-4"/>
        </w:rPr>
        <w:t> </w:t>
      </w:r>
      <w:r>
        <w:rPr/>
        <w:t>following reviews must be completed:</w:t>
      </w:r>
    </w:p>
    <w:p>
      <w:pPr>
        <w:pStyle w:val="ListParagraph"/>
        <w:numPr>
          <w:ilvl w:val="2"/>
          <w:numId w:val="1"/>
        </w:numPr>
        <w:tabs>
          <w:tab w:pos="2339" w:val="left" w:leader="none"/>
          <w:tab w:pos="2340" w:val="left" w:leader="none"/>
        </w:tabs>
        <w:spacing w:line="269" w:lineRule="exact" w:before="118" w:after="0"/>
        <w:ind w:left="2340" w:right="0" w:hanging="361"/>
        <w:jc w:val="left"/>
        <w:rPr>
          <w:sz w:val="22"/>
        </w:rPr>
      </w:pPr>
      <w:r>
        <w:rPr>
          <w:sz w:val="22"/>
        </w:rPr>
        <w:t>A QC </w:t>
      </w:r>
      <w:r>
        <w:rPr>
          <w:spacing w:val="-2"/>
          <w:sz w:val="22"/>
        </w:rPr>
        <w:t>Review</w:t>
      </w:r>
    </w:p>
    <w:p>
      <w:pPr>
        <w:pStyle w:val="ListParagraph"/>
        <w:numPr>
          <w:ilvl w:val="2"/>
          <w:numId w:val="1"/>
        </w:numPr>
        <w:tabs>
          <w:tab w:pos="2339" w:val="left" w:leader="none"/>
          <w:tab w:pos="2340" w:val="left" w:leader="none"/>
        </w:tabs>
        <w:spacing w:line="269" w:lineRule="exact" w:before="0" w:after="0"/>
        <w:ind w:left="2340" w:right="0" w:hanging="361"/>
        <w:jc w:val="left"/>
        <w:rPr>
          <w:sz w:val="22"/>
        </w:rPr>
      </w:pPr>
      <w:r>
        <w:rPr>
          <w:sz w:val="22"/>
        </w:rPr>
        <w:t>A</w:t>
      </w:r>
      <w:r>
        <w:rPr>
          <w:spacing w:val="-7"/>
          <w:sz w:val="22"/>
        </w:rPr>
        <w:t> </w:t>
      </w:r>
      <w:r>
        <w:rPr>
          <w:sz w:val="22"/>
        </w:rPr>
        <w:t>Statistical</w:t>
      </w:r>
      <w:r>
        <w:rPr>
          <w:spacing w:val="-5"/>
          <w:sz w:val="22"/>
        </w:rPr>
        <w:t> </w:t>
      </w:r>
      <w:r>
        <w:rPr>
          <w:sz w:val="22"/>
        </w:rPr>
        <w:t>Team</w:t>
      </w:r>
      <w:r>
        <w:rPr>
          <w:spacing w:val="-4"/>
          <w:sz w:val="22"/>
        </w:rPr>
        <w:t> </w:t>
      </w:r>
      <w:r>
        <w:rPr>
          <w:sz w:val="22"/>
        </w:rPr>
        <w:t>Lead</w:t>
      </w:r>
      <w:r>
        <w:rPr>
          <w:spacing w:val="-5"/>
          <w:sz w:val="22"/>
        </w:rPr>
        <w:t> </w:t>
      </w:r>
      <w:r>
        <w:rPr>
          <w:sz w:val="22"/>
        </w:rPr>
        <w:t>(STL)</w:t>
      </w:r>
      <w:r>
        <w:rPr>
          <w:spacing w:val="-4"/>
          <w:sz w:val="22"/>
        </w:rPr>
        <w:t> </w:t>
      </w:r>
      <w:r>
        <w:rPr>
          <w:spacing w:val="-2"/>
          <w:sz w:val="22"/>
        </w:rPr>
        <w:t>Review</w:t>
      </w:r>
    </w:p>
    <w:p>
      <w:pPr>
        <w:pStyle w:val="ListParagraph"/>
        <w:numPr>
          <w:ilvl w:val="2"/>
          <w:numId w:val="1"/>
        </w:numPr>
        <w:tabs>
          <w:tab w:pos="2339" w:val="left" w:leader="none"/>
          <w:tab w:pos="2340" w:val="left" w:leader="none"/>
        </w:tabs>
        <w:spacing w:line="269" w:lineRule="exact" w:before="0" w:after="0"/>
        <w:ind w:left="2340" w:right="0" w:hanging="361"/>
        <w:jc w:val="left"/>
        <w:rPr>
          <w:sz w:val="22"/>
        </w:rPr>
      </w:pPr>
      <w:r>
        <w:rPr>
          <w:sz w:val="22"/>
        </w:rPr>
        <w:t>A</w:t>
      </w:r>
      <w:r>
        <w:rPr>
          <w:spacing w:val="-7"/>
          <w:sz w:val="22"/>
        </w:rPr>
        <w:t> </w:t>
      </w:r>
      <w:r>
        <w:rPr>
          <w:sz w:val="22"/>
        </w:rPr>
        <w:t>Senior</w:t>
      </w:r>
      <w:r>
        <w:rPr>
          <w:spacing w:val="-7"/>
          <w:sz w:val="22"/>
        </w:rPr>
        <w:t> </w:t>
      </w:r>
      <w:r>
        <w:rPr>
          <w:sz w:val="22"/>
        </w:rPr>
        <w:t>Biostatistical</w:t>
      </w:r>
      <w:r>
        <w:rPr>
          <w:spacing w:val="-7"/>
          <w:sz w:val="22"/>
        </w:rPr>
        <w:t> </w:t>
      </w:r>
      <w:r>
        <w:rPr>
          <w:spacing w:val="-2"/>
          <w:sz w:val="22"/>
        </w:rPr>
        <w:t>Review</w:t>
      </w:r>
    </w:p>
    <w:p>
      <w:pPr>
        <w:pStyle w:val="BodyText"/>
        <w:spacing w:before="7"/>
        <w:rPr>
          <w:sz w:val="21"/>
        </w:rPr>
      </w:pPr>
    </w:p>
    <w:p>
      <w:pPr>
        <w:pStyle w:val="BodyText"/>
        <w:spacing w:before="1"/>
        <w:ind w:left="1979" w:right="856"/>
      </w:pPr>
      <w:r>
        <w:rPr/>
        <w:t>An individual can perform more than one of these review stages if it does not compromise</w:t>
      </w:r>
      <w:r>
        <w:rPr>
          <w:spacing w:val="-4"/>
        </w:rPr>
        <w:t> </w:t>
      </w:r>
      <w:r>
        <w:rPr/>
        <w:t>the</w:t>
      </w:r>
      <w:r>
        <w:rPr>
          <w:spacing w:val="-4"/>
        </w:rPr>
        <w:t> </w:t>
      </w:r>
      <w:r>
        <w:rPr/>
        <w:t>independence</w:t>
      </w:r>
      <w:r>
        <w:rPr>
          <w:spacing w:val="-4"/>
        </w:rPr>
        <w:t> </w:t>
      </w:r>
      <w:r>
        <w:rPr/>
        <w:t>of</w:t>
      </w:r>
      <w:r>
        <w:rPr>
          <w:spacing w:val="-4"/>
        </w:rPr>
        <w:t> </w:t>
      </w:r>
      <w:r>
        <w:rPr/>
        <w:t>review</w:t>
      </w:r>
      <w:r>
        <w:rPr>
          <w:spacing w:val="-4"/>
        </w:rPr>
        <w:t> </w:t>
      </w:r>
      <w:r>
        <w:rPr/>
        <w:t>(e.g.,</w:t>
      </w:r>
      <w:r>
        <w:rPr>
          <w:spacing w:val="-4"/>
        </w:rPr>
        <w:t> </w:t>
      </w:r>
      <w:r>
        <w:rPr/>
        <w:t>STL</w:t>
      </w:r>
      <w:r>
        <w:rPr>
          <w:spacing w:val="-4"/>
        </w:rPr>
        <w:t> </w:t>
      </w:r>
      <w:r>
        <w:rPr/>
        <w:t>can</w:t>
      </w:r>
      <w:r>
        <w:rPr>
          <w:spacing w:val="-4"/>
        </w:rPr>
        <w:t> </w:t>
      </w:r>
      <w:r>
        <w:rPr/>
        <w:t>perform</w:t>
      </w:r>
      <w:r>
        <w:rPr>
          <w:spacing w:val="-4"/>
        </w:rPr>
        <w:t> </w:t>
      </w:r>
      <w:r>
        <w:rPr/>
        <w:t>QC</w:t>
      </w:r>
      <w:r>
        <w:rPr>
          <w:spacing w:val="-4"/>
        </w:rPr>
        <w:t> </w:t>
      </w:r>
      <w:r>
        <w:rPr/>
        <w:t>review</w:t>
      </w:r>
      <w:r>
        <w:rPr>
          <w:spacing w:val="-4"/>
        </w:rPr>
        <w:t> </w:t>
      </w:r>
      <w:r>
        <w:rPr/>
        <w:t>and STL review).</w:t>
      </w:r>
    </w:p>
    <w:p>
      <w:pPr>
        <w:pStyle w:val="BodyText"/>
        <w:spacing w:before="4"/>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10"/>
              <w:rPr>
                <w:b/>
                <w:sz w:val="20"/>
              </w:rPr>
            </w:pPr>
            <w:r>
              <w:rPr>
                <w:b/>
                <w:spacing w:val="-5"/>
                <w:sz w:val="20"/>
              </w:rPr>
              <w:t>No:</w:t>
            </w:r>
          </w:p>
        </w:tc>
        <w:tc>
          <w:tcPr>
            <w:tcW w:w="1162" w:type="dxa"/>
            <w:shd w:val="clear" w:color="auto" w:fill="D9D9D9"/>
          </w:tcPr>
          <w:p>
            <w:pPr>
              <w:pStyle w:val="TableParagraph"/>
              <w:spacing w:before="42"/>
              <w:ind w:left="110"/>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rPr>
                <w:b/>
                <w:sz w:val="20"/>
              </w:rPr>
            </w:pPr>
            <w:r>
              <w:rPr>
                <w:b/>
                <w:spacing w:val="-2"/>
                <w:sz w:val="20"/>
              </w:rPr>
              <w:t>When:</w:t>
            </w:r>
          </w:p>
        </w:tc>
      </w:tr>
      <w:tr>
        <w:trPr>
          <w:trHeight w:val="3565" w:hRule="atLeast"/>
        </w:trPr>
        <w:tc>
          <w:tcPr>
            <w:tcW w:w="797" w:type="dxa"/>
          </w:tcPr>
          <w:p>
            <w:pPr>
              <w:pStyle w:val="TableParagraph"/>
              <w:spacing w:before="42"/>
              <w:ind w:left="110"/>
              <w:rPr>
                <w:b/>
                <w:sz w:val="20"/>
              </w:rPr>
            </w:pPr>
            <w:r>
              <w:rPr>
                <w:b/>
                <w:spacing w:val="-2"/>
                <w:sz w:val="20"/>
              </w:rPr>
              <w:t>6.3.1</w:t>
            </w:r>
          </w:p>
        </w:tc>
        <w:tc>
          <w:tcPr>
            <w:tcW w:w="1162" w:type="dxa"/>
          </w:tcPr>
          <w:p>
            <w:pPr>
              <w:pStyle w:val="TableParagraph"/>
              <w:spacing w:before="42"/>
              <w:ind w:left="110"/>
              <w:rPr>
                <w:sz w:val="20"/>
              </w:rPr>
            </w:pPr>
            <w:r>
              <w:rPr>
                <w:spacing w:val="-5"/>
                <w:sz w:val="20"/>
              </w:rPr>
              <w:t>QC</w:t>
            </w:r>
          </w:p>
        </w:tc>
        <w:tc>
          <w:tcPr>
            <w:tcW w:w="6264" w:type="dxa"/>
          </w:tcPr>
          <w:p>
            <w:pPr>
              <w:pStyle w:val="TableParagraph"/>
              <w:spacing w:before="42"/>
              <w:ind w:left="104"/>
              <w:rPr>
                <w:sz w:val="20"/>
              </w:rPr>
            </w:pPr>
            <w:r>
              <w:rPr>
                <w:sz w:val="20"/>
              </w:rPr>
              <w:t>Checks</w:t>
            </w:r>
            <w:r>
              <w:rPr>
                <w:spacing w:val="-9"/>
                <w:sz w:val="20"/>
              </w:rPr>
              <w:t> </w:t>
            </w:r>
            <w:r>
              <w:rPr>
                <w:sz w:val="20"/>
              </w:rPr>
              <w:t>the</w:t>
            </w:r>
            <w:r>
              <w:rPr>
                <w:spacing w:val="-7"/>
                <w:sz w:val="20"/>
              </w:rPr>
              <w:t> </w:t>
            </w:r>
            <w:r>
              <w:rPr>
                <w:sz w:val="20"/>
              </w:rPr>
              <w:t>statistical</w:t>
            </w:r>
            <w:r>
              <w:rPr>
                <w:spacing w:val="-8"/>
                <w:sz w:val="20"/>
              </w:rPr>
              <w:t> </w:t>
            </w:r>
            <w:r>
              <w:rPr>
                <w:sz w:val="20"/>
              </w:rPr>
              <w:t>output</w:t>
            </w:r>
            <w:r>
              <w:rPr>
                <w:spacing w:val="-9"/>
                <w:sz w:val="20"/>
              </w:rPr>
              <w:t> </w:t>
            </w:r>
            <w:r>
              <w:rPr>
                <w:sz w:val="20"/>
              </w:rPr>
              <w:t>according</w:t>
            </w:r>
            <w:r>
              <w:rPr>
                <w:spacing w:val="-8"/>
                <w:sz w:val="20"/>
              </w:rPr>
              <w:t> </w:t>
            </w:r>
            <w:r>
              <w:rPr>
                <w:spacing w:val="-5"/>
                <w:sz w:val="20"/>
              </w:rPr>
              <w:t>to:</w:t>
            </w:r>
          </w:p>
          <w:p>
            <w:pPr>
              <w:pStyle w:val="TableParagraph"/>
              <w:numPr>
                <w:ilvl w:val="0"/>
                <w:numId w:val="18"/>
              </w:numPr>
              <w:tabs>
                <w:tab w:pos="450" w:val="left" w:leader="none"/>
                <w:tab w:pos="451" w:val="left" w:leader="none"/>
              </w:tabs>
              <w:spacing w:line="243" w:lineRule="exact" w:before="40" w:after="0"/>
              <w:ind w:left="450" w:right="0" w:hanging="361"/>
              <w:jc w:val="left"/>
              <w:rPr>
                <w:sz w:val="20"/>
              </w:rPr>
            </w:pPr>
            <w:r>
              <w:rPr>
                <w:sz w:val="20"/>
              </w:rPr>
              <w:t>Approaches</w:t>
            </w:r>
            <w:r>
              <w:rPr>
                <w:spacing w:val="-6"/>
                <w:sz w:val="20"/>
              </w:rPr>
              <w:t> </w:t>
            </w:r>
            <w:r>
              <w:rPr>
                <w:sz w:val="20"/>
              </w:rPr>
              <w:t>to</w:t>
            </w:r>
            <w:r>
              <w:rPr>
                <w:spacing w:val="-5"/>
                <w:sz w:val="20"/>
              </w:rPr>
              <w:t> </w:t>
            </w:r>
            <w:r>
              <w:rPr>
                <w:sz w:val="20"/>
              </w:rPr>
              <w:t>QC</w:t>
            </w:r>
            <w:r>
              <w:rPr>
                <w:spacing w:val="-4"/>
                <w:sz w:val="20"/>
              </w:rPr>
              <w:t> </w:t>
            </w:r>
            <w:r>
              <w:rPr>
                <w:spacing w:val="-2"/>
                <w:sz w:val="20"/>
              </w:rPr>
              <w:t>(CS_WI_BS015)</w:t>
            </w:r>
          </w:p>
          <w:p>
            <w:pPr>
              <w:pStyle w:val="TableParagraph"/>
              <w:numPr>
                <w:ilvl w:val="0"/>
                <w:numId w:val="18"/>
              </w:numPr>
              <w:tabs>
                <w:tab w:pos="450" w:val="left" w:leader="none"/>
                <w:tab w:pos="451" w:val="left" w:leader="none"/>
              </w:tabs>
              <w:spacing w:line="240" w:lineRule="auto" w:before="0" w:after="0"/>
              <w:ind w:left="450" w:right="285" w:hanging="360"/>
              <w:jc w:val="left"/>
              <w:rPr>
                <w:sz w:val="20"/>
              </w:rPr>
            </w:pPr>
            <w:r>
              <w:rPr>
                <w:sz w:val="20"/>
              </w:rPr>
              <w:t>Approaches</w:t>
            </w:r>
            <w:r>
              <w:rPr>
                <w:spacing w:val="-5"/>
                <w:sz w:val="20"/>
              </w:rPr>
              <w:t> </w:t>
            </w:r>
            <w:r>
              <w:rPr>
                <w:sz w:val="20"/>
              </w:rPr>
              <w:t>to</w:t>
            </w:r>
            <w:r>
              <w:rPr>
                <w:spacing w:val="-5"/>
                <w:sz w:val="20"/>
              </w:rPr>
              <w:t> </w:t>
            </w:r>
            <w:r>
              <w:rPr>
                <w:sz w:val="20"/>
              </w:rPr>
              <w:t>QC</w:t>
            </w:r>
            <w:r>
              <w:rPr>
                <w:spacing w:val="-5"/>
                <w:sz w:val="20"/>
              </w:rPr>
              <w:t> </w:t>
            </w:r>
            <w:r>
              <w:rPr>
                <w:sz w:val="20"/>
              </w:rPr>
              <w:t>Appendices</w:t>
            </w:r>
            <w:r>
              <w:rPr>
                <w:spacing w:val="-5"/>
                <w:sz w:val="20"/>
              </w:rPr>
              <w:t> </w:t>
            </w:r>
            <w:r>
              <w:rPr>
                <w:sz w:val="20"/>
              </w:rPr>
              <w:t>documents</w:t>
            </w:r>
            <w:r>
              <w:rPr>
                <w:spacing w:val="-4"/>
                <w:sz w:val="20"/>
              </w:rPr>
              <w:t> </w:t>
            </w:r>
            <w:r>
              <w:rPr>
                <w:sz w:val="20"/>
              </w:rPr>
              <w:t>Appendix</w:t>
            </w:r>
            <w:r>
              <w:rPr>
                <w:spacing w:val="-6"/>
                <w:sz w:val="20"/>
              </w:rPr>
              <w:t> </w:t>
            </w:r>
            <w:r>
              <w:rPr>
                <w:sz w:val="20"/>
              </w:rPr>
              <w:t>I:</w:t>
            </w:r>
            <w:r>
              <w:rPr>
                <w:spacing w:val="-6"/>
                <w:sz w:val="20"/>
              </w:rPr>
              <w:t> </w:t>
            </w:r>
            <w:r>
              <w:rPr>
                <w:sz w:val="20"/>
              </w:rPr>
              <w:t>Quality Gates for Tables, Figures and Listings (CS_OD_BS0228), Gate 3</w:t>
            </w:r>
          </w:p>
          <w:p>
            <w:pPr>
              <w:pStyle w:val="TableParagraph"/>
              <w:spacing w:before="3"/>
              <w:ind w:left="0"/>
              <w:rPr>
                <w:sz w:val="27"/>
              </w:rPr>
            </w:pPr>
          </w:p>
          <w:p>
            <w:pPr>
              <w:pStyle w:val="TableParagraph"/>
              <w:spacing w:line="237" w:lineRule="auto"/>
              <w:ind w:left="100"/>
              <w:rPr>
                <w:sz w:val="20"/>
              </w:rPr>
            </w:pPr>
            <w:r>
              <w:rPr>
                <w:sz w:val="20"/>
              </w:rPr>
              <w:t>Updates</w:t>
            </w:r>
            <w:r>
              <w:rPr>
                <w:spacing w:val="-5"/>
                <w:sz w:val="20"/>
              </w:rPr>
              <w:t> </w:t>
            </w:r>
            <w:r>
              <w:rPr>
                <w:sz w:val="20"/>
              </w:rPr>
              <w:t>the</w:t>
            </w:r>
            <w:r>
              <w:rPr>
                <w:spacing w:val="-4"/>
                <w:sz w:val="20"/>
              </w:rPr>
              <w:t> </w:t>
            </w:r>
            <w:r>
              <w:rPr>
                <w:rFonts w:ascii="Calibri"/>
                <w:sz w:val="22"/>
              </w:rPr>
              <w:t>T</w:t>
            </w:r>
            <w:r>
              <w:rPr>
                <w:sz w:val="20"/>
              </w:rPr>
              <w:t>racking</w:t>
            </w:r>
            <w:r>
              <w:rPr>
                <w:spacing w:val="-6"/>
                <w:sz w:val="20"/>
              </w:rPr>
              <w:t> </w:t>
            </w:r>
            <w:r>
              <w:rPr>
                <w:sz w:val="20"/>
              </w:rPr>
              <w:t>Document</w:t>
            </w:r>
            <w:r>
              <w:rPr>
                <w:spacing w:val="-6"/>
                <w:sz w:val="20"/>
              </w:rPr>
              <w:t> </w:t>
            </w:r>
            <w:r>
              <w:rPr>
                <w:sz w:val="20"/>
              </w:rPr>
              <w:t>for</w:t>
            </w:r>
            <w:r>
              <w:rPr>
                <w:spacing w:val="-6"/>
                <w:sz w:val="20"/>
              </w:rPr>
              <w:t> </w:t>
            </w:r>
            <w:r>
              <w:rPr>
                <w:sz w:val="20"/>
              </w:rPr>
              <w:t>Derived</w:t>
            </w:r>
            <w:r>
              <w:rPr>
                <w:spacing w:val="-6"/>
                <w:sz w:val="20"/>
              </w:rPr>
              <w:t> </w:t>
            </w:r>
            <w:r>
              <w:rPr>
                <w:sz w:val="20"/>
              </w:rPr>
              <w:t>Datasets</w:t>
            </w:r>
            <w:r>
              <w:rPr>
                <w:spacing w:val="-6"/>
                <w:sz w:val="20"/>
              </w:rPr>
              <w:t> </w:t>
            </w:r>
            <w:r>
              <w:rPr>
                <w:sz w:val="20"/>
              </w:rPr>
              <w:t>and</w:t>
            </w:r>
            <w:r>
              <w:rPr>
                <w:spacing w:val="-6"/>
                <w:sz w:val="20"/>
              </w:rPr>
              <w:t> </w:t>
            </w:r>
            <w:r>
              <w:rPr>
                <w:sz w:val="20"/>
              </w:rPr>
              <w:t>Statistical Outputs (CS_TP_BS011) or applicable Biostatistics web-based solution/system when the Quality Gate Checks are completed for each statistical output.</w:t>
            </w:r>
          </w:p>
          <w:p>
            <w:pPr>
              <w:pStyle w:val="TableParagraph"/>
              <w:spacing w:before="3"/>
              <w:ind w:left="0"/>
              <w:rPr>
                <w:sz w:val="27"/>
              </w:rPr>
            </w:pPr>
          </w:p>
          <w:p>
            <w:pPr>
              <w:pStyle w:val="TableParagraph"/>
              <w:spacing w:before="1"/>
              <w:ind w:left="99" w:right="150"/>
              <w:rPr>
                <w:sz w:val="20"/>
              </w:rPr>
            </w:pPr>
            <w:r>
              <w:rPr>
                <w:sz w:val="20"/>
              </w:rPr>
              <w:t>Requests input from an independent statistician where independently</w:t>
            </w:r>
            <w:r>
              <w:rPr>
                <w:spacing w:val="-7"/>
                <w:sz w:val="20"/>
              </w:rPr>
              <w:t> </w:t>
            </w:r>
            <w:r>
              <w:rPr>
                <w:sz w:val="20"/>
              </w:rPr>
              <w:t>programmed</w:t>
            </w:r>
            <w:r>
              <w:rPr>
                <w:spacing w:val="-7"/>
                <w:sz w:val="20"/>
              </w:rPr>
              <w:t> </w:t>
            </w:r>
            <w:r>
              <w:rPr>
                <w:sz w:val="20"/>
              </w:rPr>
              <w:t>outputs</w:t>
            </w:r>
            <w:r>
              <w:rPr>
                <w:spacing w:val="-7"/>
                <w:sz w:val="20"/>
              </w:rPr>
              <w:t> </w:t>
            </w:r>
            <w:r>
              <w:rPr>
                <w:sz w:val="20"/>
              </w:rPr>
              <w:t>do</w:t>
            </w:r>
            <w:r>
              <w:rPr>
                <w:spacing w:val="-7"/>
                <w:sz w:val="20"/>
              </w:rPr>
              <w:t> </w:t>
            </w:r>
            <w:r>
              <w:rPr>
                <w:sz w:val="20"/>
              </w:rPr>
              <w:t>not</w:t>
            </w:r>
            <w:r>
              <w:rPr>
                <w:spacing w:val="-2"/>
                <w:sz w:val="20"/>
              </w:rPr>
              <w:t> </w:t>
            </w:r>
            <w:r>
              <w:rPr>
                <w:sz w:val="20"/>
              </w:rPr>
              <w:t>compare,</w:t>
            </w:r>
            <w:r>
              <w:rPr>
                <w:spacing w:val="-2"/>
                <w:sz w:val="20"/>
              </w:rPr>
              <w:t> </w:t>
            </w:r>
            <w:r>
              <w:rPr>
                <w:sz w:val="20"/>
              </w:rPr>
              <w:t>and</w:t>
            </w:r>
            <w:r>
              <w:rPr>
                <w:spacing w:val="-8"/>
                <w:sz w:val="20"/>
              </w:rPr>
              <w:t> </w:t>
            </w:r>
            <w:r>
              <w:rPr>
                <w:sz w:val="20"/>
              </w:rPr>
              <w:t>the reasons need to be investigated.</w:t>
            </w:r>
          </w:p>
        </w:tc>
        <w:tc>
          <w:tcPr>
            <w:tcW w:w="1843" w:type="dxa"/>
          </w:tcPr>
          <w:p>
            <w:pPr>
              <w:pStyle w:val="TableParagraph"/>
              <w:spacing w:before="38"/>
              <w:ind w:right="101"/>
              <w:rPr>
                <w:sz w:val="20"/>
              </w:rPr>
            </w:pPr>
            <w:r>
              <w:rPr>
                <w:sz w:val="20"/>
              </w:rPr>
              <w:t>Statistical</w:t>
            </w:r>
            <w:r>
              <w:rPr>
                <w:spacing w:val="-14"/>
                <w:sz w:val="20"/>
              </w:rPr>
              <w:t> </w:t>
            </w:r>
            <w:r>
              <w:rPr>
                <w:sz w:val="20"/>
              </w:rPr>
              <w:t>Output is Ready for QC</w:t>
            </w:r>
          </w:p>
        </w:tc>
      </w:tr>
      <w:tr>
        <w:trPr>
          <w:trHeight w:val="551" w:hRule="atLeast"/>
        </w:trPr>
        <w:tc>
          <w:tcPr>
            <w:tcW w:w="797" w:type="dxa"/>
          </w:tcPr>
          <w:p>
            <w:pPr>
              <w:pStyle w:val="TableParagraph"/>
              <w:spacing w:before="42"/>
              <w:ind w:left="110"/>
              <w:rPr>
                <w:b/>
                <w:sz w:val="20"/>
              </w:rPr>
            </w:pPr>
            <w:r>
              <w:rPr>
                <w:b/>
                <w:spacing w:val="-2"/>
                <w:sz w:val="20"/>
              </w:rPr>
              <w:t>6.3.2</w:t>
            </w:r>
          </w:p>
        </w:tc>
        <w:tc>
          <w:tcPr>
            <w:tcW w:w="1162" w:type="dxa"/>
          </w:tcPr>
          <w:p>
            <w:pPr>
              <w:pStyle w:val="TableParagraph"/>
              <w:spacing w:before="42"/>
              <w:ind w:left="110"/>
              <w:rPr>
                <w:sz w:val="20"/>
              </w:rPr>
            </w:pPr>
            <w:r>
              <w:rPr>
                <w:spacing w:val="-5"/>
                <w:sz w:val="20"/>
              </w:rPr>
              <w:t>STL</w:t>
            </w:r>
          </w:p>
        </w:tc>
        <w:tc>
          <w:tcPr>
            <w:tcW w:w="6264" w:type="dxa"/>
          </w:tcPr>
          <w:p>
            <w:pPr>
              <w:pStyle w:val="TableParagraph"/>
              <w:spacing w:before="42"/>
              <w:ind w:left="104"/>
              <w:rPr>
                <w:sz w:val="20"/>
              </w:rPr>
            </w:pPr>
            <w:r>
              <w:rPr>
                <w:sz w:val="20"/>
              </w:rPr>
              <w:t>Reviews</w:t>
            </w:r>
            <w:r>
              <w:rPr>
                <w:spacing w:val="-9"/>
                <w:sz w:val="20"/>
              </w:rPr>
              <w:t> </w:t>
            </w:r>
            <w:r>
              <w:rPr>
                <w:sz w:val="20"/>
              </w:rPr>
              <w:t>the</w:t>
            </w:r>
            <w:r>
              <w:rPr>
                <w:spacing w:val="-7"/>
                <w:sz w:val="20"/>
              </w:rPr>
              <w:t> </w:t>
            </w:r>
            <w:r>
              <w:rPr>
                <w:sz w:val="20"/>
              </w:rPr>
              <w:t>statistical</w:t>
            </w:r>
            <w:r>
              <w:rPr>
                <w:spacing w:val="-7"/>
                <w:sz w:val="20"/>
              </w:rPr>
              <w:t> </w:t>
            </w:r>
            <w:r>
              <w:rPr>
                <w:sz w:val="20"/>
              </w:rPr>
              <w:t>output</w:t>
            </w:r>
            <w:r>
              <w:rPr>
                <w:spacing w:val="-7"/>
                <w:sz w:val="20"/>
              </w:rPr>
              <w:t> </w:t>
            </w:r>
            <w:r>
              <w:rPr>
                <w:sz w:val="20"/>
              </w:rPr>
              <w:t>(TLFs)</w:t>
            </w:r>
            <w:r>
              <w:rPr>
                <w:spacing w:val="-7"/>
                <w:sz w:val="20"/>
              </w:rPr>
              <w:t> </w:t>
            </w:r>
            <w:r>
              <w:rPr>
                <w:sz w:val="20"/>
              </w:rPr>
              <w:t>according</w:t>
            </w:r>
            <w:r>
              <w:rPr>
                <w:spacing w:val="-7"/>
                <w:sz w:val="20"/>
              </w:rPr>
              <w:t> </w:t>
            </w:r>
            <w:r>
              <w:rPr>
                <w:spacing w:val="-5"/>
                <w:sz w:val="20"/>
              </w:rPr>
              <w:t>to:</w:t>
            </w:r>
          </w:p>
          <w:p>
            <w:pPr>
              <w:pStyle w:val="TableParagraph"/>
              <w:numPr>
                <w:ilvl w:val="0"/>
                <w:numId w:val="19"/>
              </w:numPr>
              <w:tabs>
                <w:tab w:pos="450" w:val="left" w:leader="none"/>
                <w:tab w:pos="451" w:val="left" w:leader="none"/>
              </w:tabs>
              <w:spacing w:line="224" w:lineRule="exact" w:before="35" w:after="0"/>
              <w:ind w:left="450" w:right="0" w:hanging="361"/>
              <w:jc w:val="left"/>
              <w:rPr>
                <w:sz w:val="20"/>
              </w:rPr>
            </w:pPr>
            <w:r>
              <w:rPr>
                <w:sz w:val="20"/>
              </w:rPr>
              <w:t>Approaches</w:t>
            </w:r>
            <w:r>
              <w:rPr>
                <w:spacing w:val="-6"/>
                <w:sz w:val="20"/>
              </w:rPr>
              <w:t> </w:t>
            </w:r>
            <w:r>
              <w:rPr>
                <w:sz w:val="20"/>
              </w:rPr>
              <w:t>to</w:t>
            </w:r>
            <w:r>
              <w:rPr>
                <w:spacing w:val="-5"/>
                <w:sz w:val="20"/>
              </w:rPr>
              <w:t> </w:t>
            </w:r>
            <w:r>
              <w:rPr>
                <w:sz w:val="20"/>
              </w:rPr>
              <w:t>QC</w:t>
            </w:r>
            <w:r>
              <w:rPr>
                <w:spacing w:val="-4"/>
                <w:sz w:val="20"/>
              </w:rPr>
              <w:t> </w:t>
            </w:r>
            <w:r>
              <w:rPr>
                <w:spacing w:val="-2"/>
                <w:sz w:val="20"/>
              </w:rPr>
              <w:t>(CS_WI_BS015)</w:t>
            </w:r>
          </w:p>
        </w:tc>
        <w:tc>
          <w:tcPr>
            <w:tcW w:w="1843" w:type="dxa"/>
          </w:tcPr>
          <w:p>
            <w:pPr>
              <w:pStyle w:val="TableParagraph"/>
              <w:spacing w:before="38"/>
              <w:rPr>
                <w:sz w:val="20"/>
              </w:rPr>
            </w:pPr>
            <w:r>
              <w:rPr>
                <w:sz w:val="20"/>
              </w:rPr>
              <w:t>Prior</w:t>
            </w:r>
            <w:r>
              <w:rPr>
                <w:spacing w:val="-12"/>
                <w:sz w:val="20"/>
              </w:rPr>
              <w:t> </w:t>
            </w:r>
            <w:r>
              <w:rPr>
                <w:sz w:val="20"/>
              </w:rPr>
              <w:t>to</w:t>
            </w:r>
            <w:r>
              <w:rPr>
                <w:spacing w:val="-12"/>
                <w:sz w:val="20"/>
              </w:rPr>
              <w:t> </w:t>
            </w:r>
            <w:r>
              <w:rPr>
                <w:sz w:val="20"/>
              </w:rPr>
              <w:t>SBR</w:t>
            </w:r>
            <w:r>
              <w:rPr>
                <w:spacing w:val="-12"/>
                <w:sz w:val="20"/>
              </w:rPr>
              <w:t> </w:t>
            </w:r>
            <w:r>
              <w:rPr>
                <w:sz w:val="20"/>
              </w:rPr>
              <w:t>and before sending</w:t>
            </w:r>
          </w:p>
        </w:tc>
      </w:tr>
    </w:tbl>
    <w:p>
      <w:pPr>
        <w:spacing w:after="0"/>
        <w:rPr>
          <w:sz w:val="20"/>
        </w:rPr>
        <w:sectPr>
          <w:pgSz w:w="12240" w:h="15840"/>
          <w:pgMar w:header="725" w:footer="1064" w:top="2520" w:bottom="1260" w:left="900" w:right="66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2476" w:hRule="atLeast"/>
        </w:trPr>
        <w:tc>
          <w:tcPr>
            <w:tcW w:w="797" w:type="dxa"/>
          </w:tcPr>
          <w:p>
            <w:pPr>
              <w:pStyle w:val="TableParagraph"/>
              <w:ind w:left="0"/>
              <w:rPr>
                <w:rFonts w:ascii="Times New Roman"/>
                <w:sz w:val="18"/>
              </w:rPr>
            </w:pPr>
          </w:p>
        </w:tc>
        <w:tc>
          <w:tcPr>
            <w:tcW w:w="1162" w:type="dxa"/>
          </w:tcPr>
          <w:p>
            <w:pPr>
              <w:pStyle w:val="TableParagraph"/>
              <w:ind w:left="0"/>
              <w:rPr>
                <w:rFonts w:ascii="Times New Roman"/>
                <w:sz w:val="18"/>
              </w:rPr>
            </w:pPr>
          </w:p>
        </w:tc>
        <w:tc>
          <w:tcPr>
            <w:tcW w:w="6264" w:type="dxa"/>
          </w:tcPr>
          <w:p>
            <w:pPr>
              <w:pStyle w:val="TableParagraph"/>
              <w:numPr>
                <w:ilvl w:val="0"/>
                <w:numId w:val="20"/>
              </w:numPr>
              <w:tabs>
                <w:tab w:pos="450" w:val="left" w:leader="none"/>
                <w:tab w:pos="451" w:val="left" w:leader="none"/>
              </w:tabs>
              <w:spacing w:line="240" w:lineRule="auto" w:before="0" w:after="0"/>
              <w:ind w:left="450" w:right="285" w:hanging="360"/>
              <w:jc w:val="left"/>
              <w:rPr>
                <w:sz w:val="20"/>
              </w:rPr>
            </w:pPr>
            <w:r>
              <w:rPr>
                <w:sz w:val="20"/>
              </w:rPr>
              <w:t>Approaches</w:t>
            </w:r>
            <w:r>
              <w:rPr>
                <w:spacing w:val="-5"/>
                <w:sz w:val="20"/>
              </w:rPr>
              <w:t> </w:t>
            </w:r>
            <w:r>
              <w:rPr>
                <w:sz w:val="20"/>
              </w:rPr>
              <w:t>to</w:t>
            </w:r>
            <w:r>
              <w:rPr>
                <w:spacing w:val="-5"/>
                <w:sz w:val="20"/>
              </w:rPr>
              <w:t> </w:t>
            </w:r>
            <w:r>
              <w:rPr>
                <w:sz w:val="20"/>
              </w:rPr>
              <w:t>QC</w:t>
            </w:r>
            <w:r>
              <w:rPr>
                <w:spacing w:val="-5"/>
                <w:sz w:val="20"/>
              </w:rPr>
              <w:t> </w:t>
            </w:r>
            <w:r>
              <w:rPr>
                <w:sz w:val="20"/>
              </w:rPr>
              <w:t>Appendices</w:t>
            </w:r>
            <w:r>
              <w:rPr>
                <w:spacing w:val="-5"/>
                <w:sz w:val="20"/>
              </w:rPr>
              <w:t> </w:t>
            </w:r>
            <w:r>
              <w:rPr>
                <w:sz w:val="20"/>
              </w:rPr>
              <w:t>documents</w:t>
            </w:r>
            <w:r>
              <w:rPr>
                <w:spacing w:val="-4"/>
                <w:sz w:val="20"/>
              </w:rPr>
              <w:t> </w:t>
            </w:r>
            <w:r>
              <w:rPr>
                <w:sz w:val="20"/>
              </w:rPr>
              <w:t>Appendix</w:t>
            </w:r>
            <w:r>
              <w:rPr>
                <w:spacing w:val="-6"/>
                <w:sz w:val="20"/>
              </w:rPr>
              <w:t> </w:t>
            </w:r>
            <w:r>
              <w:rPr>
                <w:sz w:val="20"/>
              </w:rPr>
              <w:t>I:</w:t>
            </w:r>
            <w:r>
              <w:rPr>
                <w:spacing w:val="-6"/>
                <w:sz w:val="20"/>
              </w:rPr>
              <w:t> </w:t>
            </w:r>
            <w:r>
              <w:rPr>
                <w:sz w:val="20"/>
              </w:rPr>
              <w:t>Quality Gates for Tables, Figures and Listings (CS_OD_BS0228), Gate 4</w:t>
            </w:r>
          </w:p>
          <w:p>
            <w:pPr>
              <w:pStyle w:val="TableParagraph"/>
              <w:spacing w:before="3"/>
              <w:ind w:left="0"/>
              <w:rPr>
                <w:sz w:val="27"/>
              </w:rPr>
            </w:pPr>
          </w:p>
          <w:p>
            <w:pPr>
              <w:pStyle w:val="TableParagraph"/>
              <w:ind w:left="100"/>
              <w:rPr>
                <w:sz w:val="20"/>
              </w:rPr>
            </w:pPr>
            <w:r>
              <w:rPr>
                <w:sz w:val="20"/>
              </w:rPr>
              <w:t>Updates</w:t>
            </w:r>
            <w:r>
              <w:rPr>
                <w:spacing w:val="-5"/>
                <w:sz w:val="20"/>
              </w:rPr>
              <w:t> </w:t>
            </w:r>
            <w:r>
              <w:rPr>
                <w:sz w:val="20"/>
              </w:rPr>
              <w:t>the</w:t>
            </w:r>
            <w:r>
              <w:rPr>
                <w:spacing w:val="-4"/>
                <w:sz w:val="20"/>
              </w:rPr>
              <w:t> </w:t>
            </w:r>
            <w:r>
              <w:rPr>
                <w:rFonts w:ascii="Calibri"/>
                <w:sz w:val="22"/>
              </w:rPr>
              <w:t>T</w:t>
            </w:r>
            <w:r>
              <w:rPr>
                <w:sz w:val="20"/>
              </w:rPr>
              <w:t>racking</w:t>
            </w:r>
            <w:r>
              <w:rPr>
                <w:spacing w:val="-6"/>
                <w:sz w:val="20"/>
              </w:rPr>
              <w:t> </w:t>
            </w:r>
            <w:r>
              <w:rPr>
                <w:sz w:val="20"/>
              </w:rPr>
              <w:t>Document</w:t>
            </w:r>
            <w:r>
              <w:rPr>
                <w:spacing w:val="-6"/>
                <w:sz w:val="20"/>
              </w:rPr>
              <w:t> </w:t>
            </w:r>
            <w:r>
              <w:rPr>
                <w:sz w:val="20"/>
              </w:rPr>
              <w:t>for</w:t>
            </w:r>
            <w:r>
              <w:rPr>
                <w:spacing w:val="-6"/>
                <w:sz w:val="20"/>
              </w:rPr>
              <w:t> </w:t>
            </w:r>
            <w:r>
              <w:rPr>
                <w:sz w:val="20"/>
              </w:rPr>
              <w:t>Derived</w:t>
            </w:r>
            <w:r>
              <w:rPr>
                <w:spacing w:val="-6"/>
                <w:sz w:val="20"/>
              </w:rPr>
              <w:t> </w:t>
            </w:r>
            <w:r>
              <w:rPr>
                <w:sz w:val="20"/>
              </w:rPr>
              <w:t>Datasets</w:t>
            </w:r>
            <w:r>
              <w:rPr>
                <w:spacing w:val="-6"/>
                <w:sz w:val="20"/>
              </w:rPr>
              <w:t> </w:t>
            </w:r>
            <w:r>
              <w:rPr>
                <w:sz w:val="20"/>
              </w:rPr>
              <w:t>and</w:t>
            </w:r>
            <w:r>
              <w:rPr>
                <w:spacing w:val="-6"/>
                <w:sz w:val="20"/>
              </w:rPr>
              <w:t> </w:t>
            </w:r>
            <w:r>
              <w:rPr>
                <w:sz w:val="20"/>
              </w:rPr>
              <w:t>Statistical Outputs (CS_TP_BS011) or applicable Biostatistics web-based solution/system when the Quality Gate Checks are completed for each statistical output. Completes a Reviewer Feedback Form (CS_FM_BS007) or applicable Biostatistics web-based solution/system to document the review.</w:t>
            </w:r>
          </w:p>
        </w:tc>
        <w:tc>
          <w:tcPr>
            <w:tcW w:w="1843" w:type="dxa"/>
          </w:tcPr>
          <w:p>
            <w:pPr>
              <w:pStyle w:val="TableParagraph"/>
              <w:ind w:right="283"/>
              <w:rPr>
                <w:sz w:val="20"/>
              </w:rPr>
            </w:pPr>
            <w:r>
              <w:rPr>
                <w:sz w:val="20"/>
              </w:rPr>
              <w:t>statistical</w:t>
            </w:r>
            <w:r>
              <w:rPr>
                <w:spacing w:val="-14"/>
                <w:sz w:val="20"/>
              </w:rPr>
              <w:t> </w:t>
            </w:r>
            <w:r>
              <w:rPr>
                <w:sz w:val="20"/>
              </w:rPr>
              <w:t>output to the customer</w:t>
            </w:r>
          </w:p>
        </w:tc>
      </w:tr>
      <w:tr>
        <w:trPr>
          <w:trHeight w:val="2255" w:hRule="atLeast"/>
        </w:trPr>
        <w:tc>
          <w:tcPr>
            <w:tcW w:w="797" w:type="dxa"/>
          </w:tcPr>
          <w:p>
            <w:pPr>
              <w:pStyle w:val="TableParagraph"/>
              <w:spacing w:before="42"/>
              <w:ind w:left="110"/>
              <w:rPr>
                <w:b/>
                <w:sz w:val="20"/>
              </w:rPr>
            </w:pPr>
            <w:r>
              <w:rPr>
                <w:b/>
                <w:spacing w:val="-2"/>
                <w:sz w:val="20"/>
              </w:rPr>
              <w:t>6.3.3</w:t>
            </w:r>
          </w:p>
        </w:tc>
        <w:tc>
          <w:tcPr>
            <w:tcW w:w="1162" w:type="dxa"/>
          </w:tcPr>
          <w:p>
            <w:pPr>
              <w:pStyle w:val="TableParagraph"/>
              <w:spacing w:before="38"/>
              <w:ind w:left="110"/>
              <w:rPr>
                <w:sz w:val="20"/>
              </w:rPr>
            </w:pPr>
            <w:r>
              <w:rPr>
                <w:spacing w:val="-5"/>
                <w:sz w:val="20"/>
              </w:rPr>
              <w:t>SB</w:t>
            </w:r>
          </w:p>
          <w:p>
            <w:pPr>
              <w:pStyle w:val="TableParagraph"/>
              <w:ind w:left="110"/>
              <w:rPr>
                <w:sz w:val="20"/>
              </w:rPr>
            </w:pPr>
            <w:r>
              <w:rPr>
                <w:spacing w:val="-2"/>
                <w:sz w:val="20"/>
              </w:rPr>
              <w:t>Reviewer</w:t>
            </w:r>
          </w:p>
        </w:tc>
        <w:tc>
          <w:tcPr>
            <w:tcW w:w="6264" w:type="dxa"/>
          </w:tcPr>
          <w:p>
            <w:pPr>
              <w:pStyle w:val="TableParagraph"/>
              <w:spacing w:before="42"/>
              <w:ind w:left="104"/>
              <w:rPr>
                <w:sz w:val="20"/>
              </w:rPr>
            </w:pPr>
            <w:r>
              <w:rPr>
                <w:sz w:val="20"/>
              </w:rPr>
              <w:t>Reviews</w:t>
            </w:r>
            <w:r>
              <w:rPr>
                <w:spacing w:val="-9"/>
                <w:sz w:val="20"/>
              </w:rPr>
              <w:t> </w:t>
            </w:r>
            <w:r>
              <w:rPr>
                <w:sz w:val="20"/>
              </w:rPr>
              <w:t>the</w:t>
            </w:r>
            <w:r>
              <w:rPr>
                <w:spacing w:val="-7"/>
                <w:sz w:val="20"/>
              </w:rPr>
              <w:t> </w:t>
            </w:r>
            <w:r>
              <w:rPr>
                <w:sz w:val="20"/>
              </w:rPr>
              <w:t>statistical</w:t>
            </w:r>
            <w:r>
              <w:rPr>
                <w:spacing w:val="-7"/>
                <w:sz w:val="20"/>
              </w:rPr>
              <w:t> </w:t>
            </w:r>
            <w:r>
              <w:rPr>
                <w:sz w:val="20"/>
              </w:rPr>
              <w:t>output</w:t>
            </w:r>
            <w:r>
              <w:rPr>
                <w:spacing w:val="-7"/>
                <w:sz w:val="20"/>
              </w:rPr>
              <w:t> </w:t>
            </w:r>
            <w:r>
              <w:rPr>
                <w:sz w:val="20"/>
              </w:rPr>
              <w:t>(TLFs)</w:t>
            </w:r>
            <w:r>
              <w:rPr>
                <w:spacing w:val="-7"/>
                <w:sz w:val="20"/>
              </w:rPr>
              <w:t> </w:t>
            </w:r>
            <w:r>
              <w:rPr>
                <w:sz w:val="20"/>
              </w:rPr>
              <w:t>according</w:t>
            </w:r>
            <w:r>
              <w:rPr>
                <w:spacing w:val="-7"/>
                <w:sz w:val="20"/>
              </w:rPr>
              <w:t> </w:t>
            </w:r>
            <w:r>
              <w:rPr>
                <w:spacing w:val="-5"/>
                <w:sz w:val="20"/>
              </w:rPr>
              <w:t>to:</w:t>
            </w:r>
          </w:p>
          <w:p>
            <w:pPr>
              <w:pStyle w:val="TableParagraph"/>
              <w:numPr>
                <w:ilvl w:val="0"/>
                <w:numId w:val="21"/>
              </w:numPr>
              <w:tabs>
                <w:tab w:pos="450" w:val="left" w:leader="none"/>
                <w:tab w:pos="451" w:val="left" w:leader="none"/>
              </w:tabs>
              <w:spacing w:line="245" w:lineRule="exact" w:before="35" w:after="0"/>
              <w:ind w:left="450" w:right="0" w:hanging="361"/>
              <w:jc w:val="left"/>
              <w:rPr>
                <w:sz w:val="20"/>
              </w:rPr>
            </w:pPr>
            <w:r>
              <w:rPr>
                <w:sz w:val="20"/>
              </w:rPr>
              <w:t>Approaches</w:t>
            </w:r>
            <w:r>
              <w:rPr>
                <w:spacing w:val="-6"/>
                <w:sz w:val="20"/>
              </w:rPr>
              <w:t> </w:t>
            </w:r>
            <w:r>
              <w:rPr>
                <w:sz w:val="20"/>
              </w:rPr>
              <w:t>to</w:t>
            </w:r>
            <w:r>
              <w:rPr>
                <w:spacing w:val="-5"/>
                <w:sz w:val="20"/>
              </w:rPr>
              <w:t> </w:t>
            </w:r>
            <w:r>
              <w:rPr>
                <w:sz w:val="20"/>
              </w:rPr>
              <w:t>QC</w:t>
            </w:r>
            <w:r>
              <w:rPr>
                <w:spacing w:val="-4"/>
                <w:sz w:val="20"/>
              </w:rPr>
              <w:t> </w:t>
            </w:r>
            <w:r>
              <w:rPr>
                <w:spacing w:val="-2"/>
                <w:sz w:val="20"/>
              </w:rPr>
              <w:t>(CS_WI_BS015)</w:t>
            </w:r>
          </w:p>
          <w:p>
            <w:pPr>
              <w:pStyle w:val="TableParagraph"/>
              <w:numPr>
                <w:ilvl w:val="0"/>
                <w:numId w:val="21"/>
              </w:numPr>
              <w:tabs>
                <w:tab w:pos="450" w:val="left" w:leader="none"/>
                <w:tab w:pos="451" w:val="left" w:leader="none"/>
              </w:tabs>
              <w:spacing w:line="240" w:lineRule="auto" w:before="0" w:after="0"/>
              <w:ind w:left="450" w:right="285" w:hanging="360"/>
              <w:jc w:val="left"/>
              <w:rPr>
                <w:sz w:val="20"/>
              </w:rPr>
            </w:pPr>
            <w:r>
              <w:rPr>
                <w:sz w:val="20"/>
              </w:rPr>
              <w:t>Approaches</w:t>
            </w:r>
            <w:r>
              <w:rPr>
                <w:spacing w:val="-5"/>
                <w:sz w:val="20"/>
              </w:rPr>
              <w:t> </w:t>
            </w:r>
            <w:r>
              <w:rPr>
                <w:sz w:val="20"/>
              </w:rPr>
              <w:t>to</w:t>
            </w:r>
            <w:r>
              <w:rPr>
                <w:spacing w:val="-5"/>
                <w:sz w:val="20"/>
              </w:rPr>
              <w:t> </w:t>
            </w:r>
            <w:r>
              <w:rPr>
                <w:sz w:val="20"/>
              </w:rPr>
              <w:t>QC</w:t>
            </w:r>
            <w:r>
              <w:rPr>
                <w:spacing w:val="-5"/>
                <w:sz w:val="20"/>
              </w:rPr>
              <w:t> </w:t>
            </w:r>
            <w:r>
              <w:rPr>
                <w:sz w:val="20"/>
              </w:rPr>
              <w:t>Appendices</w:t>
            </w:r>
            <w:r>
              <w:rPr>
                <w:spacing w:val="-5"/>
                <w:sz w:val="20"/>
              </w:rPr>
              <w:t> </w:t>
            </w:r>
            <w:r>
              <w:rPr>
                <w:sz w:val="20"/>
              </w:rPr>
              <w:t>documents</w:t>
            </w:r>
            <w:r>
              <w:rPr>
                <w:spacing w:val="-4"/>
                <w:sz w:val="20"/>
              </w:rPr>
              <w:t> </w:t>
            </w:r>
            <w:r>
              <w:rPr>
                <w:sz w:val="20"/>
              </w:rPr>
              <w:t>Appendix</w:t>
            </w:r>
            <w:r>
              <w:rPr>
                <w:spacing w:val="-6"/>
                <w:sz w:val="20"/>
              </w:rPr>
              <w:t> </w:t>
            </w:r>
            <w:r>
              <w:rPr>
                <w:sz w:val="20"/>
              </w:rPr>
              <w:t>I:</w:t>
            </w:r>
            <w:r>
              <w:rPr>
                <w:spacing w:val="-6"/>
                <w:sz w:val="20"/>
              </w:rPr>
              <w:t> </w:t>
            </w:r>
            <w:r>
              <w:rPr>
                <w:sz w:val="20"/>
              </w:rPr>
              <w:t>Quality Gates for Tables, Figures and Listings (CS_OD_BS0228), Gate 5</w:t>
            </w:r>
          </w:p>
          <w:p>
            <w:pPr>
              <w:pStyle w:val="TableParagraph"/>
              <w:spacing w:before="1"/>
              <w:ind w:left="0"/>
              <w:rPr>
                <w:sz w:val="25"/>
              </w:rPr>
            </w:pPr>
          </w:p>
          <w:p>
            <w:pPr>
              <w:pStyle w:val="TableParagraph"/>
              <w:spacing w:line="230" w:lineRule="atLeast"/>
              <w:ind w:left="104"/>
              <w:rPr>
                <w:sz w:val="20"/>
              </w:rPr>
            </w:pPr>
            <w:r>
              <w:rPr>
                <w:sz w:val="20"/>
              </w:rPr>
              <w:t>Completes a Reviewer Feedback Form (CS_FM_BS007) or applicable</w:t>
            </w:r>
            <w:r>
              <w:rPr>
                <w:spacing w:val="-8"/>
                <w:sz w:val="20"/>
              </w:rPr>
              <w:t> </w:t>
            </w:r>
            <w:r>
              <w:rPr>
                <w:sz w:val="20"/>
              </w:rPr>
              <w:t>Biostatistics</w:t>
            </w:r>
            <w:r>
              <w:rPr>
                <w:spacing w:val="-8"/>
                <w:sz w:val="20"/>
              </w:rPr>
              <w:t> </w:t>
            </w:r>
            <w:r>
              <w:rPr>
                <w:sz w:val="20"/>
              </w:rPr>
              <w:t>web-based</w:t>
            </w:r>
            <w:r>
              <w:rPr>
                <w:spacing w:val="-7"/>
                <w:sz w:val="20"/>
              </w:rPr>
              <w:t> </w:t>
            </w:r>
            <w:r>
              <w:rPr>
                <w:sz w:val="20"/>
              </w:rPr>
              <w:t>solution/system</w:t>
            </w:r>
            <w:r>
              <w:rPr>
                <w:spacing w:val="-4"/>
                <w:sz w:val="20"/>
              </w:rPr>
              <w:t> </w:t>
            </w:r>
            <w:r>
              <w:rPr>
                <w:sz w:val="20"/>
              </w:rPr>
              <w:t>to</w:t>
            </w:r>
            <w:r>
              <w:rPr>
                <w:spacing w:val="-7"/>
                <w:sz w:val="20"/>
              </w:rPr>
              <w:t> </w:t>
            </w:r>
            <w:r>
              <w:rPr>
                <w:sz w:val="20"/>
              </w:rPr>
              <w:t>document</w:t>
            </w:r>
            <w:r>
              <w:rPr>
                <w:spacing w:val="-7"/>
                <w:sz w:val="20"/>
              </w:rPr>
              <w:t> </w:t>
            </w:r>
            <w:r>
              <w:rPr>
                <w:sz w:val="20"/>
              </w:rPr>
              <w:t>the </w:t>
            </w:r>
            <w:r>
              <w:rPr>
                <w:spacing w:val="-2"/>
                <w:sz w:val="20"/>
              </w:rPr>
              <w:t>review.</w:t>
            </w:r>
          </w:p>
        </w:tc>
        <w:tc>
          <w:tcPr>
            <w:tcW w:w="1843" w:type="dxa"/>
          </w:tcPr>
          <w:p>
            <w:pPr>
              <w:pStyle w:val="TableParagraph"/>
              <w:spacing w:before="38"/>
              <w:ind w:right="283"/>
              <w:rPr>
                <w:sz w:val="20"/>
              </w:rPr>
            </w:pPr>
            <w:r>
              <w:rPr>
                <w:sz w:val="20"/>
              </w:rPr>
              <w:t>Before sending statistical</w:t>
            </w:r>
            <w:r>
              <w:rPr>
                <w:spacing w:val="-14"/>
                <w:sz w:val="20"/>
              </w:rPr>
              <w:t> </w:t>
            </w:r>
            <w:r>
              <w:rPr>
                <w:sz w:val="20"/>
              </w:rPr>
              <w:t>output to the customer</w:t>
            </w:r>
          </w:p>
        </w:tc>
      </w:tr>
    </w:tbl>
    <w:p>
      <w:pPr>
        <w:pStyle w:val="BodyText"/>
        <w:spacing w:before="5"/>
        <w:rPr>
          <w:sz w:val="12"/>
        </w:rPr>
      </w:pPr>
    </w:p>
    <w:p>
      <w:pPr>
        <w:pStyle w:val="ListParagraph"/>
        <w:numPr>
          <w:ilvl w:val="1"/>
          <w:numId w:val="1"/>
        </w:numPr>
        <w:tabs>
          <w:tab w:pos="1979" w:val="left" w:leader="none"/>
          <w:tab w:pos="1980" w:val="left" w:leader="none"/>
        </w:tabs>
        <w:spacing w:line="240" w:lineRule="auto" w:before="93" w:after="0"/>
        <w:ind w:left="1980" w:right="0" w:hanging="720"/>
        <w:jc w:val="left"/>
        <w:rPr>
          <w:b/>
          <w:sz w:val="22"/>
        </w:rPr>
      </w:pPr>
      <w:bookmarkStart w:name="Delivery of Statistical Output" w:id="10"/>
      <w:bookmarkEnd w:id="10"/>
      <w:r>
        <w:rPr>
          <w:b/>
          <w:sz w:val="22"/>
        </w:rPr>
        <w:t>Deliver</w:t>
      </w:r>
      <w:r>
        <w:rPr>
          <w:b/>
          <w:sz w:val="22"/>
        </w:rPr>
        <w:t>y</w:t>
      </w:r>
      <w:r>
        <w:rPr>
          <w:b/>
          <w:spacing w:val="-7"/>
          <w:sz w:val="22"/>
        </w:rPr>
        <w:t> </w:t>
      </w:r>
      <w:r>
        <w:rPr>
          <w:b/>
          <w:sz w:val="22"/>
        </w:rPr>
        <w:t>of</w:t>
      </w:r>
      <w:r>
        <w:rPr>
          <w:b/>
          <w:spacing w:val="-5"/>
          <w:sz w:val="22"/>
        </w:rPr>
        <w:t> </w:t>
      </w:r>
      <w:r>
        <w:rPr>
          <w:b/>
          <w:sz w:val="22"/>
        </w:rPr>
        <w:t>Statistical</w:t>
      </w:r>
      <w:r>
        <w:rPr>
          <w:b/>
          <w:spacing w:val="-6"/>
          <w:sz w:val="22"/>
        </w:rPr>
        <w:t> </w:t>
      </w:r>
      <w:r>
        <w:rPr>
          <w:b/>
          <w:spacing w:val="-2"/>
          <w:sz w:val="22"/>
        </w:rPr>
        <w:t>Output</w:t>
      </w:r>
    </w:p>
    <w:p>
      <w:pPr>
        <w:pStyle w:val="BodyText"/>
        <w:rPr>
          <w:b/>
          <w:sz w:val="11"/>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5140" w:hRule="atLeast"/>
        </w:trPr>
        <w:tc>
          <w:tcPr>
            <w:tcW w:w="797" w:type="dxa"/>
          </w:tcPr>
          <w:p>
            <w:pPr>
              <w:pStyle w:val="TableParagraph"/>
              <w:spacing w:before="42"/>
              <w:ind w:left="110"/>
              <w:rPr>
                <w:b/>
                <w:sz w:val="20"/>
              </w:rPr>
            </w:pPr>
            <w:r>
              <w:rPr>
                <w:b/>
                <w:spacing w:val="-2"/>
                <w:sz w:val="20"/>
              </w:rPr>
              <w:t>6.4.1</w:t>
            </w:r>
          </w:p>
        </w:tc>
        <w:tc>
          <w:tcPr>
            <w:tcW w:w="1162" w:type="dxa"/>
          </w:tcPr>
          <w:p>
            <w:pPr>
              <w:pStyle w:val="TableParagraph"/>
              <w:spacing w:before="44"/>
              <w:ind w:left="110"/>
              <w:rPr>
                <w:rFonts w:ascii="Calibri"/>
                <w:sz w:val="22"/>
              </w:rPr>
            </w:pPr>
            <w:r>
              <w:rPr>
                <w:sz w:val="20"/>
              </w:rPr>
              <w:t>STL/</w:t>
            </w:r>
            <w:r>
              <w:rPr>
                <w:spacing w:val="-10"/>
                <w:sz w:val="20"/>
              </w:rPr>
              <w:t> </w:t>
            </w:r>
            <w:r>
              <w:rPr>
                <w:rFonts w:ascii="Calibri"/>
                <w:spacing w:val="-5"/>
                <w:sz w:val="22"/>
              </w:rPr>
              <w:t>PTL</w:t>
            </w:r>
          </w:p>
        </w:tc>
        <w:tc>
          <w:tcPr>
            <w:tcW w:w="6264" w:type="dxa"/>
          </w:tcPr>
          <w:p>
            <w:pPr>
              <w:pStyle w:val="TableParagraph"/>
              <w:numPr>
                <w:ilvl w:val="0"/>
                <w:numId w:val="22"/>
              </w:numPr>
              <w:tabs>
                <w:tab w:pos="459" w:val="left" w:leader="none"/>
                <w:tab w:pos="460" w:val="left" w:leader="none"/>
              </w:tabs>
              <w:spacing w:line="240" w:lineRule="auto" w:before="38" w:after="0"/>
              <w:ind w:left="459" w:right="252" w:hanging="360"/>
              <w:jc w:val="left"/>
              <w:rPr>
                <w:sz w:val="20"/>
              </w:rPr>
            </w:pPr>
            <w:r>
              <w:rPr>
                <w:sz w:val="20"/>
              </w:rPr>
              <w:t>Agrees</w:t>
            </w:r>
            <w:r>
              <w:rPr>
                <w:spacing w:val="-1"/>
                <w:sz w:val="20"/>
              </w:rPr>
              <w:t> </w:t>
            </w:r>
            <w:r>
              <w:rPr>
                <w:sz w:val="20"/>
              </w:rPr>
              <w:t>with</w:t>
            </w:r>
            <w:r>
              <w:rPr>
                <w:spacing w:val="-4"/>
                <w:sz w:val="20"/>
              </w:rPr>
              <w:t> </w:t>
            </w:r>
            <w:r>
              <w:rPr>
                <w:sz w:val="20"/>
              </w:rPr>
              <w:t>the</w:t>
            </w:r>
            <w:r>
              <w:rPr>
                <w:spacing w:val="-4"/>
                <w:sz w:val="20"/>
              </w:rPr>
              <w:t> </w:t>
            </w:r>
            <w:r>
              <w:rPr>
                <w:sz w:val="20"/>
              </w:rPr>
              <w:t>customer</w:t>
            </w:r>
            <w:r>
              <w:rPr>
                <w:spacing w:val="-4"/>
                <w:sz w:val="20"/>
              </w:rPr>
              <w:t> </w:t>
            </w:r>
            <w:r>
              <w:rPr>
                <w:sz w:val="20"/>
              </w:rPr>
              <w:t>as</w:t>
            </w:r>
            <w:r>
              <w:rPr>
                <w:spacing w:val="-4"/>
                <w:sz w:val="20"/>
              </w:rPr>
              <w:t> </w:t>
            </w:r>
            <w:r>
              <w:rPr>
                <w:sz w:val="20"/>
              </w:rPr>
              <w:t>to</w:t>
            </w:r>
            <w:r>
              <w:rPr>
                <w:spacing w:val="-4"/>
                <w:sz w:val="20"/>
              </w:rPr>
              <w:t> </w:t>
            </w:r>
            <w:r>
              <w:rPr>
                <w:sz w:val="20"/>
              </w:rPr>
              <w:t>whom,</w:t>
            </w:r>
            <w:r>
              <w:rPr>
                <w:spacing w:val="-4"/>
                <w:sz w:val="20"/>
              </w:rPr>
              <w:t> </w:t>
            </w:r>
            <w:r>
              <w:rPr>
                <w:sz w:val="20"/>
              </w:rPr>
              <w:t>including</w:t>
            </w:r>
            <w:r>
              <w:rPr>
                <w:spacing w:val="-4"/>
                <w:sz w:val="20"/>
              </w:rPr>
              <w:t> </w:t>
            </w:r>
            <w:r>
              <w:rPr>
                <w:sz w:val="20"/>
              </w:rPr>
              <w:t>internal</w:t>
            </w:r>
            <w:r>
              <w:rPr>
                <w:spacing w:val="-6"/>
                <w:sz w:val="20"/>
              </w:rPr>
              <w:t> </w:t>
            </w:r>
            <w:r>
              <w:rPr>
                <w:sz w:val="20"/>
              </w:rPr>
              <w:t>IQVIA staff, will receive the output and when the delivery is to take </w:t>
            </w:r>
            <w:r>
              <w:rPr>
                <w:spacing w:val="-2"/>
                <w:sz w:val="20"/>
              </w:rPr>
              <w:t>place.</w:t>
            </w:r>
          </w:p>
          <w:p>
            <w:pPr>
              <w:pStyle w:val="TableParagraph"/>
              <w:numPr>
                <w:ilvl w:val="0"/>
                <w:numId w:val="22"/>
              </w:numPr>
              <w:tabs>
                <w:tab w:pos="459" w:val="left" w:leader="none"/>
                <w:tab w:pos="460" w:val="left" w:leader="none"/>
              </w:tabs>
              <w:spacing w:line="240" w:lineRule="auto" w:before="1" w:after="0"/>
              <w:ind w:left="459" w:right="132" w:hanging="360"/>
              <w:jc w:val="left"/>
              <w:rPr>
                <w:sz w:val="20"/>
              </w:rPr>
            </w:pPr>
            <w:r>
              <w:rPr>
                <w:sz w:val="20"/>
              </w:rPr>
              <w:t>Considers</w:t>
            </w:r>
            <w:r>
              <w:rPr>
                <w:spacing w:val="-5"/>
                <w:sz w:val="20"/>
              </w:rPr>
              <w:t> </w:t>
            </w:r>
            <w:r>
              <w:rPr>
                <w:sz w:val="20"/>
              </w:rPr>
              <w:t>that</w:t>
            </w:r>
            <w:r>
              <w:rPr>
                <w:spacing w:val="-3"/>
                <w:sz w:val="20"/>
              </w:rPr>
              <w:t> </w:t>
            </w:r>
            <w:r>
              <w:rPr>
                <w:sz w:val="20"/>
              </w:rPr>
              <w:t>some</w:t>
            </w:r>
            <w:r>
              <w:rPr>
                <w:spacing w:val="-3"/>
                <w:sz w:val="20"/>
              </w:rPr>
              <w:t> </w:t>
            </w:r>
            <w:r>
              <w:rPr>
                <w:sz w:val="20"/>
              </w:rPr>
              <w:t>sets</w:t>
            </w:r>
            <w:r>
              <w:rPr>
                <w:spacing w:val="-3"/>
                <w:sz w:val="20"/>
              </w:rPr>
              <w:t> </w:t>
            </w:r>
            <w:r>
              <w:rPr>
                <w:sz w:val="20"/>
              </w:rPr>
              <w:t>of</w:t>
            </w:r>
            <w:r>
              <w:rPr>
                <w:spacing w:val="-3"/>
                <w:sz w:val="20"/>
              </w:rPr>
              <w:t> </w:t>
            </w:r>
            <w:r>
              <w:rPr>
                <w:sz w:val="20"/>
              </w:rPr>
              <w:t>output,</w:t>
            </w:r>
            <w:r>
              <w:rPr>
                <w:spacing w:val="-3"/>
                <w:sz w:val="20"/>
              </w:rPr>
              <w:t> </w:t>
            </w:r>
            <w:r>
              <w:rPr>
                <w:sz w:val="20"/>
              </w:rPr>
              <w:t>e.g.,</w:t>
            </w:r>
            <w:r>
              <w:rPr>
                <w:spacing w:val="-6"/>
                <w:sz w:val="20"/>
              </w:rPr>
              <w:t> </w:t>
            </w:r>
            <w:r>
              <w:rPr>
                <w:sz w:val="20"/>
              </w:rPr>
              <w:t>top-line</w:t>
            </w:r>
            <w:r>
              <w:rPr>
                <w:spacing w:val="-4"/>
                <w:sz w:val="20"/>
              </w:rPr>
              <w:t> </w:t>
            </w:r>
            <w:r>
              <w:rPr>
                <w:sz w:val="20"/>
              </w:rPr>
              <w:t>tables,</w:t>
            </w:r>
            <w:r>
              <w:rPr>
                <w:spacing w:val="-4"/>
                <w:sz w:val="20"/>
              </w:rPr>
              <w:t> </w:t>
            </w:r>
            <w:r>
              <w:rPr>
                <w:sz w:val="20"/>
              </w:rPr>
              <w:t>may</w:t>
            </w:r>
            <w:r>
              <w:rPr>
                <w:spacing w:val="-4"/>
                <w:sz w:val="20"/>
              </w:rPr>
              <w:t> </w:t>
            </w:r>
            <w:r>
              <w:rPr>
                <w:sz w:val="20"/>
              </w:rPr>
              <w:t>be delivered to a reduced set of recipients.</w:t>
            </w:r>
          </w:p>
          <w:p>
            <w:pPr>
              <w:pStyle w:val="TableParagraph"/>
              <w:numPr>
                <w:ilvl w:val="0"/>
                <w:numId w:val="22"/>
              </w:numPr>
              <w:tabs>
                <w:tab w:pos="459" w:val="left" w:leader="none"/>
                <w:tab w:pos="460" w:val="left" w:leader="none"/>
              </w:tabs>
              <w:spacing w:line="232" w:lineRule="auto" w:before="6" w:after="0"/>
              <w:ind w:left="459" w:right="247" w:hanging="360"/>
              <w:jc w:val="left"/>
              <w:rPr>
                <w:sz w:val="20"/>
              </w:rPr>
            </w:pPr>
            <w:r>
              <w:rPr>
                <w:sz w:val="20"/>
              </w:rPr>
              <w:t>In</w:t>
            </w:r>
            <w:r>
              <w:rPr>
                <w:spacing w:val="-5"/>
                <w:sz w:val="20"/>
              </w:rPr>
              <w:t> </w:t>
            </w:r>
            <w:r>
              <w:rPr>
                <w:sz w:val="20"/>
              </w:rPr>
              <w:t>view</w:t>
            </w:r>
            <w:r>
              <w:rPr>
                <w:spacing w:val="-5"/>
                <w:sz w:val="20"/>
              </w:rPr>
              <w:t> </w:t>
            </w:r>
            <w:r>
              <w:rPr>
                <w:sz w:val="20"/>
              </w:rPr>
              <w:t>of</w:t>
            </w:r>
            <w:r>
              <w:rPr>
                <w:spacing w:val="-5"/>
                <w:sz w:val="20"/>
              </w:rPr>
              <w:t> </w:t>
            </w:r>
            <w:r>
              <w:rPr>
                <w:sz w:val="20"/>
              </w:rPr>
              <w:t>the</w:t>
            </w:r>
            <w:r>
              <w:rPr>
                <w:spacing w:val="-5"/>
                <w:sz w:val="20"/>
              </w:rPr>
              <w:t> </w:t>
            </w:r>
            <w:r>
              <w:rPr>
                <w:sz w:val="20"/>
              </w:rPr>
              <w:t>need</w:t>
            </w:r>
            <w:r>
              <w:rPr>
                <w:spacing w:val="-5"/>
                <w:sz w:val="20"/>
              </w:rPr>
              <w:t> </w:t>
            </w:r>
            <w:r>
              <w:rPr>
                <w:sz w:val="20"/>
              </w:rPr>
              <w:t>for</w:t>
            </w:r>
            <w:r>
              <w:rPr>
                <w:spacing w:val="-5"/>
                <w:sz w:val="20"/>
              </w:rPr>
              <w:t> </w:t>
            </w:r>
            <w:r>
              <w:rPr>
                <w:sz w:val="20"/>
              </w:rPr>
              <w:t>customer</w:t>
            </w:r>
            <w:r>
              <w:rPr>
                <w:spacing w:val="-5"/>
                <w:sz w:val="20"/>
              </w:rPr>
              <w:t> </w:t>
            </w:r>
            <w:r>
              <w:rPr>
                <w:sz w:val="20"/>
              </w:rPr>
              <w:t>confidentiality,</w:t>
            </w:r>
            <w:r>
              <w:rPr>
                <w:spacing w:val="-5"/>
                <w:sz w:val="20"/>
              </w:rPr>
              <w:t> </w:t>
            </w:r>
            <w:r>
              <w:rPr>
                <w:sz w:val="20"/>
              </w:rPr>
              <w:t>determines</w:t>
            </w:r>
            <w:r>
              <w:rPr>
                <w:spacing w:val="-7"/>
                <w:sz w:val="20"/>
              </w:rPr>
              <w:t> </w:t>
            </w:r>
            <w:r>
              <w:rPr>
                <w:sz w:val="20"/>
              </w:rPr>
              <w:t>the delivery method for the output:</w:t>
            </w:r>
          </w:p>
          <w:p>
            <w:pPr>
              <w:pStyle w:val="TableParagraph"/>
              <w:numPr>
                <w:ilvl w:val="1"/>
                <w:numId w:val="22"/>
              </w:numPr>
              <w:tabs>
                <w:tab w:pos="873" w:val="left" w:leader="none"/>
              </w:tabs>
              <w:spacing w:line="223" w:lineRule="auto" w:before="15" w:after="0"/>
              <w:ind w:left="872" w:right="133" w:hanging="360"/>
              <w:jc w:val="left"/>
              <w:rPr>
                <w:sz w:val="20"/>
              </w:rPr>
            </w:pPr>
            <w:r>
              <w:rPr>
                <w:sz w:val="20"/>
              </w:rPr>
              <w:t>Ideally</w:t>
            </w:r>
            <w:r>
              <w:rPr>
                <w:spacing w:val="-4"/>
                <w:sz w:val="20"/>
              </w:rPr>
              <w:t> </w:t>
            </w:r>
            <w:r>
              <w:rPr>
                <w:sz w:val="20"/>
              </w:rPr>
              <w:t>outputs</w:t>
            </w:r>
            <w:r>
              <w:rPr>
                <w:spacing w:val="-6"/>
                <w:sz w:val="20"/>
              </w:rPr>
              <w:t> </w:t>
            </w:r>
            <w:r>
              <w:rPr>
                <w:sz w:val="20"/>
              </w:rPr>
              <w:t>will</w:t>
            </w:r>
            <w:r>
              <w:rPr>
                <w:spacing w:val="-5"/>
                <w:sz w:val="20"/>
              </w:rPr>
              <w:t> </w:t>
            </w:r>
            <w:r>
              <w:rPr>
                <w:sz w:val="20"/>
              </w:rPr>
              <w:t>be</w:t>
            </w:r>
            <w:r>
              <w:rPr>
                <w:spacing w:val="-5"/>
                <w:sz w:val="20"/>
              </w:rPr>
              <w:t> </w:t>
            </w:r>
            <w:r>
              <w:rPr>
                <w:sz w:val="20"/>
              </w:rPr>
              <w:t>placed</w:t>
            </w:r>
            <w:r>
              <w:rPr>
                <w:spacing w:val="-5"/>
                <w:sz w:val="20"/>
              </w:rPr>
              <w:t> </w:t>
            </w:r>
            <w:r>
              <w:rPr>
                <w:sz w:val="20"/>
              </w:rPr>
              <w:t>on</w:t>
            </w:r>
            <w:r>
              <w:rPr>
                <w:spacing w:val="-5"/>
                <w:sz w:val="20"/>
              </w:rPr>
              <w:t> </w:t>
            </w:r>
            <w:r>
              <w:rPr>
                <w:sz w:val="20"/>
              </w:rPr>
              <w:t>a</w:t>
            </w:r>
            <w:r>
              <w:rPr>
                <w:spacing w:val="-5"/>
                <w:sz w:val="20"/>
              </w:rPr>
              <w:t> </w:t>
            </w:r>
            <w:r>
              <w:rPr>
                <w:sz w:val="20"/>
              </w:rPr>
              <w:t>secure</w:t>
            </w:r>
            <w:r>
              <w:rPr>
                <w:spacing w:val="-5"/>
                <w:sz w:val="20"/>
              </w:rPr>
              <w:t> </w:t>
            </w:r>
            <w:r>
              <w:rPr>
                <w:sz w:val="20"/>
              </w:rPr>
              <w:t>server</w:t>
            </w:r>
            <w:r>
              <w:rPr>
                <w:spacing w:val="-5"/>
                <w:sz w:val="20"/>
              </w:rPr>
              <w:t> </w:t>
            </w:r>
            <w:r>
              <w:rPr>
                <w:sz w:val="20"/>
              </w:rPr>
              <w:t>accessible only by IQVIA and the customer.</w:t>
            </w:r>
          </w:p>
          <w:p>
            <w:pPr>
              <w:pStyle w:val="TableParagraph"/>
              <w:numPr>
                <w:ilvl w:val="1"/>
                <w:numId w:val="22"/>
              </w:numPr>
              <w:tabs>
                <w:tab w:pos="873" w:val="left" w:leader="none"/>
              </w:tabs>
              <w:spacing w:line="239" w:lineRule="exact" w:before="3" w:after="0"/>
              <w:ind w:left="872" w:right="0" w:hanging="361"/>
              <w:jc w:val="left"/>
              <w:rPr>
                <w:sz w:val="20"/>
              </w:rPr>
            </w:pPr>
            <w:r>
              <w:rPr>
                <w:sz w:val="20"/>
              </w:rPr>
              <w:t>If</w:t>
            </w:r>
            <w:r>
              <w:rPr>
                <w:spacing w:val="-3"/>
                <w:sz w:val="20"/>
              </w:rPr>
              <w:t> </w:t>
            </w:r>
            <w:r>
              <w:rPr>
                <w:sz w:val="20"/>
              </w:rPr>
              <w:t>sending output</w:t>
            </w:r>
            <w:r>
              <w:rPr>
                <w:spacing w:val="-9"/>
                <w:sz w:val="20"/>
              </w:rPr>
              <w:t> </w:t>
            </w:r>
            <w:r>
              <w:rPr>
                <w:sz w:val="20"/>
              </w:rPr>
              <w:t>via</w:t>
            </w:r>
            <w:r>
              <w:rPr>
                <w:spacing w:val="-7"/>
                <w:sz w:val="20"/>
              </w:rPr>
              <w:t> </w:t>
            </w:r>
            <w:r>
              <w:rPr>
                <w:spacing w:val="-2"/>
                <w:sz w:val="20"/>
              </w:rPr>
              <w:t>email:</w:t>
            </w:r>
          </w:p>
          <w:p>
            <w:pPr>
              <w:pStyle w:val="TableParagraph"/>
              <w:numPr>
                <w:ilvl w:val="2"/>
                <w:numId w:val="22"/>
              </w:numPr>
              <w:tabs>
                <w:tab w:pos="1299" w:val="left" w:leader="none"/>
                <w:tab w:pos="1300" w:val="left" w:leader="none"/>
              </w:tabs>
              <w:spacing w:line="240" w:lineRule="auto" w:before="0" w:after="0"/>
              <w:ind w:left="1299" w:right="238" w:hanging="360"/>
              <w:jc w:val="left"/>
              <w:rPr>
                <w:sz w:val="20"/>
              </w:rPr>
            </w:pPr>
            <w:r>
              <w:rPr>
                <w:sz w:val="20"/>
              </w:rPr>
              <w:t>Use</w:t>
            </w:r>
            <w:r>
              <w:rPr>
                <w:spacing w:val="-6"/>
                <w:sz w:val="20"/>
              </w:rPr>
              <w:t> </w:t>
            </w:r>
            <w:r>
              <w:rPr>
                <w:sz w:val="20"/>
              </w:rPr>
              <w:t>encryption</w:t>
            </w:r>
            <w:r>
              <w:rPr>
                <w:spacing w:val="-3"/>
                <w:sz w:val="20"/>
              </w:rPr>
              <w:t> </w:t>
            </w:r>
            <w:r>
              <w:rPr>
                <w:sz w:val="20"/>
              </w:rPr>
              <w:t>on</w:t>
            </w:r>
            <w:r>
              <w:rPr>
                <w:spacing w:val="-7"/>
                <w:sz w:val="20"/>
              </w:rPr>
              <w:t> </w:t>
            </w:r>
            <w:r>
              <w:rPr>
                <w:sz w:val="20"/>
              </w:rPr>
              <w:t>emails</w:t>
            </w:r>
            <w:r>
              <w:rPr>
                <w:spacing w:val="-7"/>
                <w:sz w:val="20"/>
              </w:rPr>
              <w:t> </w:t>
            </w:r>
            <w:r>
              <w:rPr>
                <w:sz w:val="20"/>
              </w:rPr>
              <w:t>when</w:t>
            </w:r>
            <w:r>
              <w:rPr>
                <w:spacing w:val="-7"/>
                <w:sz w:val="20"/>
              </w:rPr>
              <w:t> </w:t>
            </w:r>
            <w:r>
              <w:rPr>
                <w:sz w:val="20"/>
              </w:rPr>
              <w:t>statistical</w:t>
            </w:r>
            <w:r>
              <w:rPr>
                <w:spacing w:val="-6"/>
                <w:sz w:val="20"/>
              </w:rPr>
              <w:t> </w:t>
            </w:r>
            <w:r>
              <w:rPr>
                <w:sz w:val="20"/>
              </w:rPr>
              <w:t>outputs</w:t>
            </w:r>
            <w:r>
              <w:rPr>
                <w:spacing w:val="-4"/>
                <w:sz w:val="20"/>
              </w:rPr>
              <w:t> </w:t>
            </w:r>
            <w:r>
              <w:rPr>
                <w:sz w:val="20"/>
              </w:rPr>
              <w:t>are sent via email.</w:t>
            </w:r>
          </w:p>
          <w:p>
            <w:pPr>
              <w:pStyle w:val="TableParagraph"/>
              <w:numPr>
                <w:ilvl w:val="2"/>
                <w:numId w:val="22"/>
              </w:numPr>
              <w:tabs>
                <w:tab w:pos="1299" w:val="left" w:leader="none"/>
                <w:tab w:pos="1300" w:val="left" w:leader="none"/>
              </w:tabs>
              <w:spacing w:line="240" w:lineRule="auto" w:before="0" w:after="0"/>
              <w:ind w:left="1299" w:right="1035" w:hanging="360"/>
              <w:jc w:val="left"/>
              <w:rPr>
                <w:sz w:val="20"/>
              </w:rPr>
            </w:pPr>
            <w:r>
              <w:rPr>
                <w:sz w:val="20"/>
              </w:rPr>
              <w:t>Password</w:t>
            </w:r>
            <w:r>
              <w:rPr>
                <w:spacing w:val="-9"/>
                <w:sz w:val="20"/>
              </w:rPr>
              <w:t> </w:t>
            </w:r>
            <w:r>
              <w:rPr>
                <w:sz w:val="20"/>
              </w:rPr>
              <w:t>protect</w:t>
            </w:r>
            <w:r>
              <w:rPr>
                <w:spacing w:val="-9"/>
                <w:sz w:val="20"/>
              </w:rPr>
              <w:t> </w:t>
            </w:r>
            <w:r>
              <w:rPr>
                <w:sz w:val="20"/>
              </w:rPr>
              <w:t>email</w:t>
            </w:r>
            <w:r>
              <w:rPr>
                <w:spacing w:val="-9"/>
                <w:sz w:val="20"/>
              </w:rPr>
              <w:t> </w:t>
            </w:r>
            <w:r>
              <w:rPr>
                <w:sz w:val="20"/>
              </w:rPr>
              <w:t>attachments</w:t>
            </w:r>
            <w:r>
              <w:rPr>
                <w:spacing w:val="-7"/>
                <w:sz w:val="20"/>
              </w:rPr>
              <w:t> </w:t>
            </w:r>
            <w:r>
              <w:rPr>
                <w:sz w:val="20"/>
              </w:rPr>
              <w:t>without </w:t>
            </w:r>
            <w:r>
              <w:rPr>
                <w:spacing w:val="-2"/>
                <w:sz w:val="20"/>
              </w:rPr>
              <w:t>exception.</w:t>
            </w:r>
          </w:p>
          <w:p>
            <w:pPr>
              <w:pStyle w:val="TableParagraph"/>
              <w:numPr>
                <w:ilvl w:val="2"/>
                <w:numId w:val="22"/>
              </w:numPr>
              <w:tabs>
                <w:tab w:pos="1299" w:val="left" w:leader="none"/>
                <w:tab w:pos="1300" w:val="left" w:leader="none"/>
              </w:tabs>
              <w:spacing w:line="240" w:lineRule="auto" w:before="0" w:after="0"/>
              <w:ind w:left="1299" w:right="214" w:hanging="360"/>
              <w:jc w:val="left"/>
              <w:rPr>
                <w:sz w:val="20"/>
              </w:rPr>
            </w:pPr>
            <w:r>
              <w:rPr>
                <w:sz w:val="20"/>
              </w:rPr>
              <w:t>Open</w:t>
            </w:r>
            <w:r>
              <w:rPr>
                <w:spacing w:val="-4"/>
                <w:sz w:val="20"/>
              </w:rPr>
              <w:t> </w:t>
            </w:r>
            <w:r>
              <w:rPr>
                <w:sz w:val="20"/>
              </w:rPr>
              <w:t>the</w:t>
            </w:r>
            <w:r>
              <w:rPr>
                <w:spacing w:val="-4"/>
                <w:sz w:val="20"/>
              </w:rPr>
              <w:t> </w:t>
            </w:r>
            <w:r>
              <w:rPr>
                <w:sz w:val="20"/>
              </w:rPr>
              <w:t>attachment</w:t>
            </w:r>
            <w:r>
              <w:rPr>
                <w:spacing w:val="-4"/>
                <w:sz w:val="20"/>
              </w:rPr>
              <w:t> </w:t>
            </w:r>
            <w:r>
              <w:rPr>
                <w:sz w:val="20"/>
              </w:rPr>
              <w:t>prior</w:t>
            </w:r>
            <w:r>
              <w:rPr>
                <w:spacing w:val="-4"/>
                <w:sz w:val="20"/>
              </w:rPr>
              <w:t> </w:t>
            </w:r>
            <w:r>
              <w:rPr>
                <w:sz w:val="20"/>
              </w:rPr>
              <w:t>to</w:t>
            </w:r>
            <w:r>
              <w:rPr>
                <w:spacing w:val="-4"/>
                <w:sz w:val="20"/>
              </w:rPr>
              <w:t> </w:t>
            </w:r>
            <w:r>
              <w:rPr>
                <w:sz w:val="20"/>
              </w:rPr>
              <w:t>sending</w:t>
            </w:r>
            <w:r>
              <w:rPr>
                <w:spacing w:val="-4"/>
                <w:sz w:val="20"/>
              </w:rPr>
              <w:t> </w:t>
            </w:r>
            <w:r>
              <w:rPr>
                <w:sz w:val="20"/>
              </w:rPr>
              <w:t>and</w:t>
            </w:r>
            <w:r>
              <w:rPr>
                <w:spacing w:val="-4"/>
                <w:sz w:val="20"/>
              </w:rPr>
              <w:t> </w:t>
            </w:r>
            <w:r>
              <w:rPr>
                <w:sz w:val="20"/>
              </w:rPr>
              <w:t>verifies</w:t>
            </w:r>
            <w:r>
              <w:rPr>
                <w:spacing w:val="-4"/>
                <w:sz w:val="20"/>
              </w:rPr>
              <w:t> </w:t>
            </w:r>
            <w:r>
              <w:rPr>
                <w:sz w:val="20"/>
              </w:rPr>
              <w:t>it</w:t>
            </w:r>
            <w:r>
              <w:rPr>
                <w:spacing w:val="-4"/>
                <w:sz w:val="20"/>
              </w:rPr>
              <w:t> </w:t>
            </w:r>
            <w:r>
              <w:rPr>
                <w:sz w:val="20"/>
              </w:rPr>
              <w:t>is the correct deliverable.</w:t>
            </w:r>
          </w:p>
          <w:p>
            <w:pPr>
              <w:pStyle w:val="TableParagraph"/>
              <w:numPr>
                <w:ilvl w:val="2"/>
                <w:numId w:val="22"/>
              </w:numPr>
              <w:tabs>
                <w:tab w:pos="1299" w:val="left" w:leader="none"/>
                <w:tab w:pos="1300" w:val="left" w:leader="none"/>
              </w:tabs>
              <w:spacing w:line="235" w:lineRule="auto" w:before="0" w:after="0"/>
              <w:ind w:left="1299" w:right="205" w:hanging="360"/>
              <w:jc w:val="left"/>
              <w:rPr>
                <w:sz w:val="20"/>
              </w:rPr>
            </w:pPr>
            <w:r>
              <w:rPr>
                <w:sz w:val="20"/>
              </w:rPr>
              <w:t>Do</w:t>
            </w:r>
            <w:r>
              <w:rPr>
                <w:spacing w:val="-4"/>
                <w:sz w:val="20"/>
              </w:rPr>
              <w:t> </w:t>
            </w:r>
            <w:r>
              <w:rPr>
                <w:sz w:val="20"/>
              </w:rPr>
              <w:t>not</w:t>
            </w:r>
            <w:r>
              <w:rPr>
                <w:spacing w:val="-4"/>
                <w:sz w:val="20"/>
              </w:rPr>
              <w:t> </w:t>
            </w:r>
            <w:r>
              <w:rPr>
                <w:sz w:val="20"/>
              </w:rPr>
              <w:t>use</w:t>
            </w:r>
            <w:r>
              <w:rPr>
                <w:spacing w:val="-4"/>
                <w:sz w:val="20"/>
              </w:rPr>
              <w:t> </w:t>
            </w:r>
            <w:r>
              <w:rPr>
                <w:sz w:val="20"/>
              </w:rPr>
              <w:t>the</w:t>
            </w:r>
            <w:r>
              <w:rPr>
                <w:spacing w:val="-4"/>
                <w:sz w:val="20"/>
              </w:rPr>
              <w:t> </w:t>
            </w:r>
            <w:r>
              <w:rPr>
                <w:sz w:val="20"/>
              </w:rPr>
              <w:t>same</w:t>
            </w:r>
            <w:r>
              <w:rPr>
                <w:spacing w:val="-4"/>
                <w:sz w:val="20"/>
              </w:rPr>
              <w:t> </w:t>
            </w:r>
            <w:r>
              <w:rPr>
                <w:sz w:val="20"/>
              </w:rPr>
              <w:t>email</w:t>
            </w:r>
            <w:r>
              <w:rPr>
                <w:spacing w:val="-4"/>
                <w:sz w:val="20"/>
              </w:rPr>
              <w:t> </w:t>
            </w:r>
            <w:r>
              <w:rPr>
                <w:sz w:val="20"/>
              </w:rPr>
              <w:t>distribution</w:t>
            </w:r>
            <w:r>
              <w:rPr>
                <w:spacing w:val="-4"/>
                <w:sz w:val="20"/>
              </w:rPr>
              <w:t> </w:t>
            </w:r>
            <w:r>
              <w:rPr>
                <w:sz w:val="20"/>
              </w:rPr>
              <w:t>list</w:t>
            </w:r>
            <w:r>
              <w:rPr>
                <w:spacing w:val="-4"/>
                <w:sz w:val="20"/>
              </w:rPr>
              <w:t> </w:t>
            </w:r>
            <w:r>
              <w:rPr>
                <w:sz w:val="20"/>
              </w:rPr>
              <w:t>to</w:t>
            </w:r>
            <w:r>
              <w:rPr>
                <w:spacing w:val="-4"/>
                <w:sz w:val="20"/>
              </w:rPr>
              <w:t> </w:t>
            </w:r>
            <w:r>
              <w:rPr>
                <w:sz w:val="20"/>
              </w:rPr>
              <w:t>send</w:t>
            </w:r>
            <w:r>
              <w:rPr>
                <w:spacing w:val="-4"/>
                <w:sz w:val="20"/>
              </w:rPr>
              <w:t> </w:t>
            </w:r>
            <w:r>
              <w:rPr>
                <w:sz w:val="20"/>
              </w:rPr>
              <w:t>the password as was used for the output.</w:t>
            </w:r>
          </w:p>
          <w:p>
            <w:pPr>
              <w:pStyle w:val="TableParagraph"/>
              <w:numPr>
                <w:ilvl w:val="2"/>
                <w:numId w:val="22"/>
              </w:numPr>
              <w:tabs>
                <w:tab w:pos="1299" w:val="left" w:leader="none"/>
                <w:tab w:pos="1300" w:val="left" w:leader="none"/>
              </w:tabs>
              <w:spacing w:line="230" w:lineRule="atLeast" w:before="0" w:after="0"/>
              <w:ind w:left="1299" w:right="320" w:hanging="360"/>
              <w:jc w:val="left"/>
              <w:rPr>
                <w:sz w:val="20"/>
              </w:rPr>
            </w:pPr>
            <w:r>
              <w:rPr>
                <w:sz w:val="20"/>
              </w:rPr>
              <w:t>Send the password to exactly one person within the recipient</w:t>
            </w:r>
            <w:r>
              <w:rPr>
                <w:spacing w:val="-6"/>
                <w:sz w:val="20"/>
              </w:rPr>
              <w:t> </w:t>
            </w:r>
            <w:r>
              <w:rPr>
                <w:sz w:val="20"/>
              </w:rPr>
              <w:t>organization</w:t>
            </w:r>
            <w:r>
              <w:rPr>
                <w:spacing w:val="-6"/>
                <w:sz w:val="20"/>
              </w:rPr>
              <w:t> </w:t>
            </w:r>
            <w:r>
              <w:rPr>
                <w:sz w:val="20"/>
              </w:rPr>
              <w:t>using</w:t>
            </w:r>
            <w:r>
              <w:rPr>
                <w:spacing w:val="-6"/>
                <w:sz w:val="20"/>
              </w:rPr>
              <w:t> </w:t>
            </w:r>
            <w:r>
              <w:rPr>
                <w:sz w:val="20"/>
              </w:rPr>
              <w:t>a</w:t>
            </w:r>
            <w:r>
              <w:rPr>
                <w:spacing w:val="-6"/>
                <w:sz w:val="20"/>
              </w:rPr>
              <w:t> </w:t>
            </w:r>
            <w:r>
              <w:rPr>
                <w:sz w:val="20"/>
              </w:rPr>
              <w:t>new</w:t>
            </w:r>
            <w:r>
              <w:rPr>
                <w:spacing w:val="-6"/>
                <w:sz w:val="20"/>
              </w:rPr>
              <w:t> </w:t>
            </w:r>
            <w:r>
              <w:rPr>
                <w:sz w:val="20"/>
              </w:rPr>
              <w:t>email</w:t>
            </w:r>
            <w:r>
              <w:rPr>
                <w:spacing w:val="-6"/>
                <w:sz w:val="20"/>
              </w:rPr>
              <w:t> </w:t>
            </w:r>
            <w:r>
              <w:rPr>
                <w:sz w:val="20"/>
              </w:rPr>
              <w:t>chain.</w:t>
            </w:r>
            <w:r>
              <w:rPr>
                <w:spacing w:val="-6"/>
                <w:sz w:val="20"/>
              </w:rPr>
              <w:t> </w:t>
            </w:r>
            <w:r>
              <w:rPr>
                <w:sz w:val="20"/>
              </w:rPr>
              <w:t>Asks that person to distribute the password as needed within the recipient organization</w:t>
            </w:r>
          </w:p>
        </w:tc>
        <w:tc>
          <w:tcPr>
            <w:tcW w:w="1843" w:type="dxa"/>
          </w:tcPr>
          <w:p>
            <w:pPr>
              <w:pStyle w:val="TableParagraph"/>
              <w:spacing w:before="38"/>
              <w:ind w:right="283"/>
              <w:rPr>
                <w:sz w:val="20"/>
              </w:rPr>
            </w:pPr>
            <w:r>
              <w:rPr>
                <w:sz w:val="20"/>
              </w:rPr>
              <w:t>When sending statistical</w:t>
            </w:r>
            <w:r>
              <w:rPr>
                <w:spacing w:val="-14"/>
                <w:sz w:val="20"/>
              </w:rPr>
              <w:t> </w:t>
            </w:r>
            <w:r>
              <w:rPr>
                <w:sz w:val="20"/>
              </w:rPr>
              <w:t>output to the customer</w:t>
            </w:r>
          </w:p>
        </w:tc>
      </w:tr>
    </w:tbl>
    <w:p>
      <w:pPr>
        <w:spacing w:after="0"/>
        <w:rPr>
          <w:sz w:val="20"/>
        </w:rPr>
        <w:sectPr>
          <w:pgSz w:w="12240" w:h="15840"/>
          <w:pgMar w:header="725" w:footer="1064" w:top="2520" w:bottom="1340" w:left="900" w:right="660"/>
        </w:sectPr>
      </w:pPr>
    </w:p>
    <w:p>
      <w:pPr>
        <w:pStyle w:val="BodyText"/>
        <w:spacing w:before="6"/>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503" w:hRule="atLeast"/>
        </w:trPr>
        <w:tc>
          <w:tcPr>
            <w:tcW w:w="797" w:type="dxa"/>
          </w:tcPr>
          <w:p>
            <w:pPr>
              <w:pStyle w:val="TableParagraph"/>
              <w:ind w:left="0"/>
              <w:rPr>
                <w:rFonts w:ascii="Times New Roman"/>
                <w:sz w:val="20"/>
              </w:rPr>
            </w:pPr>
          </w:p>
        </w:tc>
        <w:tc>
          <w:tcPr>
            <w:tcW w:w="1162" w:type="dxa"/>
          </w:tcPr>
          <w:p>
            <w:pPr>
              <w:pStyle w:val="TableParagraph"/>
              <w:ind w:left="0"/>
              <w:rPr>
                <w:rFonts w:ascii="Times New Roman"/>
                <w:sz w:val="20"/>
              </w:rPr>
            </w:pPr>
          </w:p>
        </w:tc>
        <w:tc>
          <w:tcPr>
            <w:tcW w:w="6264" w:type="dxa"/>
          </w:tcPr>
          <w:p>
            <w:pPr>
              <w:pStyle w:val="TableParagraph"/>
              <w:numPr>
                <w:ilvl w:val="0"/>
                <w:numId w:val="23"/>
              </w:numPr>
              <w:tabs>
                <w:tab w:pos="1299" w:val="left" w:leader="none"/>
                <w:tab w:pos="1300" w:val="left" w:leader="none"/>
              </w:tabs>
              <w:spacing w:line="240" w:lineRule="auto" w:before="0" w:after="0"/>
              <w:ind w:left="1300" w:right="123" w:hanging="360"/>
              <w:jc w:val="left"/>
              <w:rPr>
                <w:sz w:val="20"/>
              </w:rPr>
            </w:pPr>
            <w:r>
              <w:rPr>
                <w:sz w:val="20"/>
              </w:rPr>
              <w:t>Send</w:t>
            </w:r>
            <w:r>
              <w:rPr>
                <w:spacing w:val="-5"/>
                <w:sz w:val="20"/>
              </w:rPr>
              <w:t> </w:t>
            </w:r>
            <w:r>
              <w:rPr>
                <w:sz w:val="20"/>
              </w:rPr>
              <w:t>the</w:t>
            </w:r>
            <w:r>
              <w:rPr>
                <w:spacing w:val="-5"/>
                <w:sz w:val="20"/>
              </w:rPr>
              <w:t> </w:t>
            </w:r>
            <w:r>
              <w:rPr>
                <w:sz w:val="20"/>
              </w:rPr>
              <w:t>password</w:t>
            </w:r>
            <w:r>
              <w:rPr>
                <w:spacing w:val="-5"/>
                <w:sz w:val="20"/>
              </w:rPr>
              <w:t> </w:t>
            </w:r>
            <w:r>
              <w:rPr>
                <w:sz w:val="20"/>
              </w:rPr>
              <w:t>to</w:t>
            </w:r>
            <w:r>
              <w:rPr>
                <w:spacing w:val="-2"/>
                <w:sz w:val="20"/>
              </w:rPr>
              <w:t> </w:t>
            </w:r>
            <w:r>
              <w:rPr>
                <w:sz w:val="20"/>
              </w:rPr>
              <w:t>IQVIA</w:t>
            </w:r>
            <w:r>
              <w:rPr>
                <w:spacing w:val="-3"/>
                <w:sz w:val="20"/>
              </w:rPr>
              <w:t> </w:t>
            </w:r>
            <w:r>
              <w:rPr>
                <w:sz w:val="20"/>
              </w:rPr>
              <w:t>staff</w:t>
            </w:r>
            <w:r>
              <w:rPr>
                <w:spacing w:val="-5"/>
                <w:sz w:val="20"/>
              </w:rPr>
              <w:t> </w:t>
            </w:r>
            <w:r>
              <w:rPr>
                <w:sz w:val="20"/>
              </w:rPr>
              <w:t>copied</w:t>
            </w:r>
            <w:r>
              <w:rPr>
                <w:spacing w:val="-5"/>
                <w:sz w:val="20"/>
              </w:rPr>
              <w:t> </w:t>
            </w:r>
            <w:r>
              <w:rPr>
                <w:sz w:val="20"/>
              </w:rPr>
              <w:t>on</w:t>
            </w:r>
            <w:r>
              <w:rPr>
                <w:spacing w:val="-5"/>
                <w:sz w:val="20"/>
              </w:rPr>
              <w:t> </w:t>
            </w:r>
            <w:r>
              <w:rPr>
                <w:sz w:val="20"/>
              </w:rPr>
              <w:t>the</w:t>
            </w:r>
            <w:r>
              <w:rPr>
                <w:spacing w:val="-3"/>
                <w:sz w:val="20"/>
              </w:rPr>
              <w:t> </w:t>
            </w:r>
            <w:r>
              <w:rPr>
                <w:sz w:val="20"/>
              </w:rPr>
              <w:t>output in a new, separate email chain.</w:t>
            </w:r>
          </w:p>
        </w:tc>
        <w:tc>
          <w:tcPr>
            <w:tcW w:w="1843" w:type="dxa"/>
          </w:tcPr>
          <w:p>
            <w:pPr>
              <w:pStyle w:val="TableParagraph"/>
              <w:ind w:left="0"/>
              <w:rPr>
                <w:rFonts w:ascii="Times New Roman"/>
                <w:sz w:val="20"/>
              </w:rPr>
            </w:pPr>
          </w:p>
        </w:tc>
      </w:tr>
    </w:tbl>
    <w:p>
      <w:pPr>
        <w:pStyle w:val="BodyText"/>
        <w:spacing w:before="4"/>
        <w:rPr>
          <w:b/>
          <w:sz w:val="12"/>
        </w:rPr>
      </w:pPr>
    </w:p>
    <w:p>
      <w:pPr>
        <w:pStyle w:val="ListParagraph"/>
        <w:numPr>
          <w:ilvl w:val="1"/>
          <w:numId w:val="1"/>
        </w:numPr>
        <w:tabs>
          <w:tab w:pos="1980" w:val="left" w:leader="none"/>
        </w:tabs>
        <w:spacing w:line="240" w:lineRule="auto" w:before="94" w:after="0"/>
        <w:ind w:left="1980" w:right="0" w:hanging="720"/>
        <w:jc w:val="both"/>
        <w:rPr>
          <w:b/>
          <w:sz w:val="22"/>
        </w:rPr>
      </w:pPr>
      <w:bookmarkStart w:name="Documentation" w:id="11"/>
      <w:bookmarkEnd w:id="11"/>
      <w:r>
        <w:rPr>
          <w:b/>
          <w:spacing w:val="-2"/>
          <w:sz w:val="22"/>
        </w:rPr>
        <w:t>Documentation</w:t>
      </w:r>
    </w:p>
    <w:p>
      <w:pPr>
        <w:pStyle w:val="BodyText"/>
        <w:spacing w:before="121"/>
        <w:ind w:left="1980" w:right="1382"/>
        <w:jc w:val="both"/>
      </w:pPr>
      <w:r>
        <w:rPr/>
        <w:t>Study</w:t>
      </w:r>
      <w:r>
        <w:rPr>
          <w:spacing w:val="-4"/>
        </w:rPr>
        <w:t> </w:t>
      </w:r>
      <w:r>
        <w:rPr/>
        <w:t>Team</w:t>
      </w:r>
      <w:r>
        <w:rPr>
          <w:spacing w:val="-4"/>
        </w:rPr>
        <w:t> </w:t>
      </w:r>
      <w:r>
        <w:rPr/>
        <w:t>Members</w:t>
      </w:r>
      <w:r>
        <w:rPr>
          <w:spacing w:val="-4"/>
        </w:rPr>
        <w:t> </w:t>
      </w:r>
      <w:r>
        <w:rPr/>
        <w:t>involved</w:t>
      </w:r>
      <w:r>
        <w:rPr>
          <w:spacing w:val="-4"/>
        </w:rPr>
        <w:t> </w:t>
      </w:r>
      <w:r>
        <w:rPr/>
        <w:t>in</w:t>
      </w:r>
      <w:r>
        <w:rPr>
          <w:spacing w:val="-4"/>
        </w:rPr>
        <w:t> </w:t>
      </w:r>
      <w:r>
        <w:rPr/>
        <w:t>the</w:t>
      </w:r>
      <w:r>
        <w:rPr>
          <w:spacing w:val="-4"/>
        </w:rPr>
        <w:t> </w:t>
      </w:r>
      <w:r>
        <w:rPr/>
        <w:t>creation</w:t>
      </w:r>
      <w:r>
        <w:rPr>
          <w:spacing w:val="-4"/>
        </w:rPr>
        <w:t> </w:t>
      </w:r>
      <w:r>
        <w:rPr/>
        <w:t>or</w:t>
      </w:r>
      <w:r>
        <w:rPr>
          <w:spacing w:val="-4"/>
        </w:rPr>
        <w:t> </w:t>
      </w:r>
      <w:r>
        <w:rPr/>
        <w:t>review</w:t>
      </w:r>
      <w:r>
        <w:rPr>
          <w:spacing w:val="-4"/>
        </w:rPr>
        <w:t> </w:t>
      </w:r>
      <w:r>
        <w:rPr/>
        <w:t>of</w:t>
      </w:r>
      <w:r>
        <w:rPr>
          <w:spacing w:val="-4"/>
        </w:rPr>
        <w:t> </w:t>
      </w:r>
      <w:r>
        <w:rPr/>
        <w:t>statistical</w:t>
      </w:r>
      <w:r>
        <w:rPr>
          <w:spacing w:val="-4"/>
        </w:rPr>
        <w:t> </w:t>
      </w:r>
      <w:r>
        <w:rPr/>
        <w:t>output (TLFs) and Table Specifications must store electronic files according to the Biostatistics Directory Structure and/or in the eTMF as appropriate.</w:t>
      </w:r>
    </w:p>
    <w:p>
      <w:pPr>
        <w:pStyle w:val="BodyText"/>
        <w:spacing w:before="9" w:after="1"/>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1382" w:hRule="atLeast"/>
        </w:trPr>
        <w:tc>
          <w:tcPr>
            <w:tcW w:w="797" w:type="dxa"/>
          </w:tcPr>
          <w:p>
            <w:pPr>
              <w:pStyle w:val="TableParagraph"/>
              <w:spacing w:before="42"/>
              <w:ind w:left="177"/>
              <w:rPr>
                <w:b/>
                <w:sz w:val="20"/>
              </w:rPr>
            </w:pPr>
            <w:r>
              <w:rPr>
                <w:b/>
                <w:spacing w:val="-2"/>
                <w:sz w:val="20"/>
              </w:rPr>
              <w:t>6.5.1</w:t>
            </w:r>
          </w:p>
        </w:tc>
        <w:tc>
          <w:tcPr>
            <w:tcW w:w="1162" w:type="dxa"/>
          </w:tcPr>
          <w:p>
            <w:pPr>
              <w:pStyle w:val="TableParagraph"/>
              <w:spacing w:before="44"/>
              <w:ind w:left="110"/>
              <w:rPr>
                <w:rFonts w:ascii="Calibri"/>
                <w:sz w:val="22"/>
              </w:rPr>
            </w:pPr>
            <w:r>
              <w:rPr>
                <w:sz w:val="20"/>
              </w:rPr>
              <w:t>STL/</w:t>
            </w:r>
            <w:r>
              <w:rPr>
                <w:spacing w:val="-9"/>
                <w:sz w:val="20"/>
              </w:rPr>
              <w:t> </w:t>
            </w:r>
            <w:r>
              <w:rPr>
                <w:rFonts w:ascii="Calibri"/>
                <w:spacing w:val="-5"/>
                <w:sz w:val="22"/>
              </w:rPr>
              <w:t>PTL</w:t>
            </w:r>
          </w:p>
        </w:tc>
        <w:tc>
          <w:tcPr>
            <w:tcW w:w="6264" w:type="dxa"/>
          </w:tcPr>
          <w:p>
            <w:pPr>
              <w:pStyle w:val="TableParagraph"/>
              <w:spacing w:line="230" w:lineRule="exact"/>
              <w:ind w:left="104" w:right="150"/>
              <w:rPr>
                <w:sz w:val="20"/>
              </w:rPr>
            </w:pPr>
            <w:r>
              <w:rPr>
                <w:sz w:val="20"/>
              </w:rPr>
              <w:t>Completes a customer Authorization Form (CS_FM_BS002) or equivalent</w:t>
            </w:r>
            <w:r>
              <w:rPr>
                <w:spacing w:val="-3"/>
                <w:sz w:val="20"/>
              </w:rPr>
              <w:t> </w:t>
            </w:r>
            <w:r>
              <w:rPr>
                <w:sz w:val="20"/>
              </w:rPr>
              <w:t>documentation</w:t>
            </w:r>
            <w:r>
              <w:rPr>
                <w:spacing w:val="-9"/>
                <w:sz w:val="20"/>
              </w:rPr>
              <w:t> </w:t>
            </w:r>
            <w:r>
              <w:rPr>
                <w:sz w:val="20"/>
              </w:rPr>
              <w:t>for</w:t>
            </w:r>
            <w:r>
              <w:rPr>
                <w:spacing w:val="-5"/>
                <w:sz w:val="20"/>
              </w:rPr>
              <w:t> </w:t>
            </w:r>
            <w:r>
              <w:rPr>
                <w:sz w:val="20"/>
              </w:rPr>
              <w:t>each</w:t>
            </w:r>
            <w:r>
              <w:rPr>
                <w:spacing w:val="-5"/>
                <w:sz w:val="20"/>
              </w:rPr>
              <w:t> </w:t>
            </w:r>
            <w:r>
              <w:rPr>
                <w:sz w:val="20"/>
              </w:rPr>
              <w:t>final</w:t>
            </w:r>
            <w:r>
              <w:rPr>
                <w:spacing w:val="-5"/>
                <w:sz w:val="20"/>
              </w:rPr>
              <w:t> </w:t>
            </w:r>
            <w:r>
              <w:rPr>
                <w:sz w:val="20"/>
              </w:rPr>
              <w:t>delivery</w:t>
            </w:r>
            <w:r>
              <w:rPr>
                <w:spacing w:val="-5"/>
                <w:sz w:val="20"/>
              </w:rPr>
              <w:t> </w:t>
            </w:r>
            <w:r>
              <w:rPr>
                <w:sz w:val="20"/>
              </w:rPr>
              <w:t>of</w:t>
            </w:r>
            <w:r>
              <w:rPr>
                <w:spacing w:val="-5"/>
                <w:sz w:val="20"/>
              </w:rPr>
              <w:t> </w:t>
            </w:r>
            <w:r>
              <w:rPr>
                <w:sz w:val="20"/>
              </w:rPr>
              <w:t>statistical</w:t>
            </w:r>
            <w:r>
              <w:rPr>
                <w:spacing w:val="-5"/>
                <w:sz w:val="20"/>
              </w:rPr>
              <w:t> </w:t>
            </w:r>
            <w:r>
              <w:rPr>
                <w:sz w:val="20"/>
              </w:rPr>
              <w:t>output (TLFs) or table specifications sent to an internal or external customer detailing the version number, version date and delivery contents. For final deliveries only made to internal customers, provide the authorization documentation to the internal customer.</w:t>
            </w:r>
          </w:p>
        </w:tc>
        <w:tc>
          <w:tcPr>
            <w:tcW w:w="1843" w:type="dxa"/>
          </w:tcPr>
          <w:p>
            <w:pPr>
              <w:pStyle w:val="TableParagraph"/>
              <w:spacing w:before="38"/>
              <w:ind w:right="283"/>
              <w:rPr>
                <w:sz w:val="20"/>
              </w:rPr>
            </w:pPr>
            <w:r>
              <w:rPr>
                <w:sz w:val="20"/>
              </w:rPr>
              <w:t>As</w:t>
            </w:r>
            <w:r>
              <w:rPr>
                <w:spacing w:val="-13"/>
                <w:sz w:val="20"/>
              </w:rPr>
              <w:t> </w:t>
            </w:r>
            <w:r>
              <w:rPr>
                <w:sz w:val="20"/>
              </w:rPr>
              <w:t>part</w:t>
            </w:r>
            <w:r>
              <w:rPr>
                <w:spacing w:val="-13"/>
                <w:sz w:val="20"/>
              </w:rPr>
              <w:t> </w:t>
            </w:r>
            <w:r>
              <w:rPr>
                <w:sz w:val="20"/>
              </w:rPr>
              <w:t>of</w:t>
            </w:r>
            <w:r>
              <w:rPr>
                <w:spacing w:val="-13"/>
                <w:sz w:val="20"/>
              </w:rPr>
              <w:t> </w:t>
            </w:r>
            <w:r>
              <w:rPr>
                <w:sz w:val="20"/>
              </w:rPr>
              <w:t>the </w:t>
            </w:r>
            <w:r>
              <w:rPr>
                <w:spacing w:val="-2"/>
                <w:sz w:val="20"/>
              </w:rPr>
              <w:t>delivery procedure</w:t>
            </w:r>
          </w:p>
        </w:tc>
      </w:tr>
      <w:tr>
        <w:trPr>
          <w:trHeight w:val="959" w:hRule="atLeast"/>
        </w:trPr>
        <w:tc>
          <w:tcPr>
            <w:tcW w:w="797" w:type="dxa"/>
          </w:tcPr>
          <w:p>
            <w:pPr>
              <w:pStyle w:val="TableParagraph"/>
              <w:spacing w:before="42"/>
              <w:ind w:left="177"/>
              <w:rPr>
                <w:b/>
                <w:sz w:val="20"/>
              </w:rPr>
            </w:pPr>
            <w:r>
              <w:rPr>
                <w:b/>
                <w:spacing w:val="-2"/>
                <w:sz w:val="20"/>
              </w:rPr>
              <w:t>6.5.2</w:t>
            </w:r>
          </w:p>
        </w:tc>
        <w:tc>
          <w:tcPr>
            <w:tcW w:w="1162" w:type="dxa"/>
          </w:tcPr>
          <w:p>
            <w:pPr>
              <w:pStyle w:val="TableParagraph"/>
              <w:spacing w:before="44"/>
              <w:ind w:left="110"/>
              <w:rPr>
                <w:rFonts w:ascii="Calibri"/>
                <w:sz w:val="22"/>
              </w:rPr>
            </w:pPr>
            <w:r>
              <w:rPr>
                <w:sz w:val="20"/>
              </w:rPr>
              <w:t>STL/</w:t>
            </w:r>
            <w:r>
              <w:rPr>
                <w:spacing w:val="-9"/>
                <w:sz w:val="20"/>
              </w:rPr>
              <w:t> </w:t>
            </w:r>
            <w:r>
              <w:rPr>
                <w:rFonts w:ascii="Calibri"/>
                <w:spacing w:val="-5"/>
                <w:sz w:val="22"/>
              </w:rPr>
              <w:t>PTL</w:t>
            </w:r>
          </w:p>
        </w:tc>
        <w:tc>
          <w:tcPr>
            <w:tcW w:w="6264" w:type="dxa"/>
          </w:tcPr>
          <w:p>
            <w:pPr>
              <w:pStyle w:val="TableParagraph"/>
              <w:spacing w:before="1"/>
              <w:ind w:left="104"/>
              <w:rPr>
                <w:sz w:val="20"/>
              </w:rPr>
            </w:pPr>
            <w:r>
              <w:rPr>
                <w:sz w:val="20"/>
              </w:rPr>
              <w:t>Obtains</w:t>
            </w:r>
            <w:r>
              <w:rPr>
                <w:spacing w:val="-6"/>
                <w:sz w:val="20"/>
              </w:rPr>
              <w:t> </w:t>
            </w:r>
            <w:r>
              <w:rPr>
                <w:sz w:val="20"/>
              </w:rPr>
              <w:t>signatures</w:t>
            </w:r>
            <w:r>
              <w:rPr>
                <w:spacing w:val="-6"/>
                <w:sz w:val="20"/>
              </w:rPr>
              <w:t> </w:t>
            </w:r>
            <w:r>
              <w:rPr>
                <w:sz w:val="20"/>
              </w:rPr>
              <w:t>for</w:t>
            </w:r>
            <w:r>
              <w:rPr>
                <w:spacing w:val="-5"/>
                <w:sz w:val="20"/>
              </w:rPr>
              <w:t> </w:t>
            </w:r>
            <w:r>
              <w:rPr>
                <w:sz w:val="20"/>
              </w:rPr>
              <w:t>the</w:t>
            </w:r>
            <w:r>
              <w:rPr>
                <w:spacing w:val="-4"/>
                <w:sz w:val="20"/>
              </w:rPr>
              <w:t> </w:t>
            </w:r>
            <w:r>
              <w:rPr>
                <w:rFonts w:ascii="Calibri"/>
                <w:sz w:val="22"/>
              </w:rPr>
              <w:t>T</w:t>
            </w:r>
            <w:r>
              <w:rPr>
                <w:sz w:val="20"/>
              </w:rPr>
              <w:t>racking</w:t>
            </w:r>
            <w:r>
              <w:rPr>
                <w:spacing w:val="-7"/>
                <w:sz w:val="20"/>
              </w:rPr>
              <w:t> </w:t>
            </w:r>
            <w:r>
              <w:rPr>
                <w:sz w:val="20"/>
              </w:rPr>
              <w:t>Document</w:t>
            </w:r>
            <w:r>
              <w:rPr>
                <w:spacing w:val="-7"/>
                <w:sz w:val="20"/>
              </w:rPr>
              <w:t> </w:t>
            </w:r>
            <w:r>
              <w:rPr>
                <w:sz w:val="20"/>
              </w:rPr>
              <w:t>for</w:t>
            </w:r>
            <w:r>
              <w:rPr>
                <w:spacing w:val="-7"/>
                <w:sz w:val="20"/>
              </w:rPr>
              <w:t> </w:t>
            </w:r>
            <w:r>
              <w:rPr>
                <w:sz w:val="20"/>
              </w:rPr>
              <w:t>Derived</w:t>
            </w:r>
            <w:r>
              <w:rPr>
                <w:spacing w:val="-7"/>
                <w:sz w:val="20"/>
              </w:rPr>
              <w:t> </w:t>
            </w:r>
            <w:r>
              <w:rPr>
                <w:sz w:val="20"/>
              </w:rPr>
              <w:t>Datasets and Statistical Outputs (CS_TP_BS011) and Reviewer Feedback</w:t>
            </w:r>
          </w:p>
          <w:p>
            <w:pPr>
              <w:pStyle w:val="TableParagraph"/>
              <w:spacing w:line="230" w:lineRule="exact"/>
              <w:ind w:left="104"/>
              <w:rPr>
                <w:sz w:val="20"/>
              </w:rPr>
            </w:pPr>
            <w:r>
              <w:rPr>
                <w:sz w:val="20"/>
              </w:rPr>
              <w:t>Form</w:t>
            </w:r>
            <w:r>
              <w:rPr>
                <w:spacing w:val="-3"/>
                <w:sz w:val="20"/>
              </w:rPr>
              <w:t> </w:t>
            </w:r>
            <w:r>
              <w:rPr>
                <w:sz w:val="20"/>
              </w:rPr>
              <w:t>(CS_FM_BS007)</w:t>
            </w:r>
            <w:r>
              <w:rPr>
                <w:spacing w:val="-8"/>
                <w:sz w:val="20"/>
              </w:rPr>
              <w:t> </w:t>
            </w:r>
            <w:r>
              <w:rPr>
                <w:sz w:val="20"/>
              </w:rPr>
              <w:t>or</w:t>
            </w:r>
            <w:r>
              <w:rPr>
                <w:spacing w:val="-10"/>
                <w:sz w:val="20"/>
              </w:rPr>
              <w:t> </w:t>
            </w:r>
            <w:r>
              <w:rPr>
                <w:sz w:val="20"/>
              </w:rPr>
              <w:t>the</w:t>
            </w:r>
            <w:r>
              <w:rPr>
                <w:spacing w:val="-7"/>
                <w:sz w:val="20"/>
              </w:rPr>
              <w:t> </w:t>
            </w:r>
            <w:r>
              <w:rPr>
                <w:sz w:val="20"/>
              </w:rPr>
              <w:t>applicable</w:t>
            </w:r>
            <w:r>
              <w:rPr>
                <w:spacing w:val="-10"/>
                <w:sz w:val="20"/>
              </w:rPr>
              <w:t> </w:t>
            </w:r>
            <w:r>
              <w:rPr>
                <w:sz w:val="20"/>
              </w:rPr>
              <w:t>Biostatistics</w:t>
            </w:r>
            <w:r>
              <w:rPr>
                <w:spacing w:val="-10"/>
                <w:sz w:val="20"/>
              </w:rPr>
              <w:t> </w:t>
            </w:r>
            <w:r>
              <w:rPr>
                <w:sz w:val="20"/>
              </w:rPr>
              <w:t>web-based solution/system from all study team members as required.</w:t>
            </w:r>
          </w:p>
        </w:tc>
        <w:tc>
          <w:tcPr>
            <w:tcW w:w="1843" w:type="dxa"/>
          </w:tcPr>
          <w:p>
            <w:pPr>
              <w:pStyle w:val="TableParagraph"/>
              <w:spacing w:before="38"/>
              <w:ind w:right="283"/>
              <w:rPr>
                <w:sz w:val="20"/>
              </w:rPr>
            </w:pPr>
            <w:r>
              <w:rPr>
                <w:sz w:val="20"/>
              </w:rPr>
              <w:t>As</w:t>
            </w:r>
            <w:r>
              <w:rPr>
                <w:spacing w:val="-13"/>
                <w:sz w:val="20"/>
              </w:rPr>
              <w:t> </w:t>
            </w:r>
            <w:r>
              <w:rPr>
                <w:sz w:val="20"/>
              </w:rPr>
              <w:t>part</w:t>
            </w:r>
            <w:r>
              <w:rPr>
                <w:spacing w:val="-13"/>
                <w:sz w:val="20"/>
              </w:rPr>
              <w:t> </w:t>
            </w:r>
            <w:r>
              <w:rPr>
                <w:sz w:val="20"/>
              </w:rPr>
              <w:t>of</w:t>
            </w:r>
            <w:r>
              <w:rPr>
                <w:spacing w:val="-13"/>
                <w:sz w:val="20"/>
              </w:rPr>
              <w:t> </w:t>
            </w:r>
            <w:r>
              <w:rPr>
                <w:sz w:val="20"/>
              </w:rPr>
              <w:t>the </w:t>
            </w:r>
            <w:r>
              <w:rPr>
                <w:spacing w:val="-2"/>
                <w:sz w:val="20"/>
              </w:rPr>
              <w:t>delivery procedure</w:t>
            </w:r>
          </w:p>
        </w:tc>
      </w:tr>
      <w:tr>
        <w:trPr>
          <w:trHeight w:val="1765" w:hRule="atLeast"/>
        </w:trPr>
        <w:tc>
          <w:tcPr>
            <w:tcW w:w="797" w:type="dxa"/>
          </w:tcPr>
          <w:p>
            <w:pPr>
              <w:pStyle w:val="TableParagraph"/>
              <w:spacing w:before="42"/>
              <w:ind w:left="177"/>
              <w:rPr>
                <w:b/>
                <w:sz w:val="20"/>
              </w:rPr>
            </w:pPr>
            <w:r>
              <w:rPr>
                <w:b/>
                <w:spacing w:val="-2"/>
                <w:sz w:val="20"/>
              </w:rPr>
              <w:t>6.5.3</w:t>
            </w:r>
          </w:p>
        </w:tc>
        <w:tc>
          <w:tcPr>
            <w:tcW w:w="1162" w:type="dxa"/>
          </w:tcPr>
          <w:p>
            <w:pPr>
              <w:pStyle w:val="TableParagraph"/>
              <w:spacing w:before="44"/>
              <w:ind w:left="110"/>
              <w:rPr>
                <w:rFonts w:ascii="Calibri"/>
                <w:sz w:val="22"/>
              </w:rPr>
            </w:pPr>
            <w:r>
              <w:rPr>
                <w:sz w:val="20"/>
              </w:rPr>
              <w:t>STL/</w:t>
            </w:r>
            <w:r>
              <w:rPr>
                <w:spacing w:val="-9"/>
                <w:sz w:val="20"/>
              </w:rPr>
              <w:t> </w:t>
            </w:r>
            <w:r>
              <w:rPr>
                <w:rFonts w:ascii="Calibri"/>
                <w:spacing w:val="-5"/>
                <w:sz w:val="22"/>
              </w:rPr>
              <w:t>PTL</w:t>
            </w:r>
          </w:p>
        </w:tc>
        <w:tc>
          <w:tcPr>
            <w:tcW w:w="6264" w:type="dxa"/>
          </w:tcPr>
          <w:p>
            <w:pPr>
              <w:pStyle w:val="TableParagraph"/>
              <w:spacing w:before="38"/>
              <w:ind w:left="104" w:right="108"/>
              <w:jc w:val="both"/>
              <w:rPr>
                <w:sz w:val="20"/>
              </w:rPr>
            </w:pPr>
            <w:r>
              <w:rPr>
                <w:sz w:val="20"/>
              </w:rPr>
              <w:t>Creates</w:t>
            </w:r>
            <w:r>
              <w:rPr>
                <w:spacing w:val="-4"/>
                <w:sz w:val="20"/>
              </w:rPr>
              <w:t> </w:t>
            </w:r>
            <w:r>
              <w:rPr>
                <w:sz w:val="20"/>
              </w:rPr>
              <w:t>a</w:t>
            </w:r>
            <w:r>
              <w:rPr>
                <w:spacing w:val="-4"/>
                <w:sz w:val="20"/>
              </w:rPr>
              <w:t> </w:t>
            </w:r>
            <w:r>
              <w:rPr>
                <w:sz w:val="20"/>
              </w:rPr>
              <w:t>“snapshot”</w:t>
            </w:r>
            <w:r>
              <w:rPr>
                <w:spacing w:val="-4"/>
                <w:sz w:val="20"/>
              </w:rPr>
              <w:t> </w:t>
            </w:r>
            <w:r>
              <w:rPr>
                <w:sz w:val="20"/>
              </w:rPr>
              <w:t>of</w:t>
            </w:r>
            <w:r>
              <w:rPr>
                <w:spacing w:val="-4"/>
                <w:sz w:val="20"/>
              </w:rPr>
              <w:t> </w:t>
            </w:r>
            <w:r>
              <w:rPr>
                <w:sz w:val="20"/>
              </w:rPr>
              <w:t>each</w:t>
            </w:r>
            <w:r>
              <w:rPr>
                <w:spacing w:val="-4"/>
                <w:sz w:val="20"/>
              </w:rPr>
              <w:t> </w:t>
            </w:r>
            <w:r>
              <w:rPr>
                <w:sz w:val="20"/>
              </w:rPr>
              <w:t>delivery</w:t>
            </w:r>
            <w:r>
              <w:rPr>
                <w:spacing w:val="-4"/>
                <w:sz w:val="20"/>
              </w:rPr>
              <w:t> </w:t>
            </w:r>
            <w:r>
              <w:rPr>
                <w:sz w:val="20"/>
              </w:rPr>
              <w:t>per</w:t>
            </w:r>
            <w:r>
              <w:rPr>
                <w:spacing w:val="-6"/>
                <w:sz w:val="20"/>
              </w:rPr>
              <w:t> </w:t>
            </w:r>
            <w:r>
              <w:rPr>
                <w:sz w:val="20"/>
              </w:rPr>
              <w:t>Management</w:t>
            </w:r>
            <w:r>
              <w:rPr>
                <w:spacing w:val="-4"/>
                <w:sz w:val="20"/>
              </w:rPr>
              <w:t> </w:t>
            </w:r>
            <w:r>
              <w:rPr>
                <w:sz w:val="20"/>
              </w:rPr>
              <w:t>and</w:t>
            </w:r>
            <w:r>
              <w:rPr>
                <w:spacing w:val="-5"/>
                <w:sz w:val="20"/>
              </w:rPr>
              <w:t> </w:t>
            </w:r>
            <w:r>
              <w:rPr>
                <w:sz w:val="20"/>
              </w:rPr>
              <w:t>Filing</w:t>
            </w:r>
            <w:r>
              <w:rPr>
                <w:spacing w:val="-4"/>
                <w:sz w:val="20"/>
              </w:rPr>
              <w:t> </w:t>
            </w:r>
            <w:r>
              <w:rPr>
                <w:sz w:val="20"/>
              </w:rPr>
              <w:t>of Biostatistics</w:t>
            </w:r>
            <w:r>
              <w:rPr>
                <w:spacing w:val="-7"/>
                <w:sz w:val="20"/>
              </w:rPr>
              <w:t> </w:t>
            </w:r>
            <w:r>
              <w:rPr>
                <w:sz w:val="20"/>
              </w:rPr>
              <w:t>Documentation</w:t>
            </w:r>
            <w:r>
              <w:rPr>
                <w:spacing w:val="-5"/>
                <w:sz w:val="20"/>
              </w:rPr>
              <w:t> </w:t>
            </w:r>
            <w:r>
              <w:rPr>
                <w:sz w:val="20"/>
              </w:rPr>
              <w:t>(CS_WI_BS0237)</w:t>
            </w:r>
            <w:r>
              <w:rPr>
                <w:spacing w:val="-8"/>
                <w:sz w:val="20"/>
              </w:rPr>
              <w:t> </w:t>
            </w:r>
            <w:r>
              <w:rPr>
                <w:sz w:val="20"/>
              </w:rPr>
              <w:t>using</w:t>
            </w:r>
            <w:r>
              <w:rPr>
                <w:spacing w:val="-8"/>
                <w:sz w:val="20"/>
              </w:rPr>
              <w:t> </w:t>
            </w:r>
            <w:r>
              <w:rPr>
                <w:sz w:val="20"/>
              </w:rPr>
              <w:t>the</w:t>
            </w:r>
            <w:r>
              <w:rPr>
                <w:spacing w:val="-8"/>
                <w:sz w:val="20"/>
              </w:rPr>
              <w:t> </w:t>
            </w:r>
            <w:r>
              <w:rPr>
                <w:sz w:val="20"/>
              </w:rPr>
              <w:t>appropriate department tools e.g., Snapshot Tool.</w:t>
            </w:r>
          </w:p>
          <w:p>
            <w:pPr>
              <w:pStyle w:val="TableParagraph"/>
              <w:spacing w:before="9"/>
              <w:ind w:left="0"/>
              <w:rPr>
                <w:sz w:val="26"/>
              </w:rPr>
            </w:pPr>
          </w:p>
          <w:p>
            <w:pPr>
              <w:pStyle w:val="TableParagraph"/>
              <w:ind w:left="104" w:right="150"/>
              <w:rPr>
                <w:sz w:val="20"/>
              </w:rPr>
            </w:pPr>
            <w:r>
              <w:rPr>
                <w:sz w:val="20"/>
              </w:rPr>
              <w:t>For each customer deliverable (excluding Dry Runs), copies the latest</w:t>
            </w:r>
            <w:r>
              <w:rPr>
                <w:spacing w:val="-4"/>
                <w:sz w:val="20"/>
              </w:rPr>
              <w:t> </w:t>
            </w:r>
            <w:r>
              <w:rPr>
                <w:sz w:val="20"/>
              </w:rPr>
              <w:t>version</w:t>
            </w:r>
            <w:r>
              <w:rPr>
                <w:spacing w:val="-3"/>
                <w:sz w:val="20"/>
              </w:rPr>
              <w:t> </w:t>
            </w:r>
            <w:r>
              <w:rPr>
                <w:sz w:val="20"/>
              </w:rPr>
              <w:t>of</w:t>
            </w:r>
            <w:r>
              <w:rPr>
                <w:spacing w:val="-3"/>
                <w:sz w:val="20"/>
              </w:rPr>
              <w:t> </w:t>
            </w:r>
            <w:r>
              <w:rPr>
                <w:sz w:val="20"/>
              </w:rPr>
              <w:t>the</w:t>
            </w:r>
            <w:r>
              <w:rPr>
                <w:spacing w:val="-3"/>
                <w:sz w:val="20"/>
              </w:rPr>
              <w:t> </w:t>
            </w:r>
            <w:r>
              <w:rPr>
                <w:sz w:val="20"/>
              </w:rPr>
              <w:t>Data</w:t>
            </w:r>
            <w:r>
              <w:rPr>
                <w:spacing w:val="-3"/>
                <w:sz w:val="20"/>
              </w:rPr>
              <w:t> </w:t>
            </w:r>
            <w:r>
              <w:rPr>
                <w:sz w:val="20"/>
              </w:rPr>
              <w:t>Issues</w:t>
            </w:r>
            <w:r>
              <w:rPr>
                <w:spacing w:val="-4"/>
                <w:sz w:val="20"/>
              </w:rPr>
              <w:t> </w:t>
            </w:r>
            <w:r>
              <w:rPr>
                <w:sz w:val="20"/>
              </w:rPr>
              <w:t>Log</w:t>
            </w:r>
            <w:r>
              <w:rPr>
                <w:spacing w:val="-3"/>
                <w:sz w:val="20"/>
              </w:rPr>
              <w:t> </w:t>
            </w:r>
            <w:r>
              <w:rPr>
                <w:sz w:val="20"/>
              </w:rPr>
              <w:t>in</w:t>
            </w:r>
            <w:r>
              <w:rPr>
                <w:spacing w:val="-3"/>
                <w:sz w:val="20"/>
              </w:rPr>
              <w:t> </w:t>
            </w:r>
            <w:r>
              <w:rPr>
                <w:sz w:val="20"/>
              </w:rPr>
              <w:t>the</w:t>
            </w:r>
            <w:r>
              <w:rPr>
                <w:spacing w:val="-2"/>
                <w:sz w:val="20"/>
              </w:rPr>
              <w:t> </w:t>
            </w:r>
            <w:r>
              <w:rPr>
                <w:sz w:val="20"/>
              </w:rPr>
              <w:t>“Deliveries”</w:t>
            </w:r>
            <w:r>
              <w:rPr>
                <w:spacing w:val="-3"/>
                <w:sz w:val="20"/>
              </w:rPr>
              <w:t> </w:t>
            </w:r>
            <w:r>
              <w:rPr>
                <w:sz w:val="20"/>
              </w:rPr>
              <w:t>folder</w:t>
            </w:r>
            <w:r>
              <w:rPr>
                <w:spacing w:val="-3"/>
                <w:sz w:val="20"/>
              </w:rPr>
              <w:t> </w:t>
            </w:r>
            <w:r>
              <w:rPr>
                <w:sz w:val="20"/>
              </w:rPr>
              <w:t>of</w:t>
            </w:r>
            <w:r>
              <w:rPr>
                <w:spacing w:val="-3"/>
                <w:sz w:val="20"/>
              </w:rPr>
              <w:t> </w:t>
            </w:r>
            <w:r>
              <w:rPr>
                <w:sz w:val="20"/>
              </w:rPr>
              <w:t>the Biostatistics Directory Structure.</w:t>
            </w:r>
          </w:p>
        </w:tc>
        <w:tc>
          <w:tcPr>
            <w:tcW w:w="1843" w:type="dxa"/>
          </w:tcPr>
          <w:p>
            <w:pPr>
              <w:pStyle w:val="TableParagraph"/>
              <w:spacing w:before="38"/>
              <w:ind w:right="283"/>
              <w:rPr>
                <w:sz w:val="20"/>
              </w:rPr>
            </w:pPr>
            <w:r>
              <w:rPr>
                <w:sz w:val="20"/>
              </w:rPr>
              <w:t>As</w:t>
            </w:r>
            <w:r>
              <w:rPr>
                <w:spacing w:val="-13"/>
                <w:sz w:val="20"/>
              </w:rPr>
              <w:t> </w:t>
            </w:r>
            <w:r>
              <w:rPr>
                <w:sz w:val="20"/>
              </w:rPr>
              <w:t>part</w:t>
            </w:r>
            <w:r>
              <w:rPr>
                <w:spacing w:val="-13"/>
                <w:sz w:val="20"/>
              </w:rPr>
              <w:t> </w:t>
            </w:r>
            <w:r>
              <w:rPr>
                <w:sz w:val="20"/>
              </w:rPr>
              <w:t>of</w:t>
            </w:r>
            <w:r>
              <w:rPr>
                <w:spacing w:val="-13"/>
                <w:sz w:val="20"/>
              </w:rPr>
              <w:t> </w:t>
            </w:r>
            <w:r>
              <w:rPr>
                <w:sz w:val="20"/>
              </w:rPr>
              <w:t>the </w:t>
            </w:r>
            <w:r>
              <w:rPr>
                <w:spacing w:val="-2"/>
                <w:sz w:val="20"/>
              </w:rPr>
              <w:t>delivery procedure</w:t>
            </w:r>
          </w:p>
        </w:tc>
      </w:tr>
      <w:tr>
        <w:trPr>
          <w:trHeight w:val="1002" w:hRule="atLeast"/>
        </w:trPr>
        <w:tc>
          <w:tcPr>
            <w:tcW w:w="797" w:type="dxa"/>
          </w:tcPr>
          <w:p>
            <w:pPr>
              <w:pStyle w:val="TableParagraph"/>
              <w:spacing w:before="42"/>
              <w:ind w:left="177"/>
              <w:rPr>
                <w:b/>
                <w:sz w:val="20"/>
              </w:rPr>
            </w:pPr>
            <w:r>
              <w:rPr>
                <w:b/>
                <w:spacing w:val="-2"/>
                <w:sz w:val="20"/>
              </w:rPr>
              <w:t>6.5.4</w:t>
            </w:r>
          </w:p>
        </w:tc>
        <w:tc>
          <w:tcPr>
            <w:tcW w:w="1162" w:type="dxa"/>
          </w:tcPr>
          <w:p>
            <w:pPr>
              <w:pStyle w:val="TableParagraph"/>
              <w:spacing w:before="42"/>
              <w:ind w:left="110"/>
              <w:rPr>
                <w:sz w:val="20"/>
              </w:rPr>
            </w:pPr>
            <w:r>
              <w:rPr>
                <w:spacing w:val="-5"/>
                <w:sz w:val="20"/>
              </w:rPr>
              <w:t>STL</w:t>
            </w:r>
          </w:p>
        </w:tc>
        <w:tc>
          <w:tcPr>
            <w:tcW w:w="6264" w:type="dxa"/>
          </w:tcPr>
          <w:p>
            <w:pPr>
              <w:pStyle w:val="TableParagraph"/>
              <w:ind w:left="104"/>
              <w:rPr>
                <w:sz w:val="20"/>
              </w:rPr>
            </w:pPr>
            <w:r>
              <w:rPr>
                <w:sz w:val="20"/>
              </w:rPr>
              <w:t>Files the final documentation in the relevant folder(s) based on the TMF</w:t>
            </w:r>
            <w:r>
              <w:rPr>
                <w:spacing w:val="-6"/>
                <w:sz w:val="20"/>
              </w:rPr>
              <w:t> </w:t>
            </w:r>
            <w:r>
              <w:rPr>
                <w:sz w:val="20"/>
              </w:rPr>
              <w:t>platform</w:t>
            </w:r>
            <w:r>
              <w:rPr>
                <w:spacing w:val="-6"/>
                <w:sz w:val="20"/>
              </w:rPr>
              <w:t> </w:t>
            </w:r>
            <w:r>
              <w:rPr>
                <w:sz w:val="20"/>
              </w:rPr>
              <w:t>used</w:t>
            </w:r>
            <w:r>
              <w:rPr>
                <w:spacing w:val="-4"/>
                <w:sz w:val="20"/>
              </w:rPr>
              <w:t> </w:t>
            </w:r>
            <w:r>
              <w:rPr>
                <w:sz w:val="20"/>
              </w:rPr>
              <w:t>per</w:t>
            </w:r>
            <w:r>
              <w:rPr>
                <w:spacing w:val="-2"/>
                <w:sz w:val="20"/>
              </w:rPr>
              <w:t> </w:t>
            </w:r>
            <w:r>
              <w:rPr>
                <w:sz w:val="20"/>
              </w:rPr>
              <w:t>Trial</w:t>
            </w:r>
            <w:r>
              <w:rPr>
                <w:spacing w:val="-5"/>
                <w:sz w:val="20"/>
              </w:rPr>
              <w:t> </w:t>
            </w:r>
            <w:r>
              <w:rPr>
                <w:sz w:val="20"/>
              </w:rPr>
              <w:t>Master</w:t>
            </w:r>
            <w:r>
              <w:rPr>
                <w:spacing w:val="-5"/>
                <w:sz w:val="20"/>
              </w:rPr>
              <w:t> </w:t>
            </w:r>
            <w:r>
              <w:rPr>
                <w:sz w:val="20"/>
              </w:rPr>
              <w:t>File</w:t>
            </w:r>
            <w:r>
              <w:rPr>
                <w:spacing w:val="-5"/>
                <w:sz w:val="20"/>
              </w:rPr>
              <w:t> </w:t>
            </w:r>
            <w:r>
              <w:rPr>
                <w:sz w:val="20"/>
              </w:rPr>
              <w:t>(TMF)</w:t>
            </w:r>
            <w:r>
              <w:rPr>
                <w:spacing w:val="-5"/>
                <w:sz w:val="20"/>
              </w:rPr>
              <w:t> </w:t>
            </w:r>
            <w:r>
              <w:rPr>
                <w:sz w:val="20"/>
              </w:rPr>
              <w:t>(CS_OP_TMF0007) and Management and Filing of Biostatistics Documentation </w:t>
            </w:r>
            <w:r>
              <w:rPr>
                <w:spacing w:val="-2"/>
                <w:sz w:val="20"/>
              </w:rPr>
              <w:t>(CS_WI_BS0237).</w:t>
            </w:r>
          </w:p>
        </w:tc>
        <w:tc>
          <w:tcPr>
            <w:tcW w:w="1843" w:type="dxa"/>
          </w:tcPr>
          <w:p>
            <w:pPr>
              <w:pStyle w:val="TableParagraph"/>
              <w:spacing w:line="242" w:lineRule="auto" w:before="38"/>
              <w:rPr>
                <w:sz w:val="20"/>
              </w:rPr>
            </w:pPr>
            <w:r>
              <w:rPr>
                <w:sz w:val="20"/>
              </w:rPr>
              <w:t>After</w:t>
            </w:r>
            <w:r>
              <w:rPr>
                <w:spacing w:val="-14"/>
                <w:sz w:val="20"/>
              </w:rPr>
              <w:t> </w:t>
            </w:r>
            <w:r>
              <w:rPr>
                <w:sz w:val="20"/>
              </w:rPr>
              <w:t>the</w:t>
            </w:r>
            <w:r>
              <w:rPr>
                <w:spacing w:val="-14"/>
                <w:sz w:val="20"/>
              </w:rPr>
              <w:t> </w:t>
            </w:r>
            <w:r>
              <w:rPr>
                <w:sz w:val="20"/>
              </w:rPr>
              <w:t>delivery, within 30 days of finalization or on </w:t>
            </w:r>
            <w:r>
              <w:rPr>
                <w:spacing w:val="-2"/>
                <w:sz w:val="20"/>
              </w:rPr>
              <w:t>receipt</w:t>
            </w:r>
          </w:p>
        </w:tc>
      </w:tr>
    </w:tbl>
    <w:p>
      <w:pPr>
        <w:pStyle w:val="BodyText"/>
        <w:spacing w:before="8"/>
        <w:rPr>
          <w:sz w:val="20"/>
        </w:rPr>
      </w:pPr>
    </w:p>
    <w:p>
      <w:pPr>
        <w:pStyle w:val="ListParagraph"/>
        <w:numPr>
          <w:ilvl w:val="1"/>
          <w:numId w:val="1"/>
        </w:numPr>
        <w:tabs>
          <w:tab w:pos="1980" w:val="left" w:leader="none"/>
        </w:tabs>
        <w:spacing w:line="240" w:lineRule="auto" w:before="0" w:after="0"/>
        <w:ind w:left="1980" w:right="0" w:hanging="720"/>
        <w:jc w:val="both"/>
        <w:rPr>
          <w:b/>
          <w:sz w:val="22"/>
        </w:rPr>
      </w:pPr>
      <w:bookmarkStart w:name="Archival" w:id="12"/>
      <w:bookmarkEnd w:id="12"/>
      <w:r>
        <w:rPr>
          <w:b/>
          <w:spacing w:val="-2"/>
          <w:sz w:val="22"/>
        </w:rPr>
        <w:t>Archival</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772" w:hRule="atLeast"/>
        </w:trPr>
        <w:tc>
          <w:tcPr>
            <w:tcW w:w="797" w:type="dxa"/>
          </w:tcPr>
          <w:p>
            <w:pPr>
              <w:pStyle w:val="TableParagraph"/>
              <w:spacing w:before="42"/>
              <w:ind w:left="110"/>
              <w:rPr>
                <w:b/>
                <w:sz w:val="20"/>
              </w:rPr>
            </w:pPr>
            <w:r>
              <w:rPr>
                <w:b/>
                <w:spacing w:val="-2"/>
                <w:sz w:val="20"/>
              </w:rPr>
              <w:t>6.6.1</w:t>
            </w:r>
          </w:p>
        </w:tc>
        <w:tc>
          <w:tcPr>
            <w:tcW w:w="1162" w:type="dxa"/>
          </w:tcPr>
          <w:p>
            <w:pPr>
              <w:pStyle w:val="TableParagraph"/>
              <w:spacing w:before="44"/>
              <w:ind w:left="110"/>
              <w:rPr>
                <w:rFonts w:ascii="Calibri"/>
                <w:sz w:val="22"/>
              </w:rPr>
            </w:pPr>
            <w:r>
              <w:rPr>
                <w:sz w:val="20"/>
              </w:rPr>
              <w:t>STL/</w:t>
            </w:r>
            <w:r>
              <w:rPr>
                <w:spacing w:val="-9"/>
                <w:sz w:val="20"/>
              </w:rPr>
              <w:t> </w:t>
            </w:r>
            <w:r>
              <w:rPr>
                <w:rFonts w:ascii="Calibri"/>
                <w:spacing w:val="-5"/>
                <w:sz w:val="22"/>
              </w:rPr>
              <w:t>PTL</w:t>
            </w:r>
          </w:p>
        </w:tc>
        <w:tc>
          <w:tcPr>
            <w:tcW w:w="6264" w:type="dxa"/>
          </w:tcPr>
          <w:p>
            <w:pPr>
              <w:pStyle w:val="TableParagraph"/>
              <w:ind w:left="104" w:right="439"/>
              <w:jc w:val="both"/>
              <w:rPr>
                <w:sz w:val="20"/>
              </w:rPr>
            </w:pPr>
            <w:r>
              <w:rPr>
                <w:sz w:val="20"/>
              </w:rPr>
              <w:t>Archives</w:t>
            </w:r>
            <w:r>
              <w:rPr>
                <w:spacing w:val="-4"/>
                <w:sz w:val="20"/>
              </w:rPr>
              <w:t> </w:t>
            </w:r>
            <w:r>
              <w:rPr>
                <w:sz w:val="20"/>
              </w:rPr>
              <w:t>all</w:t>
            </w:r>
            <w:r>
              <w:rPr>
                <w:spacing w:val="-3"/>
                <w:sz w:val="20"/>
              </w:rPr>
              <w:t> </w:t>
            </w:r>
            <w:r>
              <w:rPr>
                <w:sz w:val="20"/>
              </w:rPr>
              <w:t>documentation</w:t>
            </w:r>
            <w:r>
              <w:rPr>
                <w:spacing w:val="-4"/>
                <w:sz w:val="20"/>
              </w:rPr>
              <w:t> </w:t>
            </w:r>
            <w:r>
              <w:rPr>
                <w:sz w:val="20"/>
              </w:rPr>
              <w:t>necessary</w:t>
            </w:r>
            <w:r>
              <w:rPr>
                <w:spacing w:val="-7"/>
                <w:sz w:val="20"/>
              </w:rPr>
              <w:t> </w:t>
            </w:r>
            <w:r>
              <w:rPr>
                <w:sz w:val="20"/>
              </w:rPr>
              <w:t>for</w:t>
            </w:r>
            <w:r>
              <w:rPr>
                <w:spacing w:val="-5"/>
                <w:sz w:val="20"/>
              </w:rPr>
              <w:t> </w:t>
            </w:r>
            <w:r>
              <w:rPr>
                <w:sz w:val="20"/>
              </w:rPr>
              <w:t>the</w:t>
            </w:r>
            <w:r>
              <w:rPr>
                <w:spacing w:val="-5"/>
                <w:sz w:val="20"/>
              </w:rPr>
              <w:t> </w:t>
            </w:r>
            <w:r>
              <w:rPr>
                <w:sz w:val="20"/>
              </w:rPr>
              <w:t>reproduction</w:t>
            </w:r>
            <w:r>
              <w:rPr>
                <w:spacing w:val="-5"/>
                <w:sz w:val="20"/>
              </w:rPr>
              <w:t> </w:t>
            </w:r>
            <w:r>
              <w:rPr>
                <w:sz w:val="20"/>
              </w:rPr>
              <w:t>of</w:t>
            </w:r>
            <w:r>
              <w:rPr>
                <w:spacing w:val="-3"/>
                <w:sz w:val="20"/>
              </w:rPr>
              <w:t> </w:t>
            </w:r>
            <w:r>
              <w:rPr>
                <w:sz w:val="20"/>
              </w:rPr>
              <w:t>the output delivered to</w:t>
            </w:r>
            <w:r>
              <w:rPr>
                <w:spacing w:val="-1"/>
                <w:sz w:val="20"/>
              </w:rPr>
              <w:t> </w:t>
            </w:r>
            <w:r>
              <w:rPr>
                <w:sz w:val="20"/>
              </w:rPr>
              <w:t>the customer,</w:t>
            </w:r>
            <w:r>
              <w:rPr>
                <w:spacing w:val="-2"/>
                <w:sz w:val="20"/>
              </w:rPr>
              <w:t> </w:t>
            </w:r>
            <w:r>
              <w:rPr>
                <w:sz w:val="20"/>
              </w:rPr>
              <w:t>according</w:t>
            </w:r>
            <w:r>
              <w:rPr>
                <w:spacing w:val="-2"/>
                <w:sz w:val="20"/>
              </w:rPr>
              <w:t> </w:t>
            </w:r>
            <w:r>
              <w:rPr>
                <w:sz w:val="20"/>
              </w:rPr>
              <w:t>to</w:t>
            </w:r>
            <w:r>
              <w:rPr>
                <w:spacing w:val="-2"/>
                <w:sz w:val="20"/>
              </w:rPr>
              <w:t> </w:t>
            </w:r>
            <w:r>
              <w:rPr>
                <w:sz w:val="20"/>
              </w:rPr>
              <w:t>Management</w:t>
            </w:r>
            <w:r>
              <w:rPr>
                <w:spacing w:val="-2"/>
                <w:sz w:val="20"/>
              </w:rPr>
              <w:t> </w:t>
            </w:r>
            <w:r>
              <w:rPr>
                <w:sz w:val="20"/>
              </w:rPr>
              <w:t>and Filing of Biostatistics Documentation (CS_WI_BS0237).</w:t>
            </w:r>
          </w:p>
        </w:tc>
        <w:tc>
          <w:tcPr>
            <w:tcW w:w="1843" w:type="dxa"/>
          </w:tcPr>
          <w:p>
            <w:pPr>
              <w:pStyle w:val="TableParagraph"/>
              <w:spacing w:before="38"/>
              <w:ind w:right="283"/>
              <w:rPr>
                <w:sz w:val="20"/>
              </w:rPr>
            </w:pPr>
            <w:r>
              <w:rPr>
                <w:sz w:val="20"/>
              </w:rPr>
              <w:t>After</w:t>
            </w:r>
            <w:r>
              <w:rPr>
                <w:spacing w:val="-14"/>
                <w:sz w:val="20"/>
              </w:rPr>
              <w:t> </w:t>
            </w:r>
            <w:r>
              <w:rPr>
                <w:sz w:val="20"/>
              </w:rPr>
              <w:t>finalization of statistical </w:t>
            </w:r>
            <w:r>
              <w:rPr>
                <w:spacing w:val="-2"/>
                <w:sz w:val="20"/>
              </w:rPr>
              <w:t>output</w:t>
            </w:r>
          </w:p>
        </w:tc>
      </w:tr>
    </w:tbl>
    <w:p>
      <w:pPr>
        <w:pStyle w:val="BodyText"/>
        <w:spacing w:before="6"/>
        <w:rPr>
          <w:b/>
          <w:sz w:val="20"/>
        </w:rPr>
      </w:pPr>
    </w:p>
    <w:p>
      <w:pPr>
        <w:pStyle w:val="ListParagraph"/>
        <w:numPr>
          <w:ilvl w:val="0"/>
          <w:numId w:val="1"/>
        </w:numPr>
        <w:tabs>
          <w:tab w:pos="1259" w:val="left" w:leader="none"/>
          <w:tab w:pos="1260" w:val="left" w:leader="none"/>
        </w:tabs>
        <w:spacing w:line="240" w:lineRule="auto" w:before="0" w:after="6"/>
        <w:ind w:left="1260" w:right="0" w:hanging="720"/>
        <w:jc w:val="left"/>
        <w:rPr>
          <w:b/>
          <w:sz w:val="22"/>
        </w:rPr>
      </w:pPr>
      <w:bookmarkStart w:name="SUPPORTING DOCUMENTATION" w:id="13"/>
      <w:bookmarkEnd w:id="13"/>
      <w:r>
        <w:rPr>
          <w:b/>
          <w:sz w:val="22"/>
        </w:rPr>
        <w:t>SUPPORTIN</w:t>
      </w:r>
      <w:r>
        <w:rPr>
          <w:b/>
          <w:sz w:val="22"/>
        </w:rPr>
        <w:t>G</w:t>
      </w:r>
      <w:r>
        <w:rPr>
          <w:b/>
          <w:spacing w:val="-11"/>
          <w:sz w:val="22"/>
        </w:rPr>
        <w:t> </w:t>
      </w:r>
      <w:r>
        <w:rPr>
          <w:b/>
          <w:spacing w:val="-2"/>
          <w:sz w:val="22"/>
        </w:rPr>
        <w:t>DOCUMENTATION</w:t>
      </w:r>
    </w:p>
    <w:tbl>
      <w:tblPr>
        <w:tblW w:w="0" w:type="auto"/>
        <w:jc w:val="left"/>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1"/>
        <w:gridCol w:w="6250"/>
      </w:tblGrid>
      <w:tr>
        <w:trPr>
          <w:trHeight w:val="316" w:hRule="atLeast"/>
        </w:trPr>
        <w:tc>
          <w:tcPr>
            <w:tcW w:w="3101"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250" w:type="dxa"/>
            <w:shd w:val="clear" w:color="auto" w:fill="D9D9D9"/>
          </w:tcPr>
          <w:p>
            <w:pPr>
              <w:pStyle w:val="TableParagraph"/>
              <w:spacing w:before="28"/>
              <w:ind w:left="114"/>
              <w:rPr>
                <w:b/>
                <w:sz w:val="22"/>
              </w:rPr>
            </w:pPr>
            <w:r>
              <w:rPr>
                <w:b/>
                <w:spacing w:val="-2"/>
                <w:sz w:val="22"/>
              </w:rPr>
              <w:t>TITLE</w:t>
            </w:r>
          </w:p>
        </w:tc>
      </w:tr>
      <w:tr>
        <w:trPr>
          <w:trHeight w:val="321" w:hRule="atLeast"/>
        </w:trPr>
        <w:tc>
          <w:tcPr>
            <w:tcW w:w="3101" w:type="dxa"/>
            <w:shd w:val="clear" w:color="auto" w:fill="D9D9D9"/>
          </w:tcPr>
          <w:p>
            <w:pPr>
              <w:pStyle w:val="TableParagraph"/>
              <w:spacing w:before="28"/>
              <w:ind w:left="115"/>
              <w:rPr>
                <w:b/>
                <w:sz w:val="22"/>
              </w:rPr>
            </w:pPr>
            <w:r>
              <w:rPr>
                <w:b/>
                <w:sz w:val="22"/>
              </w:rPr>
              <w:t>ESOP</w:t>
            </w:r>
            <w:r>
              <w:rPr>
                <w:b/>
                <w:spacing w:val="1"/>
                <w:sz w:val="22"/>
              </w:rPr>
              <w:t> </w:t>
            </w:r>
            <w:r>
              <w:rPr>
                <w:b/>
                <w:spacing w:val="-2"/>
                <w:sz w:val="22"/>
              </w:rPr>
              <w:t>References</w:t>
            </w:r>
          </w:p>
        </w:tc>
        <w:tc>
          <w:tcPr>
            <w:tcW w:w="6250" w:type="dxa"/>
            <w:shd w:val="clear" w:color="auto" w:fill="D9D9D9"/>
          </w:tcPr>
          <w:p>
            <w:pPr>
              <w:pStyle w:val="TableParagraph"/>
              <w:ind w:left="0"/>
              <w:rPr>
                <w:rFonts w:ascii="Times New Roman"/>
                <w:sz w:val="20"/>
              </w:rPr>
            </w:pPr>
          </w:p>
        </w:tc>
      </w:tr>
      <w:tr>
        <w:trPr>
          <w:trHeight w:val="369" w:hRule="atLeast"/>
        </w:trPr>
        <w:tc>
          <w:tcPr>
            <w:tcW w:w="3101" w:type="dxa"/>
          </w:tcPr>
          <w:p>
            <w:pPr>
              <w:pStyle w:val="TableParagraph"/>
              <w:tabs>
                <w:tab w:pos="537" w:val="left" w:leader="none"/>
              </w:tabs>
              <w:spacing w:line="239" w:lineRule="exact" w:before="110"/>
              <w:ind w:left="0" w:right="365"/>
              <w:jc w:val="right"/>
              <w:rPr>
                <w:sz w:val="22"/>
              </w:rPr>
            </w:pPr>
            <w:r>
              <w:rPr>
                <w:b/>
                <w:spacing w:val="-5"/>
                <w:sz w:val="22"/>
              </w:rPr>
              <w:t>7.1</w:t>
            </w:r>
            <w:r>
              <w:rPr>
                <w:b/>
                <w:sz w:val="22"/>
              </w:rPr>
              <w:tab/>
            </w:r>
            <w:hyperlink r:id="rId11">
              <w:r>
                <w:rPr>
                  <w:color w:val="0000FF"/>
                  <w:spacing w:val="-2"/>
                  <w:sz w:val="22"/>
                  <w:u w:val="single" w:color="0000FF"/>
                </w:rPr>
                <w:t>CS_FM_BS002</w:t>
              </w:r>
            </w:hyperlink>
          </w:p>
        </w:tc>
        <w:tc>
          <w:tcPr>
            <w:tcW w:w="6250" w:type="dxa"/>
          </w:tcPr>
          <w:p>
            <w:pPr>
              <w:pStyle w:val="TableParagraph"/>
              <w:spacing w:before="57"/>
              <w:ind w:left="114"/>
              <w:rPr>
                <w:sz w:val="22"/>
              </w:rPr>
            </w:pPr>
            <w:r>
              <w:rPr>
                <w:sz w:val="22"/>
              </w:rPr>
              <w:t>Customer</w:t>
            </w:r>
            <w:r>
              <w:rPr>
                <w:spacing w:val="-11"/>
                <w:sz w:val="22"/>
              </w:rPr>
              <w:t> </w:t>
            </w:r>
            <w:r>
              <w:rPr>
                <w:sz w:val="22"/>
              </w:rPr>
              <w:t>Authorization</w:t>
            </w:r>
            <w:r>
              <w:rPr>
                <w:spacing w:val="-10"/>
                <w:sz w:val="22"/>
              </w:rPr>
              <w:t> </w:t>
            </w:r>
            <w:r>
              <w:rPr>
                <w:spacing w:val="-4"/>
                <w:sz w:val="22"/>
              </w:rPr>
              <w:t>Form</w:t>
            </w:r>
          </w:p>
        </w:tc>
      </w:tr>
      <w:tr>
        <w:trPr>
          <w:trHeight w:val="350" w:hRule="atLeast"/>
        </w:trPr>
        <w:tc>
          <w:tcPr>
            <w:tcW w:w="3101" w:type="dxa"/>
          </w:tcPr>
          <w:p>
            <w:pPr>
              <w:pStyle w:val="TableParagraph"/>
              <w:tabs>
                <w:tab w:pos="537" w:val="left" w:leader="none"/>
              </w:tabs>
              <w:spacing w:line="234" w:lineRule="exact" w:before="96"/>
              <w:ind w:left="0" w:right="384"/>
              <w:jc w:val="right"/>
              <w:rPr>
                <w:sz w:val="22"/>
              </w:rPr>
            </w:pPr>
            <w:r>
              <w:rPr>
                <w:b/>
                <w:spacing w:val="-5"/>
                <w:sz w:val="22"/>
              </w:rPr>
              <w:t>7.2</w:t>
            </w:r>
            <w:r>
              <w:rPr>
                <w:b/>
                <w:sz w:val="22"/>
              </w:rPr>
              <w:tab/>
            </w:r>
            <w:hyperlink r:id="rId12">
              <w:r>
                <w:rPr>
                  <w:color w:val="0000FF"/>
                  <w:spacing w:val="-2"/>
                  <w:sz w:val="22"/>
                  <w:u w:val="single" w:color="0000FF"/>
                </w:rPr>
                <w:t>CS_FM_BS007</w:t>
              </w:r>
            </w:hyperlink>
          </w:p>
        </w:tc>
        <w:tc>
          <w:tcPr>
            <w:tcW w:w="6250" w:type="dxa"/>
          </w:tcPr>
          <w:p>
            <w:pPr>
              <w:pStyle w:val="TableParagraph"/>
              <w:spacing w:before="48"/>
              <w:ind w:left="114"/>
              <w:rPr>
                <w:sz w:val="22"/>
              </w:rPr>
            </w:pPr>
            <w:r>
              <w:rPr>
                <w:sz w:val="22"/>
              </w:rPr>
              <w:t>Reviewer</w:t>
            </w:r>
            <w:r>
              <w:rPr>
                <w:spacing w:val="-8"/>
                <w:sz w:val="22"/>
              </w:rPr>
              <w:t> </w:t>
            </w:r>
            <w:r>
              <w:rPr>
                <w:sz w:val="22"/>
              </w:rPr>
              <w:t>Feedback</w:t>
            </w:r>
            <w:r>
              <w:rPr>
                <w:spacing w:val="-8"/>
                <w:sz w:val="22"/>
              </w:rPr>
              <w:t> </w:t>
            </w:r>
            <w:r>
              <w:rPr>
                <w:spacing w:val="-4"/>
                <w:sz w:val="22"/>
              </w:rPr>
              <w:t>Form</w:t>
            </w:r>
          </w:p>
        </w:tc>
      </w:tr>
    </w:tbl>
    <w:p>
      <w:pPr>
        <w:spacing w:after="0"/>
        <w:rPr>
          <w:sz w:val="22"/>
        </w:rPr>
        <w:sectPr>
          <w:pgSz w:w="12240" w:h="15840"/>
          <w:pgMar w:header="725" w:footer="1064" w:top="2520" w:bottom="1340" w:left="900" w:right="660"/>
        </w:sectPr>
      </w:pPr>
    </w:p>
    <w:p>
      <w:pPr>
        <w:pStyle w:val="BodyText"/>
        <w:spacing w:before="6"/>
        <w:rPr>
          <w:b/>
        </w:rPr>
      </w:pPr>
    </w:p>
    <w:tbl>
      <w:tblPr>
        <w:tblW w:w="0" w:type="auto"/>
        <w:jc w:val="left"/>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1"/>
        <w:gridCol w:w="6250"/>
      </w:tblGrid>
      <w:tr>
        <w:trPr>
          <w:trHeight w:val="321" w:hRule="atLeast"/>
        </w:trPr>
        <w:tc>
          <w:tcPr>
            <w:tcW w:w="3101"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250" w:type="dxa"/>
            <w:shd w:val="clear" w:color="auto" w:fill="D9D9D9"/>
          </w:tcPr>
          <w:p>
            <w:pPr>
              <w:pStyle w:val="TableParagraph"/>
              <w:spacing w:before="28"/>
              <w:ind w:left="114"/>
              <w:rPr>
                <w:b/>
                <w:sz w:val="22"/>
              </w:rPr>
            </w:pPr>
            <w:r>
              <w:rPr>
                <w:b/>
                <w:spacing w:val="-2"/>
                <w:sz w:val="22"/>
              </w:rPr>
              <w:t>TITLE</w:t>
            </w:r>
          </w:p>
        </w:tc>
      </w:tr>
      <w:tr>
        <w:trPr>
          <w:trHeight w:val="503" w:hRule="atLeast"/>
        </w:trPr>
        <w:tc>
          <w:tcPr>
            <w:tcW w:w="3101" w:type="dxa"/>
          </w:tcPr>
          <w:p>
            <w:pPr>
              <w:pStyle w:val="TableParagraph"/>
              <w:spacing w:before="7"/>
              <w:ind w:left="0"/>
              <w:rPr>
                <w:b/>
                <w:sz w:val="21"/>
              </w:rPr>
            </w:pPr>
          </w:p>
          <w:p>
            <w:pPr>
              <w:pStyle w:val="TableParagraph"/>
              <w:tabs>
                <w:tab w:pos="1175" w:val="left" w:leader="none"/>
              </w:tabs>
              <w:spacing w:line="234" w:lineRule="exact" w:before="1"/>
              <w:ind w:left="638"/>
              <w:rPr>
                <w:sz w:val="22"/>
              </w:rPr>
            </w:pPr>
            <w:r>
              <w:rPr>
                <w:b/>
                <w:spacing w:val="-5"/>
                <w:sz w:val="22"/>
              </w:rPr>
              <w:t>7.3</w:t>
            </w:r>
            <w:r>
              <w:rPr>
                <w:b/>
                <w:sz w:val="22"/>
              </w:rPr>
              <w:tab/>
            </w:r>
            <w:hyperlink r:id="rId13">
              <w:r>
                <w:rPr>
                  <w:color w:val="0000FF"/>
                  <w:spacing w:val="-2"/>
                  <w:sz w:val="22"/>
                  <w:u w:val="single" w:color="0000FF"/>
                </w:rPr>
                <w:t>CS_OD_BS0228</w:t>
              </w:r>
            </w:hyperlink>
          </w:p>
        </w:tc>
        <w:tc>
          <w:tcPr>
            <w:tcW w:w="6250" w:type="dxa"/>
          </w:tcPr>
          <w:p>
            <w:pPr>
              <w:pStyle w:val="TableParagraph"/>
              <w:spacing w:line="248" w:lineRule="exact"/>
              <w:ind w:left="114"/>
              <w:rPr>
                <w:sz w:val="22"/>
              </w:rPr>
            </w:pPr>
            <w:r>
              <w:rPr>
                <w:sz w:val="22"/>
              </w:rPr>
              <w:t>Approaches</w:t>
            </w:r>
            <w:r>
              <w:rPr>
                <w:spacing w:val="-7"/>
                <w:sz w:val="22"/>
              </w:rPr>
              <w:t> </w:t>
            </w:r>
            <w:r>
              <w:rPr>
                <w:sz w:val="22"/>
              </w:rPr>
              <w:t>to</w:t>
            </w:r>
            <w:r>
              <w:rPr>
                <w:spacing w:val="-7"/>
                <w:sz w:val="22"/>
              </w:rPr>
              <w:t> </w:t>
            </w:r>
            <w:r>
              <w:rPr>
                <w:sz w:val="22"/>
              </w:rPr>
              <w:t>QC</w:t>
            </w:r>
            <w:r>
              <w:rPr>
                <w:spacing w:val="-7"/>
                <w:sz w:val="22"/>
              </w:rPr>
              <w:t> </w:t>
            </w:r>
            <w:r>
              <w:rPr>
                <w:sz w:val="22"/>
              </w:rPr>
              <w:t>Appendices</w:t>
            </w:r>
            <w:r>
              <w:rPr>
                <w:spacing w:val="-7"/>
                <w:sz w:val="22"/>
              </w:rPr>
              <w:t> </w:t>
            </w:r>
            <w:r>
              <w:rPr>
                <w:sz w:val="22"/>
              </w:rPr>
              <w:t>documents</w:t>
            </w:r>
            <w:r>
              <w:rPr>
                <w:spacing w:val="-7"/>
                <w:sz w:val="22"/>
              </w:rPr>
              <w:t> </w:t>
            </w:r>
            <w:r>
              <w:rPr>
                <w:sz w:val="22"/>
              </w:rPr>
              <w:t>Appendix</w:t>
            </w:r>
            <w:r>
              <w:rPr>
                <w:spacing w:val="-6"/>
                <w:sz w:val="22"/>
              </w:rPr>
              <w:t> </w:t>
            </w:r>
            <w:r>
              <w:rPr>
                <w:spacing w:val="-5"/>
                <w:sz w:val="22"/>
              </w:rPr>
              <w:t>I:</w:t>
            </w:r>
          </w:p>
          <w:p>
            <w:pPr>
              <w:pStyle w:val="TableParagraph"/>
              <w:spacing w:line="234" w:lineRule="exact" w:before="1"/>
              <w:ind w:left="114"/>
              <w:rPr>
                <w:sz w:val="22"/>
              </w:rPr>
            </w:pPr>
            <w:r>
              <w:rPr>
                <w:sz w:val="22"/>
              </w:rPr>
              <w:t>Quality</w:t>
            </w:r>
            <w:r>
              <w:rPr>
                <w:spacing w:val="-8"/>
                <w:sz w:val="22"/>
              </w:rPr>
              <w:t> </w:t>
            </w:r>
            <w:r>
              <w:rPr>
                <w:sz w:val="22"/>
              </w:rPr>
              <w:t>Gates</w:t>
            </w:r>
            <w:r>
              <w:rPr>
                <w:spacing w:val="-5"/>
                <w:sz w:val="22"/>
              </w:rPr>
              <w:t> </w:t>
            </w:r>
            <w:r>
              <w:rPr>
                <w:sz w:val="22"/>
              </w:rPr>
              <w:t>for</w:t>
            </w:r>
            <w:r>
              <w:rPr>
                <w:spacing w:val="-5"/>
                <w:sz w:val="22"/>
              </w:rPr>
              <w:t> </w:t>
            </w:r>
            <w:r>
              <w:rPr>
                <w:sz w:val="22"/>
              </w:rPr>
              <w:t>Tables,</w:t>
            </w:r>
            <w:r>
              <w:rPr>
                <w:spacing w:val="-6"/>
                <w:sz w:val="22"/>
              </w:rPr>
              <w:t> </w:t>
            </w:r>
            <w:r>
              <w:rPr>
                <w:sz w:val="22"/>
              </w:rPr>
              <w:t>Figures</w:t>
            </w:r>
            <w:r>
              <w:rPr>
                <w:spacing w:val="-5"/>
                <w:sz w:val="22"/>
              </w:rPr>
              <w:t> </w:t>
            </w:r>
            <w:r>
              <w:rPr>
                <w:sz w:val="22"/>
              </w:rPr>
              <w:t>and</w:t>
            </w:r>
            <w:r>
              <w:rPr>
                <w:spacing w:val="-5"/>
                <w:sz w:val="22"/>
              </w:rPr>
              <w:t> </w:t>
            </w:r>
            <w:r>
              <w:rPr>
                <w:spacing w:val="-2"/>
                <w:sz w:val="22"/>
              </w:rPr>
              <w:t>Listings</w:t>
            </w:r>
          </w:p>
        </w:tc>
      </w:tr>
      <w:tr>
        <w:trPr>
          <w:trHeight w:val="350" w:hRule="atLeast"/>
        </w:trPr>
        <w:tc>
          <w:tcPr>
            <w:tcW w:w="3101" w:type="dxa"/>
          </w:tcPr>
          <w:p>
            <w:pPr>
              <w:pStyle w:val="TableParagraph"/>
              <w:tabs>
                <w:tab w:pos="1175" w:val="left" w:leader="none"/>
              </w:tabs>
              <w:spacing w:line="234" w:lineRule="exact" w:before="96"/>
              <w:ind w:left="638"/>
              <w:rPr>
                <w:sz w:val="22"/>
              </w:rPr>
            </w:pPr>
            <w:r>
              <w:rPr>
                <w:b/>
                <w:spacing w:val="-5"/>
                <w:sz w:val="22"/>
              </w:rPr>
              <w:t>7.4</w:t>
            </w:r>
            <w:r>
              <w:rPr>
                <w:b/>
                <w:sz w:val="22"/>
              </w:rPr>
              <w:tab/>
            </w:r>
            <w:hyperlink r:id="rId14">
              <w:r>
                <w:rPr>
                  <w:color w:val="0000FF"/>
                  <w:spacing w:val="-2"/>
                  <w:sz w:val="22"/>
                  <w:u w:val="single" w:color="0000FF"/>
                </w:rPr>
                <w:t>CS_OP_TMF0007</w:t>
              </w:r>
            </w:hyperlink>
          </w:p>
        </w:tc>
        <w:tc>
          <w:tcPr>
            <w:tcW w:w="6250" w:type="dxa"/>
          </w:tcPr>
          <w:p>
            <w:pPr>
              <w:pStyle w:val="TableParagraph"/>
              <w:spacing w:before="48"/>
              <w:ind w:left="114"/>
              <w:rPr>
                <w:sz w:val="22"/>
              </w:rPr>
            </w:pPr>
            <w:r>
              <w:rPr>
                <w:sz w:val="22"/>
              </w:rPr>
              <w:t>Trial</w:t>
            </w:r>
            <w:r>
              <w:rPr>
                <w:spacing w:val="-5"/>
                <w:sz w:val="22"/>
              </w:rPr>
              <w:t> </w:t>
            </w:r>
            <w:r>
              <w:rPr>
                <w:sz w:val="22"/>
              </w:rPr>
              <w:t>Master</w:t>
            </w:r>
            <w:r>
              <w:rPr>
                <w:spacing w:val="-5"/>
                <w:sz w:val="22"/>
              </w:rPr>
              <w:t> </w:t>
            </w:r>
            <w:r>
              <w:rPr>
                <w:sz w:val="22"/>
              </w:rPr>
              <w:t>File</w:t>
            </w:r>
            <w:r>
              <w:rPr>
                <w:spacing w:val="-5"/>
                <w:sz w:val="22"/>
              </w:rPr>
              <w:t> </w:t>
            </w:r>
            <w:r>
              <w:rPr>
                <w:spacing w:val="-2"/>
                <w:sz w:val="22"/>
              </w:rPr>
              <w:t>(TMF)</w:t>
            </w:r>
          </w:p>
        </w:tc>
      </w:tr>
      <w:tr>
        <w:trPr>
          <w:trHeight w:val="350" w:hRule="atLeast"/>
        </w:trPr>
        <w:tc>
          <w:tcPr>
            <w:tcW w:w="3101" w:type="dxa"/>
          </w:tcPr>
          <w:p>
            <w:pPr>
              <w:pStyle w:val="TableParagraph"/>
              <w:tabs>
                <w:tab w:pos="1175" w:val="left" w:leader="none"/>
              </w:tabs>
              <w:spacing w:line="234" w:lineRule="exact" w:before="96"/>
              <w:ind w:left="638"/>
              <w:rPr>
                <w:sz w:val="22"/>
              </w:rPr>
            </w:pPr>
            <w:r>
              <w:rPr>
                <w:b/>
                <w:spacing w:val="-5"/>
                <w:sz w:val="22"/>
              </w:rPr>
              <w:t>7.5</w:t>
            </w:r>
            <w:r>
              <w:rPr>
                <w:b/>
                <w:sz w:val="22"/>
              </w:rPr>
              <w:tab/>
            </w:r>
            <w:hyperlink r:id="rId15">
              <w:r>
                <w:rPr>
                  <w:color w:val="0000FF"/>
                  <w:spacing w:val="-2"/>
                  <w:sz w:val="22"/>
                  <w:u w:val="single" w:color="0000FF"/>
                </w:rPr>
                <w:t>CS_TP_BS002</w:t>
              </w:r>
            </w:hyperlink>
          </w:p>
        </w:tc>
        <w:tc>
          <w:tcPr>
            <w:tcW w:w="6250" w:type="dxa"/>
          </w:tcPr>
          <w:p>
            <w:pPr>
              <w:pStyle w:val="TableParagraph"/>
              <w:spacing w:before="48"/>
              <w:ind w:left="114"/>
              <w:rPr>
                <w:sz w:val="22"/>
              </w:rPr>
            </w:pPr>
            <w:r>
              <w:rPr>
                <w:sz w:val="22"/>
              </w:rPr>
              <w:t>Biostatistics</w:t>
            </w:r>
            <w:r>
              <w:rPr>
                <w:spacing w:val="-8"/>
                <w:sz w:val="22"/>
              </w:rPr>
              <w:t> </w:t>
            </w:r>
            <w:r>
              <w:rPr>
                <w:sz w:val="22"/>
              </w:rPr>
              <w:t>QC</w:t>
            </w:r>
            <w:r>
              <w:rPr>
                <w:spacing w:val="-7"/>
                <w:sz w:val="22"/>
              </w:rPr>
              <w:t> </w:t>
            </w:r>
            <w:r>
              <w:rPr>
                <w:spacing w:val="-4"/>
                <w:sz w:val="22"/>
              </w:rPr>
              <w:t>Plan</w:t>
            </w:r>
          </w:p>
        </w:tc>
      </w:tr>
      <w:tr>
        <w:trPr>
          <w:trHeight w:val="508" w:hRule="atLeast"/>
        </w:trPr>
        <w:tc>
          <w:tcPr>
            <w:tcW w:w="3101" w:type="dxa"/>
          </w:tcPr>
          <w:p>
            <w:pPr>
              <w:pStyle w:val="TableParagraph"/>
              <w:spacing w:before="1"/>
              <w:ind w:left="0"/>
              <w:rPr>
                <w:b/>
                <w:sz w:val="22"/>
              </w:rPr>
            </w:pPr>
          </w:p>
          <w:p>
            <w:pPr>
              <w:pStyle w:val="TableParagraph"/>
              <w:tabs>
                <w:tab w:pos="1175" w:val="left" w:leader="none"/>
              </w:tabs>
              <w:spacing w:line="234" w:lineRule="exact"/>
              <w:ind w:left="638"/>
              <w:rPr>
                <w:sz w:val="22"/>
              </w:rPr>
            </w:pPr>
            <w:r>
              <w:rPr>
                <w:b/>
                <w:spacing w:val="-5"/>
                <w:sz w:val="22"/>
              </w:rPr>
              <w:t>7.6</w:t>
            </w:r>
            <w:r>
              <w:rPr>
                <w:b/>
                <w:sz w:val="22"/>
              </w:rPr>
              <w:tab/>
            </w:r>
            <w:hyperlink r:id="rId16">
              <w:r>
                <w:rPr>
                  <w:color w:val="0000FF"/>
                  <w:spacing w:val="-2"/>
                  <w:sz w:val="22"/>
                  <w:u w:val="single" w:color="0000FF"/>
                </w:rPr>
                <w:t>CS_TP_BS011</w:t>
              </w:r>
            </w:hyperlink>
          </w:p>
        </w:tc>
        <w:tc>
          <w:tcPr>
            <w:tcW w:w="6250" w:type="dxa"/>
          </w:tcPr>
          <w:p>
            <w:pPr>
              <w:pStyle w:val="TableParagraph"/>
              <w:spacing w:line="254" w:lineRule="exact"/>
              <w:ind w:left="114" w:right="80"/>
              <w:rPr>
                <w:sz w:val="22"/>
              </w:rPr>
            </w:pPr>
            <w:r>
              <w:rPr>
                <w:sz w:val="22"/>
              </w:rPr>
              <w:t>Tracking</w:t>
            </w:r>
            <w:r>
              <w:rPr>
                <w:spacing w:val="-7"/>
                <w:sz w:val="22"/>
              </w:rPr>
              <w:t> </w:t>
            </w:r>
            <w:r>
              <w:rPr>
                <w:sz w:val="22"/>
              </w:rPr>
              <w:t>Document</w:t>
            </w:r>
            <w:r>
              <w:rPr>
                <w:spacing w:val="-7"/>
                <w:sz w:val="22"/>
              </w:rPr>
              <w:t> </w:t>
            </w:r>
            <w:r>
              <w:rPr>
                <w:sz w:val="22"/>
              </w:rPr>
              <w:t>for</w:t>
            </w:r>
            <w:r>
              <w:rPr>
                <w:spacing w:val="-7"/>
                <w:sz w:val="22"/>
              </w:rPr>
              <w:t> </w:t>
            </w:r>
            <w:r>
              <w:rPr>
                <w:sz w:val="22"/>
              </w:rPr>
              <w:t>Derived</w:t>
            </w:r>
            <w:r>
              <w:rPr>
                <w:spacing w:val="-7"/>
                <w:sz w:val="22"/>
              </w:rPr>
              <w:t> </w:t>
            </w:r>
            <w:r>
              <w:rPr>
                <w:sz w:val="22"/>
              </w:rPr>
              <w:t>Datasets</w:t>
            </w:r>
            <w:r>
              <w:rPr>
                <w:spacing w:val="-7"/>
                <w:sz w:val="22"/>
              </w:rPr>
              <w:t> </w:t>
            </w:r>
            <w:r>
              <w:rPr>
                <w:sz w:val="22"/>
              </w:rPr>
              <w:t>and</w:t>
            </w:r>
            <w:r>
              <w:rPr>
                <w:spacing w:val="-7"/>
                <w:sz w:val="22"/>
              </w:rPr>
              <w:t> </w:t>
            </w:r>
            <w:r>
              <w:rPr>
                <w:sz w:val="22"/>
              </w:rPr>
              <w:t>Statistical </w:t>
            </w:r>
            <w:r>
              <w:rPr>
                <w:spacing w:val="-2"/>
                <w:sz w:val="22"/>
              </w:rPr>
              <w:t>Outputs</w:t>
            </w:r>
          </w:p>
        </w:tc>
      </w:tr>
      <w:tr>
        <w:trPr>
          <w:trHeight w:val="364" w:hRule="atLeast"/>
        </w:trPr>
        <w:tc>
          <w:tcPr>
            <w:tcW w:w="3101" w:type="dxa"/>
          </w:tcPr>
          <w:p>
            <w:pPr>
              <w:pStyle w:val="TableParagraph"/>
              <w:tabs>
                <w:tab w:pos="1175" w:val="left" w:leader="none"/>
              </w:tabs>
              <w:spacing w:line="234" w:lineRule="exact" w:before="110"/>
              <w:ind w:left="638"/>
              <w:rPr>
                <w:sz w:val="22"/>
              </w:rPr>
            </w:pPr>
            <w:r>
              <w:rPr>
                <w:b/>
                <w:spacing w:val="-5"/>
                <w:sz w:val="22"/>
              </w:rPr>
              <w:t>7.7</w:t>
            </w:r>
            <w:r>
              <w:rPr>
                <w:b/>
                <w:sz w:val="22"/>
              </w:rPr>
              <w:tab/>
            </w:r>
            <w:hyperlink r:id="rId17">
              <w:r>
                <w:rPr>
                  <w:color w:val="0000FF"/>
                  <w:spacing w:val="-2"/>
                  <w:sz w:val="22"/>
                  <w:u w:val="single" w:color="0000FF"/>
                </w:rPr>
                <w:t>CS_TP_BS023</w:t>
              </w:r>
            </w:hyperlink>
          </w:p>
        </w:tc>
        <w:tc>
          <w:tcPr>
            <w:tcW w:w="6250" w:type="dxa"/>
          </w:tcPr>
          <w:p>
            <w:pPr>
              <w:pStyle w:val="TableParagraph"/>
              <w:spacing w:before="52"/>
              <w:ind w:left="114"/>
              <w:rPr>
                <w:sz w:val="22"/>
              </w:rPr>
            </w:pPr>
            <w:r>
              <w:rPr>
                <w:sz w:val="22"/>
              </w:rPr>
              <w:t>Table</w:t>
            </w:r>
            <w:r>
              <w:rPr>
                <w:spacing w:val="-6"/>
                <w:sz w:val="22"/>
              </w:rPr>
              <w:t> </w:t>
            </w:r>
            <w:r>
              <w:rPr>
                <w:sz w:val="22"/>
              </w:rPr>
              <w:t>Specifications</w:t>
            </w:r>
            <w:r>
              <w:rPr>
                <w:spacing w:val="-5"/>
                <w:sz w:val="22"/>
              </w:rPr>
              <w:t> </w:t>
            </w:r>
            <w:r>
              <w:rPr>
                <w:sz w:val="22"/>
              </w:rPr>
              <w:t>-</w:t>
            </w:r>
            <w:r>
              <w:rPr>
                <w:spacing w:val="-11"/>
                <w:sz w:val="22"/>
              </w:rPr>
              <w:t> </w:t>
            </w:r>
            <w:r>
              <w:rPr>
                <w:sz w:val="22"/>
              </w:rPr>
              <w:t>Shell</w:t>
            </w:r>
            <w:r>
              <w:rPr>
                <w:spacing w:val="-6"/>
                <w:sz w:val="22"/>
              </w:rPr>
              <w:t> </w:t>
            </w:r>
            <w:r>
              <w:rPr>
                <w:spacing w:val="-2"/>
                <w:sz w:val="22"/>
              </w:rPr>
              <w:t>Option</w:t>
            </w:r>
          </w:p>
        </w:tc>
      </w:tr>
      <w:tr>
        <w:trPr>
          <w:trHeight w:val="349" w:hRule="atLeast"/>
        </w:trPr>
        <w:tc>
          <w:tcPr>
            <w:tcW w:w="3101" w:type="dxa"/>
          </w:tcPr>
          <w:p>
            <w:pPr>
              <w:pStyle w:val="TableParagraph"/>
              <w:tabs>
                <w:tab w:pos="1175" w:val="left" w:leader="none"/>
              </w:tabs>
              <w:spacing w:line="234" w:lineRule="exact" w:before="96"/>
              <w:ind w:left="638"/>
              <w:rPr>
                <w:sz w:val="22"/>
              </w:rPr>
            </w:pPr>
            <w:r>
              <w:rPr>
                <w:b/>
                <w:spacing w:val="-5"/>
                <w:sz w:val="22"/>
              </w:rPr>
              <w:t>7.8</w:t>
            </w:r>
            <w:r>
              <w:rPr>
                <w:b/>
                <w:sz w:val="22"/>
              </w:rPr>
              <w:tab/>
            </w:r>
            <w:hyperlink r:id="rId18">
              <w:r>
                <w:rPr>
                  <w:color w:val="0000FF"/>
                  <w:spacing w:val="-2"/>
                  <w:sz w:val="22"/>
                  <w:u w:val="single" w:color="0000FF"/>
                </w:rPr>
                <w:t>CS_TP_BS024</w:t>
              </w:r>
            </w:hyperlink>
          </w:p>
        </w:tc>
        <w:tc>
          <w:tcPr>
            <w:tcW w:w="6250" w:type="dxa"/>
          </w:tcPr>
          <w:p>
            <w:pPr>
              <w:pStyle w:val="TableParagraph"/>
              <w:spacing w:before="48"/>
              <w:ind w:left="114"/>
              <w:rPr>
                <w:sz w:val="22"/>
              </w:rPr>
            </w:pPr>
            <w:r>
              <w:rPr>
                <w:sz w:val="22"/>
              </w:rPr>
              <w:t>Table</w:t>
            </w:r>
            <w:r>
              <w:rPr>
                <w:spacing w:val="-6"/>
                <w:sz w:val="22"/>
              </w:rPr>
              <w:t> </w:t>
            </w:r>
            <w:r>
              <w:rPr>
                <w:sz w:val="22"/>
              </w:rPr>
              <w:t>Specifications</w:t>
            </w:r>
            <w:r>
              <w:rPr>
                <w:spacing w:val="-5"/>
                <w:sz w:val="22"/>
              </w:rPr>
              <w:t> </w:t>
            </w:r>
            <w:r>
              <w:rPr>
                <w:sz w:val="22"/>
              </w:rPr>
              <w:t>-</w:t>
            </w:r>
            <w:r>
              <w:rPr>
                <w:spacing w:val="-10"/>
                <w:sz w:val="22"/>
              </w:rPr>
              <w:t> </w:t>
            </w:r>
            <w:r>
              <w:rPr>
                <w:sz w:val="22"/>
              </w:rPr>
              <w:t>Spec</w:t>
            </w:r>
            <w:r>
              <w:rPr>
                <w:spacing w:val="-6"/>
                <w:sz w:val="22"/>
              </w:rPr>
              <w:t> </w:t>
            </w:r>
            <w:r>
              <w:rPr>
                <w:spacing w:val="-2"/>
                <w:sz w:val="22"/>
              </w:rPr>
              <w:t>Option</w:t>
            </w:r>
          </w:p>
        </w:tc>
      </w:tr>
      <w:tr>
        <w:trPr>
          <w:trHeight w:val="350" w:hRule="atLeast"/>
        </w:trPr>
        <w:tc>
          <w:tcPr>
            <w:tcW w:w="3101" w:type="dxa"/>
          </w:tcPr>
          <w:p>
            <w:pPr>
              <w:pStyle w:val="TableParagraph"/>
              <w:tabs>
                <w:tab w:pos="1175" w:val="left" w:leader="none"/>
              </w:tabs>
              <w:spacing w:line="234" w:lineRule="exact" w:before="96"/>
              <w:ind w:left="638"/>
              <w:rPr>
                <w:sz w:val="22"/>
              </w:rPr>
            </w:pPr>
            <w:r>
              <w:rPr>
                <w:b/>
                <w:spacing w:val="-5"/>
                <w:sz w:val="22"/>
              </w:rPr>
              <w:t>7.9</w:t>
            </w:r>
            <w:r>
              <w:rPr>
                <w:b/>
                <w:sz w:val="22"/>
              </w:rPr>
              <w:tab/>
            </w:r>
            <w:hyperlink r:id="rId19">
              <w:r>
                <w:rPr>
                  <w:color w:val="0000FF"/>
                  <w:spacing w:val="-2"/>
                  <w:sz w:val="22"/>
                  <w:u w:val="single" w:color="0000FF"/>
                </w:rPr>
                <w:t>CS_WI_BS005</w:t>
              </w:r>
            </w:hyperlink>
          </w:p>
        </w:tc>
        <w:tc>
          <w:tcPr>
            <w:tcW w:w="6250" w:type="dxa"/>
          </w:tcPr>
          <w:p>
            <w:pPr>
              <w:pStyle w:val="TableParagraph"/>
              <w:spacing w:before="48"/>
              <w:ind w:left="114"/>
              <w:rPr>
                <w:sz w:val="22"/>
              </w:rPr>
            </w:pPr>
            <w:r>
              <w:rPr>
                <w:sz w:val="22"/>
              </w:rPr>
              <w:t>Statistical</w:t>
            </w:r>
            <w:r>
              <w:rPr>
                <w:spacing w:val="-8"/>
                <w:sz w:val="22"/>
              </w:rPr>
              <w:t> </w:t>
            </w:r>
            <w:r>
              <w:rPr>
                <w:sz w:val="22"/>
              </w:rPr>
              <w:t>Analysis</w:t>
            </w:r>
            <w:r>
              <w:rPr>
                <w:spacing w:val="-8"/>
                <w:sz w:val="22"/>
              </w:rPr>
              <w:t> </w:t>
            </w:r>
            <w:r>
              <w:rPr>
                <w:sz w:val="22"/>
              </w:rPr>
              <w:t>Plans</w:t>
            </w:r>
            <w:r>
              <w:rPr>
                <w:spacing w:val="-7"/>
                <w:sz w:val="22"/>
              </w:rPr>
              <w:t> </w:t>
            </w:r>
            <w:r>
              <w:rPr>
                <w:sz w:val="22"/>
              </w:rPr>
              <w:t>(Covering</w:t>
            </w:r>
            <w:r>
              <w:rPr>
                <w:spacing w:val="-8"/>
                <w:sz w:val="22"/>
              </w:rPr>
              <w:t> </w:t>
            </w:r>
            <w:r>
              <w:rPr>
                <w:sz w:val="22"/>
              </w:rPr>
              <w:t>Table</w:t>
            </w:r>
            <w:r>
              <w:rPr>
                <w:spacing w:val="-7"/>
                <w:sz w:val="22"/>
              </w:rPr>
              <w:t> </w:t>
            </w:r>
            <w:r>
              <w:rPr>
                <w:spacing w:val="-2"/>
                <w:sz w:val="22"/>
              </w:rPr>
              <w:t>Shells)</w:t>
            </w:r>
          </w:p>
        </w:tc>
      </w:tr>
      <w:tr>
        <w:trPr>
          <w:trHeight w:val="350" w:hRule="atLeast"/>
        </w:trPr>
        <w:tc>
          <w:tcPr>
            <w:tcW w:w="3101" w:type="dxa"/>
          </w:tcPr>
          <w:p>
            <w:pPr>
              <w:pStyle w:val="TableParagraph"/>
              <w:spacing w:line="234" w:lineRule="exact" w:before="96"/>
              <w:ind w:left="638"/>
              <w:rPr>
                <w:sz w:val="22"/>
              </w:rPr>
            </w:pPr>
            <w:r>
              <w:rPr>
                <w:b/>
                <w:sz w:val="22"/>
              </w:rPr>
              <w:t>7.10</w:t>
            </w:r>
            <w:r>
              <w:rPr>
                <w:b/>
                <w:spacing w:val="46"/>
                <w:sz w:val="22"/>
              </w:rPr>
              <w:t> </w:t>
            </w:r>
            <w:hyperlink r:id="rId20">
              <w:r>
                <w:rPr>
                  <w:color w:val="0000FF"/>
                  <w:spacing w:val="-2"/>
                  <w:sz w:val="22"/>
                  <w:u w:val="single" w:color="0000FF"/>
                </w:rPr>
                <w:t>CS_WI_BS009</w:t>
              </w:r>
            </w:hyperlink>
          </w:p>
        </w:tc>
        <w:tc>
          <w:tcPr>
            <w:tcW w:w="6250" w:type="dxa"/>
          </w:tcPr>
          <w:p>
            <w:pPr>
              <w:pStyle w:val="TableParagraph"/>
              <w:spacing w:before="48"/>
              <w:ind w:left="114"/>
              <w:rPr>
                <w:sz w:val="22"/>
              </w:rPr>
            </w:pPr>
            <w:r>
              <w:rPr>
                <w:sz w:val="22"/>
              </w:rPr>
              <w:t>Interim </w:t>
            </w:r>
            <w:r>
              <w:rPr>
                <w:spacing w:val="-2"/>
                <w:sz w:val="22"/>
              </w:rPr>
              <w:t>Analyses</w:t>
            </w:r>
          </w:p>
        </w:tc>
      </w:tr>
      <w:tr>
        <w:trPr>
          <w:trHeight w:val="350" w:hRule="atLeast"/>
        </w:trPr>
        <w:tc>
          <w:tcPr>
            <w:tcW w:w="3101" w:type="dxa"/>
          </w:tcPr>
          <w:p>
            <w:pPr>
              <w:pStyle w:val="TableParagraph"/>
              <w:spacing w:line="234" w:lineRule="exact" w:before="96"/>
              <w:ind w:left="638"/>
              <w:rPr>
                <w:sz w:val="22"/>
              </w:rPr>
            </w:pPr>
            <w:r>
              <w:rPr>
                <w:b/>
                <w:sz w:val="22"/>
              </w:rPr>
              <w:t>7.11</w:t>
            </w:r>
            <w:r>
              <w:rPr>
                <w:b/>
                <w:spacing w:val="46"/>
                <w:sz w:val="22"/>
              </w:rPr>
              <w:t> </w:t>
            </w:r>
            <w:hyperlink r:id="rId21">
              <w:r>
                <w:rPr>
                  <w:color w:val="0000FF"/>
                  <w:spacing w:val="-2"/>
                  <w:sz w:val="22"/>
                  <w:u w:val="single" w:color="0000FF"/>
                </w:rPr>
                <w:t>CS_WI_BS015</w:t>
              </w:r>
            </w:hyperlink>
          </w:p>
        </w:tc>
        <w:tc>
          <w:tcPr>
            <w:tcW w:w="6250" w:type="dxa"/>
          </w:tcPr>
          <w:p>
            <w:pPr>
              <w:pStyle w:val="TableParagraph"/>
              <w:spacing w:before="48"/>
              <w:ind w:left="114"/>
              <w:rPr>
                <w:sz w:val="22"/>
              </w:rPr>
            </w:pPr>
            <w:r>
              <w:rPr>
                <w:sz w:val="22"/>
              </w:rPr>
              <w:t>Approaches</w:t>
            </w:r>
            <w:r>
              <w:rPr>
                <w:spacing w:val="-5"/>
                <w:sz w:val="22"/>
              </w:rPr>
              <w:t> </w:t>
            </w:r>
            <w:r>
              <w:rPr>
                <w:sz w:val="22"/>
              </w:rPr>
              <w:t>to</w:t>
            </w:r>
            <w:r>
              <w:rPr>
                <w:spacing w:val="-4"/>
                <w:sz w:val="22"/>
              </w:rPr>
              <w:t> </w:t>
            </w:r>
            <w:r>
              <w:rPr>
                <w:spacing w:val="-5"/>
                <w:sz w:val="22"/>
              </w:rPr>
              <w:t>QC</w:t>
            </w:r>
          </w:p>
        </w:tc>
      </w:tr>
      <w:tr>
        <w:trPr>
          <w:trHeight w:val="350" w:hRule="atLeast"/>
        </w:trPr>
        <w:tc>
          <w:tcPr>
            <w:tcW w:w="3101" w:type="dxa"/>
          </w:tcPr>
          <w:p>
            <w:pPr>
              <w:pStyle w:val="TableParagraph"/>
              <w:spacing w:line="234" w:lineRule="exact" w:before="96"/>
              <w:ind w:left="638"/>
              <w:rPr>
                <w:sz w:val="22"/>
              </w:rPr>
            </w:pPr>
            <w:r>
              <w:rPr>
                <w:b/>
                <w:sz w:val="22"/>
              </w:rPr>
              <w:t>7.12</w:t>
            </w:r>
            <w:r>
              <w:rPr>
                <w:b/>
                <w:spacing w:val="46"/>
                <w:sz w:val="22"/>
              </w:rPr>
              <w:t> </w:t>
            </w:r>
            <w:hyperlink r:id="rId22">
              <w:r>
                <w:rPr>
                  <w:color w:val="0000FF"/>
                  <w:spacing w:val="-2"/>
                  <w:sz w:val="22"/>
                  <w:u w:val="single" w:color="0000FF"/>
                </w:rPr>
                <w:t>CS_WI_BS0237</w:t>
              </w:r>
            </w:hyperlink>
          </w:p>
        </w:tc>
        <w:tc>
          <w:tcPr>
            <w:tcW w:w="6250" w:type="dxa"/>
          </w:tcPr>
          <w:p>
            <w:pPr>
              <w:pStyle w:val="TableParagraph"/>
              <w:spacing w:before="48"/>
              <w:ind w:left="114"/>
              <w:rPr>
                <w:sz w:val="22"/>
              </w:rPr>
            </w:pPr>
            <w:r>
              <w:rPr>
                <w:sz w:val="22"/>
              </w:rPr>
              <w:t>Management</w:t>
            </w:r>
            <w:r>
              <w:rPr>
                <w:spacing w:val="-7"/>
                <w:sz w:val="22"/>
              </w:rPr>
              <w:t> </w:t>
            </w:r>
            <w:r>
              <w:rPr>
                <w:sz w:val="22"/>
              </w:rPr>
              <w:t>and</w:t>
            </w:r>
            <w:r>
              <w:rPr>
                <w:spacing w:val="-7"/>
                <w:sz w:val="22"/>
              </w:rPr>
              <w:t> </w:t>
            </w:r>
            <w:r>
              <w:rPr>
                <w:sz w:val="22"/>
              </w:rPr>
              <w:t>Filing</w:t>
            </w:r>
            <w:r>
              <w:rPr>
                <w:spacing w:val="-7"/>
                <w:sz w:val="22"/>
              </w:rPr>
              <w:t> </w:t>
            </w:r>
            <w:r>
              <w:rPr>
                <w:sz w:val="22"/>
              </w:rPr>
              <w:t>of</w:t>
            </w:r>
            <w:r>
              <w:rPr>
                <w:spacing w:val="-7"/>
                <w:sz w:val="22"/>
              </w:rPr>
              <w:t> </w:t>
            </w:r>
            <w:r>
              <w:rPr>
                <w:sz w:val="22"/>
              </w:rPr>
              <w:t>Biostatistics</w:t>
            </w:r>
            <w:r>
              <w:rPr>
                <w:spacing w:val="-6"/>
                <w:sz w:val="22"/>
              </w:rPr>
              <w:t> </w:t>
            </w:r>
            <w:r>
              <w:rPr>
                <w:spacing w:val="-2"/>
                <w:sz w:val="22"/>
              </w:rPr>
              <w:t>Documentation</w:t>
            </w:r>
          </w:p>
        </w:tc>
      </w:tr>
      <w:tr>
        <w:trPr>
          <w:trHeight w:val="508" w:hRule="atLeast"/>
        </w:trPr>
        <w:tc>
          <w:tcPr>
            <w:tcW w:w="3101" w:type="dxa"/>
          </w:tcPr>
          <w:p>
            <w:pPr>
              <w:pStyle w:val="TableParagraph"/>
              <w:spacing w:before="1"/>
              <w:ind w:left="0"/>
              <w:rPr>
                <w:b/>
                <w:sz w:val="22"/>
              </w:rPr>
            </w:pPr>
          </w:p>
          <w:p>
            <w:pPr>
              <w:pStyle w:val="TableParagraph"/>
              <w:spacing w:line="234" w:lineRule="exact"/>
              <w:ind w:left="638"/>
              <w:rPr>
                <w:sz w:val="22"/>
              </w:rPr>
            </w:pPr>
            <w:r>
              <w:rPr>
                <w:b/>
                <w:sz w:val="22"/>
              </w:rPr>
              <w:t>7.13</w:t>
            </w:r>
            <w:r>
              <w:rPr>
                <w:b/>
                <w:spacing w:val="46"/>
                <w:sz w:val="22"/>
              </w:rPr>
              <w:t> </w:t>
            </w:r>
            <w:hyperlink r:id="rId23">
              <w:r>
                <w:rPr>
                  <w:color w:val="0000FF"/>
                  <w:spacing w:val="-2"/>
                  <w:sz w:val="22"/>
                  <w:u w:val="single" w:color="0000FF"/>
                </w:rPr>
                <w:t>CS_WI_RM0284</w:t>
              </w:r>
            </w:hyperlink>
          </w:p>
        </w:tc>
        <w:tc>
          <w:tcPr>
            <w:tcW w:w="6250" w:type="dxa"/>
          </w:tcPr>
          <w:p>
            <w:pPr>
              <w:pStyle w:val="TableParagraph"/>
              <w:spacing w:line="254" w:lineRule="exact"/>
              <w:ind w:left="114" w:right="80"/>
              <w:rPr>
                <w:sz w:val="22"/>
              </w:rPr>
            </w:pPr>
            <w:r>
              <w:rPr>
                <w:sz w:val="22"/>
              </w:rPr>
              <w:t>General</w:t>
            </w:r>
            <w:r>
              <w:rPr>
                <w:spacing w:val="-6"/>
                <w:sz w:val="22"/>
              </w:rPr>
              <w:t> </w:t>
            </w:r>
            <w:r>
              <w:rPr>
                <w:sz w:val="22"/>
              </w:rPr>
              <w:t>and</w:t>
            </w:r>
            <w:r>
              <w:rPr>
                <w:spacing w:val="-6"/>
                <w:sz w:val="22"/>
              </w:rPr>
              <w:t> </w:t>
            </w:r>
            <w:r>
              <w:rPr>
                <w:sz w:val="22"/>
              </w:rPr>
              <w:t>Trial</w:t>
            </w:r>
            <w:r>
              <w:rPr>
                <w:spacing w:val="-6"/>
                <w:sz w:val="22"/>
              </w:rPr>
              <w:t> </w:t>
            </w:r>
            <w:r>
              <w:rPr>
                <w:sz w:val="22"/>
              </w:rPr>
              <w:t>Master</w:t>
            </w:r>
            <w:r>
              <w:rPr>
                <w:spacing w:val="-6"/>
                <w:sz w:val="22"/>
              </w:rPr>
              <w:t> </w:t>
            </w:r>
            <w:r>
              <w:rPr>
                <w:sz w:val="22"/>
              </w:rPr>
              <w:t>File</w:t>
            </w:r>
            <w:r>
              <w:rPr>
                <w:spacing w:val="-6"/>
                <w:sz w:val="22"/>
              </w:rPr>
              <w:t> </w:t>
            </w:r>
            <w:r>
              <w:rPr>
                <w:sz w:val="22"/>
              </w:rPr>
              <w:t>(TMF)-Specific</w:t>
            </w:r>
            <w:r>
              <w:rPr>
                <w:spacing w:val="-5"/>
                <w:sz w:val="22"/>
              </w:rPr>
              <w:t> </w:t>
            </w:r>
            <w:r>
              <w:rPr>
                <w:sz w:val="22"/>
              </w:rPr>
              <w:t>Document Quality - Good Documentation Practices</w:t>
            </w:r>
          </w:p>
        </w:tc>
      </w:tr>
      <w:tr>
        <w:trPr>
          <w:trHeight w:val="350" w:hRule="atLeast"/>
        </w:trPr>
        <w:tc>
          <w:tcPr>
            <w:tcW w:w="3101" w:type="dxa"/>
          </w:tcPr>
          <w:p>
            <w:pPr>
              <w:pStyle w:val="TableParagraph"/>
              <w:spacing w:before="48"/>
              <w:ind w:left="638"/>
              <w:rPr>
                <w:sz w:val="22"/>
              </w:rPr>
            </w:pPr>
            <w:r>
              <w:rPr>
                <w:b/>
                <w:sz w:val="22"/>
              </w:rPr>
              <w:t>7.14</w:t>
            </w:r>
            <w:r>
              <w:rPr>
                <w:b/>
                <w:spacing w:val="46"/>
                <w:sz w:val="22"/>
              </w:rPr>
              <w:t> </w:t>
            </w:r>
            <w:hyperlink r:id="rId24">
              <w:r>
                <w:rPr>
                  <w:color w:val="0000FF"/>
                  <w:spacing w:val="-2"/>
                  <w:sz w:val="22"/>
                  <w:u w:val="single" w:color="0000FF"/>
                </w:rPr>
                <w:t>CS_TP_BS014</w:t>
              </w:r>
            </w:hyperlink>
          </w:p>
        </w:tc>
        <w:tc>
          <w:tcPr>
            <w:tcW w:w="6250" w:type="dxa"/>
          </w:tcPr>
          <w:p>
            <w:pPr>
              <w:pStyle w:val="TableParagraph"/>
              <w:spacing w:before="48"/>
              <w:ind w:left="114"/>
              <w:rPr>
                <w:sz w:val="22"/>
              </w:rPr>
            </w:pPr>
            <w:r>
              <w:rPr>
                <w:sz w:val="22"/>
              </w:rPr>
              <w:t>Data</w:t>
            </w:r>
            <w:r>
              <w:rPr>
                <w:spacing w:val="-5"/>
                <w:sz w:val="22"/>
              </w:rPr>
              <w:t> </w:t>
            </w:r>
            <w:r>
              <w:rPr>
                <w:sz w:val="22"/>
              </w:rPr>
              <w:t>Issues</w:t>
            </w:r>
            <w:r>
              <w:rPr>
                <w:spacing w:val="-5"/>
                <w:sz w:val="22"/>
              </w:rPr>
              <w:t> Log</w:t>
            </w:r>
          </w:p>
        </w:tc>
      </w:tr>
      <w:tr>
        <w:trPr>
          <w:trHeight w:val="321" w:hRule="atLeast"/>
        </w:trPr>
        <w:tc>
          <w:tcPr>
            <w:tcW w:w="3101" w:type="dxa"/>
            <w:shd w:val="clear" w:color="auto" w:fill="BFBFBF"/>
          </w:tcPr>
          <w:p>
            <w:pPr>
              <w:pStyle w:val="TableParagraph"/>
              <w:spacing w:before="28"/>
              <w:ind w:left="115"/>
              <w:rPr>
                <w:b/>
                <w:sz w:val="22"/>
              </w:rPr>
            </w:pPr>
            <w:r>
              <w:rPr>
                <w:b/>
                <w:sz w:val="22"/>
              </w:rPr>
              <w:t>External</w:t>
            </w:r>
            <w:r>
              <w:rPr>
                <w:b/>
                <w:spacing w:val="-8"/>
                <w:sz w:val="22"/>
              </w:rPr>
              <w:t> </w:t>
            </w:r>
            <w:r>
              <w:rPr>
                <w:b/>
                <w:spacing w:val="-2"/>
                <w:sz w:val="22"/>
              </w:rPr>
              <w:t>References</w:t>
            </w:r>
          </w:p>
        </w:tc>
        <w:tc>
          <w:tcPr>
            <w:tcW w:w="6250" w:type="dxa"/>
            <w:shd w:val="clear" w:color="auto" w:fill="BFBFBF"/>
          </w:tcPr>
          <w:p>
            <w:pPr>
              <w:pStyle w:val="TableParagraph"/>
              <w:ind w:left="0"/>
              <w:rPr>
                <w:rFonts w:ascii="Times New Roman"/>
                <w:sz w:val="20"/>
              </w:rPr>
            </w:pPr>
          </w:p>
        </w:tc>
      </w:tr>
      <w:tr>
        <w:trPr>
          <w:trHeight w:val="287" w:hRule="atLeast"/>
        </w:trPr>
        <w:tc>
          <w:tcPr>
            <w:tcW w:w="3101" w:type="dxa"/>
          </w:tcPr>
          <w:p>
            <w:pPr>
              <w:pStyle w:val="TableParagraph"/>
              <w:spacing w:before="14"/>
              <w:ind w:left="638"/>
              <w:rPr>
                <w:b/>
                <w:sz w:val="22"/>
              </w:rPr>
            </w:pPr>
            <w:r>
              <w:rPr>
                <w:b/>
                <w:spacing w:val="-4"/>
                <w:sz w:val="22"/>
              </w:rPr>
              <w:t>7.15</w:t>
            </w:r>
          </w:p>
        </w:tc>
        <w:tc>
          <w:tcPr>
            <w:tcW w:w="6250" w:type="dxa"/>
          </w:tcPr>
          <w:p>
            <w:pPr>
              <w:pStyle w:val="TableParagraph"/>
              <w:spacing w:line="248" w:lineRule="exact"/>
              <w:ind w:left="114"/>
              <w:rPr>
                <w:sz w:val="22"/>
              </w:rPr>
            </w:pPr>
            <w:hyperlink r:id="rId25">
              <w:r>
                <w:rPr>
                  <w:color w:val="0000FF"/>
                  <w:sz w:val="22"/>
                  <w:u w:val="single" w:color="0000FF"/>
                </w:rPr>
                <w:t>Biostatistics </w:t>
              </w:r>
              <w:r>
                <w:rPr>
                  <w:color w:val="0000FF"/>
                  <w:spacing w:val="-2"/>
                  <w:sz w:val="22"/>
                  <w:u w:val="single" w:color="0000FF"/>
                </w:rPr>
                <w:t>Tools</w:t>
              </w:r>
            </w:hyperlink>
          </w:p>
        </w:tc>
      </w:tr>
      <w:tr>
        <w:trPr>
          <w:trHeight w:val="292" w:hRule="atLeast"/>
        </w:trPr>
        <w:tc>
          <w:tcPr>
            <w:tcW w:w="3101" w:type="dxa"/>
          </w:tcPr>
          <w:p>
            <w:pPr>
              <w:pStyle w:val="TableParagraph"/>
              <w:ind w:left="638"/>
              <w:rPr>
                <w:b/>
                <w:sz w:val="22"/>
              </w:rPr>
            </w:pPr>
            <w:r>
              <w:rPr>
                <w:b/>
                <w:spacing w:val="-4"/>
                <w:sz w:val="22"/>
              </w:rPr>
              <w:t>7.16</w:t>
            </w:r>
          </w:p>
        </w:tc>
        <w:tc>
          <w:tcPr>
            <w:tcW w:w="6250" w:type="dxa"/>
          </w:tcPr>
          <w:p>
            <w:pPr>
              <w:pStyle w:val="TableParagraph"/>
              <w:ind w:left="114"/>
              <w:rPr>
                <w:sz w:val="22"/>
              </w:rPr>
            </w:pPr>
            <w:hyperlink r:id="rId26">
              <w:r>
                <w:rPr>
                  <w:color w:val="0000FF"/>
                  <w:sz w:val="22"/>
                  <w:u w:val="single" w:color="0000FF"/>
                </w:rPr>
                <w:t>Good</w:t>
              </w:r>
              <w:r>
                <w:rPr>
                  <w:color w:val="0000FF"/>
                  <w:spacing w:val="-8"/>
                  <w:sz w:val="22"/>
                  <w:u w:val="single" w:color="0000FF"/>
                </w:rPr>
                <w:t> </w:t>
              </w:r>
              <w:r>
                <w:rPr>
                  <w:color w:val="0000FF"/>
                  <w:sz w:val="22"/>
                  <w:u w:val="single" w:color="0000FF"/>
                </w:rPr>
                <w:t>Programming</w:t>
              </w:r>
              <w:r>
                <w:rPr>
                  <w:color w:val="0000FF"/>
                  <w:spacing w:val="-7"/>
                  <w:sz w:val="22"/>
                  <w:u w:val="single" w:color="0000FF"/>
                </w:rPr>
                <w:t> </w:t>
              </w:r>
              <w:r>
                <w:rPr>
                  <w:color w:val="0000FF"/>
                  <w:spacing w:val="-2"/>
                  <w:sz w:val="22"/>
                  <w:u w:val="single" w:color="0000FF"/>
                </w:rPr>
                <w:t>Practices</w:t>
              </w:r>
            </w:hyperlink>
          </w:p>
        </w:tc>
      </w:tr>
      <w:tr>
        <w:trPr>
          <w:trHeight w:val="292" w:hRule="atLeast"/>
        </w:trPr>
        <w:tc>
          <w:tcPr>
            <w:tcW w:w="3101" w:type="dxa"/>
          </w:tcPr>
          <w:p>
            <w:pPr>
              <w:pStyle w:val="TableParagraph"/>
              <w:ind w:left="638"/>
              <w:rPr>
                <w:b/>
                <w:sz w:val="22"/>
              </w:rPr>
            </w:pPr>
            <w:r>
              <w:rPr>
                <w:b/>
                <w:spacing w:val="-4"/>
                <w:sz w:val="22"/>
              </w:rPr>
              <w:t>7.17</w:t>
            </w:r>
          </w:p>
        </w:tc>
        <w:tc>
          <w:tcPr>
            <w:tcW w:w="6250" w:type="dxa"/>
          </w:tcPr>
          <w:p>
            <w:pPr>
              <w:pStyle w:val="TableParagraph"/>
              <w:ind w:left="114"/>
              <w:rPr>
                <w:sz w:val="22"/>
              </w:rPr>
            </w:pPr>
            <w:hyperlink r:id="rId27">
              <w:r>
                <w:rPr>
                  <w:color w:val="0000FF"/>
                  <w:sz w:val="22"/>
                  <w:u w:val="single" w:color="0000FF"/>
                </w:rPr>
                <w:t>Biostatistics</w:t>
              </w:r>
              <w:r>
                <w:rPr>
                  <w:color w:val="0000FF"/>
                  <w:spacing w:val="-11"/>
                  <w:sz w:val="22"/>
                  <w:u w:val="single" w:color="0000FF"/>
                </w:rPr>
                <w:t> </w:t>
              </w:r>
              <w:r>
                <w:rPr>
                  <w:color w:val="0000FF"/>
                  <w:sz w:val="22"/>
                  <w:u w:val="single" w:color="0000FF"/>
                </w:rPr>
                <w:t>Directory</w:t>
              </w:r>
              <w:r>
                <w:rPr>
                  <w:color w:val="0000FF"/>
                  <w:spacing w:val="-11"/>
                  <w:sz w:val="22"/>
                  <w:u w:val="single" w:color="0000FF"/>
                </w:rPr>
                <w:t> </w:t>
              </w:r>
              <w:r>
                <w:rPr>
                  <w:color w:val="0000FF"/>
                  <w:spacing w:val="-2"/>
                  <w:sz w:val="22"/>
                  <w:u w:val="single" w:color="0000FF"/>
                </w:rPr>
                <w:t>Structure</w:t>
              </w:r>
            </w:hyperlink>
          </w:p>
        </w:tc>
      </w:tr>
    </w:tbl>
    <w:p>
      <w:pPr>
        <w:pStyle w:val="BodyText"/>
        <w:spacing w:before="7"/>
        <w:rPr>
          <w:b/>
          <w:sz w:val="12"/>
        </w:rPr>
      </w:pPr>
    </w:p>
    <w:p>
      <w:pPr>
        <w:pStyle w:val="ListParagraph"/>
        <w:numPr>
          <w:ilvl w:val="0"/>
          <w:numId w:val="1"/>
        </w:numPr>
        <w:tabs>
          <w:tab w:pos="1259" w:val="left" w:leader="none"/>
          <w:tab w:pos="1260" w:val="left" w:leader="none"/>
        </w:tabs>
        <w:spacing w:line="240" w:lineRule="auto" w:before="94" w:after="7"/>
        <w:ind w:left="1260" w:right="0" w:hanging="720"/>
        <w:jc w:val="left"/>
        <w:rPr>
          <w:b/>
          <w:sz w:val="22"/>
        </w:rPr>
      </w:pPr>
      <w:bookmarkStart w:name="SUPERSEDES" w:id="14"/>
      <w:bookmarkEnd w:id="14"/>
      <w:r>
        <w:rPr>
          <w:b/>
          <w:spacing w:val="-2"/>
          <w:sz w:val="22"/>
        </w:rPr>
        <w:t>SUPERSEDES</w:t>
      </w: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26"/>
        <w:gridCol w:w="3240"/>
        <w:gridCol w:w="3350"/>
      </w:tblGrid>
      <w:tr>
        <w:trPr>
          <w:trHeight w:val="287" w:hRule="atLeast"/>
        </w:trPr>
        <w:tc>
          <w:tcPr>
            <w:tcW w:w="3326" w:type="dxa"/>
            <w:shd w:val="clear" w:color="auto" w:fill="BFBFBF"/>
          </w:tcPr>
          <w:p>
            <w:pPr>
              <w:pStyle w:val="TableParagraph"/>
              <w:spacing w:line="248" w:lineRule="exact"/>
              <w:ind w:left="105"/>
              <w:rPr>
                <w:b/>
                <w:sz w:val="22"/>
              </w:rPr>
            </w:pPr>
            <w:r>
              <w:rPr>
                <w:b/>
                <w:sz w:val="22"/>
              </w:rPr>
              <w:t>DOCUMENT</w:t>
            </w:r>
            <w:r>
              <w:rPr>
                <w:b/>
                <w:spacing w:val="-6"/>
                <w:sz w:val="22"/>
              </w:rPr>
              <w:t> </w:t>
            </w:r>
            <w:r>
              <w:rPr>
                <w:b/>
                <w:spacing w:val="-2"/>
                <w:sz w:val="22"/>
              </w:rPr>
              <w:t>NUMBER</w:t>
            </w:r>
          </w:p>
        </w:tc>
        <w:tc>
          <w:tcPr>
            <w:tcW w:w="3240" w:type="dxa"/>
            <w:shd w:val="clear" w:color="auto" w:fill="BFBFBF"/>
          </w:tcPr>
          <w:p>
            <w:pPr>
              <w:pStyle w:val="TableParagraph"/>
              <w:spacing w:line="248" w:lineRule="exact"/>
              <w:ind w:left="105"/>
              <w:rPr>
                <w:b/>
                <w:sz w:val="22"/>
              </w:rPr>
            </w:pPr>
            <w:r>
              <w:rPr>
                <w:b/>
                <w:spacing w:val="-2"/>
                <w:sz w:val="22"/>
              </w:rPr>
              <w:t>TITLE</w:t>
            </w:r>
          </w:p>
        </w:tc>
        <w:tc>
          <w:tcPr>
            <w:tcW w:w="3350" w:type="dxa"/>
            <w:shd w:val="clear" w:color="auto" w:fill="BFBFBF"/>
          </w:tcPr>
          <w:p>
            <w:pPr>
              <w:pStyle w:val="TableParagraph"/>
              <w:spacing w:line="248" w:lineRule="exact"/>
              <w:ind w:left="105"/>
              <w:rPr>
                <w:b/>
                <w:sz w:val="22"/>
              </w:rPr>
            </w:pPr>
            <w:r>
              <w:rPr>
                <w:b/>
                <w:sz w:val="22"/>
              </w:rPr>
              <w:t>REVISION</w:t>
            </w:r>
            <w:r>
              <w:rPr>
                <w:b/>
                <w:spacing w:val="-9"/>
                <w:sz w:val="22"/>
              </w:rPr>
              <w:t> </w:t>
            </w:r>
            <w:r>
              <w:rPr>
                <w:b/>
                <w:spacing w:val="-2"/>
                <w:sz w:val="22"/>
              </w:rPr>
              <w:t>NUMBER</w:t>
            </w:r>
          </w:p>
        </w:tc>
      </w:tr>
      <w:tr>
        <w:trPr>
          <w:trHeight w:val="287" w:hRule="atLeast"/>
        </w:trPr>
        <w:tc>
          <w:tcPr>
            <w:tcW w:w="3326" w:type="dxa"/>
          </w:tcPr>
          <w:p>
            <w:pPr>
              <w:pStyle w:val="TableParagraph"/>
              <w:tabs>
                <w:tab w:pos="1185" w:val="left" w:leader="none"/>
              </w:tabs>
              <w:ind w:left="628"/>
              <w:rPr>
                <w:sz w:val="22"/>
              </w:rPr>
            </w:pPr>
            <w:r>
              <w:rPr>
                <w:b/>
                <w:spacing w:val="-5"/>
                <w:sz w:val="22"/>
              </w:rPr>
              <w:t>8.1</w:t>
            </w:r>
            <w:r>
              <w:rPr>
                <w:b/>
                <w:sz w:val="22"/>
              </w:rPr>
              <w:tab/>
            </w:r>
            <w:r>
              <w:rPr>
                <w:spacing w:val="-2"/>
                <w:sz w:val="22"/>
              </w:rPr>
              <w:t>CS_WI_BS014</w:t>
            </w:r>
          </w:p>
        </w:tc>
        <w:tc>
          <w:tcPr>
            <w:tcW w:w="3240" w:type="dxa"/>
          </w:tcPr>
          <w:p>
            <w:pPr>
              <w:pStyle w:val="TableParagraph"/>
              <w:ind w:left="105"/>
              <w:rPr>
                <w:sz w:val="22"/>
              </w:rPr>
            </w:pPr>
            <w:r>
              <w:rPr>
                <w:sz w:val="22"/>
              </w:rPr>
              <w:t>Statistical</w:t>
            </w:r>
            <w:r>
              <w:rPr>
                <w:spacing w:val="-4"/>
                <w:sz w:val="22"/>
              </w:rPr>
              <w:t> </w:t>
            </w:r>
            <w:r>
              <w:rPr>
                <w:spacing w:val="-2"/>
                <w:sz w:val="22"/>
              </w:rPr>
              <w:t>Output</w:t>
            </w:r>
          </w:p>
        </w:tc>
        <w:tc>
          <w:tcPr>
            <w:tcW w:w="3350" w:type="dxa"/>
          </w:tcPr>
          <w:p>
            <w:pPr>
              <w:pStyle w:val="TableParagraph"/>
              <w:ind w:left="105"/>
              <w:rPr>
                <w:sz w:val="22"/>
              </w:rPr>
            </w:pPr>
            <w:r>
              <w:rPr>
                <w:spacing w:val="-5"/>
                <w:sz w:val="22"/>
              </w:rPr>
              <w:t>15</w:t>
            </w:r>
          </w:p>
        </w:tc>
      </w:tr>
    </w:tbl>
    <w:p>
      <w:pPr>
        <w:pStyle w:val="BodyText"/>
        <w:spacing w:before="6"/>
        <w:rPr>
          <w:b/>
          <w:sz w:val="20"/>
        </w:rPr>
      </w:pPr>
    </w:p>
    <w:p>
      <w:pPr>
        <w:pStyle w:val="ListParagraph"/>
        <w:numPr>
          <w:ilvl w:val="0"/>
          <w:numId w:val="1"/>
        </w:numPr>
        <w:tabs>
          <w:tab w:pos="1259" w:val="left" w:leader="none"/>
          <w:tab w:pos="1260" w:val="left" w:leader="none"/>
        </w:tabs>
        <w:spacing w:line="240" w:lineRule="auto" w:before="0" w:after="6"/>
        <w:ind w:left="1260" w:right="0" w:hanging="720"/>
        <w:jc w:val="left"/>
        <w:rPr>
          <w:b/>
          <w:sz w:val="22"/>
        </w:rPr>
      </w:pPr>
      <w:bookmarkStart w:name="MODIFICATION FROM PREVIOUS REVISION" w:id="15"/>
      <w:bookmarkEnd w:id="15"/>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543"/>
        <w:gridCol w:w="3058"/>
      </w:tblGrid>
      <w:tr>
        <w:trPr>
          <w:trHeight w:val="321" w:hRule="atLeast"/>
        </w:trPr>
        <w:tc>
          <w:tcPr>
            <w:tcW w:w="3298" w:type="dxa"/>
            <w:shd w:val="clear" w:color="auto" w:fill="BFBFBF"/>
          </w:tcPr>
          <w:p>
            <w:pPr>
              <w:pStyle w:val="TableParagraph"/>
              <w:spacing w:before="28"/>
              <w:ind w:left="110"/>
              <w:rPr>
                <w:b/>
                <w:sz w:val="22"/>
              </w:rPr>
            </w:pPr>
            <w:r>
              <w:rPr>
                <w:b/>
                <w:spacing w:val="-2"/>
                <w:sz w:val="22"/>
              </w:rPr>
              <w:t>CHANGE</w:t>
            </w:r>
          </w:p>
        </w:tc>
        <w:tc>
          <w:tcPr>
            <w:tcW w:w="3543" w:type="dxa"/>
            <w:shd w:val="clear" w:color="auto" w:fill="BFBFBF"/>
          </w:tcPr>
          <w:p>
            <w:pPr>
              <w:pStyle w:val="TableParagraph"/>
              <w:spacing w:before="28"/>
              <w:rPr>
                <w:b/>
                <w:sz w:val="22"/>
              </w:rPr>
            </w:pPr>
            <w:r>
              <w:rPr>
                <w:b/>
                <w:sz w:val="22"/>
              </w:rPr>
              <w:t>SECTION</w:t>
            </w:r>
            <w:r>
              <w:rPr>
                <w:b/>
                <w:spacing w:val="-8"/>
                <w:sz w:val="22"/>
              </w:rPr>
              <w:t> </w:t>
            </w:r>
            <w:r>
              <w:rPr>
                <w:b/>
                <w:spacing w:val="-2"/>
                <w:sz w:val="22"/>
              </w:rPr>
              <w:t>REFERENCE</w:t>
            </w:r>
          </w:p>
        </w:tc>
        <w:tc>
          <w:tcPr>
            <w:tcW w:w="3058" w:type="dxa"/>
            <w:shd w:val="clear" w:color="auto" w:fill="BFBFBF"/>
          </w:tcPr>
          <w:p>
            <w:pPr>
              <w:pStyle w:val="TableParagraph"/>
              <w:spacing w:before="28"/>
              <w:ind w:left="104"/>
              <w:rPr>
                <w:b/>
                <w:sz w:val="22"/>
              </w:rPr>
            </w:pPr>
            <w:r>
              <w:rPr>
                <w:b/>
                <w:spacing w:val="-2"/>
                <w:sz w:val="22"/>
              </w:rPr>
              <w:t>JUSTIFICATION</w:t>
            </w:r>
          </w:p>
        </w:tc>
      </w:tr>
      <w:tr>
        <w:trPr>
          <w:trHeight w:val="1439" w:hRule="atLeast"/>
        </w:trPr>
        <w:tc>
          <w:tcPr>
            <w:tcW w:w="3298" w:type="dxa"/>
          </w:tcPr>
          <w:p>
            <w:pPr>
              <w:pStyle w:val="TableParagraph"/>
              <w:spacing w:line="240" w:lineRule="exact"/>
              <w:ind w:left="110" w:right="104"/>
              <w:rPr>
                <w:sz w:val="22"/>
              </w:rPr>
            </w:pPr>
            <w:r>
              <w:rPr>
                <w:sz w:val="22"/>
              </w:rPr>
              <w:t>Added wording about the "applicable Biostatistics web- based</w:t>
            </w:r>
            <w:r>
              <w:rPr>
                <w:spacing w:val="-16"/>
                <w:sz w:val="22"/>
              </w:rPr>
              <w:t> </w:t>
            </w:r>
            <w:r>
              <w:rPr>
                <w:sz w:val="22"/>
              </w:rPr>
              <w:t>solution/system"</w:t>
            </w:r>
            <w:r>
              <w:rPr>
                <w:spacing w:val="-15"/>
                <w:sz w:val="22"/>
              </w:rPr>
              <w:t> </w:t>
            </w:r>
            <w:r>
              <w:rPr>
                <w:sz w:val="22"/>
              </w:rPr>
              <w:t>where the tracking document or reviewer feedback form is </w:t>
            </w:r>
            <w:r>
              <w:rPr>
                <w:spacing w:val="-2"/>
                <w:sz w:val="22"/>
              </w:rPr>
              <w:t>mentioned</w:t>
            </w:r>
          </w:p>
        </w:tc>
        <w:tc>
          <w:tcPr>
            <w:tcW w:w="3543" w:type="dxa"/>
          </w:tcPr>
          <w:p>
            <w:pPr>
              <w:pStyle w:val="TableParagraph"/>
              <w:spacing w:line="238" w:lineRule="exact"/>
              <w:rPr>
                <w:sz w:val="22"/>
              </w:rPr>
            </w:pPr>
            <w:r>
              <w:rPr>
                <w:spacing w:val="-2"/>
                <w:sz w:val="22"/>
              </w:rPr>
              <w:t>Throughout</w:t>
            </w:r>
          </w:p>
        </w:tc>
        <w:tc>
          <w:tcPr>
            <w:tcW w:w="3058" w:type="dxa"/>
          </w:tcPr>
          <w:p>
            <w:pPr>
              <w:pStyle w:val="TableParagraph"/>
              <w:spacing w:before="28"/>
              <w:ind w:left="104"/>
              <w:rPr>
                <w:sz w:val="22"/>
              </w:rPr>
            </w:pPr>
            <w:r>
              <w:rPr>
                <w:sz w:val="22"/>
              </w:rPr>
              <w:t>Process</w:t>
            </w:r>
            <w:r>
              <w:rPr>
                <w:spacing w:val="-5"/>
                <w:sz w:val="22"/>
              </w:rPr>
              <w:t> </w:t>
            </w:r>
            <w:r>
              <w:rPr>
                <w:spacing w:val="-2"/>
                <w:sz w:val="22"/>
              </w:rPr>
              <w:t>clarification</w:t>
            </w:r>
          </w:p>
        </w:tc>
      </w:tr>
      <w:tr>
        <w:trPr>
          <w:trHeight w:val="964" w:hRule="atLeast"/>
        </w:trPr>
        <w:tc>
          <w:tcPr>
            <w:tcW w:w="3298" w:type="dxa"/>
          </w:tcPr>
          <w:p>
            <w:pPr>
              <w:pStyle w:val="TableParagraph"/>
              <w:spacing w:line="240" w:lineRule="exact"/>
              <w:ind w:left="110" w:right="104"/>
              <w:rPr>
                <w:sz w:val="22"/>
              </w:rPr>
            </w:pPr>
            <w:r>
              <w:rPr>
                <w:sz w:val="22"/>
              </w:rPr>
              <w:t>Text updated to refer to “SBR” for “Senior Biostatistical Review”</w:t>
            </w:r>
            <w:r>
              <w:rPr>
                <w:spacing w:val="-3"/>
                <w:sz w:val="22"/>
              </w:rPr>
              <w:t> </w:t>
            </w:r>
            <w:r>
              <w:rPr>
                <w:sz w:val="22"/>
              </w:rPr>
              <w:t>and</w:t>
            </w:r>
            <w:r>
              <w:rPr>
                <w:spacing w:val="-3"/>
                <w:sz w:val="22"/>
              </w:rPr>
              <w:t> </w:t>
            </w:r>
            <w:r>
              <w:rPr>
                <w:sz w:val="22"/>
              </w:rPr>
              <w:t>“SB</w:t>
            </w:r>
            <w:r>
              <w:rPr>
                <w:spacing w:val="-3"/>
                <w:sz w:val="22"/>
              </w:rPr>
              <w:t> </w:t>
            </w:r>
            <w:r>
              <w:rPr>
                <w:sz w:val="22"/>
              </w:rPr>
              <w:t>Reviewer”</w:t>
            </w:r>
            <w:r>
              <w:rPr>
                <w:spacing w:val="-3"/>
                <w:sz w:val="22"/>
              </w:rPr>
              <w:t> </w:t>
            </w:r>
            <w:r>
              <w:rPr>
                <w:sz w:val="22"/>
              </w:rPr>
              <w:t>for “Senior</w:t>
            </w:r>
            <w:r>
              <w:rPr>
                <w:spacing w:val="-11"/>
                <w:sz w:val="22"/>
              </w:rPr>
              <w:t> </w:t>
            </w:r>
            <w:r>
              <w:rPr>
                <w:sz w:val="22"/>
              </w:rPr>
              <w:t>Biostatistical</w:t>
            </w:r>
            <w:r>
              <w:rPr>
                <w:spacing w:val="-10"/>
                <w:sz w:val="22"/>
              </w:rPr>
              <w:t> </w:t>
            </w:r>
            <w:r>
              <w:rPr>
                <w:spacing w:val="-2"/>
                <w:sz w:val="22"/>
              </w:rPr>
              <w:t>Reviewer”</w:t>
            </w:r>
          </w:p>
        </w:tc>
        <w:tc>
          <w:tcPr>
            <w:tcW w:w="3543" w:type="dxa"/>
          </w:tcPr>
          <w:p>
            <w:pPr>
              <w:pStyle w:val="TableParagraph"/>
              <w:spacing w:line="243" w:lineRule="exact"/>
              <w:rPr>
                <w:sz w:val="22"/>
              </w:rPr>
            </w:pPr>
            <w:r>
              <w:rPr>
                <w:spacing w:val="-2"/>
                <w:sz w:val="22"/>
              </w:rPr>
              <w:t>Throughout</w:t>
            </w:r>
          </w:p>
        </w:tc>
        <w:tc>
          <w:tcPr>
            <w:tcW w:w="3058" w:type="dxa"/>
          </w:tcPr>
          <w:p>
            <w:pPr>
              <w:pStyle w:val="TableParagraph"/>
              <w:spacing w:before="33"/>
              <w:ind w:left="104"/>
              <w:rPr>
                <w:sz w:val="22"/>
              </w:rPr>
            </w:pPr>
            <w:r>
              <w:rPr>
                <w:spacing w:val="-2"/>
                <w:sz w:val="22"/>
              </w:rPr>
              <w:t>Clarity</w:t>
            </w:r>
          </w:p>
        </w:tc>
      </w:tr>
      <w:tr>
        <w:trPr>
          <w:trHeight w:val="719" w:hRule="atLeast"/>
        </w:trPr>
        <w:tc>
          <w:tcPr>
            <w:tcW w:w="3298" w:type="dxa"/>
          </w:tcPr>
          <w:p>
            <w:pPr>
              <w:pStyle w:val="TableParagraph"/>
              <w:spacing w:line="240" w:lineRule="exact"/>
              <w:ind w:left="110" w:right="104"/>
              <w:rPr>
                <w:sz w:val="22"/>
              </w:rPr>
            </w:pPr>
            <w:r>
              <w:rPr>
                <w:sz w:val="22"/>
              </w:rPr>
              <w:t>Changed LP (Lead Programmer) to PTL (Programming</w:t>
            </w:r>
            <w:r>
              <w:rPr>
                <w:spacing w:val="-16"/>
                <w:sz w:val="22"/>
              </w:rPr>
              <w:t> </w:t>
            </w:r>
            <w:r>
              <w:rPr>
                <w:sz w:val="22"/>
              </w:rPr>
              <w:t>Team</w:t>
            </w:r>
            <w:r>
              <w:rPr>
                <w:spacing w:val="-15"/>
                <w:sz w:val="22"/>
              </w:rPr>
              <w:t> </w:t>
            </w:r>
            <w:r>
              <w:rPr>
                <w:sz w:val="22"/>
              </w:rPr>
              <w:t>Leader)</w:t>
            </w:r>
          </w:p>
        </w:tc>
        <w:tc>
          <w:tcPr>
            <w:tcW w:w="3543" w:type="dxa"/>
          </w:tcPr>
          <w:p>
            <w:pPr>
              <w:pStyle w:val="TableParagraph"/>
              <w:spacing w:line="238" w:lineRule="exact"/>
              <w:rPr>
                <w:sz w:val="22"/>
              </w:rPr>
            </w:pPr>
            <w:r>
              <w:rPr>
                <w:spacing w:val="-2"/>
                <w:sz w:val="22"/>
              </w:rPr>
              <w:t>Throughout</w:t>
            </w:r>
          </w:p>
        </w:tc>
        <w:tc>
          <w:tcPr>
            <w:tcW w:w="3058" w:type="dxa"/>
          </w:tcPr>
          <w:p>
            <w:pPr>
              <w:pStyle w:val="TableParagraph"/>
              <w:spacing w:line="228" w:lineRule="auto" w:before="34"/>
              <w:ind w:left="104"/>
              <w:rPr>
                <w:sz w:val="22"/>
              </w:rPr>
            </w:pPr>
            <w:r>
              <w:rPr>
                <w:sz w:val="22"/>
              </w:rPr>
              <w:t>For</w:t>
            </w:r>
            <w:r>
              <w:rPr>
                <w:spacing w:val="-16"/>
                <w:sz w:val="22"/>
              </w:rPr>
              <w:t> </w:t>
            </w:r>
            <w:r>
              <w:rPr>
                <w:sz w:val="22"/>
              </w:rPr>
              <w:t>consistency</w:t>
            </w:r>
            <w:r>
              <w:rPr>
                <w:spacing w:val="-15"/>
                <w:sz w:val="22"/>
              </w:rPr>
              <w:t> </w:t>
            </w:r>
            <w:r>
              <w:rPr>
                <w:sz w:val="22"/>
              </w:rPr>
              <w:t>across </w:t>
            </w:r>
            <w:r>
              <w:rPr>
                <w:spacing w:val="-2"/>
                <w:sz w:val="22"/>
              </w:rPr>
              <w:t>documentation</w:t>
            </w:r>
          </w:p>
        </w:tc>
      </w:tr>
    </w:tbl>
    <w:p>
      <w:pPr>
        <w:spacing w:after="0" w:line="228" w:lineRule="auto"/>
        <w:rPr>
          <w:sz w:val="22"/>
        </w:rPr>
        <w:sectPr>
          <w:pgSz w:w="12240" w:h="15840"/>
          <w:pgMar w:header="725" w:footer="1064" w:top="2520" w:bottom="1340" w:left="900" w:right="660"/>
        </w:sectPr>
      </w:pPr>
    </w:p>
    <w:p>
      <w:pPr>
        <w:pStyle w:val="BodyText"/>
        <w:spacing w:before="6"/>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543"/>
        <w:gridCol w:w="3058"/>
      </w:tblGrid>
      <w:tr>
        <w:trPr>
          <w:trHeight w:val="599" w:hRule="atLeast"/>
        </w:trPr>
        <w:tc>
          <w:tcPr>
            <w:tcW w:w="3298" w:type="dxa"/>
          </w:tcPr>
          <w:p>
            <w:pPr>
              <w:pStyle w:val="TableParagraph"/>
              <w:spacing w:line="228" w:lineRule="auto"/>
              <w:ind w:left="110" w:right="165"/>
              <w:rPr>
                <w:sz w:val="22"/>
              </w:rPr>
            </w:pPr>
            <w:r>
              <w:rPr>
                <w:sz w:val="22"/>
              </w:rPr>
              <w:t>Minor</w:t>
            </w:r>
            <w:r>
              <w:rPr>
                <w:spacing w:val="-16"/>
                <w:sz w:val="22"/>
              </w:rPr>
              <w:t> </w:t>
            </w:r>
            <w:r>
              <w:rPr>
                <w:sz w:val="22"/>
              </w:rPr>
              <w:t>formatting</w:t>
            </w:r>
            <w:r>
              <w:rPr>
                <w:spacing w:val="-15"/>
                <w:sz w:val="22"/>
              </w:rPr>
              <w:t> </w:t>
            </w:r>
            <w:r>
              <w:rPr>
                <w:sz w:val="22"/>
              </w:rPr>
              <w:t>and vocabulary updates</w:t>
            </w:r>
          </w:p>
        </w:tc>
        <w:tc>
          <w:tcPr>
            <w:tcW w:w="3543" w:type="dxa"/>
          </w:tcPr>
          <w:p>
            <w:pPr>
              <w:pStyle w:val="TableParagraph"/>
              <w:spacing w:line="238" w:lineRule="exact"/>
              <w:rPr>
                <w:sz w:val="22"/>
              </w:rPr>
            </w:pPr>
            <w:r>
              <w:rPr>
                <w:spacing w:val="-2"/>
                <w:sz w:val="22"/>
              </w:rPr>
              <w:t>Throughout</w:t>
            </w:r>
          </w:p>
        </w:tc>
        <w:tc>
          <w:tcPr>
            <w:tcW w:w="3058" w:type="dxa"/>
          </w:tcPr>
          <w:p>
            <w:pPr>
              <w:pStyle w:val="TableParagraph"/>
              <w:spacing w:before="28"/>
              <w:ind w:left="104"/>
              <w:rPr>
                <w:sz w:val="22"/>
              </w:rPr>
            </w:pPr>
            <w:r>
              <w:rPr>
                <w:sz w:val="22"/>
              </w:rPr>
              <w:t>Consistency</w:t>
            </w:r>
            <w:r>
              <w:rPr>
                <w:spacing w:val="-4"/>
                <w:sz w:val="22"/>
              </w:rPr>
              <w:t> </w:t>
            </w:r>
            <w:r>
              <w:rPr>
                <w:sz w:val="22"/>
              </w:rPr>
              <w:t>and</w:t>
            </w:r>
            <w:r>
              <w:rPr>
                <w:spacing w:val="-2"/>
                <w:sz w:val="22"/>
              </w:rPr>
              <w:t> clarity</w:t>
            </w:r>
          </w:p>
        </w:tc>
      </w:tr>
      <w:tr>
        <w:trPr>
          <w:trHeight w:val="959" w:hRule="atLeast"/>
        </w:trPr>
        <w:tc>
          <w:tcPr>
            <w:tcW w:w="3298" w:type="dxa"/>
          </w:tcPr>
          <w:p>
            <w:pPr>
              <w:pStyle w:val="TableParagraph"/>
              <w:spacing w:line="240" w:lineRule="exact"/>
              <w:ind w:left="110" w:right="104"/>
              <w:rPr>
                <w:sz w:val="22"/>
              </w:rPr>
            </w:pPr>
            <w:r>
              <w:rPr>
                <w:sz w:val="22"/>
              </w:rPr>
              <w:t>Changed</w:t>
            </w:r>
            <w:r>
              <w:rPr>
                <w:spacing w:val="-10"/>
                <w:sz w:val="22"/>
              </w:rPr>
              <w:t> </w:t>
            </w:r>
            <w:r>
              <w:rPr>
                <w:sz w:val="22"/>
              </w:rPr>
              <w:t>"Simple</w:t>
            </w:r>
            <w:r>
              <w:rPr>
                <w:spacing w:val="-10"/>
                <w:sz w:val="22"/>
              </w:rPr>
              <w:t> </w:t>
            </w:r>
            <w:r>
              <w:rPr>
                <w:sz w:val="22"/>
              </w:rPr>
              <w:t>tables</w:t>
            </w:r>
            <w:r>
              <w:rPr>
                <w:spacing w:val="-10"/>
                <w:sz w:val="22"/>
              </w:rPr>
              <w:t> </w:t>
            </w:r>
            <w:r>
              <w:rPr>
                <w:sz w:val="22"/>
              </w:rPr>
              <w:t>(only by agreement amongst the BPTMs)"</w:t>
            </w:r>
            <w:r>
              <w:rPr>
                <w:spacing w:val="-10"/>
                <w:sz w:val="22"/>
              </w:rPr>
              <w:t> </w:t>
            </w:r>
            <w:r>
              <w:rPr>
                <w:sz w:val="22"/>
              </w:rPr>
              <w:t>to</w:t>
            </w:r>
            <w:r>
              <w:rPr>
                <w:spacing w:val="-8"/>
                <w:sz w:val="22"/>
              </w:rPr>
              <w:t> </w:t>
            </w:r>
            <w:r>
              <w:rPr>
                <w:sz w:val="22"/>
              </w:rPr>
              <w:t>"Simple</w:t>
            </w:r>
            <w:r>
              <w:rPr>
                <w:spacing w:val="-8"/>
                <w:sz w:val="22"/>
              </w:rPr>
              <w:t> </w:t>
            </w:r>
            <w:r>
              <w:rPr>
                <w:sz w:val="22"/>
              </w:rPr>
              <w:t>tables</w:t>
            </w:r>
            <w:r>
              <w:rPr>
                <w:spacing w:val="-8"/>
                <w:sz w:val="22"/>
              </w:rPr>
              <w:t> </w:t>
            </w:r>
            <w:r>
              <w:rPr>
                <w:sz w:val="22"/>
              </w:rPr>
              <w:t>(to be agreed with the BPTMs)"</w:t>
            </w:r>
          </w:p>
        </w:tc>
        <w:tc>
          <w:tcPr>
            <w:tcW w:w="3543" w:type="dxa"/>
          </w:tcPr>
          <w:p>
            <w:pPr>
              <w:pStyle w:val="TableParagraph"/>
              <w:spacing w:line="238" w:lineRule="exact"/>
              <w:rPr>
                <w:sz w:val="22"/>
              </w:rPr>
            </w:pPr>
            <w:r>
              <w:rPr>
                <w:sz w:val="22"/>
              </w:rPr>
              <w:t>Section </w:t>
            </w:r>
            <w:r>
              <w:rPr>
                <w:spacing w:val="-2"/>
                <w:sz w:val="22"/>
              </w:rPr>
              <w:t>6.1.2</w:t>
            </w:r>
          </w:p>
        </w:tc>
        <w:tc>
          <w:tcPr>
            <w:tcW w:w="3058" w:type="dxa"/>
          </w:tcPr>
          <w:p>
            <w:pPr>
              <w:pStyle w:val="TableParagraph"/>
              <w:spacing w:before="28"/>
              <w:ind w:left="104"/>
              <w:rPr>
                <w:sz w:val="22"/>
              </w:rPr>
            </w:pPr>
            <w:r>
              <w:rPr>
                <w:spacing w:val="-2"/>
                <w:sz w:val="22"/>
              </w:rPr>
              <w:t>Clarity</w:t>
            </w:r>
          </w:p>
        </w:tc>
      </w:tr>
      <w:tr>
        <w:trPr>
          <w:trHeight w:val="719" w:hRule="atLeast"/>
        </w:trPr>
        <w:tc>
          <w:tcPr>
            <w:tcW w:w="3298" w:type="dxa"/>
          </w:tcPr>
          <w:p>
            <w:pPr>
              <w:pStyle w:val="TableParagraph"/>
              <w:spacing w:line="228" w:lineRule="auto"/>
              <w:ind w:left="110"/>
              <w:rPr>
                <w:sz w:val="22"/>
              </w:rPr>
            </w:pPr>
            <w:r>
              <w:rPr>
                <w:sz w:val="22"/>
              </w:rPr>
              <w:t>Text</w:t>
            </w:r>
            <w:r>
              <w:rPr>
                <w:spacing w:val="-10"/>
                <w:sz w:val="22"/>
              </w:rPr>
              <w:t> </w:t>
            </w:r>
            <w:r>
              <w:rPr>
                <w:sz w:val="22"/>
              </w:rPr>
              <w:t>updated</w:t>
            </w:r>
            <w:r>
              <w:rPr>
                <w:spacing w:val="-7"/>
                <w:sz w:val="22"/>
              </w:rPr>
              <w:t> </w:t>
            </w:r>
            <w:r>
              <w:rPr>
                <w:sz w:val="22"/>
              </w:rPr>
              <w:t>to</w:t>
            </w:r>
            <w:r>
              <w:rPr>
                <w:spacing w:val="-6"/>
                <w:sz w:val="22"/>
              </w:rPr>
              <w:t> </w:t>
            </w:r>
            <w:r>
              <w:rPr>
                <w:sz w:val="22"/>
              </w:rPr>
              <w:t>make</w:t>
            </w:r>
            <w:r>
              <w:rPr>
                <w:spacing w:val="-6"/>
                <w:sz w:val="22"/>
              </w:rPr>
              <w:t> </w:t>
            </w:r>
            <w:r>
              <w:rPr>
                <w:sz w:val="22"/>
              </w:rPr>
              <w:t>it</w:t>
            </w:r>
            <w:r>
              <w:rPr>
                <w:spacing w:val="-7"/>
                <w:sz w:val="22"/>
              </w:rPr>
              <w:t> </w:t>
            </w:r>
            <w:r>
              <w:rPr>
                <w:sz w:val="22"/>
              </w:rPr>
              <w:t>clearer that the QC to be performed is</w:t>
            </w:r>
          </w:p>
          <w:p>
            <w:pPr>
              <w:pStyle w:val="TableParagraph"/>
              <w:spacing w:line="223" w:lineRule="exact"/>
              <w:ind w:left="110"/>
              <w:rPr>
                <w:sz w:val="22"/>
              </w:rPr>
            </w:pPr>
            <w:r>
              <w:rPr>
                <w:sz w:val="22"/>
              </w:rPr>
              <w:t>the</w:t>
            </w:r>
            <w:r>
              <w:rPr>
                <w:spacing w:val="-3"/>
                <w:sz w:val="22"/>
              </w:rPr>
              <w:t> </w:t>
            </w:r>
            <w:r>
              <w:rPr>
                <w:sz w:val="22"/>
              </w:rPr>
              <w:t>table</w:t>
            </w:r>
            <w:r>
              <w:rPr>
                <w:spacing w:val="-3"/>
                <w:sz w:val="22"/>
              </w:rPr>
              <w:t> </w:t>
            </w:r>
            <w:r>
              <w:rPr>
                <w:spacing w:val="-2"/>
                <w:sz w:val="22"/>
              </w:rPr>
              <w:t>specification</w:t>
            </w:r>
          </w:p>
        </w:tc>
        <w:tc>
          <w:tcPr>
            <w:tcW w:w="3543" w:type="dxa"/>
          </w:tcPr>
          <w:p>
            <w:pPr>
              <w:pStyle w:val="TableParagraph"/>
              <w:spacing w:line="238" w:lineRule="exact"/>
              <w:rPr>
                <w:sz w:val="22"/>
              </w:rPr>
            </w:pPr>
            <w:r>
              <w:rPr>
                <w:sz w:val="22"/>
              </w:rPr>
              <w:t>Section </w:t>
            </w:r>
            <w:r>
              <w:rPr>
                <w:spacing w:val="-2"/>
                <w:sz w:val="22"/>
              </w:rPr>
              <w:t>6.1.5</w:t>
            </w:r>
          </w:p>
        </w:tc>
        <w:tc>
          <w:tcPr>
            <w:tcW w:w="3058" w:type="dxa"/>
          </w:tcPr>
          <w:p>
            <w:pPr>
              <w:pStyle w:val="TableParagraph"/>
              <w:spacing w:before="28"/>
              <w:ind w:left="104"/>
              <w:rPr>
                <w:sz w:val="22"/>
              </w:rPr>
            </w:pPr>
            <w:r>
              <w:rPr>
                <w:sz w:val="22"/>
              </w:rPr>
              <w:t>Process</w:t>
            </w:r>
            <w:r>
              <w:rPr>
                <w:spacing w:val="-7"/>
                <w:sz w:val="22"/>
              </w:rPr>
              <w:t> </w:t>
            </w:r>
            <w:r>
              <w:rPr>
                <w:spacing w:val="-2"/>
                <w:sz w:val="22"/>
              </w:rPr>
              <w:t>clarification</w:t>
            </w:r>
          </w:p>
        </w:tc>
      </w:tr>
      <w:tr>
        <w:trPr>
          <w:trHeight w:val="959" w:hRule="atLeast"/>
        </w:trPr>
        <w:tc>
          <w:tcPr>
            <w:tcW w:w="3298" w:type="dxa"/>
          </w:tcPr>
          <w:p>
            <w:pPr>
              <w:pStyle w:val="TableParagraph"/>
              <w:spacing w:line="228" w:lineRule="auto"/>
              <w:ind w:left="110" w:right="165"/>
              <w:rPr>
                <w:sz w:val="22"/>
              </w:rPr>
            </w:pPr>
            <w:r>
              <w:rPr>
                <w:sz w:val="22"/>
              </w:rPr>
              <w:t>Added</w:t>
            </w:r>
            <w:r>
              <w:rPr>
                <w:spacing w:val="-10"/>
                <w:sz w:val="22"/>
              </w:rPr>
              <w:t> </w:t>
            </w:r>
            <w:r>
              <w:rPr>
                <w:sz w:val="22"/>
              </w:rPr>
              <w:t>instructions</w:t>
            </w:r>
            <w:r>
              <w:rPr>
                <w:spacing w:val="-10"/>
                <w:sz w:val="22"/>
              </w:rPr>
              <w:t> </w:t>
            </w:r>
            <w:r>
              <w:rPr>
                <w:sz w:val="22"/>
              </w:rPr>
              <w:t>on</w:t>
            </w:r>
            <w:r>
              <w:rPr>
                <w:spacing w:val="-10"/>
                <w:sz w:val="22"/>
              </w:rPr>
              <w:t> </w:t>
            </w:r>
            <w:r>
              <w:rPr>
                <w:sz w:val="22"/>
              </w:rPr>
              <w:t>how</w:t>
            </w:r>
            <w:r>
              <w:rPr>
                <w:spacing w:val="-10"/>
                <w:sz w:val="22"/>
              </w:rPr>
              <w:t> </w:t>
            </w:r>
            <w:r>
              <w:rPr>
                <w:sz w:val="22"/>
              </w:rPr>
              <w:t>to document when QC of the table specification is not</w:t>
            </w:r>
          </w:p>
          <w:p>
            <w:pPr>
              <w:pStyle w:val="TableParagraph"/>
              <w:spacing w:line="223" w:lineRule="exact"/>
              <w:ind w:left="110"/>
              <w:rPr>
                <w:sz w:val="22"/>
              </w:rPr>
            </w:pPr>
            <w:r>
              <w:rPr>
                <w:spacing w:val="-2"/>
                <w:sz w:val="22"/>
              </w:rPr>
              <w:t>required</w:t>
            </w:r>
          </w:p>
        </w:tc>
        <w:tc>
          <w:tcPr>
            <w:tcW w:w="3543" w:type="dxa"/>
          </w:tcPr>
          <w:p>
            <w:pPr>
              <w:pStyle w:val="TableParagraph"/>
              <w:spacing w:line="238" w:lineRule="exact"/>
              <w:rPr>
                <w:sz w:val="22"/>
              </w:rPr>
            </w:pPr>
            <w:r>
              <w:rPr>
                <w:sz w:val="22"/>
              </w:rPr>
              <w:t>Section </w:t>
            </w:r>
            <w:r>
              <w:rPr>
                <w:spacing w:val="-2"/>
                <w:sz w:val="22"/>
              </w:rPr>
              <w:t>6.1.5</w:t>
            </w:r>
          </w:p>
        </w:tc>
        <w:tc>
          <w:tcPr>
            <w:tcW w:w="3058" w:type="dxa"/>
          </w:tcPr>
          <w:p>
            <w:pPr>
              <w:pStyle w:val="TableParagraph"/>
              <w:spacing w:before="28"/>
              <w:ind w:left="104"/>
              <w:rPr>
                <w:sz w:val="22"/>
              </w:rPr>
            </w:pPr>
            <w:r>
              <w:rPr>
                <w:sz w:val="22"/>
              </w:rPr>
              <w:t>Process</w:t>
            </w:r>
            <w:r>
              <w:rPr>
                <w:spacing w:val="-7"/>
                <w:sz w:val="22"/>
              </w:rPr>
              <w:t> </w:t>
            </w:r>
            <w:r>
              <w:rPr>
                <w:spacing w:val="-2"/>
                <w:sz w:val="22"/>
              </w:rPr>
              <w:t>clarification</w:t>
            </w:r>
          </w:p>
        </w:tc>
      </w:tr>
      <w:tr>
        <w:trPr>
          <w:trHeight w:val="959" w:hRule="atLeast"/>
        </w:trPr>
        <w:tc>
          <w:tcPr>
            <w:tcW w:w="3298" w:type="dxa"/>
          </w:tcPr>
          <w:p>
            <w:pPr>
              <w:pStyle w:val="TableParagraph"/>
              <w:spacing w:line="240" w:lineRule="exact"/>
              <w:ind w:left="110" w:right="104"/>
              <w:rPr>
                <w:sz w:val="22"/>
              </w:rPr>
            </w:pPr>
            <w:r>
              <w:rPr>
                <w:sz w:val="22"/>
              </w:rPr>
              <w:t>Added</w:t>
            </w:r>
            <w:r>
              <w:rPr>
                <w:spacing w:val="-10"/>
                <w:sz w:val="22"/>
              </w:rPr>
              <w:t> </w:t>
            </w:r>
            <w:r>
              <w:rPr>
                <w:sz w:val="22"/>
              </w:rPr>
              <w:t>instructions</w:t>
            </w:r>
            <w:r>
              <w:rPr>
                <w:spacing w:val="-10"/>
                <w:sz w:val="22"/>
              </w:rPr>
              <w:t> </w:t>
            </w:r>
            <w:r>
              <w:rPr>
                <w:sz w:val="22"/>
              </w:rPr>
              <w:t>on</w:t>
            </w:r>
            <w:r>
              <w:rPr>
                <w:spacing w:val="-10"/>
                <w:sz w:val="22"/>
              </w:rPr>
              <w:t> </w:t>
            </w:r>
            <w:r>
              <w:rPr>
                <w:sz w:val="22"/>
              </w:rPr>
              <w:t>how</w:t>
            </w:r>
            <w:r>
              <w:rPr>
                <w:spacing w:val="-10"/>
                <w:sz w:val="22"/>
              </w:rPr>
              <w:t> </w:t>
            </w:r>
            <w:r>
              <w:rPr>
                <w:sz w:val="22"/>
              </w:rPr>
              <w:t>to document when SBR of the table specification is not </w:t>
            </w:r>
            <w:r>
              <w:rPr>
                <w:spacing w:val="-2"/>
                <w:sz w:val="22"/>
              </w:rPr>
              <w:t>required</w:t>
            </w:r>
          </w:p>
        </w:tc>
        <w:tc>
          <w:tcPr>
            <w:tcW w:w="3543" w:type="dxa"/>
          </w:tcPr>
          <w:p>
            <w:pPr>
              <w:pStyle w:val="TableParagraph"/>
              <w:spacing w:line="238" w:lineRule="exact"/>
              <w:rPr>
                <w:sz w:val="22"/>
              </w:rPr>
            </w:pPr>
            <w:r>
              <w:rPr>
                <w:sz w:val="22"/>
              </w:rPr>
              <w:t>Section</w:t>
            </w:r>
            <w:r>
              <w:rPr>
                <w:spacing w:val="-6"/>
                <w:sz w:val="22"/>
              </w:rPr>
              <w:t> </w:t>
            </w:r>
            <w:r>
              <w:rPr>
                <w:spacing w:val="-2"/>
                <w:sz w:val="22"/>
              </w:rPr>
              <w:t>6.1.7</w:t>
            </w:r>
          </w:p>
        </w:tc>
        <w:tc>
          <w:tcPr>
            <w:tcW w:w="3058" w:type="dxa"/>
          </w:tcPr>
          <w:p>
            <w:pPr>
              <w:pStyle w:val="TableParagraph"/>
              <w:spacing w:before="28"/>
              <w:ind w:left="104"/>
              <w:rPr>
                <w:sz w:val="22"/>
              </w:rPr>
            </w:pPr>
            <w:r>
              <w:rPr>
                <w:sz w:val="22"/>
              </w:rPr>
              <w:t>Process</w:t>
            </w:r>
            <w:r>
              <w:rPr>
                <w:spacing w:val="-7"/>
                <w:sz w:val="22"/>
              </w:rPr>
              <w:t> </w:t>
            </w:r>
            <w:r>
              <w:rPr>
                <w:spacing w:val="-2"/>
                <w:sz w:val="22"/>
              </w:rPr>
              <w:t>clarification</w:t>
            </w:r>
          </w:p>
        </w:tc>
      </w:tr>
      <w:tr>
        <w:trPr>
          <w:trHeight w:val="1919" w:hRule="atLeast"/>
        </w:trPr>
        <w:tc>
          <w:tcPr>
            <w:tcW w:w="3298" w:type="dxa"/>
          </w:tcPr>
          <w:p>
            <w:pPr>
              <w:pStyle w:val="TableParagraph"/>
              <w:spacing w:line="228" w:lineRule="auto"/>
              <w:ind w:left="110" w:right="94"/>
              <w:rPr>
                <w:sz w:val="22"/>
              </w:rPr>
            </w:pPr>
            <w:r>
              <w:rPr>
                <w:sz w:val="22"/>
              </w:rPr>
              <w:t>Updated text to make it clear that version control is to be used as appropriate on the table specifications when the TLF’s produced from the specifications, or the table specifications</w:t>
            </w:r>
            <w:r>
              <w:rPr>
                <w:spacing w:val="-10"/>
                <w:sz w:val="22"/>
              </w:rPr>
              <w:t> </w:t>
            </w:r>
            <w:r>
              <w:rPr>
                <w:sz w:val="22"/>
              </w:rPr>
              <w:t>are</w:t>
            </w:r>
            <w:r>
              <w:rPr>
                <w:spacing w:val="-10"/>
                <w:sz w:val="22"/>
              </w:rPr>
              <w:t> </w:t>
            </w:r>
            <w:r>
              <w:rPr>
                <w:sz w:val="22"/>
              </w:rPr>
              <w:t>delivered</w:t>
            </w:r>
            <w:r>
              <w:rPr>
                <w:spacing w:val="-10"/>
                <w:sz w:val="22"/>
              </w:rPr>
              <w:t> </w:t>
            </w:r>
            <w:r>
              <w:rPr>
                <w:sz w:val="22"/>
              </w:rPr>
              <w:t>to</w:t>
            </w:r>
            <w:r>
              <w:rPr>
                <w:spacing w:val="-10"/>
                <w:sz w:val="22"/>
              </w:rPr>
              <w:t> </w:t>
            </w:r>
            <w:r>
              <w:rPr>
                <w:sz w:val="22"/>
              </w:rPr>
              <w:t>a</w:t>
            </w:r>
          </w:p>
          <w:p>
            <w:pPr>
              <w:pStyle w:val="TableParagraph"/>
              <w:spacing w:line="222" w:lineRule="exact"/>
              <w:ind w:left="110"/>
              <w:rPr>
                <w:sz w:val="22"/>
              </w:rPr>
            </w:pPr>
            <w:r>
              <w:rPr>
                <w:spacing w:val="-2"/>
                <w:sz w:val="22"/>
              </w:rPr>
              <w:t>customer</w:t>
            </w:r>
          </w:p>
        </w:tc>
        <w:tc>
          <w:tcPr>
            <w:tcW w:w="3543" w:type="dxa"/>
          </w:tcPr>
          <w:p>
            <w:pPr>
              <w:pStyle w:val="TableParagraph"/>
              <w:spacing w:line="238" w:lineRule="exact"/>
              <w:rPr>
                <w:sz w:val="22"/>
              </w:rPr>
            </w:pPr>
            <w:r>
              <w:rPr>
                <w:sz w:val="22"/>
              </w:rPr>
              <w:t>Section </w:t>
            </w:r>
            <w:r>
              <w:rPr>
                <w:spacing w:val="-2"/>
                <w:sz w:val="22"/>
              </w:rPr>
              <w:t>6.1.9</w:t>
            </w:r>
          </w:p>
        </w:tc>
        <w:tc>
          <w:tcPr>
            <w:tcW w:w="3058" w:type="dxa"/>
          </w:tcPr>
          <w:p>
            <w:pPr>
              <w:pStyle w:val="TableParagraph"/>
              <w:spacing w:before="28"/>
              <w:ind w:left="104"/>
              <w:rPr>
                <w:sz w:val="22"/>
              </w:rPr>
            </w:pPr>
            <w:r>
              <w:rPr>
                <w:sz w:val="22"/>
              </w:rPr>
              <w:t>Process</w:t>
            </w:r>
            <w:r>
              <w:rPr>
                <w:spacing w:val="-7"/>
                <w:sz w:val="22"/>
              </w:rPr>
              <w:t> </w:t>
            </w:r>
            <w:r>
              <w:rPr>
                <w:spacing w:val="-2"/>
                <w:sz w:val="22"/>
              </w:rPr>
              <w:t>clarification</w:t>
            </w:r>
          </w:p>
        </w:tc>
      </w:tr>
      <w:tr>
        <w:trPr>
          <w:trHeight w:val="959" w:hRule="atLeast"/>
        </w:trPr>
        <w:tc>
          <w:tcPr>
            <w:tcW w:w="3298" w:type="dxa"/>
          </w:tcPr>
          <w:p>
            <w:pPr>
              <w:pStyle w:val="TableParagraph"/>
              <w:spacing w:line="240" w:lineRule="exact"/>
              <w:ind w:left="110" w:right="104"/>
              <w:rPr>
                <w:sz w:val="22"/>
              </w:rPr>
            </w:pPr>
            <w:r>
              <w:rPr>
                <w:sz w:val="22"/>
              </w:rPr>
              <w:t>Updated text to give the Snapshot Tool as an example of</w:t>
            </w:r>
            <w:r>
              <w:rPr>
                <w:spacing w:val="-7"/>
                <w:sz w:val="22"/>
              </w:rPr>
              <w:t> </w:t>
            </w:r>
            <w:r>
              <w:rPr>
                <w:sz w:val="22"/>
              </w:rPr>
              <w:t>the</w:t>
            </w:r>
            <w:r>
              <w:rPr>
                <w:spacing w:val="-6"/>
                <w:sz w:val="22"/>
              </w:rPr>
              <w:t> </w:t>
            </w:r>
            <w:r>
              <w:rPr>
                <w:sz w:val="22"/>
              </w:rPr>
              <w:t>appropriate</w:t>
            </w:r>
            <w:r>
              <w:rPr>
                <w:spacing w:val="-7"/>
                <w:sz w:val="22"/>
              </w:rPr>
              <w:t> </w:t>
            </w:r>
            <w:r>
              <w:rPr>
                <w:sz w:val="22"/>
              </w:rPr>
              <w:t>tool</w:t>
            </w:r>
            <w:r>
              <w:rPr>
                <w:spacing w:val="-6"/>
                <w:sz w:val="22"/>
              </w:rPr>
              <w:t> </w:t>
            </w:r>
            <w:r>
              <w:rPr>
                <w:sz w:val="22"/>
              </w:rPr>
              <w:t>to</w:t>
            </w:r>
            <w:r>
              <w:rPr>
                <w:spacing w:val="-9"/>
                <w:sz w:val="22"/>
              </w:rPr>
              <w:t> </w:t>
            </w:r>
            <w:r>
              <w:rPr>
                <w:sz w:val="22"/>
              </w:rPr>
              <w:t>use</w:t>
            </w:r>
            <w:r>
              <w:rPr>
                <w:spacing w:val="-3"/>
                <w:sz w:val="22"/>
              </w:rPr>
              <w:t> </w:t>
            </w:r>
            <w:r>
              <w:rPr>
                <w:sz w:val="22"/>
              </w:rPr>
              <w:t>to create a delivery snapshot</w:t>
            </w:r>
          </w:p>
        </w:tc>
        <w:tc>
          <w:tcPr>
            <w:tcW w:w="3543" w:type="dxa"/>
          </w:tcPr>
          <w:p>
            <w:pPr>
              <w:pStyle w:val="TableParagraph"/>
              <w:spacing w:line="238" w:lineRule="exact"/>
              <w:rPr>
                <w:sz w:val="22"/>
              </w:rPr>
            </w:pPr>
            <w:r>
              <w:rPr>
                <w:sz w:val="22"/>
              </w:rPr>
              <w:t>Section </w:t>
            </w:r>
            <w:r>
              <w:rPr>
                <w:spacing w:val="-2"/>
                <w:sz w:val="22"/>
              </w:rPr>
              <w:t>6.5.3</w:t>
            </w:r>
          </w:p>
        </w:tc>
        <w:tc>
          <w:tcPr>
            <w:tcW w:w="3058" w:type="dxa"/>
          </w:tcPr>
          <w:p>
            <w:pPr>
              <w:pStyle w:val="TableParagraph"/>
              <w:spacing w:before="28"/>
              <w:ind w:left="104"/>
              <w:rPr>
                <w:sz w:val="22"/>
              </w:rPr>
            </w:pPr>
            <w:r>
              <w:rPr>
                <w:sz w:val="22"/>
              </w:rPr>
              <w:t>Process</w:t>
            </w:r>
            <w:r>
              <w:rPr>
                <w:spacing w:val="-7"/>
                <w:sz w:val="22"/>
              </w:rPr>
              <w:t> </w:t>
            </w:r>
            <w:r>
              <w:rPr>
                <w:spacing w:val="-2"/>
                <w:sz w:val="22"/>
              </w:rPr>
              <w:t>clarification</w:t>
            </w:r>
          </w:p>
        </w:tc>
      </w:tr>
    </w:tbl>
    <w:p>
      <w:pPr>
        <w:pStyle w:val="BodyText"/>
        <w:rPr>
          <w:b/>
          <w:sz w:val="20"/>
        </w:rPr>
      </w:pPr>
    </w:p>
    <w:p>
      <w:pPr>
        <w:pStyle w:val="BodyText"/>
        <w:spacing w:before="10"/>
        <w:rPr>
          <w:b/>
        </w:rPr>
      </w:pPr>
    </w:p>
    <w:p>
      <w:pPr>
        <w:pStyle w:val="ListParagraph"/>
        <w:numPr>
          <w:ilvl w:val="0"/>
          <w:numId w:val="1"/>
        </w:numPr>
        <w:tabs>
          <w:tab w:pos="1259" w:val="left" w:leader="none"/>
          <w:tab w:pos="1260" w:val="left" w:leader="none"/>
        </w:tabs>
        <w:spacing w:line="240" w:lineRule="auto" w:before="0" w:after="0"/>
        <w:ind w:left="1260" w:right="0" w:hanging="720"/>
        <w:jc w:val="left"/>
        <w:rPr>
          <w:b/>
          <w:sz w:val="22"/>
        </w:rPr>
      </w:pPr>
      <w:bookmarkStart w:name="APPENDICES" w:id="16"/>
      <w:bookmarkEnd w:id="16"/>
      <w:r>
        <w:rPr>
          <w:b/>
          <w:spacing w:val="-2"/>
          <w:sz w:val="22"/>
        </w:rPr>
        <w:t>APPENDICES</w:t>
      </w:r>
    </w:p>
    <w:p>
      <w:pPr>
        <w:pStyle w:val="BodyText"/>
        <w:rPr>
          <w:b/>
          <w:sz w:val="21"/>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bookmarkStart w:name="Appendix A:  Table Specifications Workfl" w:id="17"/>
      <w:bookmarkEnd w:id="17"/>
      <w:r>
        <w:rPr>
          <w:b/>
          <w:sz w:val="22"/>
        </w:rPr>
        <w:t>Appendi</w:t>
      </w:r>
      <w:r>
        <w:rPr>
          <w:b/>
          <w:sz w:val="22"/>
        </w:rPr>
        <w:t>x</w:t>
      </w:r>
      <w:r>
        <w:rPr>
          <w:b/>
          <w:spacing w:val="-7"/>
          <w:sz w:val="22"/>
        </w:rPr>
        <w:t> </w:t>
      </w:r>
      <w:r>
        <w:rPr>
          <w:b/>
          <w:sz w:val="22"/>
        </w:rPr>
        <w:t>A:</w:t>
      </w:r>
      <w:r>
        <w:rPr>
          <w:b/>
          <w:spacing w:val="54"/>
          <w:sz w:val="22"/>
        </w:rPr>
        <w:t> </w:t>
      </w:r>
      <w:r>
        <w:rPr>
          <w:b/>
          <w:sz w:val="22"/>
        </w:rPr>
        <w:t>Table</w:t>
      </w:r>
      <w:r>
        <w:rPr>
          <w:b/>
          <w:spacing w:val="-6"/>
          <w:sz w:val="22"/>
        </w:rPr>
        <w:t> </w:t>
      </w:r>
      <w:r>
        <w:rPr>
          <w:b/>
          <w:sz w:val="22"/>
        </w:rPr>
        <w:t>Specifications</w:t>
      </w:r>
      <w:r>
        <w:rPr>
          <w:b/>
          <w:spacing w:val="-7"/>
          <w:sz w:val="22"/>
        </w:rPr>
        <w:t> </w:t>
      </w:r>
      <w:r>
        <w:rPr>
          <w:b/>
          <w:spacing w:val="-2"/>
          <w:sz w:val="22"/>
        </w:rPr>
        <w:t>Workflow</w:t>
      </w:r>
    </w:p>
    <w:p>
      <w:pPr>
        <w:pStyle w:val="BodyText"/>
        <w:rPr>
          <w:b/>
          <w:sz w:val="21"/>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bookmarkStart w:name="Appendix B:  Statistical Output Workflow" w:id="18"/>
      <w:bookmarkEnd w:id="18"/>
      <w:r>
        <w:rPr>
          <w:b/>
          <w:sz w:val="22"/>
        </w:rPr>
        <w:t>Appendi</w:t>
      </w:r>
      <w:r>
        <w:rPr>
          <w:b/>
          <w:sz w:val="22"/>
        </w:rPr>
        <w:t>x</w:t>
      </w:r>
      <w:r>
        <w:rPr>
          <w:b/>
          <w:spacing w:val="-5"/>
          <w:sz w:val="22"/>
        </w:rPr>
        <w:t> </w:t>
      </w:r>
      <w:r>
        <w:rPr>
          <w:b/>
          <w:sz w:val="22"/>
        </w:rPr>
        <w:t>B:</w:t>
      </w:r>
      <w:r>
        <w:rPr>
          <w:b/>
          <w:spacing w:val="50"/>
          <w:sz w:val="22"/>
        </w:rPr>
        <w:t> </w:t>
      </w:r>
      <w:r>
        <w:rPr>
          <w:b/>
          <w:sz w:val="22"/>
        </w:rPr>
        <w:t>Statistical</w:t>
      </w:r>
      <w:r>
        <w:rPr>
          <w:b/>
          <w:spacing w:val="-6"/>
          <w:sz w:val="22"/>
        </w:rPr>
        <w:t> </w:t>
      </w:r>
      <w:r>
        <w:rPr>
          <w:b/>
          <w:sz w:val="22"/>
        </w:rPr>
        <w:t>Output</w:t>
      </w:r>
      <w:r>
        <w:rPr>
          <w:b/>
          <w:spacing w:val="-5"/>
          <w:sz w:val="22"/>
        </w:rPr>
        <w:t> </w:t>
      </w:r>
      <w:r>
        <w:rPr>
          <w:b/>
          <w:spacing w:val="-2"/>
          <w:sz w:val="22"/>
        </w:rPr>
        <w:t>Workflow</w:t>
      </w:r>
    </w:p>
    <w:p>
      <w:pPr>
        <w:spacing w:after="0" w:line="240" w:lineRule="auto"/>
        <w:jc w:val="left"/>
        <w:rPr>
          <w:sz w:val="22"/>
        </w:rPr>
        <w:sectPr>
          <w:pgSz w:w="12240" w:h="15840"/>
          <w:pgMar w:header="725" w:footer="1064" w:top="2520" w:bottom="1340" w:left="900" w:right="660"/>
        </w:sectPr>
      </w:pPr>
    </w:p>
    <w:p>
      <w:pPr>
        <w:pStyle w:val="BodyText"/>
        <w:spacing w:before="11"/>
        <w:rPr>
          <w:b/>
          <w:sz w:val="13"/>
        </w:rPr>
      </w:pPr>
    </w:p>
    <w:p>
      <w:pPr>
        <w:spacing w:before="94"/>
        <w:ind w:left="1260" w:right="0" w:firstLine="0"/>
        <w:jc w:val="left"/>
        <w:rPr>
          <w:b/>
          <w:sz w:val="22"/>
        </w:rPr>
      </w:pPr>
      <w:bookmarkStart w:name="Appendix A:  Table Specifications Workfl" w:id="19"/>
      <w:bookmarkEnd w:id="19"/>
      <w:r>
        <w:rPr/>
      </w:r>
      <w:r>
        <w:rPr>
          <w:b/>
          <w:sz w:val="22"/>
        </w:rPr>
        <w:t>Appendix</w:t>
      </w:r>
      <w:r>
        <w:rPr>
          <w:b/>
          <w:spacing w:val="-8"/>
          <w:sz w:val="22"/>
        </w:rPr>
        <w:t> </w:t>
      </w:r>
      <w:r>
        <w:rPr>
          <w:b/>
          <w:sz w:val="22"/>
        </w:rPr>
        <w:t>A:</w:t>
      </w:r>
      <w:r>
        <w:rPr>
          <w:b/>
          <w:spacing w:val="51"/>
          <w:sz w:val="22"/>
        </w:rPr>
        <w:t> </w:t>
      </w:r>
      <w:r>
        <w:rPr>
          <w:b/>
          <w:sz w:val="22"/>
        </w:rPr>
        <w:t>Table</w:t>
      </w:r>
      <w:r>
        <w:rPr>
          <w:b/>
          <w:spacing w:val="-8"/>
          <w:sz w:val="22"/>
        </w:rPr>
        <w:t> </w:t>
      </w:r>
      <w:r>
        <w:rPr>
          <w:b/>
          <w:sz w:val="22"/>
        </w:rPr>
        <w:t>Specifications</w:t>
      </w:r>
      <w:r>
        <w:rPr>
          <w:b/>
          <w:spacing w:val="-9"/>
          <w:sz w:val="22"/>
        </w:rPr>
        <w:t> </w:t>
      </w:r>
      <w:r>
        <w:rPr>
          <w:b/>
          <w:spacing w:val="-2"/>
          <w:sz w:val="22"/>
        </w:rPr>
        <w:t>Workflow</w:t>
      </w:r>
    </w:p>
    <w:p>
      <w:pPr>
        <w:pStyle w:val="BodyText"/>
        <w:rPr>
          <w:b/>
          <w:sz w:val="20"/>
        </w:rPr>
      </w:pPr>
    </w:p>
    <w:p>
      <w:pPr>
        <w:pStyle w:val="BodyText"/>
        <w:rPr>
          <w:b/>
          <w:sz w:val="20"/>
        </w:rPr>
      </w:pPr>
    </w:p>
    <w:p>
      <w:pPr>
        <w:pStyle w:val="BodyText"/>
        <w:spacing w:before="8"/>
        <w:rPr>
          <w:b/>
          <w:sz w:val="17"/>
        </w:rPr>
      </w:pPr>
      <w:r>
        <w:rPr/>
      </w:r>
    </w:p>
    <w:p>
      <w:pPr>
        <w:spacing w:after="0"/>
        <w:rPr>
          <w:sz w:val="17"/>
        </w:rPr>
        <w:sectPr>
          <w:pgSz w:w="12240" w:h="15840"/>
          <w:pgMar w:header="725" w:footer="1064" w:top="2520" w:bottom="1340" w:left="900" w:right="660"/>
        </w:sectPr>
      </w:pPr>
    </w:p>
    <w:p>
      <w:pPr>
        <w:pStyle w:val="BodyText"/>
        <w:spacing w:before="11"/>
        <w:rPr>
          <w:b/>
          <w:sz w:val="13"/>
        </w:rPr>
      </w:pPr>
    </w:p>
    <w:p>
      <w:pPr>
        <w:spacing w:before="94"/>
        <w:ind w:left="1980" w:right="0" w:firstLine="0"/>
        <w:jc w:val="left"/>
        <w:rPr>
          <w:b/>
          <w:sz w:val="22"/>
        </w:rPr>
      </w:pPr>
      <w:bookmarkStart w:name="Appendix B:  Statistical Output Workflow" w:id="20"/>
      <w:bookmarkEnd w:id="20"/>
      <w:r>
        <w:rPr/>
      </w:r>
      <w:r>
        <w:rPr>
          <w:b/>
          <w:sz w:val="22"/>
        </w:rPr>
        <w:t>Appendix</w:t>
      </w:r>
      <w:r>
        <w:rPr>
          <w:b/>
          <w:spacing w:val="-5"/>
          <w:sz w:val="22"/>
        </w:rPr>
        <w:t> </w:t>
      </w:r>
      <w:r>
        <w:rPr>
          <w:b/>
          <w:sz w:val="22"/>
        </w:rPr>
        <w:t>B:</w:t>
      </w:r>
      <w:r>
        <w:rPr>
          <w:b/>
          <w:spacing w:val="56"/>
          <w:sz w:val="22"/>
        </w:rPr>
        <w:t> </w:t>
      </w:r>
      <w:r>
        <w:rPr>
          <w:b/>
          <w:sz w:val="22"/>
        </w:rPr>
        <w:t>Statistical</w:t>
      </w:r>
      <w:r>
        <w:rPr>
          <w:b/>
          <w:spacing w:val="-6"/>
          <w:sz w:val="22"/>
        </w:rPr>
        <w:t> </w:t>
      </w:r>
      <w:r>
        <w:rPr>
          <w:b/>
          <w:sz w:val="22"/>
        </w:rPr>
        <w:t>Output</w:t>
      </w:r>
      <w:r>
        <w:rPr>
          <w:b/>
          <w:spacing w:val="-5"/>
          <w:sz w:val="22"/>
        </w:rPr>
        <w:t> </w:t>
      </w:r>
      <w:r>
        <w:rPr>
          <w:b/>
          <w:spacing w:val="-2"/>
          <w:sz w:val="22"/>
        </w:rPr>
        <w:t>Workflow</w:t>
      </w:r>
    </w:p>
    <w:p>
      <w:pPr>
        <w:pStyle w:val="BodyText"/>
        <w:rPr>
          <w:b/>
          <w:sz w:val="20"/>
        </w:rPr>
      </w:pPr>
    </w:p>
    <w:p>
      <w:pPr>
        <w:pStyle w:val="BodyText"/>
        <w:spacing w:before="2"/>
        <w:rPr>
          <w:b/>
          <w:sz w:val="19"/>
        </w:rPr>
      </w:pPr>
      <w:r>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
        <w:rPr>
          <w:b/>
          <w:sz w:val="28"/>
        </w:rPr>
      </w:pPr>
      <w:r>
        <w:rPr/>
      </w:r>
    </w:p>
    <w:p>
      <w:pPr>
        <w:spacing w:line="183" w:lineRule="exact" w:before="22"/>
        <w:ind w:left="4720" w:right="0" w:firstLine="0"/>
        <w:jc w:val="left"/>
        <w:rPr>
          <w:sz w:val="16"/>
        </w:rPr>
      </w:pPr>
      <w:r>
        <w:rPr>
          <w:sz w:val="16"/>
        </w:rPr>
        <w:t>Page</w:t>
      </w:r>
      <w:r>
        <w:rPr>
          <w:spacing w:val="-3"/>
          <w:sz w:val="16"/>
        </w:rPr>
        <w:t> </w:t>
      </w:r>
      <w:r>
        <w:rPr>
          <w:sz w:val="16"/>
        </w:rPr>
        <w:t>13</w:t>
      </w:r>
      <w:r>
        <w:rPr>
          <w:spacing w:val="-5"/>
          <w:sz w:val="16"/>
        </w:rPr>
        <w:t> </w:t>
      </w:r>
      <w:r>
        <w:rPr>
          <w:sz w:val="16"/>
        </w:rPr>
        <w:t>of</w:t>
      </w:r>
      <w:r>
        <w:rPr>
          <w:spacing w:val="1"/>
          <w:sz w:val="16"/>
        </w:rPr>
        <w:t> </w:t>
      </w:r>
      <w:r>
        <w:rPr>
          <w:spacing w:val="-5"/>
          <w:sz w:val="16"/>
        </w:rPr>
        <w:t>13</w:t>
      </w:r>
    </w:p>
    <w:p>
      <w:pPr>
        <w:spacing w:line="182" w:lineRule="exact" w:before="0"/>
        <w:ind w:left="540" w:right="0" w:firstLine="0"/>
        <w:jc w:val="left"/>
        <w:rPr>
          <w:sz w:val="16"/>
        </w:rPr>
      </w:pPr>
      <w:r>
        <w:rPr>
          <w:sz w:val="16"/>
        </w:rPr>
        <w:t>Copyright</w:t>
      </w:r>
      <w:r>
        <w:rPr>
          <w:spacing w:val="-3"/>
          <w:sz w:val="16"/>
        </w:rPr>
        <w:t> </w:t>
      </w:r>
      <w:r>
        <w:rPr>
          <w:sz w:val="16"/>
        </w:rPr>
        <w:t>©</w:t>
      </w:r>
      <w:r>
        <w:rPr>
          <w:spacing w:val="-3"/>
          <w:sz w:val="16"/>
        </w:rPr>
        <w:t> </w:t>
      </w:r>
      <w:r>
        <w:rPr>
          <w:sz w:val="16"/>
        </w:rPr>
        <w:t>1999,</w:t>
      </w:r>
      <w:r>
        <w:rPr>
          <w:spacing w:val="-3"/>
          <w:sz w:val="16"/>
        </w:rPr>
        <w:t> </w:t>
      </w:r>
      <w:r>
        <w:rPr>
          <w:sz w:val="16"/>
        </w:rPr>
        <w:t>2000,</w:t>
      </w:r>
      <w:r>
        <w:rPr>
          <w:spacing w:val="-3"/>
          <w:sz w:val="16"/>
        </w:rPr>
        <w:t> </w:t>
      </w:r>
      <w:r>
        <w:rPr>
          <w:sz w:val="16"/>
        </w:rPr>
        <w:t>2003,</w:t>
      </w:r>
      <w:r>
        <w:rPr>
          <w:spacing w:val="-3"/>
          <w:sz w:val="16"/>
        </w:rPr>
        <w:t> </w:t>
      </w:r>
      <w:r>
        <w:rPr>
          <w:sz w:val="16"/>
        </w:rPr>
        <w:t>2006,</w:t>
      </w:r>
      <w:r>
        <w:rPr>
          <w:spacing w:val="-3"/>
          <w:sz w:val="16"/>
        </w:rPr>
        <w:t> </w:t>
      </w:r>
      <w:r>
        <w:rPr>
          <w:sz w:val="16"/>
        </w:rPr>
        <w:t>2008-2010,</w:t>
      </w:r>
      <w:r>
        <w:rPr>
          <w:spacing w:val="-3"/>
          <w:sz w:val="16"/>
        </w:rPr>
        <w:t> </w:t>
      </w:r>
      <w:r>
        <w:rPr>
          <w:sz w:val="16"/>
        </w:rPr>
        <w:t>2012,</w:t>
      </w:r>
      <w:r>
        <w:rPr>
          <w:spacing w:val="-4"/>
          <w:sz w:val="16"/>
        </w:rPr>
        <w:t> </w:t>
      </w:r>
      <w:r>
        <w:rPr>
          <w:sz w:val="16"/>
        </w:rPr>
        <w:t>2013,</w:t>
      </w:r>
      <w:r>
        <w:rPr>
          <w:spacing w:val="-4"/>
          <w:sz w:val="16"/>
        </w:rPr>
        <w:t> </w:t>
      </w:r>
      <w:r>
        <w:rPr>
          <w:sz w:val="16"/>
        </w:rPr>
        <w:t>2015,</w:t>
      </w:r>
      <w:r>
        <w:rPr>
          <w:spacing w:val="-4"/>
          <w:sz w:val="16"/>
        </w:rPr>
        <w:t> </w:t>
      </w:r>
      <w:r>
        <w:rPr>
          <w:sz w:val="16"/>
        </w:rPr>
        <w:t>2017,</w:t>
      </w:r>
      <w:r>
        <w:rPr>
          <w:spacing w:val="-3"/>
          <w:sz w:val="16"/>
        </w:rPr>
        <w:t> </w:t>
      </w:r>
      <w:r>
        <w:rPr>
          <w:sz w:val="16"/>
        </w:rPr>
        <w:t>2019,</w:t>
      </w:r>
      <w:r>
        <w:rPr>
          <w:spacing w:val="-4"/>
          <w:sz w:val="16"/>
        </w:rPr>
        <w:t> </w:t>
      </w:r>
      <w:r>
        <w:rPr>
          <w:sz w:val="16"/>
        </w:rPr>
        <w:t>2020,</w:t>
      </w:r>
      <w:r>
        <w:rPr>
          <w:spacing w:val="-4"/>
          <w:sz w:val="16"/>
        </w:rPr>
        <w:t> </w:t>
      </w:r>
      <w:r>
        <w:rPr>
          <w:sz w:val="16"/>
        </w:rPr>
        <w:t>2022</w:t>
      </w:r>
      <w:r>
        <w:rPr>
          <w:spacing w:val="-3"/>
          <w:sz w:val="16"/>
        </w:rPr>
        <w:t> </w:t>
      </w:r>
      <w:r>
        <w:rPr>
          <w:sz w:val="16"/>
        </w:rPr>
        <w:t>IQVIA.</w:t>
      </w:r>
      <w:r>
        <w:rPr>
          <w:spacing w:val="38"/>
          <w:sz w:val="16"/>
        </w:rPr>
        <w:t> </w:t>
      </w:r>
      <w:r>
        <w:rPr>
          <w:sz w:val="16"/>
        </w:rPr>
        <w:t>All</w:t>
      </w:r>
      <w:r>
        <w:rPr>
          <w:spacing w:val="-4"/>
          <w:sz w:val="16"/>
        </w:rPr>
        <w:t> </w:t>
      </w:r>
      <w:r>
        <w:rPr>
          <w:sz w:val="16"/>
        </w:rPr>
        <w:t>rights</w:t>
      </w:r>
      <w:r>
        <w:rPr>
          <w:spacing w:val="-4"/>
          <w:sz w:val="16"/>
        </w:rPr>
        <w:t> </w:t>
      </w:r>
      <w:r>
        <w:rPr>
          <w:sz w:val="16"/>
        </w:rPr>
        <w:t>reserved.</w:t>
      </w:r>
      <w:r>
        <w:rPr>
          <w:spacing w:val="38"/>
          <w:sz w:val="16"/>
        </w:rPr>
        <w:t> </w:t>
      </w:r>
      <w:r>
        <w:rPr>
          <w:spacing w:val="-5"/>
          <w:sz w:val="16"/>
        </w:rPr>
        <w:t>The</w:t>
      </w:r>
    </w:p>
    <w:p>
      <w:pPr>
        <w:spacing w:line="244" w:lineRule="auto" w:before="0"/>
        <w:ind w:left="539" w:right="856" w:firstLine="0"/>
        <w:jc w:val="left"/>
        <w:rPr>
          <w:sz w:val="16"/>
        </w:rPr>
      </w:pP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3"/>
          <w:sz w:val="16"/>
        </w:rPr>
        <w:t> </w:t>
      </w:r>
      <w:r>
        <w:rPr>
          <w:sz w:val="16"/>
        </w:rPr>
        <w:t>Quintiles</w:t>
      </w:r>
      <w:r>
        <w:rPr>
          <w:spacing w:val="-3"/>
          <w:sz w:val="16"/>
        </w:rPr>
        <w:t> </w:t>
      </w:r>
      <w:r>
        <w:rPr>
          <w:sz w:val="16"/>
        </w:rPr>
        <w:t>IMS</w:t>
      </w:r>
      <w:r>
        <w:rPr>
          <w:spacing w:val="-3"/>
          <w:sz w:val="16"/>
        </w:rPr>
        <w:t> </w:t>
      </w:r>
      <w:r>
        <w:rPr>
          <w:sz w:val="16"/>
        </w:rPr>
        <w:t>Holdings,</w:t>
      </w:r>
      <w:r>
        <w:rPr>
          <w:spacing w:val="-3"/>
          <w:sz w:val="16"/>
        </w:rPr>
        <w:t> </w:t>
      </w:r>
      <w:r>
        <w:rPr>
          <w:sz w:val="16"/>
        </w:rPr>
        <w:t>Inc.</w:t>
      </w:r>
      <w:r>
        <w:rPr>
          <w:spacing w:val="-3"/>
          <w:sz w:val="16"/>
        </w:rPr>
        <w:t> </w:t>
      </w:r>
      <w:r>
        <w:rPr>
          <w:sz w:val="16"/>
        </w:rPr>
        <w:t>and</w:t>
      </w:r>
      <w:r>
        <w:rPr>
          <w:spacing w:val="-3"/>
          <w:sz w:val="16"/>
        </w:rPr>
        <w:t> </w:t>
      </w:r>
      <w:r>
        <w:rPr>
          <w:sz w:val="16"/>
        </w:rPr>
        <w:t>its</w:t>
      </w:r>
      <w:r>
        <w:rPr>
          <w:spacing w:val="-3"/>
          <w:sz w:val="16"/>
        </w:rPr>
        <w:t> </w:t>
      </w:r>
      <w:r>
        <w:rPr>
          <w:sz w:val="16"/>
        </w:rPr>
        <w:t>subsidiaries.</w:t>
      </w:r>
      <w:r>
        <w:rPr>
          <w:spacing w:val="38"/>
          <w:sz w:val="16"/>
        </w:rPr>
        <w:t> </w:t>
      </w:r>
      <w:r>
        <w:rPr>
          <w:sz w:val="16"/>
        </w:rPr>
        <w:t>Unauthorized</w:t>
      </w:r>
      <w:r>
        <w:rPr>
          <w:spacing w:val="-2"/>
          <w:sz w:val="16"/>
        </w:rPr>
        <w:t> </w:t>
      </w:r>
      <w:r>
        <w:rPr>
          <w:sz w:val="16"/>
        </w:rPr>
        <w:t>use, disclosure or reproduction is strictly prohibited.</w:t>
      </w:r>
    </w:p>
    <w:p>
      <w:pPr>
        <w:spacing w:after="0" w:line="244" w:lineRule="auto"/>
        <w:jc w:val="left"/>
        <w:rPr>
          <w:sz w:val="16"/>
        </w:rPr>
        <w:sectPr>
          <w:headerReference w:type="default" r:id="rId29"/>
          <w:footerReference w:type="default" r:id="rId30"/>
          <w:pgSz w:w="12240" w:h="15840"/>
          <w:pgMar w:header="725" w:footer="268" w:top="2520" w:bottom="460" w:left="900" w:right="660"/>
        </w:sectPr>
      </w:pPr>
    </w:p>
    <w:p>
      <w:pPr>
        <w:spacing w:line="321" w:lineRule="exact" w:before="79"/>
        <w:ind w:left="608" w:right="815" w:firstLine="0"/>
        <w:jc w:val="center"/>
        <w:rPr>
          <w:sz w:val="28"/>
        </w:rPr>
      </w:pPr>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608" w:right="848"/>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608" w:right="847"/>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90" w:right="848"/>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740" w:right="6077" w:firstLine="0"/>
        <w:jc w:val="left"/>
        <w:rPr>
          <w:sz w:val="20"/>
        </w:rPr>
      </w:pPr>
      <w:r>
        <w:rPr>
          <w:sz w:val="20"/>
        </w:rPr>
        <w:t>UserName:</w:t>
      </w:r>
      <w:r>
        <w:rPr>
          <w:spacing w:val="-11"/>
          <w:sz w:val="20"/>
        </w:rPr>
        <w:t> </w:t>
      </w:r>
      <w:r>
        <w:rPr>
          <w:sz w:val="20"/>
        </w:rPr>
        <w:t>Bickford,</w:t>
      </w:r>
      <w:r>
        <w:rPr>
          <w:spacing w:val="-10"/>
          <w:sz w:val="20"/>
        </w:rPr>
        <w:t> </w:t>
      </w:r>
      <w:r>
        <w:rPr>
          <w:sz w:val="20"/>
        </w:rPr>
        <w:t>Emma</w:t>
      </w:r>
      <w:r>
        <w:rPr>
          <w:spacing w:val="36"/>
          <w:sz w:val="20"/>
        </w:rPr>
        <w:t> </w:t>
      </w:r>
      <w:r>
        <w:rPr>
          <w:sz w:val="20"/>
        </w:rPr>
        <w:t>(q637065) </w:t>
      </w:r>
      <w:r>
        <w:rPr>
          <w:spacing w:val="-2"/>
          <w:sz w:val="20"/>
        </w:rPr>
        <w:t>Title:</w:t>
      </w:r>
    </w:p>
    <w:p>
      <w:pPr>
        <w:spacing w:line="249" w:lineRule="auto" w:before="1"/>
        <w:ind w:left="740" w:right="3197" w:firstLine="0"/>
        <w:jc w:val="left"/>
        <w:rPr>
          <w:sz w:val="20"/>
        </w:rPr>
      </w:pPr>
      <w:r>
        <w:rPr>
          <w:sz w:val="20"/>
        </w:rPr>
        <w:t>Date:</w:t>
      </w:r>
      <w:r>
        <w:rPr>
          <w:spacing w:val="-4"/>
          <w:sz w:val="20"/>
        </w:rPr>
        <w:t> </w:t>
      </w:r>
      <w:r>
        <w:rPr>
          <w:sz w:val="20"/>
        </w:rPr>
        <w:t>Friday,</w:t>
      </w:r>
      <w:r>
        <w:rPr>
          <w:spacing w:val="-4"/>
          <w:sz w:val="20"/>
        </w:rPr>
        <w:t> </w:t>
      </w:r>
      <w:r>
        <w:rPr>
          <w:sz w:val="20"/>
        </w:rPr>
        <w:t>04</w:t>
      </w:r>
      <w:r>
        <w:rPr>
          <w:spacing w:val="-4"/>
          <w:sz w:val="20"/>
        </w:rPr>
        <w:t> </w:t>
      </w:r>
      <w:r>
        <w:rPr>
          <w:sz w:val="20"/>
        </w:rPr>
        <w:t>November</w:t>
      </w:r>
      <w:r>
        <w:rPr>
          <w:spacing w:val="-4"/>
          <w:sz w:val="20"/>
        </w:rPr>
        <w:t> </w:t>
      </w:r>
      <w:r>
        <w:rPr>
          <w:sz w:val="20"/>
        </w:rPr>
        <w:t>2022,</w:t>
      </w:r>
      <w:r>
        <w:rPr>
          <w:spacing w:val="-4"/>
          <w:sz w:val="20"/>
        </w:rPr>
        <w:t> </w:t>
      </w:r>
      <w:r>
        <w:rPr>
          <w:sz w:val="20"/>
        </w:rPr>
        <w:t>01:20</w:t>
      </w:r>
      <w:r>
        <w:rPr>
          <w:spacing w:val="-4"/>
          <w:sz w:val="20"/>
        </w:rPr>
        <w:t> </w:t>
      </w:r>
      <w:r>
        <w:rPr>
          <w:sz w:val="20"/>
        </w:rPr>
        <w:t>PM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6077" w:firstLine="0"/>
        <w:jc w:val="left"/>
        <w:rPr>
          <w:sz w:val="20"/>
        </w:rPr>
      </w:pPr>
      <w:r>
        <w:rPr>
          <w:sz w:val="20"/>
        </w:rPr>
        <w:t>UserName:</w:t>
      </w:r>
      <w:r>
        <w:rPr>
          <w:spacing w:val="-11"/>
          <w:sz w:val="20"/>
        </w:rPr>
        <w:t> </w:t>
      </w:r>
      <w:r>
        <w:rPr>
          <w:sz w:val="20"/>
        </w:rPr>
        <w:t>Ranjan,</w:t>
      </w:r>
      <w:r>
        <w:rPr>
          <w:spacing w:val="-11"/>
          <w:sz w:val="20"/>
        </w:rPr>
        <w:t> </w:t>
      </w:r>
      <w:r>
        <w:rPr>
          <w:sz w:val="20"/>
        </w:rPr>
        <w:t>Santosh</w:t>
      </w:r>
      <w:r>
        <w:rPr>
          <w:spacing w:val="36"/>
          <w:sz w:val="20"/>
        </w:rPr>
        <w:t> </w:t>
      </w:r>
      <w:r>
        <w:rPr>
          <w:sz w:val="20"/>
        </w:rPr>
        <w:t>(q723916) </w:t>
      </w:r>
      <w:r>
        <w:rPr>
          <w:spacing w:val="-2"/>
          <w:sz w:val="20"/>
        </w:rPr>
        <w:t>Title:</w:t>
      </w:r>
    </w:p>
    <w:p>
      <w:pPr>
        <w:spacing w:line="249" w:lineRule="auto" w:before="1"/>
        <w:ind w:left="740" w:right="3197" w:firstLine="0"/>
        <w:jc w:val="left"/>
        <w:rPr>
          <w:sz w:val="20"/>
        </w:rPr>
      </w:pPr>
      <w:r>
        <w:rPr>
          <w:sz w:val="20"/>
        </w:rPr>
        <w:t>Date:</w:t>
      </w:r>
      <w:r>
        <w:rPr>
          <w:spacing w:val="-4"/>
          <w:sz w:val="20"/>
        </w:rPr>
        <w:t> </w:t>
      </w:r>
      <w:r>
        <w:rPr>
          <w:sz w:val="20"/>
        </w:rPr>
        <w:t>Friday,</w:t>
      </w:r>
      <w:r>
        <w:rPr>
          <w:spacing w:val="-4"/>
          <w:sz w:val="20"/>
        </w:rPr>
        <w:t> </w:t>
      </w:r>
      <w:r>
        <w:rPr>
          <w:sz w:val="20"/>
        </w:rPr>
        <w:t>04</w:t>
      </w:r>
      <w:r>
        <w:rPr>
          <w:spacing w:val="-4"/>
          <w:sz w:val="20"/>
        </w:rPr>
        <w:t> </w:t>
      </w:r>
      <w:r>
        <w:rPr>
          <w:sz w:val="20"/>
        </w:rPr>
        <w:t>November</w:t>
      </w:r>
      <w:r>
        <w:rPr>
          <w:spacing w:val="-4"/>
          <w:sz w:val="20"/>
        </w:rPr>
        <w:t> </w:t>
      </w:r>
      <w:r>
        <w:rPr>
          <w:sz w:val="20"/>
        </w:rPr>
        <w:t>2022,</w:t>
      </w:r>
      <w:r>
        <w:rPr>
          <w:spacing w:val="-4"/>
          <w:sz w:val="20"/>
        </w:rPr>
        <w:t> </w:t>
      </w:r>
      <w:r>
        <w:rPr>
          <w:sz w:val="20"/>
        </w:rPr>
        <w:t>03:07</w:t>
      </w:r>
      <w:r>
        <w:rPr>
          <w:spacing w:val="-4"/>
          <w:sz w:val="20"/>
        </w:rPr>
        <w:t> </w:t>
      </w:r>
      <w:r>
        <w:rPr>
          <w:sz w:val="20"/>
        </w:rPr>
        <w:t>PM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sectPr>
      <w:headerReference w:type="default" r:id="rId32"/>
      <w:footerReference w:type="default" r:id="rId33"/>
      <w:pgSz w:w="12240" w:h="15840"/>
      <w:pgMar w:header="0" w:footer="268" w:top="1360" w:bottom="460" w:left="900" w:right="6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Wingdings">
    <w:altName w:val="Wingdings"/>
    <w:charset w:val="2"/>
    <w:family w:val="auto"/>
    <w:pitch w:val="variable"/>
  </w:font>
  <w:font w:name="Symbol">
    <w:altName w:val="Symbol"/>
    <w:charset w:val="2"/>
    <w:family w:val="roman"/>
    <w:pitch w:val="variable"/>
  </w:font>
  <w:font w:name="Courier New">
    <w:altName w:val="Courier New"/>
    <w:charset w:val="0"/>
    <w:family w:val="modern"/>
    <w:pitch w:val="fixed"/>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
    <w:multiLevelType w:val="hybridMultilevel"/>
    <w:lvl w:ilvl="0">
      <w:start w:val="0"/>
      <w:numFmt w:val="bullet"/>
      <w:lvlText w:val=""/>
      <w:lvlJc w:val="left"/>
      <w:pPr>
        <w:ind w:left="1300" w:hanging="360"/>
      </w:pPr>
      <w:rPr>
        <w:rFonts w:hint="default" w:ascii="Wingdings" w:hAnsi="Wingdings" w:eastAsia="Wingdings" w:cs="Wingdings"/>
        <w:b w:val="0"/>
        <w:bCs w:val="0"/>
        <w:i w:val="0"/>
        <w:iCs w:val="0"/>
        <w:w w:val="100"/>
        <w:sz w:val="20"/>
        <w:szCs w:val="20"/>
        <w:lang w:val="en-US" w:eastAsia="en-US" w:bidi="ar-SA"/>
      </w:rPr>
    </w:lvl>
    <w:lvl w:ilvl="1">
      <w:start w:val="0"/>
      <w:numFmt w:val="bullet"/>
      <w:lvlText w:val="•"/>
      <w:lvlJc w:val="left"/>
      <w:pPr>
        <w:ind w:left="1795" w:hanging="360"/>
      </w:pPr>
      <w:rPr>
        <w:rFonts w:hint="default"/>
        <w:lang w:val="en-US" w:eastAsia="en-US" w:bidi="ar-SA"/>
      </w:rPr>
    </w:lvl>
    <w:lvl w:ilvl="2">
      <w:start w:val="0"/>
      <w:numFmt w:val="bullet"/>
      <w:lvlText w:val="•"/>
      <w:lvlJc w:val="left"/>
      <w:pPr>
        <w:ind w:left="2290" w:hanging="360"/>
      </w:pPr>
      <w:rPr>
        <w:rFonts w:hint="default"/>
        <w:lang w:val="en-US" w:eastAsia="en-US" w:bidi="ar-SA"/>
      </w:rPr>
    </w:lvl>
    <w:lvl w:ilvl="3">
      <w:start w:val="0"/>
      <w:numFmt w:val="bullet"/>
      <w:lvlText w:val="•"/>
      <w:lvlJc w:val="left"/>
      <w:pPr>
        <w:ind w:left="2786" w:hanging="360"/>
      </w:pPr>
      <w:rPr>
        <w:rFonts w:hint="default"/>
        <w:lang w:val="en-US" w:eastAsia="en-US" w:bidi="ar-SA"/>
      </w:rPr>
    </w:lvl>
    <w:lvl w:ilvl="4">
      <w:start w:val="0"/>
      <w:numFmt w:val="bullet"/>
      <w:lvlText w:val="•"/>
      <w:lvlJc w:val="left"/>
      <w:pPr>
        <w:ind w:left="3281" w:hanging="360"/>
      </w:pPr>
      <w:rPr>
        <w:rFonts w:hint="default"/>
        <w:lang w:val="en-US" w:eastAsia="en-US" w:bidi="ar-SA"/>
      </w:rPr>
    </w:lvl>
    <w:lvl w:ilvl="5">
      <w:start w:val="0"/>
      <w:numFmt w:val="bullet"/>
      <w:lvlText w:val="•"/>
      <w:lvlJc w:val="left"/>
      <w:pPr>
        <w:ind w:left="3777" w:hanging="360"/>
      </w:pPr>
      <w:rPr>
        <w:rFonts w:hint="default"/>
        <w:lang w:val="en-US" w:eastAsia="en-US" w:bidi="ar-SA"/>
      </w:rPr>
    </w:lvl>
    <w:lvl w:ilvl="6">
      <w:start w:val="0"/>
      <w:numFmt w:val="bullet"/>
      <w:lvlText w:val="•"/>
      <w:lvlJc w:val="left"/>
      <w:pPr>
        <w:ind w:left="4272" w:hanging="360"/>
      </w:pPr>
      <w:rPr>
        <w:rFonts w:hint="default"/>
        <w:lang w:val="en-US" w:eastAsia="en-US" w:bidi="ar-SA"/>
      </w:rPr>
    </w:lvl>
    <w:lvl w:ilvl="7">
      <w:start w:val="0"/>
      <w:numFmt w:val="bullet"/>
      <w:lvlText w:val="•"/>
      <w:lvlJc w:val="left"/>
      <w:pPr>
        <w:ind w:left="4767" w:hanging="360"/>
      </w:pPr>
      <w:rPr>
        <w:rFonts w:hint="default"/>
        <w:lang w:val="en-US" w:eastAsia="en-US" w:bidi="ar-SA"/>
      </w:rPr>
    </w:lvl>
    <w:lvl w:ilvl="8">
      <w:start w:val="0"/>
      <w:numFmt w:val="bullet"/>
      <w:lvlText w:val="•"/>
      <w:lvlJc w:val="left"/>
      <w:pPr>
        <w:ind w:left="5263" w:hanging="360"/>
      </w:pPr>
      <w:rPr>
        <w:rFonts w:hint="default"/>
        <w:lang w:val="en-US" w:eastAsia="en-US" w:bidi="ar-SA"/>
      </w:rPr>
    </w:lvl>
  </w:abstractNum>
  <w:abstractNum w:abstractNumId="21">
    <w:multiLevelType w:val="hybridMultilevel"/>
    <w:lvl w:ilvl="0">
      <w:start w:val="0"/>
      <w:numFmt w:val="bullet"/>
      <w:lvlText w:val=""/>
      <w:lvlJc w:val="left"/>
      <w:pPr>
        <w:ind w:left="460"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872"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300" w:hanging="360"/>
      </w:pPr>
      <w:rPr>
        <w:rFonts w:hint="default" w:ascii="Wingdings" w:hAnsi="Wingdings" w:eastAsia="Wingdings" w:cs="Wingdings"/>
        <w:b w:val="0"/>
        <w:bCs w:val="0"/>
        <w:i w:val="0"/>
        <w:iCs w:val="0"/>
        <w:w w:val="100"/>
        <w:sz w:val="20"/>
        <w:szCs w:val="20"/>
        <w:lang w:val="en-US" w:eastAsia="en-US" w:bidi="ar-SA"/>
      </w:rPr>
    </w:lvl>
    <w:lvl w:ilvl="3">
      <w:start w:val="0"/>
      <w:numFmt w:val="bullet"/>
      <w:lvlText w:val="•"/>
      <w:lvlJc w:val="left"/>
      <w:pPr>
        <w:ind w:left="1919" w:hanging="360"/>
      </w:pPr>
      <w:rPr>
        <w:rFonts w:hint="default"/>
        <w:lang w:val="en-US" w:eastAsia="en-US" w:bidi="ar-SA"/>
      </w:rPr>
    </w:lvl>
    <w:lvl w:ilvl="4">
      <w:start w:val="0"/>
      <w:numFmt w:val="bullet"/>
      <w:lvlText w:val="•"/>
      <w:lvlJc w:val="left"/>
      <w:pPr>
        <w:ind w:left="2538" w:hanging="360"/>
      </w:pPr>
      <w:rPr>
        <w:rFonts w:hint="default"/>
        <w:lang w:val="en-US" w:eastAsia="en-US" w:bidi="ar-SA"/>
      </w:rPr>
    </w:lvl>
    <w:lvl w:ilvl="5">
      <w:start w:val="0"/>
      <w:numFmt w:val="bullet"/>
      <w:lvlText w:val="•"/>
      <w:lvlJc w:val="left"/>
      <w:pPr>
        <w:ind w:left="3157" w:hanging="360"/>
      </w:pPr>
      <w:rPr>
        <w:rFonts w:hint="default"/>
        <w:lang w:val="en-US" w:eastAsia="en-US" w:bidi="ar-SA"/>
      </w:rPr>
    </w:lvl>
    <w:lvl w:ilvl="6">
      <w:start w:val="0"/>
      <w:numFmt w:val="bullet"/>
      <w:lvlText w:val="•"/>
      <w:lvlJc w:val="left"/>
      <w:pPr>
        <w:ind w:left="3777" w:hanging="360"/>
      </w:pPr>
      <w:rPr>
        <w:rFonts w:hint="default"/>
        <w:lang w:val="en-US" w:eastAsia="en-US" w:bidi="ar-SA"/>
      </w:rPr>
    </w:lvl>
    <w:lvl w:ilvl="7">
      <w:start w:val="0"/>
      <w:numFmt w:val="bullet"/>
      <w:lvlText w:val="•"/>
      <w:lvlJc w:val="left"/>
      <w:pPr>
        <w:ind w:left="4396" w:hanging="360"/>
      </w:pPr>
      <w:rPr>
        <w:rFonts w:hint="default"/>
        <w:lang w:val="en-US" w:eastAsia="en-US" w:bidi="ar-SA"/>
      </w:rPr>
    </w:lvl>
    <w:lvl w:ilvl="8">
      <w:start w:val="0"/>
      <w:numFmt w:val="bullet"/>
      <w:lvlText w:val="•"/>
      <w:lvlJc w:val="left"/>
      <w:pPr>
        <w:ind w:left="5015" w:hanging="360"/>
      </w:pPr>
      <w:rPr>
        <w:rFonts w:hint="default"/>
        <w:lang w:val="en-US" w:eastAsia="en-US" w:bidi="ar-SA"/>
      </w:rPr>
    </w:lvl>
  </w:abstractNum>
  <w:abstractNum w:abstractNumId="20">
    <w:multiLevelType w:val="hybridMultilevel"/>
    <w:lvl w:ilvl="0">
      <w:start w:val="0"/>
      <w:numFmt w:val="bullet"/>
      <w:lvlText w:val=""/>
      <w:lvlJc w:val="left"/>
      <w:pPr>
        <w:ind w:left="45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19">
    <w:multiLevelType w:val="hybridMultilevel"/>
    <w:lvl w:ilvl="0">
      <w:start w:val="0"/>
      <w:numFmt w:val="bullet"/>
      <w:lvlText w:val=""/>
      <w:lvlJc w:val="left"/>
      <w:pPr>
        <w:ind w:left="45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18">
    <w:multiLevelType w:val="hybridMultilevel"/>
    <w:lvl w:ilvl="0">
      <w:start w:val="0"/>
      <w:numFmt w:val="bullet"/>
      <w:lvlText w:val=""/>
      <w:lvlJc w:val="left"/>
      <w:pPr>
        <w:ind w:left="45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17">
    <w:multiLevelType w:val="hybridMultilevel"/>
    <w:lvl w:ilvl="0">
      <w:start w:val="0"/>
      <w:numFmt w:val="bullet"/>
      <w:lvlText w:val=""/>
      <w:lvlJc w:val="left"/>
      <w:pPr>
        <w:ind w:left="45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16">
    <w:multiLevelType w:val="hybridMultilevel"/>
    <w:lvl w:ilvl="0">
      <w:start w:val="0"/>
      <w:numFmt w:val="bullet"/>
      <w:lvlText w:val=""/>
      <w:lvlJc w:val="left"/>
      <w:pPr>
        <w:ind w:left="46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15">
    <w:multiLevelType w:val="hybridMultilevel"/>
    <w:lvl w:ilvl="0">
      <w:start w:val="0"/>
      <w:numFmt w:val="bullet"/>
      <w:lvlText w:val=""/>
      <w:lvlJc w:val="left"/>
      <w:pPr>
        <w:ind w:left="44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1" w:hanging="360"/>
      </w:pPr>
      <w:rPr>
        <w:rFonts w:hint="default"/>
        <w:lang w:val="en-US" w:eastAsia="en-US" w:bidi="ar-SA"/>
      </w:rPr>
    </w:lvl>
    <w:lvl w:ilvl="2">
      <w:start w:val="0"/>
      <w:numFmt w:val="bullet"/>
      <w:lvlText w:val="•"/>
      <w:lvlJc w:val="left"/>
      <w:pPr>
        <w:ind w:left="1602" w:hanging="360"/>
      </w:pPr>
      <w:rPr>
        <w:rFonts w:hint="default"/>
        <w:lang w:val="en-US" w:eastAsia="en-US" w:bidi="ar-SA"/>
      </w:rPr>
    </w:lvl>
    <w:lvl w:ilvl="3">
      <w:start w:val="0"/>
      <w:numFmt w:val="bullet"/>
      <w:lvlText w:val="•"/>
      <w:lvlJc w:val="left"/>
      <w:pPr>
        <w:ind w:left="2184" w:hanging="360"/>
      </w:pPr>
      <w:rPr>
        <w:rFonts w:hint="default"/>
        <w:lang w:val="en-US" w:eastAsia="en-US" w:bidi="ar-SA"/>
      </w:rPr>
    </w:lvl>
    <w:lvl w:ilvl="4">
      <w:start w:val="0"/>
      <w:numFmt w:val="bullet"/>
      <w:lvlText w:val="•"/>
      <w:lvlJc w:val="left"/>
      <w:pPr>
        <w:ind w:left="2765" w:hanging="360"/>
      </w:pPr>
      <w:rPr>
        <w:rFonts w:hint="default"/>
        <w:lang w:val="en-US" w:eastAsia="en-US" w:bidi="ar-SA"/>
      </w:rPr>
    </w:lvl>
    <w:lvl w:ilvl="5">
      <w:start w:val="0"/>
      <w:numFmt w:val="bullet"/>
      <w:lvlText w:val="•"/>
      <w:lvlJc w:val="left"/>
      <w:pPr>
        <w:ind w:left="3347" w:hanging="360"/>
      </w:pPr>
      <w:rPr>
        <w:rFonts w:hint="default"/>
        <w:lang w:val="en-US" w:eastAsia="en-US" w:bidi="ar-SA"/>
      </w:rPr>
    </w:lvl>
    <w:lvl w:ilvl="6">
      <w:start w:val="0"/>
      <w:numFmt w:val="bullet"/>
      <w:lvlText w:val="•"/>
      <w:lvlJc w:val="left"/>
      <w:pPr>
        <w:ind w:left="3928" w:hanging="360"/>
      </w:pPr>
      <w:rPr>
        <w:rFonts w:hint="default"/>
        <w:lang w:val="en-US" w:eastAsia="en-US" w:bidi="ar-SA"/>
      </w:rPr>
    </w:lvl>
    <w:lvl w:ilvl="7">
      <w:start w:val="0"/>
      <w:numFmt w:val="bullet"/>
      <w:lvlText w:val="•"/>
      <w:lvlJc w:val="left"/>
      <w:pPr>
        <w:ind w:left="4509" w:hanging="360"/>
      </w:pPr>
      <w:rPr>
        <w:rFonts w:hint="default"/>
        <w:lang w:val="en-US" w:eastAsia="en-US" w:bidi="ar-SA"/>
      </w:rPr>
    </w:lvl>
    <w:lvl w:ilvl="8">
      <w:start w:val="0"/>
      <w:numFmt w:val="bullet"/>
      <w:lvlText w:val="•"/>
      <w:lvlJc w:val="left"/>
      <w:pPr>
        <w:ind w:left="5091" w:hanging="360"/>
      </w:pPr>
      <w:rPr>
        <w:rFonts w:hint="default"/>
        <w:lang w:val="en-US" w:eastAsia="en-US" w:bidi="ar-SA"/>
      </w:rPr>
    </w:lvl>
  </w:abstractNum>
  <w:abstractNum w:abstractNumId="14">
    <w:multiLevelType w:val="hybridMultilevel"/>
    <w:lvl w:ilvl="0">
      <w:start w:val="0"/>
      <w:numFmt w:val="bullet"/>
      <w:lvlText w:val=""/>
      <w:lvlJc w:val="left"/>
      <w:pPr>
        <w:ind w:left="44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1" w:hanging="360"/>
      </w:pPr>
      <w:rPr>
        <w:rFonts w:hint="default"/>
        <w:lang w:val="en-US" w:eastAsia="en-US" w:bidi="ar-SA"/>
      </w:rPr>
    </w:lvl>
    <w:lvl w:ilvl="2">
      <w:start w:val="0"/>
      <w:numFmt w:val="bullet"/>
      <w:lvlText w:val="•"/>
      <w:lvlJc w:val="left"/>
      <w:pPr>
        <w:ind w:left="1602" w:hanging="360"/>
      </w:pPr>
      <w:rPr>
        <w:rFonts w:hint="default"/>
        <w:lang w:val="en-US" w:eastAsia="en-US" w:bidi="ar-SA"/>
      </w:rPr>
    </w:lvl>
    <w:lvl w:ilvl="3">
      <w:start w:val="0"/>
      <w:numFmt w:val="bullet"/>
      <w:lvlText w:val="•"/>
      <w:lvlJc w:val="left"/>
      <w:pPr>
        <w:ind w:left="2184" w:hanging="360"/>
      </w:pPr>
      <w:rPr>
        <w:rFonts w:hint="default"/>
        <w:lang w:val="en-US" w:eastAsia="en-US" w:bidi="ar-SA"/>
      </w:rPr>
    </w:lvl>
    <w:lvl w:ilvl="4">
      <w:start w:val="0"/>
      <w:numFmt w:val="bullet"/>
      <w:lvlText w:val="•"/>
      <w:lvlJc w:val="left"/>
      <w:pPr>
        <w:ind w:left="2765" w:hanging="360"/>
      </w:pPr>
      <w:rPr>
        <w:rFonts w:hint="default"/>
        <w:lang w:val="en-US" w:eastAsia="en-US" w:bidi="ar-SA"/>
      </w:rPr>
    </w:lvl>
    <w:lvl w:ilvl="5">
      <w:start w:val="0"/>
      <w:numFmt w:val="bullet"/>
      <w:lvlText w:val="•"/>
      <w:lvlJc w:val="left"/>
      <w:pPr>
        <w:ind w:left="3347" w:hanging="360"/>
      </w:pPr>
      <w:rPr>
        <w:rFonts w:hint="default"/>
        <w:lang w:val="en-US" w:eastAsia="en-US" w:bidi="ar-SA"/>
      </w:rPr>
    </w:lvl>
    <w:lvl w:ilvl="6">
      <w:start w:val="0"/>
      <w:numFmt w:val="bullet"/>
      <w:lvlText w:val="•"/>
      <w:lvlJc w:val="left"/>
      <w:pPr>
        <w:ind w:left="3928" w:hanging="360"/>
      </w:pPr>
      <w:rPr>
        <w:rFonts w:hint="default"/>
        <w:lang w:val="en-US" w:eastAsia="en-US" w:bidi="ar-SA"/>
      </w:rPr>
    </w:lvl>
    <w:lvl w:ilvl="7">
      <w:start w:val="0"/>
      <w:numFmt w:val="bullet"/>
      <w:lvlText w:val="•"/>
      <w:lvlJc w:val="left"/>
      <w:pPr>
        <w:ind w:left="4509" w:hanging="360"/>
      </w:pPr>
      <w:rPr>
        <w:rFonts w:hint="default"/>
        <w:lang w:val="en-US" w:eastAsia="en-US" w:bidi="ar-SA"/>
      </w:rPr>
    </w:lvl>
    <w:lvl w:ilvl="8">
      <w:start w:val="0"/>
      <w:numFmt w:val="bullet"/>
      <w:lvlText w:val="•"/>
      <w:lvlJc w:val="left"/>
      <w:pPr>
        <w:ind w:left="5091" w:hanging="360"/>
      </w:pPr>
      <w:rPr>
        <w:rFonts w:hint="default"/>
        <w:lang w:val="en-US" w:eastAsia="en-US" w:bidi="ar-SA"/>
      </w:rPr>
    </w:lvl>
  </w:abstractNum>
  <w:abstractNum w:abstractNumId="13">
    <w:multiLevelType w:val="hybridMultilevel"/>
    <w:lvl w:ilvl="0">
      <w:start w:val="0"/>
      <w:numFmt w:val="bullet"/>
      <w:lvlText w:val=""/>
      <w:lvlJc w:val="left"/>
      <w:pPr>
        <w:ind w:left="44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1" w:hanging="360"/>
      </w:pPr>
      <w:rPr>
        <w:rFonts w:hint="default"/>
        <w:lang w:val="en-US" w:eastAsia="en-US" w:bidi="ar-SA"/>
      </w:rPr>
    </w:lvl>
    <w:lvl w:ilvl="2">
      <w:start w:val="0"/>
      <w:numFmt w:val="bullet"/>
      <w:lvlText w:val="•"/>
      <w:lvlJc w:val="left"/>
      <w:pPr>
        <w:ind w:left="1602" w:hanging="360"/>
      </w:pPr>
      <w:rPr>
        <w:rFonts w:hint="default"/>
        <w:lang w:val="en-US" w:eastAsia="en-US" w:bidi="ar-SA"/>
      </w:rPr>
    </w:lvl>
    <w:lvl w:ilvl="3">
      <w:start w:val="0"/>
      <w:numFmt w:val="bullet"/>
      <w:lvlText w:val="•"/>
      <w:lvlJc w:val="left"/>
      <w:pPr>
        <w:ind w:left="2184" w:hanging="360"/>
      </w:pPr>
      <w:rPr>
        <w:rFonts w:hint="default"/>
        <w:lang w:val="en-US" w:eastAsia="en-US" w:bidi="ar-SA"/>
      </w:rPr>
    </w:lvl>
    <w:lvl w:ilvl="4">
      <w:start w:val="0"/>
      <w:numFmt w:val="bullet"/>
      <w:lvlText w:val="•"/>
      <w:lvlJc w:val="left"/>
      <w:pPr>
        <w:ind w:left="2765" w:hanging="360"/>
      </w:pPr>
      <w:rPr>
        <w:rFonts w:hint="default"/>
        <w:lang w:val="en-US" w:eastAsia="en-US" w:bidi="ar-SA"/>
      </w:rPr>
    </w:lvl>
    <w:lvl w:ilvl="5">
      <w:start w:val="0"/>
      <w:numFmt w:val="bullet"/>
      <w:lvlText w:val="•"/>
      <w:lvlJc w:val="left"/>
      <w:pPr>
        <w:ind w:left="3347" w:hanging="360"/>
      </w:pPr>
      <w:rPr>
        <w:rFonts w:hint="default"/>
        <w:lang w:val="en-US" w:eastAsia="en-US" w:bidi="ar-SA"/>
      </w:rPr>
    </w:lvl>
    <w:lvl w:ilvl="6">
      <w:start w:val="0"/>
      <w:numFmt w:val="bullet"/>
      <w:lvlText w:val="•"/>
      <w:lvlJc w:val="left"/>
      <w:pPr>
        <w:ind w:left="3928" w:hanging="360"/>
      </w:pPr>
      <w:rPr>
        <w:rFonts w:hint="default"/>
        <w:lang w:val="en-US" w:eastAsia="en-US" w:bidi="ar-SA"/>
      </w:rPr>
    </w:lvl>
    <w:lvl w:ilvl="7">
      <w:start w:val="0"/>
      <w:numFmt w:val="bullet"/>
      <w:lvlText w:val="•"/>
      <w:lvlJc w:val="left"/>
      <w:pPr>
        <w:ind w:left="4509" w:hanging="360"/>
      </w:pPr>
      <w:rPr>
        <w:rFonts w:hint="default"/>
        <w:lang w:val="en-US" w:eastAsia="en-US" w:bidi="ar-SA"/>
      </w:rPr>
    </w:lvl>
    <w:lvl w:ilvl="8">
      <w:start w:val="0"/>
      <w:numFmt w:val="bullet"/>
      <w:lvlText w:val="•"/>
      <w:lvlJc w:val="left"/>
      <w:pPr>
        <w:ind w:left="5091" w:hanging="360"/>
      </w:pPr>
      <w:rPr>
        <w:rFonts w:hint="default"/>
        <w:lang w:val="en-US" w:eastAsia="en-US" w:bidi="ar-SA"/>
      </w:rPr>
    </w:lvl>
  </w:abstractNum>
  <w:abstractNum w:abstractNumId="12">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11">
    <w:multiLevelType w:val="hybridMultilevel"/>
    <w:lvl w:ilvl="0">
      <w:start w:val="0"/>
      <w:numFmt w:val="bullet"/>
      <w:lvlText w:val=""/>
      <w:lvlJc w:val="left"/>
      <w:pPr>
        <w:ind w:left="44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1" w:hanging="360"/>
      </w:pPr>
      <w:rPr>
        <w:rFonts w:hint="default"/>
        <w:lang w:val="en-US" w:eastAsia="en-US" w:bidi="ar-SA"/>
      </w:rPr>
    </w:lvl>
    <w:lvl w:ilvl="2">
      <w:start w:val="0"/>
      <w:numFmt w:val="bullet"/>
      <w:lvlText w:val="•"/>
      <w:lvlJc w:val="left"/>
      <w:pPr>
        <w:ind w:left="1602" w:hanging="360"/>
      </w:pPr>
      <w:rPr>
        <w:rFonts w:hint="default"/>
        <w:lang w:val="en-US" w:eastAsia="en-US" w:bidi="ar-SA"/>
      </w:rPr>
    </w:lvl>
    <w:lvl w:ilvl="3">
      <w:start w:val="0"/>
      <w:numFmt w:val="bullet"/>
      <w:lvlText w:val="•"/>
      <w:lvlJc w:val="left"/>
      <w:pPr>
        <w:ind w:left="2184" w:hanging="360"/>
      </w:pPr>
      <w:rPr>
        <w:rFonts w:hint="default"/>
        <w:lang w:val="en-US" w:eastAsia="en-US" w:bidi="ar-SA"/>
      </w:rPr>
    </w:lvl>
    <w:lvl w:ilvl="4">
      <w:start w:val="0"/>
      <w:numFmt w:val="bullet"/>
      <w:lvlText w:val="•"/>
      <w:lvlJc w:val="left"/>
      <w:pPr>
        <w:ind w:left="2765" w:hanging="360"/>
      </w:pPr>
      <w:rPr>
        <w:rFonts w:hint="default"/>
        <w:lang w:val="en-US" w:eastAsia="en-US" w:bidi="ar-SA"/>
      </w:rPr>
    </w:lvl>
    <w:lvl w:ilvl="5">
      <w:start w:val="0"/>
      <w:numFmt w:val="bullet"/>
      <w:lvlText w:val="•"/>
      <w:lvlJc w:val="left"/>
      <w:pPr>
        <w:ind w:left="3347" w:hanging="360"/>
      </w:pPr>
      <w:rPr>
        <w:rFonts w:hint="default"/>
        <w:lang w:val="en-US" w:eastAsia="en-US" w:bidi="ar-SA"/>
      </w:rPr>
    </w:lvl>
    <w:lvl w:ilvl="6">
      <w:start w:val="0"/>
      <w:numFmt w:val="bullet"/>
      <w:lvlText w:val="•"/>
      <w:lvlJc w:val="left"/>
      <w:pPr>
        <w:ind w:left="3928" w:hanging="360"/>
      </w:pPr>
      <w:rPr>
        <w:rFonts w:hint="default"/>
        <w:lang w:val="en-US" w:eastAsia="en-US" w:bidi="ar-SA"/>
      </w:rPr>
    </w:lvl>
    <w:lvl w:ilvl="7">
      <w:start w:val="0"/>
      <w:numFmt w:val="bullet"/>
      <w:lvlText w:val="•"/>
      <w:lvlJc w:val="left"/>
      <w:pPr>
        <w:ind w:left="4509" w:hanging="360"/>
      </w:pPr>
      <w:rPr>
        <w:rFonts w:hint="default"/>
        <w:lang w:val="en-US" w:eastAsia="en-US" w:bidi="ar-SA"/>
      </w:rPr>
    </w:lvl>
    <w:lvl w:ilvl="8">
      <w:start w:val="0"/>
      <w:numFmt w:val="bullet"/>
      <w:lvlText w:val="•"/>
      <w:lvlJc w:val="left"/>
      <w:pPr>
        <w:ind w:left="5091" w:hanging="360"/>
      </w:pPr>
      <w:rPr>
        <w:rFonts w:hint="default"/>
        <w:lang w:val="en-US" w:eastAsia="en-US" w:bidi="ar-SA"/>
      </w:rPr>
    </w:lvl>
  </w:abstractNum>
  <w:abstractNum w:abstractNumId="10">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9">
    <w:multiLevelType w:val="hybridMultilevel"/>
    <w:lvl w:ilvl="0">
      <w:start w:val="0"/>
      <w:numFmt w:val="bullet"/>
      <w:lvlText w:val=""/>
      <w:lvlJc w:val="left"/>
      <w:pPr>
        <w:ind w:left="82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8">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7">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6">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5">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4">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3">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824"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423" w:hanging="360"/>
      </w:pPr>
      <w:rPr>
        <w:rFonts w:hint="default"/>
        <w:lang w:val="en-US" w:eastAsia="en-US" w:bidi="ar-SA"/>
      </w:rPr>
    </w:lvl>
    <w:lvl w:ilvl="3">
      <w:start w:val="0"/>
      <w:numFmt w:val="bullet"/>
      <w:lvlText w:val="•"/>
      <w:lvlJc w:val="left"/>
      <w:pPr>
        <w:ind w:left="2027" w:hanging="360"/>
      </w:pPr>
      <w:rPr>
        <w:rFonts w:hint="default"/>
        <w:lang w:val="en-US" w:eastAsia="en-US" w:bidi="ar-SA"/>
      </w:rPr>
    </w:lvl>
    <w:lvl w:ilvl="4">
      <w:start w:val="0"/>
      <w:numFmt w:val="bullet"/>
      <w:lvlText w:val="•"/>
      <w:lvlJc w:val="left"/>
      <w:pPr>
        <w:ind w:left="2631"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838" w:hanging="360"/>
      </w:pPr>
      <w:rPr>
        <w:rFonts w:hint="default"/>
        <w:lang w:val="en-US" w:eastAsia="en-US" w:bidi="ar-SA"/>
      </w:rPr>
    </w:lvl>
    <w:lvl w:ilvl="7">
      <w:start w:val="0"/>
      <w:numFmt w:val="bullet"/>
      <w:lvlText w:val="•"/>
      <w:lvlJc w:val="left"/>
      <w:pPr>
        <w:ind w:left="4442" w:hanging="360"/>
      </w:pPr>
      <w:rPr>
        <w:rFonts w:hint="default"/>
        <w:lang w:val="en-US" w:eastAsia="en-US" w:bidi="ar-SA"/>
      </w:rPr>
    </w:lvl>
    <w:lvl w:ilvl="8">
      <w:start w:val="0"/>
      <w:numFmt w:val="bullet"/>
      <w:lvlText w:val="•"/>
      <w:lvlJc w:val="left"/>
      <w:pPr>
        <w:ind w:left="5046" w:hanging="360"/>
      </w:pPr>
      <w:rPr>
        <w:rFonts w:hint="default"/>
        <w:lang w:val="en-US" w:eastAsia="en-US" w:bidi="ar-SA"/>
      </w:rPr>
    </w:lvl>
  </w:abstractNum>
  <w:abstractNum w:abstractNumId="2">
    <w:multiLevelType w:val="hybridMultilevel"/>
    <w:lvl w:ilvl="0">
      <w:start w:val="0"/>
      <w:numFmt w:val="bullet"/>
      <w:lvlText w:val=""/>
      <w:lvlJc w:val="left"/>
      <w:pPr>
        <w:ind w:left="469"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824"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423" w:hanging="360"/>
      </w:pPr>
      <w:rPr>
        <w:rFonts w:hint="default"/>
        <w:lang w:val="en-US" w:eastAsia="en-US" w:bidi="ar-SA"/>
      </w:rPr>
    </w:lvl>
    <w:lvl w:ilvl="3">
      <w:start w:val="0"/>
      <w:numFmt w:val="bullet"/>
      <w:lvlText w:val="•"/>
      <w:lvlJc w:val="left"/>
      <w:pPr>
        <w:ind w:left="2027" w:hanging="360"/>
      </w:pPr>
      <w:rPr>
        <w:rFonts w:hint="default"/>
        <w:lang w:val="en-US" w:eastAsia="en-US" w:bidi="ar-SA"/>
      </w:rPr>
    </w:lvl>
    <w:lvl w:ilvl="4">
      <w:start w:val="0"/>
      <w:numFmt w:val="bullet"/>
      <w:lvlText w:val="•"/>
      <w:lvlJc w:val="left"/>
      <w:pPr>
        <w:ind w:left="2631"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838" w:hanging="360"/>
      </w:pPr>
      <w:rPr>
        <w:rFonts w:hint="default"/>
        <w:lang w:val="en-US" w:eastAsia="en-US" w:bidi="ar-SA"/>
      </w:rPr>
    </w:lvl>
    <w:lvl w:ilvl="7">
      <w:start w:val="0"/>
      <w:numFmt w:val="bullet"/>
      <w:lvlText w:val="•"/>
      <w:lvlJc w:val="left"/>
      <w:pPr>
        <w:ind w:left="4442" w:hanging="360"/>
      </w:pPr>
      <w:rPr>
        <w:rFonts w:hint="default"/>
        <w:lang w:val="en-US" w:eastAsia="en-US" w:bidi="ar-SA"/>
      </w:rPr>
    </w:lvl>
    <w:lvl w:ilvl="8">
      <w:start w:val="0"/>
      <w:numFmt w:val="bullet"/>
      <w:lvlText w:val="•"/>
      <w:lvlJc w:val="left"/>
      <w:pPr>
        <w:ind w:left="5046" w:hanging="360"/>
      </w:pPr>
      <w:rPr>
        <w:rFonts w:hint="default"/>
        <w:lang w:val="en-US" w:eastAsia="en-US" w:bidi="ar-SA"/>
      </w:rPr>
    </w:lvl>
  </w:abstractNum>
  <w:abstractNum w:abstractNumId="1">
    <w:multiLevelType w:val="hybridMultilevel"/>
    <w:lvl w:ilvl="0">
      <w:start w:val="0"/>
      <w:numFmt w:val="bullet"/>
      <w:lvlText w:val=""/>
      <w:lvlJc w:val="left"/>
      <w:pPr>
        <w:ind w:left="1528" w:hanging="269"/>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2436" w:hanging="269"/>
      </w:pPr>
      <w:rPr>
        <w:rFonts w:hint="default"/>
        <w:lang w:val="en-US" w:eastAsia="en-US" w:bidi="ar-SA"/>
      </w:rPr>
    </w:lvl>
    <w:lvl w:ilvl="2">
      <w:start w:val="0"/>
      <w:numFmt w:val="bullet"/>
      <w:lvlText w:val="•"/>
      <w:lvlJc w:val="left"/>
      <w:pPr>
        <w:ind w:left="3352" w:hanging="269"/>
      </w:pPr>
      <w:rPr>
        <w:rFonts w:hint="default"/>
        <w:lang w:val="en-US" w:eastAsia="en-US" w:bidi="ar-SA"/>
      </w:rPr>
    </w:lvl>
    <w:lvl w:ilvl="3">
      <w:start w:val="0"/>
      <w:numFmt w:val="bullet"/>
      <w:lvlText w:val="•"/>
      <w:lvlJc w:val="left"/>
      <w:pPr>
        <w:ind w:left="4268" w:hanging="269"/>
      </w:pPr>
      <w:rPr>
        <w:rFonts w:hint="default"/>
        <w:lang w:val="en-US" w:eastAsia="en-US" w:bidi="ar-SA"/>
      </w:rPr>
    </w:lvl>
    <w:lvl w:ilvl="4">
      <w:start w:val="0"/>
      <w:numFmt w:val="bullet"/>
      <w:lvlText w:val="•"/>
      <w:lvlJc w:val="left"/>
      <w:pPr>
        <w:ind w:left="5184" w:hanging="269"/>
      </w:pPr>
      <w:rPr>
        <w:rFonts w:hint="default"/>
        <w:lang w:val="en-US" w:eastAsia="en-US" w:bidi="ar-SA"/>
      </w:rPr>
    </w:lvl>
    <w:lvl w:ilvl="5">
      <w:start w:val="0"/>
      <w:numFmt w:val="bullet"/>
      <w:lvlText w:val="•"/>
      <w:lvlJc w:val="left"/>
      <w:pPr>
        <w:ind w:left="6100" w:hanging="269"/>
      </w:pPr>
      <w:rPr>
        <w:rFonts w:hint="default"/>
        <w:lang w:val="en-US" w:eastAsia="en-US" w:bidi="ar-SA"/>
      </w:rPr>
    </w:lvl>
    <w:lvl w:ilvl="6">
      <w:start w:val="0"/>
      <w:numFmt w:val="bullet"/>
      <w:lvlText w:val="•"/>
      <w:lvlJc w:val="left"/>
      <w:pPr>
        <w:ind w:left="7016" w:hanging="269"/>
      </w:pPr>
      <w:rPr>
        <w:rFonts w:hint="default"/>
        <w:lang w:val="en-US" w:eastAsia="en-US" w:bidi="ar-SA"/>
      </w:rPr>
    </w:lvl>
    <w:lvl w:ilvl="7">
      <w:start w:val="0"/>
      <w:numFmt w:val="bullet"/>
      <w:lvlText w:val="•"/>
      <w:lvlJc w:val="left"/>
      <w:pPr>
        <w:ind w:left="7932" w:hanging="269"/>
      </w:pPr>
      <w:rPr>
        <w:rFonts w:hint="default"/>
        <w:lang w:val="en-US" w:eastAsia="en-US" w:bidi="ar-SA"/>
      </w:rPr>
    </w:lvl>
    <w:lvl w:ilvl="8">
      <w:start w:val="0"/>
      <w:numFmt w:val="bullet"/>
      <w:lvlText w:val="•"/>
      <w:lvlJc w:val="left"/>
      <w:pPr>
        <w:ind w:left="8848" w:hanging="269"/>
      </w:pPr>
      <w:rPr>
        <w:rFonts w:hint="default"/>
        <w:lang w:val="en-US" w:eastAsia="en-US" w:bidi="ar-SA"/>
      </w:rPr>
    </w:lvl>
  </w:abstractNum>
  <w:abstractNum w:abstractNumId="0">
    <w:multiLevelType w:val="hybridMultilevel"/>
    <w:lvl w:ilvl="0">
      <w:start w:val="1"/>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8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340" w:hanging="360"/>
      </w:pPr>
      <w:rPr>
        <w:rFonts w:hint="default" w:ascii="Symbol" w:hAnsi="Symbol" w:eastAsia="Symbol" w:cs="Symbol"/>
        <w:b w:val="0"/>
        <w:bCs w:val="0"/>
        <w:i w:val="0"/>
        <w:iCs w:val="0"/>
        <w:w w:val="100"/>
        <w:sz w:val="22"/>
        <w:szCs w:val="22"/>
        <w:lang w:val="en-US" w:eastAsia="en-US" w:bidi="ar-SA"/>
      </w:rPr>
    </w:lvl>
    <w:lvl w:ilvl="3">
      <w:start w:val="0"/>
      <w:numFmt w:val="bullet"/>
      <w:lvlText w:val="•"/>
      <w:lvlJc w:val="left"/>
      <w:pPr>
        <w:ind w:left="3382" w:hanging="360"/>
      </w:pPr>
      <w:rPr>
        <w:rFonts w:hint="default"/>
        <w:lang w:val="en-US" w:eastAsia="en-US" w:bidi="ar-SA"/>
      </w:rPr>
    </w:lvl>
    <w:lvl w:ilvl="4">
      <w:start w:val="0"/>
      <w:numFmt w:val="bullet"/>
      <w:lvlText w:val="•"/>
      <w:lvlJc w:val="left"/>
      <w:pPr>
        <w:ind w:left="4425" w:hanging="360"/>
      </w:pPr>
      <w:rPr>
        <w:rFonts w:hint="default"/>
        <w:lang w:val="en-US" w:eastAsia="en-US" w:bidi="ar-SA"/>
      </w:rPr>
    </w:lvl>
    <w:lvl w:ilvl="5">
      <w:start w:val="0"/>
      <w:numFmt w:val="bullet"/>
      <w:lvlText w:val="•"/>
      <w:lvlJc w:val="left"/>
      <w:pPr>
        <w:ind w:left="5467" w:hanging="360"/>
      </w:pPr>
      <w:rPr>
        <w:rFonts w:hint="default"/>
        <w:lang w:val="en-US" w:eastAsia="en-US" w:bidi="ar-SA"/>
      </w:rPr>
    </w:lvl>
    <w:lvl w:ilvl="6">
      <w:start w:val="0"/>
      <w:numFmt w:val="bullet"/>
      <w:lvlText w:val="•"/>
      <w:lvlJc w:val="left"/>
      <w:pPr>
        <w:ind w:left="6510" w:hanging="360"/>
      </w:pPr>
      <w:rPr>
        <w:rFonts w:hint="default"/>
        <w:lang w:val="en-US" w:eastAsia="en-US" w:bidi="ar-SA"/>
      </w:rPr>
    </w:lvl>
    <w:lvl w:ilvl="7">
      <w:start w:val="0"/>
      <w:numFmt w:val="bullet"/>
      <w:lvlText w:val="•"/>
      <w:lvlJc w:val="left"/>
      <w:pPr>
        <w:ind w:left="7552" w:hanging="360"/>
      </w:pPr>
      <w:rPr>
        <w:rFonts w:hint="default"/>
        <w:lang w:val="en-US" w:eastAsia="en-US" w:bidi="ar-SA"/>
      </w:rPr>
    </w:lvl>
    <w:lvl w:ilvl="8">
      <w:start w:val="0"/>
      <w:numFmt w:val="bullet"/>
      <w:lvlText w:val="•"/>
      <w:lvlJc w:val="left"/>
      <w:pPr>
        <w:ind w:left="8595" w:hanging="360"/>
      </w:pPr>
      <w:rPr>
        <w:rFonts w:hint="default"/>
        <w:lang w:val="en-US" w:eastAsia="en-US" w:bidi="ar-SA"/>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260" w:hanging="721"/>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260" w:hanging="720"/>
    </w:pPr>
    <w:rPr>
      <w:rFonts w:ascii="Arial" w:hAnsi="Arial" w:eastAsia="Arial" w:cs="Arial"/>
      <w:lang w:val="en-US" w:eastAsia="en-US" w:bidi="ar-SA"/>
    </w:rPr>
  </w:style>
  <w:style w:styleId="TableParagraph" w:type="paragraph">
    <w:name w:val="Table Paragraph"/>
    <w:basedOn w:val="Normal"/>
    <w:uiPriority w:val="1"/>
    <w:qFormat/>
    <w:pPr>
      <w:ind w:left="109"/>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eader" Target="header2.xml"/><Relationship Id="rId10" Type="http://schemas.openxmlformats.org/officeDocument/2006/relationships/footer" Target="footer3.xml"/><Relationship Id="rId11" Type="http://schemas.openxmlformats.org/officeDocument/2006/relationships/hyperlink" Target="https://elvis.quintiles.com/livelink/llisapi.dll/open/CS_FM_BS002" TargetMode="External"/><Relationship Id="rId12" Type="http://schemas.openxmlformats.org/officeDocument/2006/relationships/hyperlink" Target="https://elvis.quintiles.com/livelink/llisapi.dll/open/CS_FM_BS007" TargetMode="External"/><Relationship Id="rId13" Type="http://schemas.openxmlformats.org/officeDocument/2006/relationships/hyperlink" Target="https://elvis.quintiles.com/livelink/llisapi.dll/open/CS_OD_BS0228" TargetMode="External"/><Relationship Id="rId14" Type="http://schemas.openxmlformats.org/officeDocument/2006/relationships/hyperlink" Target="https://elvis.quintiles.com/livelink/llisapi.dll/open/CS_OP_TMF0007" TargetMode="External"/><Relationship Id="rId15" Type="http://schemas.openxmlformats.org/officeDocument/2006/relationships/hyperlink" Target="https://elvis.quintiles.com/livelink/llisapi.dll/open/CS_TP_BS002" TargetMode="External"/><Relationship Id="rId16" Type="http://schemas.openxmlformats.org/officeDocument/2006/relationships/hyperlink" Target="https://elvis.quintiles.com/livelink/llisapi.dll/open/CS_TP_BS011" TargetMode="External"/><Relationship Id="rId17" Type="http://schemas.openxmlformats.org/officeDocument/2006/relationships/hyperlink" Target="https://elvis.quintiles.com/livelink/llisapi.dll/open/CS_TP_BS023" TargetMode="External"/><Relationship Id="rId18" Type="http://schemas.openxmlformats.org/officeDocument/2006/relationships/hyperlink" Target="https://elvis.quintiles.com/livelink/llisapi.dll/open/CS_TP_BS024" TargetMode="External"/><Relationship Id="rId19" Type="http://schemas.openxmlformats.org/officeDocument/2006/relationships/hyperlink" Target="https://elvis.quintiles.com/livelink/llisapi.dll/open/CS_WI_BS005" TargetMode="External"/><Relationship Id="rId20" Type="http://schemas.openxmlformats.org/officeDocument/2006/relationships/hyperlink" Target="https://elvis.quintiles.com/livelink/llisapi.dll/open/CS_WI_BS009" TargetMode="External"/><Relationship Id="rId21" Type="http://schemas.openxmlformats.org/officeDocument/2006/relationships/hyperlink" Target="https://elvis.quintiles.com/livelink/llisapi.dll/open/CS_WI_BS015" TargetMode="External"/><Relationship Id="rId22" Type="http://schemas.openxmlformats.org/officeDocument/2006/relationships/hyperlink" Target="https://elvis.quintiles.com/livelink/llisapi.dll/open/CS_WI_BS0237" TargetMode="External"/><Relationship Id="rId23" Type="http://schemas.openxmlformats.org/officeDocument/2006/relationships/hyperlink" Target="https://elvis.quintiles.com/livelink/llisapi.dll/open/CS_WI_RM0284" TargetMode="External"/><Relationship Id="rId24" Type="http://schemas.openxmlformats.org/officeDocument/2006/relationships/hyperlink" Target="https://elvis.quintiles.com/livelink/llisapi.dll/open/CS_TP_BS014" TargetMode="External"/><Relationship Id="rId25" Type="http://schemas.openxmlformats.org/officeDocument/2006/relationships/hyperlink" Target="http://elvis.quintiles.com/livelink/llisapi.dll?func=ll&amp;objId=174390317&amp;objAction=browse&amp;viewType=1" TargetMode="External"/><Relationship Id="rId26" Type="http://schemas.openxmlformats.org/officeDocument/2006/relationships/hyperlink" Target="https://elvis.quintiles.com/livelink/llisapi.dll?func=ll&amp;objId=174789386&amp;objAction=browse&amp;viewType=1" TargetMode="External"/><Relationship Id="rId27" Type="http://schemas.openxmlformats.org/officeDocument/2006/relationships/hyperlink" Target="https://elvis.quintiles.com/livelink/llisapi.dll?func=ll&amp;objId=55213196&amp;objAction=browse&amp;viewType=1" TargetMode="External"/><Relationship Id="rId28" Type="http://schemas.openxmlformats.org/officeDocument/2006/relationships/image" Target="media/image2.png"/><Relationship Id="rId29" Type="http://schemas.openxmlformats.org/officeDocument/2006/relationships/header" Target="header3.xml"/><Relationship Id="rId30" Type="http://schemas.openxmlformats.org/officeDocument/2006/relationships/footer" Target="footer4.xml"/><Relationship Id="rId31" Type="http://schemas.openxmlformats.org/officeDocument/2006/relationships/image" Target="media/image3.png"/><Relationship Id="rId32" Type="http://schemas.openxmlformats.org/officeDocument/2006/relationships/header" Target="header4.xml"/><Relationship Id="rId33" Type="http://schemas.openxmlformats.org/officeDocument/2006/relationships/footer" Target="footer5.xml"/><Relationship Id="rId34" Type="http://schemas.openxmlformats.org/officeDocument/2006/relationships/image" Target="media/image4.png"/><Relationship Id="rId35" Type="http://schemas.openxmlformats.org/officeDocument/2006/relationships/numbering" Target="numbering.xml"/><Relationship Id="rId36" Type="http://schemas.openxmlformats.org/officeDocument/2006/relationships/header" Target="header5.xml"/><Relationship Id="rId37" Type="http://schemas.openxmlformats.org/officeDocument/2006/relationships/header" Target="header6.xml"/><Relationship Id="rId38" Type="http://schemas.openxmlformats.org/officeDocument/2006/relationships/header" Target="header7.xml"/><Relationship Id="rId39" Type="http://schemas.openxmlformats.org/officeDocument/2006/relationships/footer" Target="footer6.xml"/><Relationship Id="rId40" Type="http://schemas.openxmlformats.org/officeDocument/2006/relationships/footer" Target="footer7.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erms:created xsi:type="dcterms:W3CDTF">2023-04-11T16:41:33Z</dcterms:created>
  <dcterms:modified xsi:type="dcterms:W3CDTF">2023-04-11T16:41:33Z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2022-11-03T00:00:00Z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