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/>
              <w:ind w:left="1259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Submission</w:t>
            </w:r>
            <w:r>
              <w:rPr>
                <w:b/>
                <w:spacing w:val="-10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Deliverables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CS_WI_BS022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560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29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29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Gerhard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Becker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7"/>
        <w:ind w:left="1259" w:right="677"/>
      </w:pPr>
      <w:r>
        <w:rPr/>
        <w:t>To describe the planning, production, review, documentation, and archival of submission-ready</w:t>
      </w:r>
      <w:r>
        <w:rPr>
          <w:spacing w:val="-4"/>
        </w:rPr>
        <w:t> </w:t>
      </w:r>
      <w:r>
        <w:rPr/>
        <w:t>derived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(DDs)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files,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document describing the dataset and variable metadata, applicable Reviewer’s Guide(s), and the Biostatistics Submission Annotated Case Report Form (CRF)/electronic Case Report Form (eCRF).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1711" w:val="left" w:leader="none"/>
          <w:tab w:pos="1712" w:val="left" w:leader="none"/>
        </w:tabs>
        <w:spacing w:line="240" w:lineRule="auto" w:before="2" w:after="0"/>
        <w:ind w:left="1711" w:right="749" w:hanging="629"/>
        <w:jc w:val="left"/>
        <w:rPr>
          <w:sz w:val="22"/>
        </w:rPr>
      </w:pP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4"/>
          <w:sz w:val="22"/>
        </w:rPr>
        <w:t> </w:t>
      </w:r>
      <w:r>
        <w:rPr>
          <w:sz w:val="22"/>
        </w:rPr>
        <w:t>Biostatistics</w:t>
      </w:r>
      <w:r>
        <w:rPr>
          <w:spacing w:val="-4"/>
          <w:sz w:val="22"/>
        </w:rPr>
        <w:t> </w:t>
      </w:r>
      <w:r>
        <w:rPr>
          <w:sz w:val="22"/>
        </w:rPr>
        <w:t>produces</w:t>
      </w:r>
      <w:r>
        <w:rPr>
          <w:spacing w:val="-4"/>
          <w:sz w:val="22"/>
        </w:rPr>
        <w:t> </w:t>
      </w:r>
      <w:r>
        <w:rPr>
          <w:sz w:val="22"/>
        </w:rPr>
        <w:t>submission</w:t>
      </w:r>
      <w:r>
        <w:rPr>
          <w:spacing w:val="-4"/>
          <w:sz w:val="22"/>
        </w:rPr>
        <w:t> </w:t>
      </w:r>
      <w:r>
        <w:rPr>
          <w:sz w:val="22"/>
        </w:rPr>
        <w:t>deliverables according to the ICH M2: Electronic Common Technical Document (eCTD) Specification including:</w:t>
      </w:r>
    </w:p>
    <w:p>
      <w:pPr>
        <w:pStyle w:val="ListParagraph"/>
        <w:numPr>
          <w:ilvl w:val="2"/>
          <w:numId w:val="1"/>
        </w:numPr>
        <w:tabs>
          <w:tab w:pos="2522" w:val="left" w:leader="none"/>
          <w:tab w:pos="2523" w:val="left" w:leader="none"/>
        </w:tabs>
        <w:spacing w:line="252" w:lineRule="exact" w:before="0" w:after="0"/>
        <w:ind w:left="2522" w:right="0" w:hanging="812"/>
        <w:jc w:val="left"/>
        <w:rPr>
          <w:sz w:val="22"/>
        </w:rPr>
      </w:pPr>
      <w:r>
        <w:rPr>
          <w:sz w:val="22"/>
        </w:rPr>
        <w:t>Submission-ready</w:t>
      </w:r>
      <w:r>
        <w:rPr>
          <w:spacing w:val="-9"/>
          <w:sz w:val="22"/>
        </w:rPr>
        <w:t> </w:t>
      </w:r>
      <w:r>
        <w:rPr>
          <w:sz w:val="22"/>
        </w:rPr>
        <w:t>DDs</w:t>
      </w:r>
      <w:r>
        <w:rPr>
          <w:spacing w:val="-9"/>
          <w:sz w:val="22"/>
        </w:rPr>
        <w:t> </w:t>
      </w:r>
      <w:r>
        <w:rPr>
          <w:sz w:val="22"/>
        </w:rPr>
        <w:t>(including</w:t>
      </w:r>
      <w:r>
        <w:rPr>
          <w:spacing w:val="-8"/>
          <w:sz w:val="22"/>
        </w:rPr>
        <w:t> </w:t>
      </w:r>
      <w:r>
        <w:rPr>
          <w:sz w:val="22"/>
        </w:rPr>
        <w:t>tabulation</w:t>
      </w:r>
      <w:r>
        <w:rPr>
          <w:spacing w:val="-9"/>
          <w:sz w:val="22"/>
        </w:rPr>
        <w:t> </w:t>
      </w:r>
      <w:r>
        <w:rPr>
          <w:sz w:val="22"/>
        </w:rPr>
        <w:t>and/or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datasets)</w:t>
      </w:r>
    </w:p>
    <w:p>
      <w:pPr>
        <w:pStyle w:val="ListParagraph"/>
        <w:numPr>
          <w:ilvl w:val="2"/>
          <w:numId w:val="1"/>
        </w:numPr>
        <w:tabs>
          <w:tab w:pos="2522" w:val="left" w:leader="none"/>
          <w:tab w:pos="2523" w:val="left" w:leader="none"/>
        </w:tabs>
        <w:spacing w:line="240" w:lineRule="auto" w:before="1" w:after="0"/>
        <w:ind w:left="2522" w:right="1238" w:hanging="812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(in</w:t>
      </w:r>
      <w:r>
        <w:rPr>
          <w:spacing w:val="-7"/>
          <w:sz w:val="22"/>
        </w:rPr>
        <w:t> </w:t>
      </w:r>
      <w:r>
        <w:rPr>
          <w:sz w:val="22"/>
        </w:rPr>
        <w:t>Extensible</w:t>
      </w:r>
      <w:r>
        <w:rPr>
          <w:spacing w:val="-5"/>
          <w:sz w:val="22"/>
        </w:rPr>
        <w:t> </w:t>
      </w:r>
      <w:r>
        <w:rPr>
          <w:sz w:val="22"/>
        </w:rPr>
        <w:t>Markup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z w:val="22"/>
        </w:rPr>
        <w:t>(XML)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Portable Document Format (PDF) format)</w:t>
      </w:r>
    </w:p>
    <w:p>
      <w:pPr>
        <w:pStyle w:val="ListParagraph"/>
        <w:numPr>
          <w:ilvl w:val="2"/>
          <w:numId w:val="1"/>
        </w:numPr>
        <w:tabs>
          <w:tab w:pos="2522" w:val="left" w:leader="none"/>
          <w:tab w:pos="2523" w:val="left" w:leader="none"/>
        </w:tabs>
        <w:spacing w:line="251" w:lineRule="exact" w:before="3" w:after="0"/>
        <w:ind w:left="2522" w:right="0" w:hanging="812"/>
        <w:jc w:val="left"/>
        <w:rPr>
          <w:sz w:val="22"/>
        </w:rPr>
      </w:pPr>
      <w:r>
        <w:rPr>
          <w:sz w:val="22"/>
        </w:rPr>
        <w:t>Reviewer’s</w:t>
      </w:r>
      <w:r>
        <w:rPr>
          <w:spacing w:val="-8"/>
          <w:sz w:val="22"/>
        </w:rPr>
        <w:t> </w:t>
      </w:r>
      <w:r>
        <w:rPr>
          <w:sz w:val="22"/>
        </w:rPr>
        <w:t>Guide(s)</w:t>
      </w:r>
      <w:r>
        <w:rPr>
          <w:spacing w:val="-8"/>
          <w:sz w:val="22"/>
        </w:rPr>
        <w:t> </w:t>
      </w:r>
      <w:r>
        <w:rPr>
          <w:sz w:val="22"/>
        </w:rPr>
        <w:t>(for</w:t>
      </w:r>
      <w:r>
        <w:rPr>
          <w:spacing w:val="-10"/>
          <w:sz w:val="22"/>
        </w:rPr>
        <w:t> </w:t>
      </w:r>
      <w:r>
        <w:rPr>
          <w:sz w:val="22"/>
        </w:rPr>
        <w:t>tabulation</w:t>
      </w:r>
      <w:r>
        <w:rPr>
          <w:spacing w:val="-7"/>
          <w:sz w:val="22"/>
        </w:rPr>
        <w:t> </w:t>
      </w:r>
      <w:r>
        <w:rPr>
          <w:sz w:val="22"/>
        </w:rPr>
        <w:t>and/or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datasets)</w:t>
      </w:r>
    </w:p>
    <w:p>
      <w:pPr>
        <w:pStyle w:val="ListParagraph"/>
        <w:numPr>
          <w:ilvl w:val="2"/>
          <w:numId w:val="1"/>
        </w:numPr>
        <w:tabs>
          <w:tab w:pos="2522" w:val="left" w:leader="none"/>
          <w:tab w:pos="2523" w:val="left" w:leader="none"/>
        </w:tabs>
        <w:spacing w:line="251" w:lineRule="exact" w:before="0" w:after="0"/>
        <w:ind w:left="2522" w:right="0" w:hanging="812"/>
        <w:jc w:val="left"/>
        <w:rPr>
          <w:sz w:val="22"/>
        </w:rPr>
      </w:pPr>
      <w:r>
        <w:rPr>
          <w:sz w:val="22"/>
        </w:rPr>
        <w:t>Biostatistics</w:t>
      </w:r>
      <w:r>
        <w:rPr>
          <w:spacing w:val="-11"/>
          <w:sz w:val="22"/>
        </w:rPr>
        <w:t> </w:t>
      </w:r>
      <w:r>
        <w:rPr>
          <w:sz w:val="22"/>
        </w:rPr>
        <w:t>Submission</w:t>
      </w:r>
      <w:r>
        <w:rPr>
          <w:spacing w:val="-11"/>
          <w:sz w:val="22"/>
        </w:rPr>
        <w:t> </w:t>
      </w:r>
      <w:r>
        <w:rPr>
          <w:sz w:val="22"/>
        </w:rPr>
        <w:t>Annotated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(e)CRF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711" w:val="left" w:leader="none"/>
          <w:tab w:pos="1712" w:val="left" w:leader="none"/>
        </w:tabs>
        <w:spacing w:line="240" w:lineRule="auto" w:before="0" w:after="0"/>
        <w:ind w:left="1711" w:right="637" w:hanging="629"/>
        <w:jc w:val="left"/>
        <w:rPr>
          <w:sz w:val="22"/>
        </w:rPr>
      </w:pPr>
      <w:r>
        <w:rPr>
          <w:sz w:val="22"/>
        </w:rPr>
        <w:t>Includes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standards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tabulation</w:t>
      </w:r>
      <w:r>
        <w:rPr>
          <w:spacing w:val="-3"/>
          <w:sz w:val="22"/>
        </w:rPr>
        <w:t> </w:t>
      </w:r>
      <w:r>
        <w:rPr>
          <w:sz w:val="22"/>
        </w:rPr>
        <w:t>and/or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datasets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/or Define</w:t>
      </w:r>
      <w:r>
        <w:rPr>
          <w:spacing w:val="-4"/>
          <w:sz w:val="22"/>
        </w:rPr>
        <w:t> </w:t>
      </w:r>
      <w:r>
        <w:rPr>
          <w:sz w:val="22"/>
        </w:rPr>
        <w:t>documents,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example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Tabulation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(SDTM),</w:t>
      </w:r>
      <w:r>
        <w:rPr>
          <w:spacing w:val="-1"/>
          <w:sz w:val="22"/>
        </w:rPr>
        <w:t> </w:t>
      </w:r>
      <w:r>
        <w:rPr>
          <w:sz w:val="22"/>
        </w:rPr>
        <w:t>Analysis Data Model (ADaM) and Define-XML Specification published by the Clinical Data Interchange Standards Consortium (CDISC).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roles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tasks</w:t>
      </w:r>
      <w:r>
        <w:rPr>
          <w:spacing w:val="-5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3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Instruction:</w:t>
      </w:r>
    </w:p>
    <w:p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54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Programmer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(Prog)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54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(QC)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Biostatistical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(SBR)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6.3,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</w:tbl>
    <w:p>
      <w:pPr>
        <w:pStyle w:val="BodyText"/>
        <w:spacing w:before="1"/>
      </w:pPr>
    </w:p>
    <w:p>
      <w:pPr>
        <w:pStyle w:val="BodyText"/>
        <w:ind w:left="1260"/>
      </w:pPr>
      <w:r>
        <w:rPr/>
        <w:t>The</w:t>
      </w:r>
      <w:r>
        <w:rPr>
          <w:spacing w:val="-7"/>
        </w:rPr>
        <w:t> </w:t>
      </w:r>
      <w:r>
        <w:rPr/>
        <w:t>Prog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refers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Programmers.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1260" w:right="677"/>
      </w:pPr>
      <w:r>
        <w:rPr/>
        <w:t>The</w:t>
      </w:r>
      <w:r>
        <w:rPr>
          <w:spacing w:val="-4"/>
        </w:rPr>
        <w:t> </w:t>
      </w:r>
      <w:r>
        <w:rPr/>
        <w:t>SBR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qualified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reviewer</w:t>
      </w:r>
      <w:r>
        <w:rPr>
          <w:spacing w:val="-4"/>
        </w:rPr>
        <w:t> </w:t>
      </w:r>
      <w:r>
        <w:rPr/>
        <w:t>(statistician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programmer)</w:t>
      </w:r>
      <w:r>
        <w:rPr>
          <w:spacing w:val="-4"/>
        </w:rPr>
        <w:t> </w:t>
      </w:r>
      <w:r>
        <w:rPr/>
        <w:t>with appropriate knowledge and understanding of CDISC standards.</w:t>
      </w:r>
    </w:p>
    <w:p>
      <w:pPr>
        <w:pStyle w:val="BodyText"/>
        <w:spacing w:before="2"/>
      </w:pPr>
    </w:p>
    <w:p>
      <w:pPr>
        <w:pStyle w:val="BodyText"/>
        <w:spacing w:before="1"/>
        <w:ind w:left="1259"/>
      </w:pPr>
      <w:r>
        <w:rPr/>
        <w:t>The</w:t>
      </w:r>
      <w:r>
        <w:rPr>
          <w:spacing w:val="-8"/>
        </w:rPr>
        <w:t> </w:t>
      </w:r>
      <w:r>
        <w:rPr/>
        <w:t>QC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appropriate</w:t>
      </w:r>
      <w:r>
        <w:rPr>
          <w:spacing w:val="-5"/>
        </w:rPr>
        <w:t> </w:t>
      </w:r>
      <w:r>
        <w:rPr/>
        <w:t>reviewer</w:t>
      </w:r>
      <w:r>
        <w:rPr>
          <w:spacing w:val="-5"/>
        </w:rPr>
        <w:t> </w:t>
      </w:r>
      <w:r>
        <w:rPr/>
        <w:t>(statistician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programmer)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the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  <w:r>
        <w:rPr/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17</w:t>
      </w:r>
    </w:p>
    <w:p>
      <w:pPr>
        <w:spacing w:line="244" w:lineRule="auto" w:before="0"/>
        <w:ind w:left="539" w:right="677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2008,</w:t>
      </w:r>
      <w:r>
        <w:rPr>
          <w:spacing w:val="-3"/>
          <w:sz w:val="16"/>
        </w:rPr>
        <w:t> </w:t>
      </w:r>
      <w:r>
        <w:rPr>
          <w:sz w:val="16"/>
        </w:rPr>
        <w:t>2010,</w:t>
      </w:r>
      <w:r>
        <w:rPr>
          <w:spacing w:val="-3"/>
          <w:sz w:val="16"/>
        </w:rPr>
        <w:t> </w:t>
      </w:r>
      <w:r>
        <w:rPr>
          <w:sz w:val="16"/>
        </w:rPr>
        <w:t>2012,</w:t>
      </w:r>
      <w:r>
        <w:rPr>
          <w:spacing w:val="-3"/>
          <w:sz w:val="16"/>
        </w:rPr>
        <w:t> </w:t>
      </w:r>
      <w:r>
        <w:rPr>
          <w:sz w:val="16"/>
        </w:rPr>
        <w:t>2016,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2022</w:t>
      </w:r>
      <w:r>
        <w:rPr>
          <w:spacing w:val="-3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 are</w:t>
      </w:r>
      <w:r>
        <w:rPr>
          <w:spacing w:val="-3"/>
          <w:sz w:val="16"/>
        </w:rPr>
        <w:t> </w:t>
      </w:r>
      <w:r>
        <w:rPr>
          <w:sz w:val="16"/>
        </w:rPr>
        <w:t>confidential 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footerReference w:type="default" r:id="rId5"/>
          <w:headerReference w:type="default" r:id="rId34"/>
          <w:headerReference w:type="first" r:id="rId35"/>
          <w:headerReference w:type="even" r:id="rId36"/>
          <w:footerReference w:type="first" r:id="rId37"/>
          <w:footerReference w:type="even" r:id="rId38"/>
          <w:type w:val="continuous"/>
          <w:pgSz w:w="12240" w:h="15840"/>
          <w:pgMar w:footer="268" w:header="0" w:top="700" w:bottom="460" w:left="900" w:right="90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94"/>
        <w:ind w:left="1260"/>
      </w:pPr>
      <w:r>
        <w:rPr/>
        <w:t>necessary</w:t>
      </w:r>
      <w:r>
        <w:rPr>
          <w:spacing w:val="-6"/>
        </w:rPr>
        <w:t> </w:t>
      </w:r>
      <w:r>
        <w:rPr/>
        <w:t>QC</w:t>
      </w:r>
      <w:r>
        <w:rPr>
          <w:spacing w:val="-5"/>
        </w:rPr>
        <w:t> </w:t>
      </w:r>
      <w:r>
        <w:rPr>
          <w:spacing w:val="-2"/>
        </w:rPr>
        <w:t>knowledge.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127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spacing w:before="126"/>
        <w:ind w:left="1260" w:right="677"/>
      </w:pPr>
      <w:r>
        <w:rPr/>
        <w:t>The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Appendix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seven main</w:t>
      </w:r>
      <w:r>
        <w:rPr>
          <w:spacing w:val="-5"/>
        </w:rPr>
        <w:t> </w:t>
      </w:r>
      <w:r>
        <w:rPr/>
        <w:t>steps involved in the creation of the Submission Annotated (e)CRF, submission-ready DDs and transport files, Define document, and Reviewer’s Guide(s) are: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9" w:lineRule="exact" w:before="119" w:after="0"/>
        <w:ind w:left="1980" w:right="0" w:hanging="360"/>
        <w:jc w:val="left"/>
        <w:rPr>
          <w:sz w:val="22"/>
        </w:rPr>
      </w:pP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6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Submission</w:t>
      </w:r>
      <w:r>
        <w:rPr>
          <w:spacing w:val="-7"/>
          <w:sz w:val="22"/>
        </w:rPr>
        <w:t> </w:t>
      </w:r>
      <w:r>
        <w:rPr>
          <w:sz w:val="22"/>
        </w:rPr>
        <w:t>Annotated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(e)CRF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763" w:hanging="360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-8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(QC),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submission-ready</w:t>
      </w:r>
      <w:r>
        <w:rPr>
          <w:spacing w:val="-3"/>
          <w:sz w:val="22"/>
        </w:rPr>
        <w:t> </w:t>
      </w:r>
      <w:r>
        <w:rPr>
          <w:sz w:val="22"/>
        </w:rPr>
        <w:t>DDs and transport files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9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-7"/>
          <w:sz w:val="22"/>
        </w:rPr>
        <w:t> </w:t>
      </w:r>
      <w:r>
        <w:rPr>
          <w:sz w:val="22"/>
        </w:rPr>
        <w:t>QC,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9" w:lineRule="exact" w:before="0" w:after="0"/>
        <w:ind w:left="1980" w:right="0" w:hanging="360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-10"/>
          <w:sz w:val="22"/>
        </w:rPr>
        <w:t> </w:t>
      </w:r>
      <w:r>
        <w:rPr>
          <w:sz w:val="22"/>
        </w:rPr>
        <w:t>QC,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Reviewer’s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Guide(s)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6" w:lineRule="exact" w:before="0" w:after="0"/>
        <w:ind w:left="1980" w:right="0" w:hanging="360"/>
        <w:jc w:val="left"/>
        <w:rPr>
          <w:sz w:val="22"/>
        </w:rPr>
      </w:pP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1979" w:val="left" w:leader="none"/>
          <w:tab w:pos="1980" w:val="left" w:leader="none"/>
        </w:tabs>
        <w:spacing w:line="267" w:lineRule="exact" w:before="0" w:after="0"/>
        <w:ind w:left="1980" w:right="0" w:hanging="360"/>
        <w:jc w:val="left"/>
        <w:rPr>
          <w:sz w:val="22"/>
        </w:rPr>
      </w:pPr>
      <w:r>
        <w:rPr>
          <w:spacing w:val="-2"/>
          <w:sz w:val="22"/>
        </w:rPr>
        <w:t>Archival</w:t>
      </w: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233" w:after="0"/>
        <w:ind w:left="1980" w:right="0" w:hanging="720"/>
        <w:jc w:val="left"/>
        <w:rPr>
          <w:b/>
          <w:sz w:val="22"/>
        </w:rPr>
      </w:pPr>
      <w:bookmarkStart w:name="Planning" w:id="7"/>
      <w:bookmarkEnd w:id="7"/>
      <w:r>
        <w:rPr>
          <w:b/>
          <w:spacing w:val="-2"/>
          <w:sz w:val="22"/>
        </w:rPr>
        <w:t>Planning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58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226"/>
              <w:rPr>
                <w:sz w:val="20"/>
              </w:rPr>
            </w:pPr>
            <w:r>
              <w:rPr>
                <w:sz w:val="20"/>
              </w:rPr>
              <w:t>Determines the following information and documents the 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(CS_TP_BS002):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9" w:lineRule="auto" w:before="40" w:after="0"/>
              <w:ind w:left="829" w:right="128" w:hanging="360"/>
              <w:jc w:val="left"/>
              <w:rPr>
                <w:sz w:val="20"/>
              </w:rPr>
            </w:pPr>
            <w:r>
              <w:rPr>
                <w:sz w:val="20"/>
              </w:rPr>
              <w:t>Scope of submission delivery and which files (e.g., Define.xml,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(cSDRG), Analysis Data Reviewer’s Guide (ADRG)) and datasets (e.g., Derived Datasets) are required for the submission delivery package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9" w:lineRule="auto" w:before="0" w:after="0"/>
              <w:ind w:left="829" w:right="420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 requirements for the submission of data to a regulatory agency, including publishing requirements/standards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Bookmarking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Contents) that should be applied to the Submission Annotated (e)CRF and Reviewer’s Guide(s)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33" w:lineRule="exact" w:before="0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agencies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488" w:hanging="360"/>
              <w:jc w:val="left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CDISC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 customer standards: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550" w:val="left" w:leader="none"/>
              </w:tabs>
              <w:spacing w:line="230" w:lineRule="exact" w:before="0" w:after="0"/>
              <w:ind w:left="1549" w:right="519" w:hanging="360"/>
              <w:jc w:val="left"/>
              <w:rPr>
                <w:sz w:val="20"/>
              </w:rPr>
            </w:pPr>
            <w:r>
              <w:rPr>
                <w:sz w:val="20"/>
              </w:rPr>
              <w:t>If based on CDISC standards, which model(s), version(s)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Implementation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Guide(s)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(IGs) (e.g., SDTM and/or ADaM) and Controlled Terminology (CT) are to be used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06"/>
              <w:rPr>
                <w:sz w:val="20"/>
              </w:rPr>
            </w:pPr>
            <w:r>
              <w:rPr>
                <w:sz w:val="20"/>
              </w:rPr>
              <w:t>Prior to starting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submission annotation and creating DD </w:t>
            </w:r>
            <w:r>
              <w:rPr>
                <w:spacing w:val="-2"/>
                <w:sz w:val="20"/>
              </w:rPr>
              <w:t>specifications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4"/>
        </w:rPr>
      </w:pPr>
      <w:r>
        <w:rPr/>
      </w:r>
    </w:p>
    <w:p>
      <w:pPr>
        <w:spacing w:after="0"/>
        <w:rPr>
          <w:sz w:val="24"/>
        </w:rPr>
        <w:sectPr>
          <w:headerReference w:type="default" r:id="rId7"/>
          <w:footerReference w:type="default" r:id="rId8"/>
          <w:pgSz w:w="12240" w:h="15840"/>
          <w:pgMar w:header="725" w:footer="666" w:top="2520" w:bottom="860" w:left="900" w:right="900"/>
          <w:pgNumType w:start="2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801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550" w:val="left" w:leader="none"/>
              </w:tabs>
              <w:spacing w:line="230" w:lineRule="auto" w:before="6" w:after="0"/>
              <w:ind w:left="1549" w:right="118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customer standards are to be used (including </w:t>
            </w:r>
            <w:r>
              <w:rPr>
                <w:spacing w:val="-2"/>
                <w:sz w:val="20"/>
              </w:rPr>
              <w:t>checklist(s)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5" w:after="0"/>
              <w:ind w:left="829" w:right="276" w:hanging="360"/>
              <w:jc w:val="left"/>
              <w:rPr>
                <w:sz w:val="20"/>
              </w:rPr>
            </w:pPr>
            <w:r>
              <w:rPr>
                <w:sz w:val="20"/>
              </w:rPr>
              <w:t>Version(s) of coding dictionaries (e.g., Medical Dictionary for Regulatory Authorities (MedDRA) and World Health Organization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Dictionary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(WHO-DD))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the study and if ongoing upgrading of these version(s)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 be expected during the lifecycle of the study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2" w:lineRule="exact" w:before="0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Template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Guide(s)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5" w:lineRule="exact" w:before="0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Format/version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document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137" w:hanging="360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covered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Approaches to QC (CS_WI_BS015) for each submission deliverable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125" w:hanging="360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 of the tool used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862" w:hanging="360"/>
              <w:jc w:val="lef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9" w:right="226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origin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create the tabulation submission-ready DDs.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00"/>
              <w:rPr>
                <w:sz w:val="20"/>
              </w:rPr>
            </w:pPr>
            <w:r>
              <w:rPr>
                <w:sz w:val="20"/>
              </w:rPr>
              <w:t>Prior to creating 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specifications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tabulation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source for the analysis datasets.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00"/>
              <w:rPr>
                <w:sz w:val="20"/>
              </w:rPr>
            </w:pPr>
            <w:r>
              <w:rPr>
                <w:sz w:val="20"/>
              </w:rPr>
              <w:t>Prior to creating 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specifications</w:t>
            </w:r>
          </w:p>
        </w:tc>
      </w:tr>
      <w:tr>
        <w:trPr>
          <w:trHeight w:val="5898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0" w:lineRule="auto" w:before="43" w:after="0"/>
              <w:ind w:left="829" w:right="117" w:hanging="360"/>
              <w:jc w:val="left"/>
              <w:rPr>
                <w:sz w:val="20"/>
              </w:rPr>
            </w:pPr>
            <w:r>
              <w:rPr>
                <w:sz w:val="20"/>
              </w:rPr>
              <w:t>If IQVIA Data Management (DM) creates the raw files, obtains a complete set of the (e)CRFs (non-annotated and SAS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Annotated)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(DTL)/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Technical Designer (TD) and confirms that the version number and dates are the same between the non-annotated and SAS annotated (e)CRFs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254" w:hanging="360"/>
              <w:jc w:val="left"/>
              <w:rPr>
                <w:sz w:val="20"/>
              </w:rPr>
            </w:pPr>
            <w:r>
              <w:rPr>
                <w:sz w:val="20"/>
              </w:rPr>
              <w:t>If the customer/ vendor creates the raw files, obtains a complete set of the (e)CRFs (non-annotated and/or SAS Annotated) from Project Lead (PL), customer or vendor contact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obtains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 and final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363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and/or mapping specifications or equivalent documentation to show how the raw variables map back to the (e)CRF (for 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called Data Transfer Specifications (DTS))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37" w:lineRule="auto" w:before="0" w:after="0"/>
              <w:ind w:left="829" w:right="148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and reviews all Non-CRF Data Guidelines (CS_TP_DM027) to show how vendor data variables map back to the vendor datasets. Non-CRF Data Guidelines not 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available to be incorporated in the submission deliverables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0" w:lineRule="auto" w:before="4" w:after="0"/>
              <w:ind w:left="829" w:right="162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CDISC,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IQVIA DM creates “semi-SDTM”, “SDTM-like” or CDASH datasets, provides input on mappings to facilitate the creation of “full SDTM” datasets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00"/>
              <w:rPr>
                <w:sz w:val="20"/>
              </w:rPr>
            </w:pPr>
            <w:r>
              <w:rPr>
                <w:sz w:val="20"/>
              </w:rPr>
              <w:t>Prior to creating 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specifications</w:t>
            </w:r>
          </w:p>
        </w:tc>
      </w:tr>
    </w:tbl>
    <w:p>
      <w:pPr>
        <w:spacing w:after="0"/>
        <w:rPr>
          <w:sz w:val="20"/>
        </w:rPr>
        <w:sectPr>
          <w:headerReference w:type="default" r:id="rId9"/>
          <w:footerReference w:type="default" r:id="rId10"/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52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42"/>
              <w:ind w:left="109" w:right="226"/>
              <w:rPr>
                <w:sz w:val="20"/>
              </w:rPr>
            </w:pPr>
            <w:r>
              <w:rPr>
                <w:sz w:val="20"/>
              </w:rPr>
              <w:t>Verifies that all variables in the raw datasets are present either on the annotated (e)CRF or mapping specifications and vice versa. 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Authorization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</w:p>
          <w:p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(CS_WI_BS008)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09" w:right="100"/>
              <w:rPr>
                <w:sz w:val="20"/>
              </w:rPr>
            </w:pPr>
            <w:r>
              <w:rPr>
                <w:sz w:val="20"/>
              </w:rPr>
              <w:t>After the test transfer of raw 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 creation of DD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979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line="242" w:lineRule="auto" w:before="52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(SOSD)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Subject Retention Communication Program (SRCP) data) do not require annotations on the (e)CRF. Refer to EDC Database Build</w:t>
            </w:r>
          </w:p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(CS_WI_DM0404)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226"/>
              <w:rPr>
                <w:sz w:val="20"/>
              </w:rPr>
            </w:pPr>
            <w:r>
              <w:rPr>
                <w:sz w:val="20"/>
              </w:rPr>
              <w:t>Contacts the DTL/ TD (for IQVIA DM raw data) or the PL/customer/vendor (for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non-IQVIA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 discrepancies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applicable). Feedback can be provided via the Data Issues Log (CS_TP_BS014) or applicable Biostatistics web-based </w:t>
            </w:r>
            <w:r>
              <w:rPr>
                <w:spacing w:val="-2"/>
                <w:sz w:val="20"/>
              </w:rPr>
              <w:t>solution/system.</w:t>
            </w:r>
          </w:p>
          <w:p>
            <w:pPr>
              <w:pStyle w:val="TableParagraph"/>
              <w:spacing w:before="7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spacing w:line="261" w:lineRule="auto"/>
              <w:ind w:left="109" w:right="22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 single Data Issues Log or applicable Biostatistics web- based solution/system (CS_TP_BS014) should be used for communication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throughout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study.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30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test transfer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370" w:lineRule="atLeast" w:before="154" w:after="0"/>
        <w:ind w:left="1980" w:right="1477" w:hanging="720"/>
        <w:jc w:val="left"/>
        <w:rPr>
          <w:sz w:val="22"/>
        </w:rPr>
      </w:pPr>
      <w:bookmarkStart w:name="Production, Review, and Delivery of Subm" w:id="8"/>
      <w:bookmarkEnd w:id="8"/>
      <w:r>
        <w:rPr>
          <w:b/>
          <w:sz w:val="22"/>
        </w:rPr>
        <w:t>Production</w:t>
      </w:r>
      <w:r>
        <w:rPr>
          <w:b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Annotated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(e)CRF Note: </w:t>
      </w:r>
      <w:r>
        <w:rPr>
          <w:sz w:val="22"/>
        </w:rPr>
        <w:t>(e)CRF annotations are not required for:</w:t>
      </w:r>
    </w:p>
    <w:p>
      <w:pPr>
        <w:pStyle w:val="ListParagraph"/>
        <w:numPr>
          <w:ilvl w:val="0"/>
          <w:numId w:val="7"/>
        </w:numPr>
        <w:tabs>
          <w:tab w:pos="2339" w:val="left" w:leader="none"/>
          <w:tab w:pos="2340" w:val="left" w:leader="none"/>
        </w:tabs>
        <w:spacing w:line="269" w:lineRule="exact" w:before="10" w:after="0"/>
        <w:ind w:left="2340" w:right="0" w:hanging="361"/>
        <w:jc w:val="left"/>
        <w:rPr>
          <w:sz w:val="22"/>
        </w:rPr>
      </w:pPr>
      <w:r>
        <w:rPr>
          <w:sz w:val="22"/>
        </w:rPr>
        <w:t>Non-(e)CRF</w:t>
      </w:r>
      <w:r>
        <w:rPr>
          <w:spacing w:val="-5"/>
          <w:sz w:val="22"/>
        </w:rPr>
        <w:t> </w:t>
      </w:r>
      <w:r>
        <w:rPr>
          <w:sz w:val="22"/>
        </w:rPr>
        <w:t>raw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(e.g.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labs)</w:t>
      </w:r>
    </w:p>
    <w:p>
      <w:pPr>
        <w:pStyle w:val="ListParagraph"/>
        <w:numPr>
          <w:ilvl w:val="0"/>
          <w:numId w:val="7"/>
        </w:numPr>
        <w:tabs>
          <w:tab w:pos="2339" w:val="left" w:leader="none"/>
          <w:tab w:pos="2340" w:val="left" w:leader="none"/>
        </w:tabs>
        <w:spacing w:line="269" w:lineRule="exact" w:before="0" w:after="0"/>
        <w:ind w:left="2340" w:right="0" w:hanging="361"/>
        <w:jc w:val="left"/>
        <w:rPr>
          <w:sz w:val="22"/>
        </w:rPr>
      </w:pPr>
      <w:r>
        <w:rPr>
          <w:sz w:val="22"/>
        </w:rPr>
        <w:t>Derived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(e.g.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symptom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scores)</w:t>
      </w:r>
    </w:p>
    <w:p>
      <w:pPr>
        <w:pStyle w:val="ListParagraph"/>
        <w:numPr>
          <w:ilvl w:val="0"/>
          <w:numId w:val="7"/>
        </w:numPr>
        <w:tabs>
          <w:tab w:pos="2339" w:val="left" w:leader="none"/>
          <w:tab w:pos="2340" w:val="left" w:leader="none"/>
        </w:tabs>
        <w:spacing w:line="235" w:lineRule="auto" w:before="4" w:after="0"/>
        <w:ind w:left="2340" w:right="624" w:hanging="360"/>
        <w:jc w:val="left"/>
        <w:rPr>
          <w:sz w:val="22"/>
        </w:rPr>
      </w:pPr>
      <w:r>
        <w:rPr>
          <w:sz w:val="22"/>
        </w:rPr>
        <w:t>Variables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submission-ready</w:t>
      </w:r>
      <w:r>
        <w:rPr>
          <w:spacing w:val="-2"/>
          <w:sz w:val="22"/>
        </w:rPr>
        <w:t> </w:t>
      </w:r>
      <w:r>
        <w:rPr>
          <w:sz w:val="22"/>
        </w:rPr>
        <w:t>DDs</w:t>
      </w:r>
      <w:r>
        <w:rPr>
          <w:spacing w:val="-2"/>
          <w:sz w:val="22"/>
        </w:rPr>
        <w:t> </w:t>
      </w:r>
      <w:r>
        <w:rPr>
          <w:sz w:val="22"/>
        </w:rPr>
        <w:t>(usually</w:t>
      </w:r>
      <w:r>
        <w:rPr>
          <w:spacing w:val="-4"/>
          <w:sz w:val="22"/>
        </w:rPr>
        <w:t> </w:t>
      </w:r>
      <w:r>
        <w:rPr>
          <w:sz w:val="22"/>
        </w:rPr>
        <w:t>indicated</w:t>
      </w:r>
      <w:r>
        <w:rPr>
          <w:spacing w:val="-4"/>
          <w:sz w:val="22"/>
        </w:rPr>
        <w:t> </w:t>
      </w:r>
      <w:r>
        <w:rPr>
          <w:sz w:val="22"/>
        </w:rPr>
        <w:t>as “NOT SUBMITTED” on the Submission Annotated (e)CRF)</w:t>
      </w:r>
    </w:p>
    <w:p>
      <w:pPr>
        <w:pStyle w:val="BodyText"/>
        <w:spacing w:before="3" w:after="1"/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4"/>
        <w:gridCol w:w="1839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39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22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404" w:type="dxa"/>
          </w:tcPr>
          <w:p>
            <w:pPr>
              <w:pStyle w:val="TableParagraph"/>
              <w:spacing w:before="38"/>
              <w:ind w:left="104" w:right="109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non-annotated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the publication standards (font, page size or similar) of the customer or regulator as required.</w:t>
            </w:r>
          </w:p>
          <w:p>
            <w:pPr>
              <w:pStyle w:val="TableParagraph"/>
              <w:spacing w:before="9"/>
              <w:ind w:left="0"/>
              <w:rPr>
                <w:sz w:val="26"/>
              </w:rPr>
            </w:pPr>
          </w:p>
          <w:p>
            <w:pPr>
              <w:pStyle w:val="TableParagraph"/>
              <w:ind w:left="104" w:right="38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Modifications to below process can be based on customer- supplied standards. Production must begin after the raw (e)CRF database structure is considered final (i.e. database structure (including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DTS)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available Non-CRF Data Guidelines are final.</w:t>
            </w:r>
          </w:p>
        </w:tc>
        <w:tc>
          <w:tcPr>
            <w:tcW w:w="1839" w:type="dxa"/>
          </w:tcPr>
          <w:p>
            <w:pPr>
              <w:pStyle w:val="TableParagraph"/>
              <w:spacing w:before="38"/>
              <w:ind w:left="103" w:right="308"/>
              <w:rPr>
                <w:sz w:val="20"/>
              </w:rPr>
            </w:pPr>
            <w:r>
              <w:rPr>
                <w:sz w:val="20"/>
              </w:rPr>
              <w:t>Before starting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submission </w:t>
            </w:r>
            <w:r>
              <w:rPr>
                <w:spacing w:val="-2"/>
                <w:sz w:val="20"/>
              </w:rPr>
              <w:t>annotation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4" w:type="dxa"/>
          </w:tcPr>
          <w:p>
            <w:pPr>
              <w:pStyle w:val="TableParagraph"/>
              <w:spacing w:before="42"/>
              <w:ind w:left="104" w:right="150"/>
              <w:rPr>
                <w:sz w:val="20"/>
              </w:rPr>
            </w:pPr>
            <w:r>
              <w:rPr>
                <w:sz w:val="20"/>
              </w:rPr>
              <w:t>Annotates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DDs. The Submission Annotated (e)CRF may be dependent or independent of the SAS annotated (e)CRF.</w:t>
            </w:r>
          </w:p>
        </w:tc>
        <w:tc>
          <w:tcPr>
            <w:tcW w:w="1839" w:type="dxa"/>
          </w:tcPr>
          <w:p>
            <w:pPr>
              <w:pStyle w:val="TableParagraph"/>
              <w:spacing w:before="42"/>
              <w:ind w:left="103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writing of DD </w:t>
            </w:r>
            <w:r>
              <w:rPr>
                <w:spacing w:val="-2"/>
                <w:sz w:val="20"/>
              </w:rPr>
              <w:t>specifications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4"/>
        <w:gridCol w:w="1839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39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0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CDISC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standards,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annotates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SDTM Metadata Submission Guidelines and/or customer-specific standards. Applies any publishing requirements/standards (e.g.</w:t>
            </w:r>
          </w:p>
          <w:p>
            <w:pPr>
              <w:pStyle w:val="TableParagraph"/>
              <w:spacing w:before="2"/>
              <w:ind w:left="104"/>
              <w:rPr>
                <w:sz w:val="20"/>
              </w:rPr>
            </w:pPr>
            <w:r>
              <w:rPr>
                <w:sz w:val="20"/>
              </w:rPr>
              <w:t>Bookmarking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Contents).</w:t>
            </w:r>
          </w:p>
          <w:p>
            <w:pPr>
              <w:pStyle w:val="TableParagraph"/>
              <w:spacing w:before="3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left="104" w:right="109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Depending on customer requirements, publishing-ready 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 can be delayed until then.</w:t>
            </w:r>
          </w:p>
        </w:tc>
        <w:tc>
          <w:tcPr>
            <w:tcW w:w="1839" w:type="dxa"/>
          </w:tcPr>
          <w:p>
            <w:pPr>
              <w:pStyle w:val="TableParagraph"/>
              <w:spacing w:before="42"/>
              <w:ind w:left="103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writing of DD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232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3" w:lineRule="exact" w:before="40" w:after="0"/>
              <w:ind w:left="82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2" w:lineRule="exact" w:before="0" w:after="0"/>
              <w:ind w:left="82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0" w:after="0"/>
              <w:ind w:left="824" w:right="325" w:hanging="360"/>
              <w:jc w:val="both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Materials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(CS_OD_BS0234) (QC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Annotated CRF worksheet)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1" w:after="0"/>
              <w:ind w:left="82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Annotator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person.</w:t>
            </w:r>
          </w:p>
        </w:tc>
        <w:tc>
          <w:tcPr>
            <w:tcW w:w="1839" w:type="dxa"/>
          </w:tcPr>
          <w:p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(e)CRF has been </w:t>
            </w:r>
            <w:r>
              <w:rPr>
                <w:spacing w:val="-2"/>
                <w:sz w:val="20"/>
              </w:rPr>
              <w:t>submission annotated</w:t>
            </w:r>
          </w:p>
        </w:tc>
      </w:tr>
      <w:tr>
        <w:trPr>
          <w:trHeight w:val="173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4" w:type="dxa"/>
          </w:tcPr>
          <w:p>
            <w:pPr>
              <w:pStyle w:val="TableParagraph"/>
              <w:spacing w:line="242" w:lineRule="auto" w:before="38"/>
              <w:ind w:left="104" w:right="383"/>
              <w:rPr>
                <w:sz w:val="20"/>
              </w:rPr>
            </w:pPr>
            <w:r>
              <w:rPr>
                <w:sz w:val="20"/>
              </w:rPr>
              <w:t>Verifies that all unique (e)CRF pages are correctly specified by checking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raw, SAS annotated (e)CRF.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Annotated</w:t>
            </w:r>
          </w:p>
          <w:p>
            <w:pPr>
              <w:pStyle w:val="TableParagraph"/>
              <w:spacing w:line="230" w:lineRule="atLeast"/>
              <w:ind w:left="104" w:right="109"/>
              <w:rPr>
                <w:sz w:val="20"/>
              </w:rPr>
            </w:pPr>
            <w:r>
              <w:rPr>
                <w:sz w:val="20"/>
              </w:rPr>
              <w:t>(e)CRF.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customer/vendor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equivalent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if a SAS (e)CRF is unavailable.</w:t>
            </w:r>
          </w:p>
        </w:tc>
        <w:tc>
          <w:tcPr>
            <w:tcW w:w="1839" w:type="dxa"/>
          </w:tcPr>
          <w:p>
            <w:pPr>
              <w:pStyle w:val="TableParagraph"/>
              <w:spacing w:line="242" w:lineRule="auto" w:before="38"/>
              <w:ind w:left="104" w:right="118"/>
              <w:rPr>
                <w:sz w:val="20"/>
              </w:rPr>
            </w:pPr>
            <w:r>
              <w:rPr>
                <w:sz w:val="20"/>
              </w:rPr>
              <w:t>During review of </w:t>
            </w:r>
            <w:r>
              <w:rPr>
                <w:spacing w:val="-2"/>
                <w:sz w:val="20"/>
              </w:rPr>
              <w:t>submission </w:t>
            </w:r>
            <w:r>
              <w:rPr>
                <w:sz w:val="20"/>
              </w:rPr>
              <w:t>annotated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(e)CRF</w:t>
            </w:r>
          </w:p>
        </w:tc>
      </w:tr>
      <w:tr>
        <w:trPr>
          <w:trHeight w:val="3277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40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37" w:lineRule="auto" w:before="2" w:after="0"/>
              <w:ind w:left="824" w:right="325" w:hanging="360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Materials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(CS_OD_BS0234) (QC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Annotated CRF worksheet)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37" w:lineRule="auto" w:before="2" w:after="0"/>
              <w:ind w:left="824" w:right="243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(SBR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Annotated CRF worksheet)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0" w:lineRule="auto" w:before="2" w:after="0"/>
              <w:ind w:left="824" w:right="0" w:hanging="361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/>
              <w:ind w:left="104" w:right="383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SBR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mandatory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SDTM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aCRF’s.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the SDTM aCRF is required.</w:t>
            </w:r>
          </w:p>
        </w:tc>
        <w:tc>
          <w:tcPr>
            <w:tcW w:w="1839" w:type="dxa"/>
          </w:tcPr>
          <w:p>
            <w:pPr>
              <w:pStyle w:val="TableParagraph"/>
              <w:spacing w:before="38"/>
              <w:ind w:left="104" w:right="118"/>
              <w:rPr>
                <w:sz w:val="20"/>
              </w:rPr>
            </w:pPr>
            <w:r>
              <w:rPr>
                <w:sz w:val="20"/>
              </w:rPr>
              <w:t>During review of </w:t>
            </w:r>
            <w:r>
              <w:rPr>
                <w:spacing w:val="-2"/>
                <w:sz w:val="20"/>
              </w:rPr>
              <w:t>submission </w:t>
            </w:r>
            <w:r>
              <w:rPr>
                <w:sz w:val="20"/>
              </w:rPr>
              <w:t>annotated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(e)CRF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43"/>
              <w:rPr>
                <w:sz w:val="20"/>
              </w:rPr>
            </w:pPr>
            <w:r>
              <w:rPr>
                <w:sz w:val="20"/>
              </w:rPr>
              <w:t>BPTM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6"/>
                <w:sz w:val="20"/>
              </w:rPr>
              <w:t>QC</w:t>
            </w:r>
          </w:p>
        </w:tc>
        <w:tc>
          <w:tcPr>
            <w:tcW w:w="6404" w:type="dxa"/>
          </w:tcPr>
          <w:p>
            <w:pPr>
              <w:pStyle w:val="TableParagraph"/>
              <w:spacing w:before="38"/>
              <w:ind w:left="104" w:right="109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adds review comments to applicable Biostatistics web-based solution/system, to document review.</w:t>
            </w:r>
          </w:p>
        </w:tc>
        <w:tc>
          <w:tcPr>
            <w:tcW w:w="1839" w:type="dxa"/>
          </w:tcPr>
          <w:p>
            <w:pPr>
              <w:pStyle w:val="TableParagraph"/>
              <w:spacing w:before="38"/>
              <w:ind w:left="104" w:right="118"/>
              <w:rPr>
                <w:sz w:val="20"/>
              </w:rPr>
            </w:pPr>
            <w:r>
              <w:rPr>
                <w:sz w:val="20"/>
              </w:rPr>
              <w:t>After review of </w:t>
            </w:r>
            <w:r>
              <w:rPr>
                <w:spacing w:val="-2"/>
                <w:sz w:val="20"/>
              </w:rPr>
              <w:t>submission </w:t>
            </w:r>
            <w:r>
              <w:rPr>
                <w:sz w:val="20"/>
              </w:rPr>
              <w:t>annotated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(e)CRF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404" w:type="dxa"/>
          </w:tcPr>
          <w:p>
            <w:pPr>
              <w:pStyle w:val="TableParagraph"/>
              <w:spacing w:before="38"/>
              <w:ind w:left="104" w:right="192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finalized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Annotated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(e)CRF to the customer as agreed.</w:t>
            </w:r>
          </w:p>
        </w:tc>
        <w:tc>
          <w:tcPr>
            <w:tcW w:w="1839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4" w:type="dxa"/>
          </w:tcPr>
          <w:p>
            <w:pPr>
              <w:pStyle w:val="TableParagraph"/>
              <w:spacing w:before="38"/>
              <w:ind w:left="104" w:right="383"/>
              <w:rPr>
                <w:sz w:val="20"/>
              </w:rPr>
            </w:pPr>
            <w:r>
              <w:rPr>
                <w:sz w:val="20"/>
              </w:rPr>
              <w:t>Maintains,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Submission Annotated (e)CRF according to above steps.</w:t>
            </w:r>
          </w:p>
        </w:tc>
        <w:tc>
          <w:tcPr>
            <w:tcW w:w="1839" w:type="dxa"/>
          </w:tcPr>
          <w:p>
            <w:pPr>
              <w:pStyle w:val="TableParagraph"/>
              <w:spacing w:before="38"/>
              <w:ind w:left="104" w:right="184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maintenance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4"/>
        <w:gridCol w:w="1839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39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34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0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9" w:type="dxa"/>
          </w:tcPr>
          <w:p>
            <w:pPr>
              <w:pStyle w:val="TableParagraph"/>
              <w:ind w:left="104" w:right="118"/>
              <w:rPr>
                <w:sz w:val="20"/>
              </w:rPr>
            </w:pPr>
            <w:r>
              <w:rPr>
                <w:sz w:val="20"/>
              </w:rPr>
              <w:t>review of </w:t>
            </w:r>
            <w:r>
              <w:rPr>
                <w:spacing w:val="-2"/>
                <w:sz w:val="20"/>
              </w:rPr>
              <w:t>submission </w:t>
            </w:r>
            <w:r>
              <w:rPr>
                <w:sz w:val="20"/>
              </w:rPr>
              <w:t>annotated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(e)CRF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1272" w:hanging="720"/>
        <w:jc w:val="left"/>
        <w:rPr>
          <w:b/>
          <w:sz w:val="22"/>
        </w:rPr>
      </w:pPr>
      <w:bookmarkStart w:name="Production, QC, Review, and Delivery of " w:id="9"/>
      <w:bookmarkEnd w:id="9"/>
      <w:r>
        <w:rPr>
          <w:b/>
          <w:sz w:val="22"/>
        </w:rPr>
        <w:t>Production</w:t>
      </w:r>
      <w:r>
        <w:rPr>
          <w:b/>
          <w:sz w:val="22"/>
        </w:rPr>
        <w:t>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QC,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Review,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Submission-Ready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DDs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 Transport Files</w:t>
      </w:r>
    </w:p>
    <w:p>
      <w:pPr>
        <w:pStyle w:val="BodyText"/>
        <w:spacing w:before="1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5"/>
        <w:gridCol w:w="6398"/>
        <w:gridCol w:w="1814"/>
      </w:tblGrid>
      <w:tr>
        <w:trPr>
          <w:trHeight w:val="311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426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831" w:val="left" w:leader="none"/>
              </w:tabs>
              <w:spacing w:line="240" w:lineRule="auto" w:before="38" w:after="0"/>
              <w:ind w:left="831" w:right="165" w:hanging="360"/>
              <w:jc w:val="left"/>
              <w:rPr>
                <w:sz w:val="20"/>
              </w:rPr>
            </w:pPr>
            <w:r>
              <w:rPr>
                <w:sz w:val="20"/>
              </w:rPr>
              <w:t>Writes DD specifications, including Trial Design datasets, 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(CS_WI_BS013)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 facilitates creation of the Define document (e.g. all relevant metadata is included and Define comments are in a column of their own and separate from programmer notes)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131" w:hanging="360"/>
              <w:jc w:val="left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 based solution/system as per Derived Datasets (CS_WI_BS013) to track status of domains</w:t>
            </w:r>
          </w:p>
          <w:p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242" w:lineRule="auto" w:before="1"/>
              <w:ind w:left="111" w:right="116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Tabulation datasets must be produced as early on as possible 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study,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especially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tabulation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adhere to the instructions below.</w:t>
            </w:r>
          </w:p>
        </w:tc>
        <w:tc>
          <w:tcPr>
            <w:tcW w:w="1814" w:type="dxa"/>
          </w:tcPr>
          <w:p>
            <w:pPr>
              <w:pStyle w:val="TableParagraph"/>
              <w:ind w:left="106" w:right="146"/>
              <w:rPr>
                <w:sz w:val="20"/>
              </w:rPr>
            </w:pPr>
            <w:r>
              <w:rPr>
                <w:sz w:val="20"/>
              </w:rPr>
              <w:t>During DD </w:t>
            </w:r>
            <w:r>
              <w:rPr>
                <w:spacing w:val="-2"/>
                <w:sz w:val="20"/>
              </w:rPr>
              <w:t>specification writing</w:t>
            </w:r>
          </w:p>
        </w:tc>
      </w:tr>
      <w:tr>
        <w:trPr>
          <w:trHeight w:val="772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spacing w:line="242" w:lineRule="auto" w:before="38"/>
              <w:ind w:left="111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consistently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uniquely across the submission, not just within the study for integrated </w:t>
            </w:r>
            <w:r>
              <w:rPr>
                <w:spacing w:val="-2"/>
                <w:sz w:val="20"/>
              </w:rPr>
              <w:t>submissions.</w:t>
            </w:r>
          </w:p>
        </w:tc>
        <w:tc>
          <w:tcPr>
            <w:tcW w:w="1814" w:type="dxa"/>
          </w:tcPr>
          <w:p>
            <w:pPr>
              <w:pStyle w:val="TableParagraph"/>
              <w:ind w:left="106" w:right="146"/>
              <w:rPr>
                <w:sz w:val="20"/>
              </w:rPr>
            </w:pPr>
            <w:r>
              <w:rPr>
                <w:sz w:val="20"/>
              </w:rPr>
              <w:t>During DD </w:t>
            </w:r>
            <w:r>
              <w:rPr>
                <w:spacing w:val="-2"/>
                <w:sz w:val="20"/>
              </w:rPr>
              <w:t>specification writing</w:t>
            </w:r>
          </w:p>
        </w:tc>
      </w:tr>
      <w:tr>
        <w:trPr>
          <w:trHeight w:val="69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right="226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enrolled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 be identified across studies.</w:t>
            </w:r>
          </w:p>
        </w:tc>
        <w:tc>
          <w:tcPr>
            <w:tcW w:w="1814" w:type="dxa"/>
          </w:tcPr>
          <w:p>
            <w:pPr>
              <w:pStyle w:val="TableParagraph"/>
              <w:spacing w:line="230" w:lineRule="exact"/>
              <w:ind w:left="106" w:right="146"/>
              <w:rPr>
                <w:sz w:val="20"/>
              </w:rPr>
            </w:pPr>
            <w:r>
              <w:rPr>
                <w:sz w:val="20"/>
              </w:rPr>
              <w:t>During DD </w:t>
            </w:r>
            <w:r>
              <w:rPr>
                <w:spacing w:val="-2"/>
                <w:sz w:val="20"/>
              </w:rPr>
              <w:t>specification writing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right="116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 files to assist in the creation of DD specifications for submission- ready DDs. If IQVIA is responsible for data management, a copy of the raw, SAS annotated (e)CRF, DTS and all Non-CRF Data Guidelines will be needed.</w:t>
            </w:r>
          </w:p>
        </w:tc>
        <w:tc>
          <w:tcPr>
            <w:tcW w:w="1814" w:type="dxa"/>
          </w:tcPr>
          <w:p>
            <w:pPr>
              <w:pStyle w:val="TableParagraph"/>
              <w:spacing w:line="237" w:lineRule="auto" w:before="1"/>
              <w:ind w:left="106" w:right="146"/>
              <w:rPr>
                <w:sz w:val="20"/>
              </w:rPr>
            </w:pPr>
            <w:r>
              <w:rPr>
                <w:sz w:val="20"/>
              </w:rPr>
              <w:t>During DD </w:t>
            </w:r>
            <w:r>
              <w:rPr>
                <w:spacing w:val="-2"/>
                <w:sz w:val="20"/>
              </w:rPr>
              <w:t>specification writing</w:t>
            </w:r>
          </w:p>
        </w:tc>
      </w:tr>
      <w:tr>
        <w:trPr>
          <w:trHeight w:val="921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CDISC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Trial Design datasets are created.</w:t>
            </w:r>
          </w:p>
        </w:tc>
        <w:tc>
          <w:tcPr>
            <w:tcW w:w="1814" w:type="dxa"/>
          </w:tcPr>
          <w:p>
            <w:pPr>
              <w:pStyle w:val="TableParagraph"/>
              <w:spacing w:line="230" w:lineRule="exact"/>
              <w:ind w:left="106" w:right="66"/>
              <w:rPr>
                <w:sz w:val="20"/>
              </w:rPr>
            </w:pPr>
            <w:r>
              <w:rPr>
                <w:spacing w:val="-2"/>
                <w:sz w:val="20"/>
              </w:rPr>
              <w:t>During specification </w:t>
            </w:r>
            <w:r>
              <w:rPr>
                <w:sz w:val="20"/>
              </w:rPr>
              <w:t>writing and creation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DD</w:t>
            </w:r>
          </w:p>
        </w:tc>
      </w:tr>
      <w:tr>
        <w:trPr>
          <w:trHeight w:val="2202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before="42"/>
              <w:ind w:left="111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5" w:lineRule="exact" w:before="35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5" w:lineRule="exact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1" w:val="left" w:leader="none"/>
              </w:tabs>
              <w:spacing w:line="237" w:lineRule="auto" w:before="2" w:after="0"/>
              <w:ind w:left="830" w:right="313" w:hanging="360"/>
              <w:jc w:val="both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Materials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DD Specs worksheet)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30" w:lineRule="exact" w:before="0" w:after="0"/>
              <w:ind w:left="831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 Data Specifications and Sets (CS_OD_BS0227) (Gate 1 – QC of Spec)</w:t>
            </w:r>
          </w:p>
        </w:tc>
        <w:tc>
          <w:tcPr>
            <w:tcW w:w="1814" w:type="dxa"/>
          </w:tcPr>
          <w:p>
            <w:pPr>
              <w:pStyle w:val="TableParagraph"/>
              <w:ind w:left="106" w:right="146"/>
              <w:rPr>
                <w:sz w:val="20"/>
              </w:rPr>
            </w:pPr>
            <w:r>
              <w:rPr>
                <w:sz w:val="20"/>
              </w:rPr>
              <w:t>After DD specifications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ready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5"/>
        <w:gridCol w:w="6398"/>
        <w:gridCol w:w="1814"/>
      </w:tblGrid>
      <w:tr>
        <w:trPr>
          <w:trHeight w:val="306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38" w:hRule="atLeast"/>
        </w:trPr>
        <w:tc>
          <w:tcPr>
            <w:tcW w:w="81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9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0" w:lineRule="auto" w:before="5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line="256" w:lineRule="auto" w:before="37"/>
              <w:ind w:left="111" w:right="116"/>
              <w:rPr>
                <w:sz w:val="20"/>
              </w:rPr>
            </w:pPr>
            <w:r>
              <w:rPr>
                <w:sz w:val="20"/>
              </w:rPr>
              <w:t>Documents completion in the Tracking Document for Derived Datasets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(CS_TP_BS011)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 Biostatistics web-based solution/system.</w:t>
            </w:r>
          </w:p>
          <w:p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Reviewer(s)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same </w:t>
            </w:r>
            <w:r>
              <w:rPr>
                <w:spacing w:val="-2"/>
                <w:sz w:val="20"/>
              </w:rPr>
              <w:t>person.</w:t>
            </w:r>
          </w:p>
        </w:tc>
        <w:tc>
          <w:tcPr>
            <w:tcW w:w="18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9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85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398" w:type="dxa"/>
          </w:tcPr>
          <w:p>
            <w:pPr>
              <w:pStyle w:val="TableParagraph"/>
              <w:spacing w:before="47"/>
              <w:ind w:left="111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5" w:lineRule="exact" w:before="35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2" w:lineRule="exact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208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(SBR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DD Specs worksheet)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 Data Specifications and Sets (CS_OD_BS0227) (Gate 2 – SBR of Spec worksheets)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814" w:type="dxa"/>
          </w:tcPr>
          <w:p>
            <w:pPr>
              <w:pStyle w:val="TableParagraph"/>
              <w:ind w:left="106" w:right="146"/>
              <w:rPr>
                <w:sz w:val="20"/>
              </w:rPr>
            </w:pPr>
            <w:r>
              <w:rPr>
                <w:sz w:val="20"/>
              </w:rPr>
              <w:t>After DD specifications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ready</w:t>
            </w:r>
          </w:p>
        </w:tc>
      </w:tr>
      <w:tr>
        <w:trPr>
          <w:trHeight w:val="76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BPTM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4"/>
                <w:sz w:val="20"/>
              </w:rPr>
              <w:t>SBR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adds review comments to applicable Biostatistics web-based solution/system, to document review.</w:t>
            </w:r>
          </w:p>
        </w:tc>
        <w:tc>
          <w:tcPr>
            <w:tcW w:w="1814" w:type="dxa"/>
          </w:tcPr>
          <w:p>
            <w:pPr>
              <w:pStyle w:val="TableParagraph"/>
              <w:ind w:left="106" w:right="145"/>
              <w:rPr>
                <w:sz w:val="20"/>
              </w:rPr>
            </w:pPr>
            <w:r>
              <w:rPr>
                <w:sz w:val="20"/>
              </w:rPr>
              <w:t>After review of 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specifications</w:t>
            </w:r>
          </w:p>
        </w:tc>
      </w:tr>
      <w:tr>
        <w:trPr>
          <w:trHeight w:val="921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6.3.9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Maintains, updates, reviews, and applies version control to DD specifications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(CS_WI_BS013)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above steps.</w:t>
            </w:r>
          </w:p>
        </w:tc>
        <w:tc>
          <w:tcPr>
            <w:tcW w:w="1814" w:type="dxa"/>
          </w:tcPr>
          <w:p>
            <w:pPr>
              <w:pStyle w:val="TableParagraph"/>
              <w:spacing w:line="230" w:lineRule="exact"/>
              <w:ind w:left="106" w:right="157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maintenance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review of DD </w:t>
            </w:r>
            <w:r>
              <w:rPr>
                <w:spacing w:val="-2"/>
                <w:sz w:val="20"/>
              </w:rPr>
              <w:t>specifications</w:t>
            </w:r>
          </w:p>
        </w:tc>
      </w:tr>
      <w:tr>
        <w:trPr>
          <w:trHeight w:val="53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6.3.10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adhering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Datasets </w:t>
            </w:r>
            <w:r>
              <w:rPr>
                <w:spacing w:val="-2"/>
                <w:sz w:val="20"/>
              </w:rPr>
              <w:t>(CS_WI_BS013).</w:t>
            </w:r>
          </w:p>
        </w:tc>
        <w:tc>
          <w:tcPr>
            <w:tcW w:w="1814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6"/>
                <w:sz w:val="20"/>
              </w:rPr>
              <w:t>DD</w:t>
            </w:r>
          </w:p>
        </w:tc>
      </w:tr>
      <w:tr>
        <w:trPr>
          <w:trHeight w:val="2721" w:hRule="atLeast"/>
        </w:trPr>
        <w:tc>
          <w:tcPr>
            <w:tcW w:w="811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6.3.11</w:t>
            </w:r>
          </w:p>
        </w:tc>
        <w:tc>
          <w:tcPr>
            <w:tcW w:w="1185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398" w:type="dxa"/>
          </w:tcPr>
          <w:p>
            <w:pPr>
              <w:pStyle w:val="TableParagraph"/>
              <w:spacing w:before="42"/>
              <w:ind w:right="116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(programmer’s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 own work) according to: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45" w:lineRule="exact" w:before="40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42" w:lineRule="exact" w:before="0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218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(QC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DDs </w:t>
            </w:r>
            <w:r>
              <w:rPr>
                <w:spacing w:val="-2"/>
                <w:sz w:val="20"/>
              </w:rPr>
              <w:t>worksheet)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 Data Specifications and Sets (CS_OD_BS0227) (Gate 3 – Ready for Compare)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814" w:type="dxa"/>
          </w:tcPr>
          <w:p>
            <w:pPr>
              <w:pStyle w:val="TableParagraph"/>
              <w:spacing w:before="42"/>
              <w:ind w:left="106" w:right="15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production of DD</w:t>
            </w:r>
          </w:p>
        </w:tc>
      </w:tr>
      <w:tr>
        <w:trPr>
          <w:trHeight w:val="160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6.3.12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line="256" w:lineRule="auto" w:before="38"/>
              <w:ind w:right="226"/>
              <w:rPr>
                <w:sz w:val="20"/>
              </w:rPr>
            </w:pPr>
            <w:r>
              <w:rPr>
                <w:sz w:val="20"/>
              </w:rPr>
              <w:t>Verifies that all source datasets are accounted for in the SDTM 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 been documented in an “Omission” Specification.</w:t>
            </w:r>
          </w:p>
          <w:p>
            <w:pPr>
              <w:pStyle w:val="TableParagraph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line="250" w:lineRule="atLeast" w:before="1"/>
              <w:ind w:right="116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The source dataset and SAS program reconciliation checks 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Lineage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Comparison</w:t>
            </w:r>
          </w:p>
        </w:tc>
        <w:tc>
          <w:tcPr>
            <w:tcW w:w="1814" w:type="dxa"/>
          </w:tcPr>
          <w:p>
            <w:pPr>
              <w:pStyle w:val="TableParagraph"/>
              <w:spacing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5"/>
        <w:gridCol w:w="6398"/>
        <w:gridCol w:w="1814"/>
      </w:tblGrid>
      <w:tr>
        <w:trPr>
          <w:trHeight w:val="306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81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98" w:type="dxa"/>
          </w:tcPr>
          <w:p>
            <w:pPr>
              <w:pStyle w:val="TableParagraph"/>
              <w:spacing w:line="254" w:lineRule="auto" w:before="4"/>
              <w:ind w:left="111"/>
              <w:rPr>
                <w:sz w:val="20"/>
              </w:rPr>
            </w:pPr>
            <w:r>
              <w:rPr>
                <w:sz w:val="20"/>
              </w:rPr>
              <w:t>(DLEC)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omitted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report.</w:t>
            </w:r>
          </w:p>
        </w:tc>
        <w:tc>
          <w:tcPr>
            <w:tcW w:w="18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6.3.13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before="42"/>
              <w:ind w:left="111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specifications.</w:t>
            </w:r>
          </w:p>
        </w:tc>
        <w:tc>
          <w:tcPr>
            <w:tcW w:w="1814" w:type="dxa"/>
          </w:tcPr>
          <w:p>
            <w:pPr>
              <w:pStyle w:val="TableParagraph"/>
              <w:spacing w:line="244" w:lineRule="auto"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  <w:tr>
        <w:trPr>
          <w:trHeight w:val="76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6.3.14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right="347"/>
              <w:jc w:val="both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(dataset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metadata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 </w:t>
            </w:r>
            <w:r>
              <w:rPr>
                <w:spacing w:val="-2"/>
                <w:sz w:val="20"/>
              </w:rPr>
              <w:t>derivations).</w:t>
            </w:r>
          </w:p>
        </w:tc>
        <w:tc>
          <w:tcPr>
            <w:tcW w:w="1814" w:type="dxa"/>
          </w:tcPr>
          <w:p>
            <w:pPr>
              <w:pStyle w:val="TableParagraph"/>
              <w:spacing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  <w:tr>
        <w:trPr>
          <w:trHeight w:val="1502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6.3.15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submission guidelines.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PROC</w:t>
            </w:r>
          </w:p>
          <w:p>
            <w:pPr>
              <w:pStyle w:val="TableParagraph"/>
              <w:spacing w:line="230" w:lineRule="atLeast"/>
              <w:ind w:right="116"/>
              <w:rPr>
                <w:sz w:val="20"/>
              </w:rPr>
            </w:pPr>
            <w:r>
              <w:rPr>
                <w:sz w:val="20"/>
              </w:rPr>
              <w:t>CONTENTS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VARNUM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(PROC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CONTENTS DATA=AAA VARNUM;).</w:t>
            </w:r>
          </w:p>
        </w:tc>
        <w:tc>
          <w:tcPr>
            <w:tcW w:w="1814" w:type="dxa"/>
          </w:tcPr>
          <w:p>
            <w:pPr>
              <w:pStyle w:val="TableParagraph"/>
              <w:spacing w:line="244" w:lineRule="auto"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  <w:tr>
        <w:trPr>
          <w:trHeight w:val="99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6.3.16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For submissions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based on CDISC standards, checks for compliance against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model(s) 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non- missing values on all records). This can be done using Pinnacle 21 </w:t>
            </w:r>
            <w:r>
              <w:rPr>
                <w:spacing w:val="-2"/>
                <w:sz w:val="20"/>
              </w:rPr>
              <w:t>Validator.</w:t>
            </w:r>
          </w:p>
        </w:tc>
        <w:tc>
          <w:tcPr>
            <w:tcW w:w="1814" w:type="dxa"/>
          </w:tcPr>
          <w:p>
            <w:pPr>
              <w:pStyle w:val="TableParagraph"/>
              <w:spacing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  <w:tr>
        <w:trPr>
          <w:trHeight w:val="3786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6.3.17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Derived Datasets (CS_WI_BS013) and taking into account: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45" w:lineRule="exact" w:before="39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45" w:lineRule="exact" w:before="0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218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DDs </w:t>
            </w:r>
            <w:r>
              <w:rPr>
                <w:spacing w:val="-2"/>
                <w:sz w:val="20"/>
              </w:rPr>
              <w:t>worksheet)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 Data Specifications and Sets (CS_OD_BS0227) (Gate 4 – Perform QC)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before="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 Outputs (CS_TP_BS011) or applicable Biostatistics web-based solution/system when the Quality Gate Checks are</w:t>
            </w:r>
          </w:p>
          <w:p>
            <w:pPr>
              <w:pStyle w:val="TableParagraph"/>
              <w:spacing w:line="211" w:lineRule="exact" w:before="2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1814" w:type="dxa"/>
          </w:tcPr>
          <w:p>
            <w:pPr>
              <w:pStyle w:val="TableParagraph"/>
              <w:spacing w:line="244" w:lineRule="auto"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  <w:tr>
        <w:trPr>
          <w:trHeight w:val="287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6.3.18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398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Derived Datasets (CS_WI_BS013) and taking into account: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5" w:lineRule="exact" w:before="39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5" w:lineRule="exact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0" w:right="112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(SBR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DDs </w:t>
            </w:r>
            <w:r>
              <w:rPr>
                <w:spacing w:val="-2"/>
                <w:sz w:val="20"/>
              </w:rPr>
              <w:t>worksheet)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Derived Data Specifications and Sets (CS_OD_BS0227) (Gate 5 – Ready for TLFs)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814" w:type="dxa"/>
          </w:tcPr>
          <w:p>
            <w:pPr>
              <w:pStyle w:val="TableParagraph"/>
              <w:spacing w:line="244" w:lineRule="auto" w:before="38"/>
              <w:ind w:left="106" w:right="14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validation of DD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5"/>
        <w:gridCol w:w="6398"/>
        <w:gridCol w:w="1814"/>
      </w:tblGrid>
      <w:tr>
        <w:trPr>
          <w:trHeight w:val="306" w:hRule="atLeast"/>
        </w:trPr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21" w:hRule="atLeast"/>
        </w:trPr>
        <w:tc>
          <w:tcPr>
            <w:tcW w:w="81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98" w:type="dxa"/>
          </w:tcPr>
          <w:p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z w:val="20"/>
              </w:rPr>
              <w:t>Completes a Reviewer Feedback Form (CS_FM_BS007) or adds review comments to applicable Biostatistics web-based solution/system,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Quality Gate Checks are completed for each Derived Dataset.</w:t>
            </w:r>
          </w:p>
        </w:tc>
        <w:tc>
          <w:tcPr>
            <w:tcW w:w="18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919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6.3.19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398" w:type="dxa"/>
          </w:tcPr>
          <w:p>
            <w:pPr>
              <w:pStyle w:val="TableParagraph"/>
              <w:spacing w:line="240" w:lineRule="exact"/>
              <w:ind w:left="111" w:right="11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Administration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(FDA)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 should be provided in a single transport file, but in general datasets greater than 5 GB in size should be split into smaller datasets, each no larger than 5 GB in size. If a split of a transport file is necessary, the Programmer must make sure that the file split occurs logically (e.g. on patient/subject identifier, on laboratory group). Datasets divided to meet the maximum size restrictions should contain the same variable presentation so they can be easily concatenated.</w:t>
            </w:r>
          </w:p>
        </w:tc>
        <w:tc>
          <w:tcPr>
            <w:tcW w:w="1814" w:type="dxa"/>
          </w:tcPr>
          <w:p>
            <w:pPr>
              <w:pStyle w:val="TableParagraph"/>
              <w:spacing w:line="244" w:lineRule="auto" w:before="38"/>
              <w:ind w:left="10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reviewed</w:t>
            </w:r>
          </w:p>
        </w:tc>
      </w:tr>
      <w:tr>
        <w:trPr>
          <w:trHeight w:val="1151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6.3.20</w:t>
            </w:r>
          </w:p>
        </w:tc>
        <w:tc>
          <w:tcPr>
            <w:tcW w:w="1185" w:type="dxa"/>
          </w:tcPr>
          <w:p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4"/>
                <w:sz w:val="20"/>
              </w:rPr>
              <w:t>Prog</w:t>
            </w:r>
          </w:p>
        </w:tc>
        <w:tc>
          <w:tcPr>
            <w:tcW w:w="6398" w:type="dxa"/>
          </w:tcPr>
          <w:p>
            <w:pPr>
              <w:pStyle w:val="TableParagraph"/>
              <w:ind w:left="111" w:right="226"/>
              <w:rPr>
                <w:sz w:val="20"/>
              </w:rPr>
            </w:pPr>
            <w:r>
              <w:rPr>
                <w:sz w:val="20"/>
              </w:rPr>
              <w:t>Resizes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creates SAS Version 5 transport files from the submission-ready DDs. Sets COMPRESS=NO in a SAS options statement.</w:t>
            </w:r>
          </w:p>
          <w:p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15" w:lineRule="exact"/>
              <w:ind w:left="11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program.</w:t>
            </w:r>
          </w:p>
        </w:tc>
        <w:tc>
          <w:tcPr>
            <w:tcW w:w="1814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reviewed</w:t>
            </w:r>
          </w:p>
        </w:tc>
      </w:tr>
      <w:tr>
        <w:trPr>
          <w:trHeight w:val="2342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6.3.21</w:t>
            </w:r>
          </w:p>
        </w:tc>
        <w:tc>
          <w:tcPr>
            <w:tcW w:w="1185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Prog/QC</w:t>
            </w:r>
          </w:p>
        </w:tc>
        <w:tc>
          <w:tcPr>
            <w:tcW w:w="6398" w:type="dxa"/>
          </w:tcPr>
          <w:p>
            <w:pPr>
              <w:pStyle w:val="TableParagraph"/>
              <w:ind w:left="111" w:right="116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follows: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32" w:lineRule="auto" w:before="7" w:after="0"/>
              <w:ind w:left="831" w:right="94" w:hanging="360"/>
              <w:jc w:val="left"/>
              <w:rPr>
                <w:sz w:val="20"/>
              </w:rPr>
            </w:pPr>
            <w:r>
              <w:rPr>
                <w:sz w:val="20"/>
              </w:rPr>
              <w:t>Extract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different directory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40" w:lineRule="auto" w:before="4" w:after="0"/>
              <w:ind w:left="831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originally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submission-ready DDs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40" w:lineRule="auto" w:before="0" w:after="0"/>
              <w:ind w:left="831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differences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shown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comparison</w:t>
            </w:r>
          </w:p>
          <w:p>
            <w:pPr>
              <w:pStyle w:val="TableParagraph"/>
              <w:spacing w:line="230" w:lineRule="atLeast" w:before="210"/>
              <w:ind w:left="111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attribute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compress option during conversion.</w:t>
            </w:r>
          </w:p>
        </w:tc>
        <w:tc>
          <w:tcPr>
            <w:tcW w:w="1814" w:type="dxa"/>
          </w:tcPr>
          <w:p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Define</w:t>
            </w:r>
          </w:p>
        </w:tc>
      </w:tr>
      <w:tr>
        <w:trPr>
          <w:trHeight w:val="767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6.3.22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98" w:type="dxa"/>
          </w:tcPr>
          <w:p>
            <w:pPr>
              <w:pStyle w:val="TableParagraph"/>
              <w:spacing w:line="237" w:lineRule="auto" w:before="1"/>
              <w:ind w:right="1097"/>
              <w:rPr>
                <w:sz w:val="20"/>
              </w:rPr>
            </w:pPr>
            <w:r>
              <w:rPr>
                <w:sz w:val="20"/>
              </w:rPr>
              <w:t>Maintains,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submission-ready DDs according to Derived Datasets (CS_WI_BS013) and above steps.</w:t>
            </w:r>
          </w:p>
        </w:tc>
        <w:tc>
          <w:tcPr>
            <w:tcW w:w="1814" w:type="dxa"/>
          </w:tcPr>
          <w:p>
            <w:pPr>
              <w:pStyle w:val="TableParagraph"/>
              <w:spacing w:before="38"/>
              <w:ind w:left="106" w:right="157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maintenance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review of DDs</w:t>
            </w:r>
          </w:p>
        </w:tc>
      </w:tr>
      <w:tr>
        <w:trPr>
          <w:trHeight w:val="460" w:hRule="atLeast"/>
        </w:trPr>
        <w:tc>
          <w:tcPr>
            <w:tcW w:w="811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6.3.23</w:t>
            </w:r>
          </w:p>
        </w:tc>
        <w:tc>
          <w:tcPr>
            <w:tcW w:w="1185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398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finalized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agreed, by adhering to Handling Data Transfers (CS_WI_BS020).</w:t>
            </w:r>
          </w:p>
        </w:tc>
        <w:tc>
          <w:tcPr>
            <w:tcW w:w="1814" w:type="dxa"/>
          </w:tcPr>
          <w:p>
            <w:pPr>
              <w:pStyle w:val="TableParagraph"/>
              <w:spacing w:before="42"/>
              <w:ind w:left="106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oduction, QC, Review, and Delivery of " w:id="10"/>
      <w:bookmarkEnd w:id="10"/>
      <w:r>
        <w:rPr>
          <w:b/>
          <w:sz w:val="22"/>
        </w:rPr>
        <w:t>Production</w:t>
      </w:r>
      <w:r>
        <w:rPr>
          <w:b/>
          <w:sz w:val="22"/>
        </w:rPr>
        <w:t>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QC,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Define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80"/>
        <w:gridCol w:w="6378"/>
        <w:gridCol w:w="1847"/>
      </w:tblGrid>
      <w:tr>
        <w:trPr>
          <w:trHeight w:val="311" w:hRule="atLeast"/>
        </w:trPr>
        <w:tc>
          <w:tcPr>
            <w:tcW w:w="806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0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78" w:type="dxa"/>
            <w:shd w:val="clear" w:color="auto" w:fill="D9D9D9"/>
          </w:tcPr>
          <w:p>
            <w:pPr>
              <w:pStyle w:val="TableParagraph"/>
              <w:spacing w:before="42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7" w:type="dxa"/>
            <w:shd w:val="clear" w:color="auto" w:fill="D9D9D9"/>
          </w:tcPr>
          <w:p>
            <w:pPr>
              <w:pStyle w:val="TableParagraph"/>
              <w:spacing w:before="4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366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78" w:type="dxa"/>
          </w:tcPr>
          <w:p>
            <w:pPr>
              <w:pStyle w:val="TableParagraph"/>
              <w:ind w:left="106" w:right="79"/>
              <w:rPr>
                <w:sz w:val="20"/>
              </w:rPr>
            </w:pPr>
            <w:r>
              <w:rPr>
                <w:sz w:val="20"/>
              </w:rPr>
              <w:t>Writes programs, uses software or manually creates the Define 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format/version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 Plan) using the dataset and variable metadata from the DD specification for submission-ready DDs containing the following </w:t>
            </w:r>
            <w:r>
              <w:rPr>
                <w:spacing w:val="-2"/>
                <w:sz w:val="20"/>
              </w:rPr>
              <w:t>information: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  <w:tab w:pos="827" w:val="left" w:leader="none"/>
              </w:tabs>
              <w:spacing w:line="243" w:lineRule="exact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  <w:tab w:pos="827" w:val="left" w:leader="none"/>
              </w:tabs>
              <w:spacing w:line="245" w:lineRule="exact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label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  <w:tab w:pos="827" w:val="left" w:leader="none"/>
              </w:tabs>
              <w:spacing w:line="245" w:lineRule="exact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(text,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float,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datetime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  <w:tab w:pos="827" w:val="left" w:leader="none"/>
              </w:tabs>
              <w:spacing w:line="240" w:lineRule="atLeast" w:before="0" w:after="0"/>
              <w:ind w:left="826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Controlled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terms/Decodes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formats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decodes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numeric values or abbreviated character values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 w:right="501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Define </w:t>
            </w:r>
            <w:r>
              <w:rPr>
                <w:spacing w:val="-2"/>
                <w:sz w:val="20"/>
              </w:rPr>
              <w:t>creation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80"/>
        <w:gridCol w:w="6378"/>
        <w:gridCol w:w="1847"/>
      </w:tblGrid>
      <w:tr>
        <w:trPr>
          <w:trHeight w:val="306" w:hRule="atLeast"/>
        </w:trPr>
        <w:tc>
          <w:tcPr>
            <w:tcW w:w="80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78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7" w:type="dxa"/>
            <w:shd w:val="clear" w:color="auto" w:fill="D9D9D9"/>
          </w:tcPr>
          <w:p>
            <w:pPr>
              <w:pStyle w:val="TableParagraph"/>
              <w:spacing w:before="38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585" w:hRule="atLeast"/>
        </w:trPr>
        <w:tc>
          <w:tcPr>
            <w:tcW w:w="80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9" w:lineRule="auto" w:before="0" w:after="0"/>
              <w:ind w:left="826" w:right="532" w:hanging="360"/>
              <w:jc w:val="both"/>
              <w:rPr>
                <w:sz w:val="20"/>
              </w:rPr>
            </w:pPr>
            <w:r>
              <w:rPr>
                <w:sz w:val="20"/>
              </w:rPr>
              <w:t>Origin: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(e)CRF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Page, Predecessor, eDT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(electronic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transfer),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terms),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 (defined by the protocol)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  <w:tab w:pos="827" w:val="left" w:leader="none"/>
              </w:tabs>
              <w:spacing w:line="247" w:lineRule="auto" w:before="0" w:after="0"/>
              <w:ind w:left="826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CDISC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 relevant information is included (e.g. the Role of the variable)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  <w:tab w:pos="827" w:val="left" w:leader="none"/>
              </w:tabs>
              <w:spacing w:line="240" w:lineRule="auto" w:before="0" w:after="0"/>
              <w:ind w:left="826" w:right="648" w:hanging="360"/>
              <w:jc w:val="left"/>
              <w:rPr>
                <w:sz w:val="20"/>
              </w:rPr>
            </w:pP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computational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algorithm,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method,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 </w:t>
            </w:r>
            <w:r>
              <w:rPr>
                <w:spacing w:val="-2"/>
                <w:sz w:val="20"/>
              </w:rPr>
              <w:t>information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  <w:tab w:pos="827" w:val="left" w:leader="none"/>
              </w:tabs>
              <w:spacing w:line="240" w:lineRule="auto" w:before="0" w:after="0"/>
              <w:ind w:left="826" w:right="413" w:hanging="360"/>
              <w:jc w:val="left"/>
              <w:rPr>
                <w:sz w:val="20"/>
              </w:rPr>
            </w:pPr>
            <w:r>
              <w:rPr>
                <w:sz w:val="20"/>
              </w:rPr>
              <w:t>If the submission requires details about specific analysis results,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Results Metadata (ARM) based on the CDISC ARM specification</w:t>
            </w:r>
          </w:p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line="252" w:lineRule="auto" w:before="1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Raw variables should not be referenced in the derivation description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tabulation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Define document should begin after the DD specifications and submission-</w:t>
            </w:r>
          </w:p>
          <w:p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delivery.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60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7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latest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DD Specifications and the latest submission-ready DDs.</w:t>
            </w:r>
          </w:p>
          <w:p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52" w:lineRule="auto"/>
              <w:ind w:left="106" w:right="79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Derived Dataset Specification (CS_TP_BS0208) and SDTM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(CS_TP_BS0241)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contains sufficient dataset and variable metadata to produce the Define</w:t>
            </w:r>
          </w:p>
          <w:p>
            <w:pPr>
              <w:pStyle w:val="TableParagraph"/>
              <w:spacing w:line="211" w:lineRule="exact" w:before="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document.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 w:right="501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Define </w:t>
            </w:r>
            <w:r>
              <w:rPr>
                <w:spacing w:val="-2"/>
                <w:sz w:val="20"/>
              </w:rPr>
              <w:t>creation</w:t>
            </w:r>
          </w:p>
        </w:tc>
      </w:tr>
      <w:tr>
        <w:trPr>
          <w:trHeight w:val="2433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78" w:type="dxa"/>
          </w:tcPr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  <w:tab w:pos="827" w:val="left" w:leader="none"/>
              </w:tabs>
              <w:spacing w:line="245" w:lineRule="exact" w:before="39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  <w:tab w:pos="827" w:val="left" w:leader="none"/>
              </w:tabs>
              <w:spacing w:line="245" w:lineRule="exact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  <w:tab w:pos="827" w:val="left" w:leader="none"/>
              </w:tabs>
              <w:spacing w:line="232" w:lineRule="auto" w:before="6" w:after="0"/>
              <w:ind w:left="826" w:right="297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Materials (CS_OD_BS0234) (QC of Define.xml worksheet)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  <w:tab w:pos="827" w:val="left" w:leader="none"/>
              </w:tabs>
              <w:spacing w:line="240" w:lineRule="auto" w:before="4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Reviewer(s)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same</w:t>
            </w:r>
          </w:p>
          <w:p>
            <w:pPr>
              <w:pStyle w:val="TableParagraph"/>
              <w:spacing w:line="230" w:lineRule="atLeast"/>
              <w:ind w:left="106" w:right="79"/>
              <w:rPr>
                <w:sz w:val="20"/>
              </w:rPr>
            </w:pPr>
            <w:r>
              <w:rPr>
                <w:sz w:val="20"/>
              </w:rPr>
              <w:t>person.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Define </w:t>
            </w:r>
            <w:r>
              <w:rPr>
                <w:spacing w:val="-2"/>
                <w:sz w:val="20"/>
              </w:rPr>
              <w:t>document.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During Define creation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  <w:tr>
        <w:trPr>
          <w:trHeight w:val="690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378" w:type="dxa"/>
          </w:tcPr>
          <w:p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Annotated (e)CRF, DTS, Non-CRF Data Guidelines and source datasets are present in the Define document.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During Define creation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  <w:tr>
        <w:trPr>
          <w:trHeight w:val="1511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80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378" w:type="dxa"/>
          </w:tcPr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  <w:tab w:pos="827" w:val="left" w:leader="none"/>
              </w:tabs>
              <w:spacing w:line="245" w:lineRule="exact" w:before="39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  <w:tab w:pos="827" w:val="left" w:leader="none"/>
              </w:tabs>
              <w:spacing w:line="242" w:lineRule="exact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  <w:tab w:pos="827" w:val="left" w:leader="none"/>
              </w:tabs>
              <w:spacing w:line="240" w:lineRule="auto" w:before="0" w:after="0"/>
              <w:ind w:left="826" w:right="240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 QC Review of Submission Materials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(SBR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Define.xml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worksheet)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  <w:tab w:pos="827" w:val="left" w:leader="none"/>
              </w:tabs>
              <w:spacing w:line="240" w:lineRule="auto" w:before="0" w:after="0"/>
              <w:ind w:left="82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 w:right="501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Define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213" w:hRule="atLeast"/>
        </w:trPr>
        <w:tc>
          <w:tcPr>
            <w:tcW w:w="806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6.4.6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BPTM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QC/SBR</w:t>
            </w:r>
          </w:p>
        </w:tc>
        <w:tc>
          <w:tcPr>
            <w:tcW w:w="6378" w:type="dxa"/>
          </w:tcPr>
          <w:p>
            <w:pPr>
              <w:pStyle w:val="TableParagraph"/>
              <w:spacing w:line="249" w:lineRule="auto" w:before="14"/>
              <w:ind w:left="106" w:right="79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(RFF)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adds review comments to applicable Biostatistics web-based solution/system, to document review of Define document.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document,</w:t>
            </w:r>
          </w:p>
        </w:tc>
        <w:tc>
          <w:tcPr>
            <w:tcW w:w="1847" w:type="dxa"/>
          </w:tcPr>
          <w:p>
            <w:pPr>
              <w:pStyle w:val="TableParagraph"/>
              <w:spacing w:before="42"/>
              <w:ind w:left="107" w:right="50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Define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80"/>
        <w:gridCol w:w="6378"/>
        <w:gridCol w:w="1847"/>
      </w:tblGrid>
      <w:tr>
        <w:trPr>
          <w:trHeight w:val="306" w:hRule="atLeast"/>
        </w:trPr>
        <w:tc>
          <w:tcPr>
            <w:tcW w:w="80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8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78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7" w:type="dxa"/>
            <w:shd w:val="clear" w:color="auto" w:fill="D9D9D9"/>
          </w:tcPr>
          <w:p>
            <w:pPr>
              <w:pStyle w:val="TableParagraph"/>
              <w:spacing w:before="38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84" w:hRule="atLeast"/>
        </w:trPr>
        <w:tc>
          <w:tcPr>
            <w:tcW w:w="80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8" w:type="dxa"/>
          </w:tcPr>
          <w:p>
            <w:pPr>
              <w:pStyle w:val="TableParagraph"/>
              <w:spacing w:line="24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the output produced by the tool.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97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6.4.7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378" w:type="dxa"/>
          </w:tcPr>
          <w:p>
            <w:pPr>
              <w:pStyle w:val="TableParagraph"/>
              <w:spacing w:line="249" w:lineRule="auto" w:before="9"/>
              <w:ind w:left="106"/>
              <w:rPr>
                <w:sz w:val="20"/>
              </w:rPr>
            </w:pPr>
            <w:r>
              <w:rPr>
                <w:sz w:val="20"/>
              </w:rPr>
              <w:t>Maintains,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 document as per above steps.</w:t>
            </w:r>
          </w:p>
        </w:tc>
        <w:tc>
          <w:tcPr>
            <w:tcW w:w="1847" w:type="dxa"/>
          </w:tcPr>
          <w:p>
            <w:pPr>
              <w:pStyle w:val="TableParagraph"/>
              <w:spacing w:before="38"/>
              <w:ind w:left="107" w:right="189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maintenance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review of Define </w:t>
            </w:r>
            <w:r>
              <w:rPr>
                <w:spacing w:val="-2"/>
                <w:sz w:val="20"/>
              </w:rPr>
              <w:t>document</w:t>
            </w:r>
          </w:p>
        </w:tc>
      </w:tr>
      <w:tr>
        <w:trPr>
          <w:trHeight w:val="479" w:hRule="atLeast"/>
        </w:trPr>
        <w:tc>
          <w:tcPr>
            <w:tcW w:w="806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6.4.8</w:t>
            </w:r>
          </w:p>
        </w:tc>
        <w:tc>
          <w:tcPr>
            <w:tcW w:w="118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378" w:type="dxa"/>
          </w:tcPr>
          <w:p>
            <w:pPr>
              <w:pStyle w:val="TableParagraph"/>
              <w:spacing w:line="240" w:lineRule="exact"/>
              <w:ind w:left="106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files/package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agreed.</w:t>
            </w:r>
          </w:p>
        </w:tc>
        <w:tc>
          <w:tcPr>
            <w:tcW w:w="1847" w:type="dxa"/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Production, QC, Review, and Delivery of " w:id="11"/>
      <w:bookmarkEnd w:id="11"/>
      <w:r>
        <w:rPr>
          <w:b/>
          <w:sz w:val="22"/>
        </w:rPr>
        <w:t>Production</w:t>
      </w:r>
      <w:r>
        <w:rPr>
          <w:b/>
          <w:sz w:val="22"/>
        </w:rPr>
        <w:t>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QC,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Reviewer’s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Guide(s)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8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8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16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8" w:type="dxa"/>
          </w:tcPr>
          <w:p>
            <w:pPr>
              <w:pStyle w:val="TableParagraph"/>
              <w:spacing w:line="249" w:lineRule="auto" w:before="14"/>
              <w:ind w:left="104" w:right="195"/>
              <w:rPr>
                <w:sz w:val="20"/>
              </w:rPr>
            </w:pPr>
            <w:r>
              <w:rPr>
                <w:sz w:val="20"/>
              </w:rPr>
              <w:t>Drafts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Guide(s)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template (as documented in the QC Plan) and applies any publishing requirements/standards (e.g. Bookmarking and Table of Contents).</w:t>
            </w:r>
          </w:p>
          <w:p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52" w:lineRule="auto"/>
              <w:ind w:left="104" w:right="195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Creation of Reviewer’s Guide(s) can start before Define document creation; however, it can only be completed after finalization of the Define document. Depending on customer requirements,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publishing-ready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</w:p>
          <w:p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delayed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then.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 w:right="100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Reviewer’s Guide creation</w:t>
            </w:r>
          </w:p>
        </w:tc>
      </w:tr>
      <w:tr>
        <w:trPr>
          <w:trHeight w:val="254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</w:t>
            </w:r>
          </w:p>
        </w:tc>
        <w:tc>
          <w:tcPr>
            <w:tcW w:w="6408" w:type="dxa"/>
          </w:tcPr>
          <w:p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5" w:val="left" w:leader="none"/>
              </w:tabs>
              <w:spacing w:line="267" w:lineRule="exact" w:before="39" w:after="0"/>
              <w:ind w:left="82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5" w:val="left" w:leader="none"/>
              </w:tabs>
              <w:spacing w:line="247" w:lineRule="auto" w:before="0" w:after="0"/>
              <w:ind w:left="824" w:right="329" w:hanging="360"/>
              <w:jc w:val="both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Appendix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 Materials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(QC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cSDRG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ADRG </w:t>
            </w:r>
            <w:r>
              <w:rPr>
                <w:spacing w:val="-2"/>
                <w:sz w:val="20"/>
              </w:rPr>
              <w:t>worksheets)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5" w:val="left" w:leader="none"/>
              </w:tabs>
              <w:spacing w:line="262" w:lineRule="exact" w:before="0" w:after="0"/>
              <w:ind w:left="824" w:right="0" w:hanging="361"/>
              <w:jc w:val="both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Guide(s)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Reviewer(s)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40" w:lineRule="atLeast"/>
              <w:ind w:left="104" w:right="195"/>
              <w:rPr>
                <w:sz w:val="20"/>
              </w:rPr>
            </w:pP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reviewer’s guide documents.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00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Reviewer’s Guide creation</w:t>
            </w:r>
          </w:p>
        </w:tc>
      </w:tr>
      <w:tr>
        <w:trPr>
          <w:trHeight w:val="1593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408" w:type="dxa"/>
          </w:tcPr>
          <w:p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67" w:lineRule="exact" w:before="39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(CS_TP_BS002)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47" w:lineRule="auto" w:before="0" w:after="0"/>
              <w:ind w:left="824" w:right="132" w:hanging="360"/>
              <w:jc w:val="left"/>
              <w:rPr>
                <w:sz w:val="20"/>
              </w:rPr>
            </w:pPr>
            <w:r>
              <w:rPr>
                <w:sz w:val="20"/>
              </w:rPr>
              <w:t>Approaches to QC: Appendix J - QC Review of Submission Materials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(CS_OD_BS0234)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(SBR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cSDRG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SBR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ADRG </w:t>
            </w:r>
            <w:r>
              <w:rPr>
                <w:spacing w:val="-2"/>
                <w:sz w:val="20"/>
              </w:rPr>
              <w:t>worksheets)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6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00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Reviewer’s Guide review</w:t>
            </w:r>
          </w:p>
        </w:tc>
      </w:tr>
      <w:tr>
        <w:trPr>
          <w:trHeight w:val="71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BPTM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QC/SBR</w:t>
            </w:r>
          </w:p>
        </w:tc>
        <w:tc>
          <w:tcPr>
            <w:tcW w:w="6408" w:type="dxa"/>
          </w:tcPr>
          <w:p>
            <w:pPr>
              <w:pStyle w:val="TableParagraph"/>
              <w:spacing w:line="240" w:lineRule="exact"/>
              <w:ind w:left="104" w:right="195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adds review comments to applicable Biostatistics web-based solution/system, to document review of Reviewer’s Guides(s).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6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Reviewer’s Guide review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8" w:type="dxa"/>
          </w:tcPr>
          <w:p>
            <w:pPr>
              <w:pStyle w:val="TableParagraph"/>
              <w:spacing w:line="249" w:lineRule="auto" w:before="8"/>
              <w:ind w:left="104" w:right="195"/>
              <w:rPr>
                <w:sz w:val="20"/>
              </w:rPr>
            </w:pPr>
            <w:r>
              <w:rPr>
                <w:sz w:val="20"/>
              </w:rPr>
              <w:t>Maintains,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Reviewer’s Guide(s) document as per above steps.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7"/>
              <w:ind w:left="104" w:right="100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maintenance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review of Reviewer’s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Guide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8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8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8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408" w:type="dxa"/>
          </w:tcPr>
          <w:p>
            <w:pPr>
              <w:pStyle w:val="TableParagraph"/>
              <w:spacing w:line="240" w:lineRule="atLeast"/>
              <w:ind w:left="104" w:right="195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Reviewer’s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standalone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part of a Define document to the customer as agreed.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2"/>
                <w:sz w:val="20"/>
              </w:rPr>
              <w:t> delivery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ocumentation" w:id="12"/>
      <w:bookmarkEnd w:id="12"/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8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8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19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408" w:type="dxa"/>
          </w:tcPr>
          <w:p>
            <w:pPr>
              <w:pStyle w:val="TableParagraph"/>
              <w:ind w:left="104" w:right="195"/>
              <w:rPr>
                <w:sz w:val="20"/>
              </w:rPr>
            </w:pPr>
            <w:r>
              <w:rPr>
                <w:sz w:val="20"/>
              </w:rPr>
              <w:t>Files the final documentation in the relevant folder(s) based on the TMF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(CS_OP_TMF0007) and Management and Filing of Biostatistics Documentation (CS_WI_BS0237). The following documentation must be filed:</w:t>
            </w:r>
          </w:p>
          <w:p>
            <w:pPr>
              <w:pStyle w:val="TableParagraph"/>
              <w:spacing w:before="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421" w:hanging="360"/>
              <w:jc w:val="left"/>
              <w:rPr>
                <w:sz w:val="20"/>
              </w:rPr>
            </w:pP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 Outputs (CS_TP_BS011)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660" w:hanging="360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 </w:t>
            </w:r>
            <w:r>
              <w:rPr>
                <w:spacing w:val="-2"/>
                <w:sz w:val="20"/>
              </w:rPr>
              <w:t>location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  <w:tab w:pos="825" w:val="left" w:leader="none"/>
              </w:tabs>
              <w:spacing w:line="237" w:lineRule="auto" w:before="2" w:after="0"/>
              <w:ind w:left="824" w:right="122" w:hanging="360"/>
              <w:jc w:val="left"/>
              <w:rPr>
                <w:sz w:val="20"/>
              </w:rPr>
            </w:pPr>
            <w:r>
              <w:rPr>
                <w:sz w:val="20"/>
              </w:rPr>
              <w:t>Final submission-ready DDs and/or transport files, Define document, Submission Annotated (e)CRFs, Reviewer’s Guide(s),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(ARM),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their electronic location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  <w:tab w:pos="825" w:val="left" w:leader="none"/>
              </w:tabs>
              <w:spacing w:line="240" w:lineRule="auto" w:before="4" w:after="0"/>
              <w:ind w:left="824" w:right="137" w:hanging="360"/>
              <w:jc w:val="left"/>
              <w:rPr>
                <w:sz w:val="20"/>
              </w:rPr>
            </w:pPr>
            <w:r>
              <w:rPr>
                <w:sz w:val="20"/>
              </w:rPr>
              <w:t>Reviewer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annotated comments (if applicable)</w:t>
            </w:r>
          </w:p>
          <w:p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30" w:lineRule="atLeast"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(CS_OP_TMF0007)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further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1843" w:type="dxa"/>
          </w:tcPr>
          <w:p>
            <w:pPr>
              <w:pStyle w:val="TableParagraph"/>
              <w:spacing w:line="259" w:lineRule="auto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delivery, within 30 days of finalization or on </w:t>
            </w:r>
            <w:r>
              <w:rPr>
                <w:spacing w:val="-2"/>
                <w:sz w:val="20"/>
              </w:rPr>
              <w:t>receipt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rchival" w:id="13"/>
      <w:bookmarkEnd w:id="13"/>
      <w:r>
        <w:rPr>
          <w:b/>
          <w:spacing w:val="-2"/>
          <w:sz w:val="22"/>
        </w:rPr>
        <w:t>Archival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408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408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6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408" w:type="dxa"/>
          </w:tcPr>
          <w:p>
            <w:pPr>
              <w:pStyle w:val="TableParagraph"/>
              <w:spacing w:line="259" w:lineRule="auto"/>
              <w:ind w:left="104"/>
              <w:rPr>
                <w:sz w:val="20"/>
              </w:rPr>
            </w:pPr>
            <w:r>
              <w:rPr>
                <w:sz w:val="20"/>
              </w:rPr>
              <w:t>Archives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reproduction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delivered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Management and Filing of Biostatistics Documentation </w:t>
            </w:r>
            <w:r>
              <w:rPr>
                <w:spacing w:val="-2"/>
                <w:sz w:val="20"/>
              </w:rPr>
              <w:t>(CS_WI_BS0237).</w:t>
            </w:r>
          </w:p>
          <w:p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50" w:lineRule="atLeast"/>
              <w:ind w:left="104" w:right="611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Innovation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delivery back-up creation (e.g., Snapshot tool).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176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STL/PTL</w:t>
            </w:r>
          </w:p>
        </w:tc>
        <w:tc>
          <w:tcPr>
            <w:tcW w:w="6408" w:type="dxa"/>
          </w:tcPr>
          <w:p>
            <w:pPr>
              <w:pStyle w:val="TableParagraph"/>
              <w:spacing w:line="261" w:lineRule="auto"/>
              <w:ind w:left="10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 directory, to the STL (or designee).</w:t>
            </w:r>
          </w:p>
          <w:p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50" w:lineRule="atLeast"/>
              <w:ind w:left="104" w:right="195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Files that are not stored in the project directory can refer to 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communications,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files/documentation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STL does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different project directory to which the STL does not have access to.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Six months after project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SUPPORTING DOCUMENTATION" w:id="14"/>
      <w:bookmarkEnd w:id="14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25" w:footer="872" w:top="2520" w:bottom="114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CS_OD_BS0227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 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Derived Data Specifications and Sets</w:t>
            </w:r>
          </w:p>
        </w:tc>
      </w:tr>
      <w:tr>
        <w:trPr>
          <w:trHeight w:val="556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4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CS_OD_BS0234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Submission </w:t>
            </w:r>
            <w:r>
              <w:rPr>
                <w:spacing w:val="-2"/>
                <w:sz w:val="22"/>
              </w:rPr>
              <w:t>Materials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4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09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(TMF)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CS_TP_BS002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Tracking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Datasets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Statistical </w:t>
            </w:r>
            <w:r>
              <w:rPr>
                <w:spacing w:val="-2"/>
                <w:sz w:val="22"/>
              </w:rPr>
              <w:t>Outputs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CS_TP_BS014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0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5"/>
                <w:sz w:val="22"/>
              </w:rPr>
              <w:t> Log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CS_TP_BS0208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CS_TP_BS0241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SDTM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56"/>
                <w:sz w:val="22"/>
              </w:rPr>
              <w:t> </w:t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CS_TP_DM027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Non-CRF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Guidelines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spacing w:before="153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7.11</w:t>
            </w:r>
            <w:r>
              <w:rPr>
                <w:b/>
                <w:spacing w:val="54"/>
                <w:sz w:val="22"/>
              </w:rPr>
              <w:t> </w:t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CS_WI_BS008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ind w:left="109" w:right="8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Management Plan Documents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7.12</w:t>
            </w:r>
            <w:r>
              <w:rPr>
                <w:b/>
                <w:spacing w:val="54"/>
                <w:sz w:val="22"/>
              </w:rPr>
              <w:t> </w:t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Derived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Datasets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7.13</w:t>
            </w:r>
            <w:r>
              <w:rPr>
                <w:b/>
                <w:spacing w:val="54"/>
                <w:sz w:val="22"/>
              </w:rPr>
              <w:t> </w:t>
            </w: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7.14</w:t>
            </w:r>
            <w:r>
              <w:rPr>
                <w:b/>
                <w:spacing w:val="54"/>
                <w:sz w:val="22"/>
              </w:rPr>
              <w:t> </w:t>
            </w:r>
            <w:hyperlink r:id="rId2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CS_WI_BS020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Transfers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7.15</w:t>
            </w:r>
            <w:r>
              <w:rPr>
                <w:b/>
                <w:spacing w:val="56"/>
                <w:sz w:val="22"/>
              </w:rPr>
              <w:t> </w:t>
            </w:r>
            <w:hyperlink r:id="rId2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8"/>
              <w:ind w:left="10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sz w:val="22"/>
              </w:rPr>
            </w:pPr>
            <w:r>
              <w:rPr>
                <w:b/>
                <w:sz w:val="22"/>
              </w:rPr>
              <w:t>7.16</w:t>
            </w:r>
            <w:r>
              <w:rPr>
                <w:b/>
                <w:spacing w:val="56"/>
                <w:sz w:val="22"/>
              </w:rPr>
              <w:t> </w:t>
            </w:r>
            <w:hyperlink r:id="rId26">
              <w:r>
                <w:rPr>
                  <w:color w:val="0000FF"/>
                  <w:spacing w:val="-2"/>
                  <w:sz w:val="22"/>
                  <w:u w:val="single" w:color="0000FF"/>
                </w:rPr>
                <w:t>CS_WI_DM0404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EDC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Build</w:t>
            </w:r>
          </w:p>
        </w:tc>
      </w:tr>
      <w:tr>
        <w:trPr>
          <w:trHeight w:val="330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71"/>
              <w:rPr>
                <w:b/>
                <w:sz w:val="22"/>
              </w:rPr>
            </w:pPr>
            <w:bookmarkStart w:name="External References" w:id="15"/>
            <w:bookmarkEnd w:id="15"/>
            <w:r>
              <w:rPr/>
            </w: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spacing w:before="43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7.17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9"/>
              <w:ind w:left="109"/>
              <w:rPr>
                <w:sz w:val="22"/>
              </w:rPr>
            </w:pPr>
            <w:r>
              <w:rPr>
                <w:sz w:val="22"/>
              </w:rPr>
              <w:t>ICH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(eCTD) </w:t>
            </w:r>
            <w:r>
              <w:rPr>
                <w:spacing w:val="-2"/>
                <w:sz w:val="22"/>
              </w:rPr>
              <w:t>Specification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7.18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CDISC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SDTM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7.19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CDISC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7.20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SDTM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Guidelines</w:t>
            </w:r>
          </w:p>
        </w:tc>
      </w:tr>
      <w:tr>
        <w:trPr>
          <w:trHeight w:val="378" w:hRule="atLeast"/>
        </w:trPr>
        <w:tc>
          <w:tcPr>
            <w:tcW w:w="3778" w:type="dxa"/>
          </w:tcPr>
          <w:p>
            <w:pPr>
              <w:pStyle w:val="TableParagraph"/>
              <w:spacing w:before="38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7.21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FDA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Conformance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  <w:tr>
        <w:trPr>
          <w:trHeight w:val="383" w:hRule="atLeast"/>
        </w:trPr>
        <w:tc>
          <w:tcPr>
            <w:tcW w:w="3778" w:type="dxa"/>
          </w:tcPr>
          <w:p>
            <w:pPr>
              <w:pStyle w:val="TableParagraph"/>
              <w:spacing w:before="43"/>
              <w:ind w:left="10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7.22</w:t>
            </w:r>
          </w:p>
        </w:tc>
        <w:tc>
          <w:tcPr>
            <w:tcW w:w="6125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CDISC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Define-XML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Specification</w:t>
            </w:r>
          </w:p>
        </w:tc>
      </w:tr>
    </w:tbl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  <w:rPr>
          <w:b/>
          <w:sz w:val="22"/>
        </w:rPr>
      </w:pPr>
      <w:bookmarkStart w:name="SUPERSEDES" w:id="16"/>
      <w:bookmarkEnd w:id="16"/>
      <w:r>
        <w:rPr>
          <w:b/>
          <w:spacing w:val="-2"/>
          <w:sz w:val="22"/>
        </w:rPr>
        <w:t>SUPERSEDES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9" w:val="left" w:leader="none"/>
              </w:tabs>
              <w:spacing w:before="38"/>
              <w:ind w:left="101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CS_WI_BS022</w:t>
            </w:r>
          </w:p>
        </w:tc>
        <w:tc>
          <w:tcPr>
            <w:tcW w:w="380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Submission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  <w:tc>
          <w:tcPr>
            <w:tcW w:w="23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MODIFICATION FROM PREVIOUS REVISION" w:id="17"/>
      <w:bookmarkEnd w:id="17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872" w:top="2520" w:bottom="114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Authors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those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responsible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the document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89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Reviewer’s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Guide(s) information and steps throughout document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340"/>
              <w:jc w:val="both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indicate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Reviewer’s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Guides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 of submission deliverables</w:t>
            </w:r>
          </w:p>
        </w:tc>
      </w:tr>
      <w:tr>
        <w:trPr>
          <w:trHeight w:val="127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89"/>
              <w:rPr>
                <w:sz w:val="22"/>
              </w:rPr>
            </w:pPr>
            <w:r>
              <w:rPr>
                <w:sz w:val="22"/>
              </w:rPr>
              <w:t>Updated Role and Responsibilities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harmonize programming and reviewer roles according to </w:t>
            </w:r>
            <w:r>
              <w:rPr>
                <w:spacing w:val="-2"/>
                <w:sz w:val="22"/>
              </w:rPr>
              <w:t>CS_WI_BS013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22"/>
              <w:rPr>
                <w:sz w:val="22"/>
              </w:rPr>
            </w:pPr>
            <w:r>
              <w:rPr>
                <w:sz w:val="22"/>
              </w:rPr>
              <w:t>Consistency is needed between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DD and DD specifications and to provide a harmonized role structure across SOP’s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grammatical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3303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consistency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right="189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Prog, SBR, and QC roles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9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roles so that a distinction could be made between programmers, QC reviewers and SBR reviewers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89"/>
              <w:rPr>
                <w:sz w:val="22"/>
              </w:rPr>
            </w:pPr>
            <w:r>
              <w:rPr>
                <w:sz w:val="22"/>
              </w:rPr>
              <w:t>Added cSDRG and ADRG document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first </w:t>
            </w:r>
            <w:r>
              <w:rPr>
                <w:spacing w:val="-2"/>
                <w:sz w:val="22"/>
              </w:rPr>
              <w:t>bullet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204"/>
              <w:rPr>
                <w:sz w:val="22"/>
              </w:rPr>
            </w:pPr>
            <w:r>
              <w:rPr>
                <w:sz w:val="22"/>
              </w:rPr>
              <w:t>These documents are considered part of a submission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need to be referenced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that have been developed by the Biostatistics Innovations team</w:t>
            </w:r>
          </w:p>
        </w:tc>
        <w:tc>
          <w:tcPr>
            <w:tcW w:w="3298" w:type="dxa"/>
          </w:tcPr>
          <w:p>
            <w:pPr>
              <w:pStyle w:val="TableParagraph"/>
              <w:spacing w:line="246" w:lineRule="exact" w:before="24"/>
              <w:ind w:left="109"/>
              <w:rPr>
                <w:sz w:val="22"/>
              </w:rPr>
            </w:pPr>
            <w:r>
              <w:rPr>
                <w:sz w:val="22"/>
              </w:rPr>
              <w:t>6.1.1,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6.3.12,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6.4.3,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6.4.6,</w:t>
            </w:r>
          </w:p>
          <w:p>
            <w:pPr>
              <w:pStyle w:val="TableParagraph"/>
              <w:spacing w:line="246" w:lineRule="exact"/>
              <w:ind w:left="109"/>
              <w:rPr>
                <w:sz w:val="22"/>
              </w:rPr>
            </w:pPr>
            <w:r>
              <w:rPr>
                <w:sz w:val="22"/>
              </w:rPr>
              <w:t>6.5.2,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6.7.1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Validated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preferred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 the performing of certain tasks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right="127"/>
              <w:rPr>
                <w:sz w:val="22"/>
              </w:rPr>
            </w:pPr>
            <w:r>
              <w:rPr>
                <w:sz w:val="22"/>
              </w:rPr>
              <w:t>Added details about logging any data issues and that applicable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template/tool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should be used to use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6.1.6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204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template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documenting and reporting data issues and needs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“should”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“must”</w:t>
            </w:r>
          </w:p>
        </w:tc>
        <w:tc>
          <w:tcPr>
            <w:tcW w:w="3298" w:type="dxa"/>
          </w:tcPr>
          <w:p>
            <w:pPr>
              <w:pStyle w:val="TableParagraph"/>
              <w:spacing w:line="249" w:lineRule="exact" w:before="24"/>
              <w:ind w:left="109"/>
              <w:rPr>
                <w:sz w:val="22"/>
              </w:rPr>
            </w:pPr>
            <w:r>
              <w:rPr>
                <w:sz w:val="22"/>
              </w:rPr>
              <w:t>6.1.6,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6.2.4,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6.3.6,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6.3.12,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6.4.3,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6.5.2,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6.6.1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363"/>
              <w:jc w:val="both"/>
              <w:rPr>
                <w:sz w:val="22"/>
              </w:rPr>
            </w:pPr>
            <w:r>
              <w:rPr>
                <w:sz w:val="22"/>
              </w:rPr>
              <w:t>To emphasize that guidance within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be followed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89"/>
              <w:rPr>
                <w:sz w:val="22"/>
              </w:rPr>
            </w:pPr>
            <w:r>
              <w:rPr>
                <w:sz w:val="22"/>
              </w:rPr>
              <w:t>Indicated that a customer/vendor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equivalent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CRF is available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6.2.5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9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alternative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options for studies which have these </w:t>
            </w:r>
            <w:r>
              <w:rPr>
                <w:spacing w:val="-2"/>
                <w:sz w:val="22"/>
              </w:rPr>
              <w:t>scenarios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SDTM aCRF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6.2.6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 QC review in addition to the CRF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annotator’s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own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required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web-based Bios solution/system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6.2.7,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6.3.8,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6.3.18,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6.4.6,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6.5.4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97"/>
              <w:rPr>
                <w:sz w:val="22"/>
              </w:rPr>
            </w:pPr>
            <w:r>
              <w:rPr>
                <w:sz w:val="22"/>
              </w:rPr>
              <w:t>New tool developed which would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replace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RFF and tracking documents</w:t>
            </w:r>
          </w:p>
        </w:tc>
      </w:tr>
    </w:tbl>
    <w:p>
      <w:pPr>
        <w:spacing w:after="0" w:line="230" w:lineRule="auto"/>
        <w:rPr>
          <w:sz w:val="22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right="189"/>
              <w:rPr>
                <w:sz w:val="22"/>
              </w:rPr>
            </w:pPr>
            <w:r>
              <w:rPr>
                <w:sz w:val="22"/>
              </w:rPr>
              <w:t>Added detail to indicate QC review is recorded in the tracking document or applicable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6.3.6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6.3.18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 w:right="2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align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CS_WI_BS013 for DD specification review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SBR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6.3.7,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6.4.5,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6.5.3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SBR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these deliverables</w:t>
            </w:r>
          </w:p>
        </w:tc>
      </w:tr>
      <w:tr>
        <w:trPr>
          <w:trHeight w:val="103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verify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source datasets are accounted for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6.3.12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204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added for QC of derived datasets which is required for all Biostatistics projects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right="165"/>
              <w:jc w:val="both"/>
              <w:rPr>
                <w:sz w:val="22"/>
              </w:rPr>
            </w:pPr>
            <w:r>
              <w:rPr>
                <w:sz w:val="22"/>
              </w:rPr>
              <w:t>Added notes to indicate where 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person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task 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the same person</w:t>
            </w:r>
          </w:p>
        </w:tc>
        <w:tc>
          <w:tcPr>
            <w:tcW w:w="3298" w:type="dxa"/>
          </w:tcPr>
          <w:p>
            <w:pPr>
              <w:pStyle w:val="TableParagraph"/>
              <w:spacing w:line="249" w:lineRule="exact" w:before="24"/>
              <w:ind w:left="109"/>
              <w:rPr>
                <w:sz w:val="22"/>
              </w:rPr>
            </w:pPr>
            <w:r>
              <w:rPr>
                <w:sz w:val="22"/>
              </w:rPr>
              <w:t>6.3.13,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6.3.14,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6.3.15,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6.3.16,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6.3.19,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6.3.20,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6.3.21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own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peer/senior review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Added references to sheet names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6.3.17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clearly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specify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checks are related to this review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indicate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SBR review does not need to be documented in the tracking document or applicable Biostatistics system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6.3.18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97"/>
              <w:rPr>
                <w:sz w:val="22"/>
              </w:rPr>
            </w:pPr>
            <w:r>
              <w:rPr>
                <w:sz w:val="22"/>
              </w:rPr>
              <w:t>Tracking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SBR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reviews is not required</w:t>
            </w:r>
          </w:p>
        </w:tc>
      </w:tr>
      <w:tr>
        <w:trPr>
          <w:trHeight w:val="127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SDTM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Mapping Specification reference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6.4.2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204"/>
              <w:rPr>
                <w:sz w:val="22"/>
              </w:rPr>
            </w:pPr>
            <w:r>
              <w:rPr>
                <w:sz w:val="22"/>
              </w:rPr>
              <w:t>This is a newly developed template used for SDTM dataset specifications which has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developed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define.xml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right="152"/>
              <w:rPr>
                <w:sz w:val="22"/>
              </w:rPr>
            </w:pPr>
            <w:r>
              <w:rPr>
                <w:sz w:val="22"/>
              </w:rPr>
              <w:t>Added note to indicate that RFF needs to reference any validation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6.4.6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97"/>
              <w:rPr>
                <w:sz w:val="22"/>
              </w:rPr>
            </w:pPr>
            <w:r>
              <w:rPr>
                <w:sz w:val="22"/>
              </w:rPr>
              <w:t>Reviews need to be documented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RFF,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if a validation tool is used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QC documents, SOP’s, and </w:t>
            </w:r>
            <w:r>
              <w:rPr>
                <w:spacing w:val="-2"/>
                <w:sz w:val="22"/>
              </w:rPr>
              <w:t>templates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1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other QC steps and provide details on which QC documents may be referenced for the review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89"/>
              <w:rPr>
                <w:sz w:val="22"/>
              </w:rPr>
            </w:pPr>
            <w:r>
              <w:rPr>
                <w:sz w:val="22"/>
              </w:rPr>
              <w:t>Updated “When” to indicate that filing of documentation needs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occur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days of delivery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6.6.1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WI_BS0237</w:t>
            </w:r>
          </w:p>
        </w:tc>
      </w:tr>
      <w:tr>
        <w:trPr>
          <w:trHeight w:val="103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“When”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clause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“For every delivery”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6.7.1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Archival and back-up of deliveries for the purposes of recreating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 after every delivery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Swapped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6.7.1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6.7.2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204"/>
              <w:rPr>
                <w:sz w:val="22"/>
              </w:rPr>
            </w:pPr>
            <w:r>
              <w:rPr>
                <w:sz w:val="22"/>
              </w:rPr>
              <w:t>Changed “When” clause for section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6.7.1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it to display first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right="112"/>
              <w:rPr>
                <w:sz w:val="22"/>
              </w:rPr>
            </w:pPr>
            <w:r>
              <w:rPr>
                <w:sz w:val="22"/>
              </w:rPr>
              <w:t>Added note to provide details about the types of files that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 </w:t>
            </w:r>
            <w:r>
              <w:rPr>
                <w:spacing w:val="-2"/>
                <w:sz w:val="22"/>
              </w:rPr>
              <w:t>directory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6.7.2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9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files met the requirements for this </w:t>
            </w:r>
            <w:r>
              <w:rPr>
                <w:spacing w:val="-4"/>
                <w:sz w:val="22"/>
              </w:rPr>
              <w:t>step</w:t>
            </w:r>
          </w:p>
        </w:tc>
      </w:tr>
      <w:tr>
        <w:trPr>
          <w:trHeight w:val="719" w:hRule="atLeast"/>
        </w:trPr>
        <w:tc>
          <w:tcPr>
            <w:tcW w:w="3298" w:type="dxa"/>
          </w:tcPr>
          <w:p>
            <w:pPr>
              <w:pStyle w:val="TableParagraph"/>
              <w:spacing w:line="240" w:lineRule="exact"/>
              <w:ind w:right="127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SDTM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Mapping Specification template reference and link</w:t>
            </w:r>
          </w:p>
        </w:tc>
        <w:tc>
          <w:tcPr>
            <w:tcW w:w="3298" w:type="dxa"/>
          </w:tcPr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7.8</w:t>
            </w:r>
          </w:p>
        </w:tc>
        <w:tc>
          <w:tcPr>
            <w:tcW w:w="3303" w:type="dxa"/>
          </w:tcPr>
          <w:p>
            <w:pPr>
              <w:pStyle w:val="TableParagraph"/>
              <w:spacing w:line="240" w:lineRule="exact"/>
              <w:ind w:left="109" w:right="204"/>
              <w:rPr>
                <w:sz w:val="22"/>
              </w:rPr>
            </w:pPr>
            <w:r>
              <w:rPr>
                <w:sz w:val="22"/>
              </w:rPr>
              <w:t>This template is being referenced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newly updated section 6.4.2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18"/>
      <w:bookmarkEnd w:id="18"/>
      <w:r>
        <w:rPr>
          <w:b/>
          <w:spacing w:val="-2"/>
          <w:sz w:val="22"/>
        </w:rPr>
        <w:t>APPENDICES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Appendix A:  Submission Deliverable Work" w:id="19"/>
      <w:bookmarkEnd w:id="1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Deliverable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872" w:top="2520" w:bottom="1060" w:left="900" w:right="90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1260" w:right="0" w:firstLine="0"/>
        <w:jc w:val="left"/>
        <w:rPr>
          <w:b/>
          <w:sz w:val="22"/>
        </w:rPr>
      </w:pPr>
      <w:bookmarkStart w:name="Appendix A:  Submission Deliverable Work" w:id="20"/>
      <w:bookmarkEnd w:id="20"/>
      <w:r>
        <w:rPr/>
      </w: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Deliverable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5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1"/>
        </w:rPr>
      </w:pPr>
      <w:r>
        <w:rPr/>
      </w:r>
    </w:p>
    <w:p>
      <w:pPr>
        <w:spacing w:line="183" w:lineRule="exact" w:before="18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17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17</w:t>
      </w:r>
    </w:p>
    <w:p>
      <w:pPr>
        <w:spacing w:line="244" w:lineRule="auto" w:before="0"/>
        <w:ind w:left="448" w:right="0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2008,</w:t>
      </w:r>
      <w:r>
        <w:rPr>
          <w:spacing w:val="-2"/>
          <w:sz w:val="16"/>
        </w:rPr>
        <w:t> </w:t>
      </w:r>
      <w:r>
        <w:rPr>
          <w:sz w:val="16"/>
        </w:rPr>
        <w:t>2010,</w:t>
      </w:r>
      <w:r>
        <w:rPr>
          <w:spacing w:val="-2"/>
          <w:sz w:val="16"/>
        </w:rPr>
        <w:t> </w:t>
      </w:r>
      <w:r>
        <w:rPr>
          <w:sz w:val="16"/>
        </w:rPr>
        <w:t>2012,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2"/>
          <w:sz w:val="16"/>
        </w:rPr>
        <w:t> </w:t>
      </w:r>
      <w:r>
        <w:rPr>
          <w:sz w:val="16"/>
        </w:rPr>
        <w:t>2018,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2022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27"/>
          <w:footerReference w:type="default" r:id="rId28"/>
          <w:pgSz w:w="12240" w:h="15840"/>
          <w:pgMar w:header="725" w:footer="268" w:top="2520" w:bottom="460" w:left="900" w:right="900"/>
        </w:sectPr>
      </w:pPr>
    </w:p>
    <w:p>
      <w:pPr>
        <w:spacing w:line="321" w:lineRule="exact" w:before="79"/>
        <w:ind w:left="608" w:right="57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60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60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60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23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Marcus,</w:t>
      </w:r>
      <w:r>
        <w:rPr>
          <w:spacing w:val="-10"/>
          <w:sz w:val="20"/>
        </w:rPr>
        <w:t> </w:t>
      </w:r>
      <w:r>
        <w:rPr>
          <w:sz w:val="20"/>
        </w:rPr>
        <w:t>Ari</w:t>
      </w:r>
      <w:r>
        <w:rPr>
          <w:spacing w:val="36"/>
          <w:sz w:val="20"/>
        </w:rPr>
        <w:t> </w:t>
      </w:r>
      <w:r>
        <w:rPr>
          <w:sz w:val="20"/>
        </w:rPr>
        <w:t>(q774256)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24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23</w:t>
      </w:r>
      <w:r>
        <w:rPr>
          <w:spacing w:val="-4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08:14</w:t>
      </w:r>
      <w:r>
        <w:rPr>
          <w:spacing w:val="-4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83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24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08:25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30"/>
      <w:footerReference w:type="default" r:id="rId31"/>
      <w:pgSz w:w="12240" w:h="15840"/>
      <w:pgMar w:header="0" w:footer="268" w:top="1360" w:bottom="460" w:left="9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3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54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1" w:hanging="62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22" w:hanging="812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0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1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2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4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5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7" w:hanging="812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yperlink" Target="https://elvis.quintiles.com/livelink/llisapi.dll/open/CS_FM_BS007" TargetMode="External"/><Relationship Id="rId12" Type="http://schemas.openxmlformats.org/officeDocument/2006/relationships/hyperlink" Target="https://elvis.quintiles.com/livelink/llisapi.dll/open/CS_OD_BS0227" TargetMode="External"/><Relationship Id="rId13" Type="http://schemas.openxmlformats.org/officeDocument/2006/relationships/hyperlink" Target="https://elvis.quintiles.com/livelink/llisapi.dll/open/CS_OD_BS0234" TargetMode="External"/><Relationship Id="rId14" Type="http://schemas.openxmlformats.org/officeDocument/2006/relationships/hyperlink" Target="https://elvis.quintiles.com/livelink/llisapi.dll/open/CS_OP_TMF0007" TargetMode="External"/><Relationship Id="rId15" Type="http://schemas.openxmlformats.org/officeDocument/2006/relationships/hyperlink" Target="https://elvis.quintiles.com/livelink/llisapi.dll/open/CS_TP_BS002" TargetMode="External"/><Relationship Id="rId16" Type="http://schemas.openxmlformats.org/officeDocument/2006/relationships/hyperlink" Target="https://elvis.quintiles.com/livelink/llisapi.dll/open/CS_TP_BS011" TargetMode="External"/><Relationship Id="rId17" Type="http://schemas.openxmlformats.org/officeDocument/2006/relationships/hyperlink" Target="https://elvis.quintiles.com/livelink/llisapi.dll/open/CS_TP_BS014" TargetMode="External"/><Relationship Id="rId18" Type="http://schemas.openxmlformats.org/officeDocument/2006/relationships/hyperlink" Target="https://elvis.quintiles.com/livelink/llisapi.dll/open/CS_TP_BS0208" TargetMode="External"/><Relationship Id="rId19" Type="http://schemas.openxmlformats.org/officeDocument/2006/relationships/hyperlink" Target="https://elvis.quintiles.com/livelink/llisapi.dll/open/CS_TP_BS0241" TargetMode="External"/><Relationship Id="rId20" Type="http://schemas.openxmlformats.org/officeDocument/2006/relationships/hyperlink" Target="https://elvis.quintiles.com/livelink/llisapi.dll/open/CS_TP_DM027" TargetMode="External"/><Relationship Id="rId21" Type="http://schemas.openxmlformats.org/officeDocument/2006/relationships/hyperlink" Target="https://elvis.quintiles.com/livelink/llisapi.dll/open/CS_WI_BS008" TargetMode="External"/><Relationship Id="rId22" Type="http://schemas.openxmlformats.org/officeDocument/2006/relationships/hyperlink" Target="https://elvis.quintiles.com/livelink/llisapi.dll/open/CS_WI_BS013" TargetMode="External"/><Relationship Id="rId23" Type="http://schemas.openxmlformats.org/officeDocument/2006/relationships/hyperlink" Target="https://elvis.quintiles.com/livelink/llisapi.dll/open/CS_WI_BS015" TargetMode="External"/><Relationship Id="rId24" Type="http://schemas.openxmlformats.org/officeDocument/2006/relationships/hyperlink" Target="https://elvis.quintiles.com/livelink/llisapi.dll/open/CS_WI_BS020" TargetMode="External"/><Relationship Id="rId25" Type="http://schemas.openxmlformats.org/officeDocument/2006/relationships/hyperlink" Target="https://elvis.quintiles.com/livelink/llisapi.dll/open/CS_WI_BS0237" TargetMode="External"/><Relationship Id="rId26" Type="http://schemas.openxmlformats.org/officeDocument/2006/relationships/hyperlink" Target="https://elvis.quintiles.com/livelink/llisapi.dll/open/CS_WI_DM0404" TargetMode="External"/><Relationship Id="rId27" Type="http://schemas.openxmlformats.org/officeDocument/2006/relationships/header" Target="header3.xml"/><Relationship Id="rId28" Type="http://schemas.openxmlformats.org/officeDocument/2006/relationships/footer" Target="footer4.xml"/><Relationship Id="rId29" Type="http://schemas.openxmlformats.org/officeDocument/2006/relationships/image" Target="media/image2.jpeg"/><Relationship Id="rId30" Type="http://schemas.openxmlformats.org/officeDocument/2006/relationships/header" Target="header4.xml"/><Relationship Id="rId31" Type="http://schemas.openxmlformats.org/officeDocument/2006/relationships/footer" Target="footer5.xml"/><Relationship Id="rId32" Type="http://schemas.openxmlformats.org/officeDocument/2006/relationships/image" Target="media/image3.png"/><Relationship Id="rId33" Type="http://schemas.openxmlformats.org/officeDocument/2006/relationships/numbering" Target="numbering.xml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header" Target="header7.xml"/><Relationship Id="rId37" Type="http://schemas.openxmlformats.org/officeDocument/2006/relationships/footer" Target="footer6.xml"/><Relationship Id="rId38" Type="http://schemas.openxmlformats.org/officeDocument/2006/relationships/footer" Target="footer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2023-04-11T16:43:06Z</dcterms:created>
  <dcterms:modified xsi:type="dcterms:W3CDTF">2023-04-11T16:43:06Z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2022-06-22T00:00:00Z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