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ind w:left="0"/>
              <w:rPr>
                <w:rFonts w:ascii="Times New Roman"/>
                <w:sz w:val="20"/>
              </w:rPr>
            </w:pPr>
          </w:p>
          <w:p>
            <w:pPr>
              <w:pStyle w:val="TableParagraph"/>
              <w:ind w:left="0"/>
              <w:rPr>
                <w:rFonts w:ascii="Times New Roman"/>
                <w:sz w:val="20"/>
              </w:rPr>
            </w:pPr>
          </w:p>
          <w:p>
            <w:pPr>
              <w:pStyle w:val="TableParagraph"/>
              <w:spacing w:before="10"/>
              <w:ind w:left="0"/>
              <w:rPr>
                <w:rFonts w:ascii="Times New Roman"/>
                <w:sz w:val="12"/>
              </w:rPr>
            </w:pPr>
          </w:p>
          <w:p>
            <w:pPr>
              <w:pStyle w:val="TableParagraph"/>
              <w:ind w:left="548"/>
              <w:rPr>
                <w:rFonts w:ascii="Times New Roman"/>
                <w:sz w:val="20"/>
              </w:rPr>
            </w:pPr>
            <w:r>
              <w:rPr>
                <w:rFonts w:ascii="Times New Roman"/>
                <w:sz w:val="20"/>
              </w:rPr>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8"/>
              <w:ind w:left="0"/>
              <w:rPr>
                <w:rFonts w:ascii="Times New Roman"/>
                <w:sz w:val="28"/>
              </w:rPr>
            </w:pPr>
          </w:p>
          <w:p>
            <w:pPr>
              <w:pStyle w:val="TableParagraph"/>
              <w:spacing w:line="295" w:lineRule="auto"/>
              <w:ind w:left="990" w:right="126" w:firstLine="268"/>
              <w:rPr>
                <w:b/>
                <w:sz w:val="22"/>
              </w:rPr>
            </w:pPr>
            <w:r>
              <w:rPr>
                <w:b/>
                <w:sz w:val="22"/>
              </w:rPr>
              <w:t>IQVIA</w:t>
            </w:r>
            <w:r>
              <w:rPr>
                <w:b/>
                <w:sz w:val="22"/>
                <w:vertAlign w:val="superscript"/>
              </w:rPr>
              <w:t>TM</w:t>
            </w:r>
            <w:r>
              <w:rPr>
                <w:b/>
                <w:sz w:val="22"/>
                <w:vertAlign w:val="baseline"/>
              </w:rPr>
              <w:t> Work Instruction Procedure</w:t>
            </w:r>
            <w:r>
              <w:rPr>
                <w:b/>
                <w:spacing w:val="-7"/>
                <w:sz w:val="22"/>
                <w:vertAlign w:val="baseline"/>
              </w:rPr>
              <w:t> </w:t>
            </w:r>
            <w:r>
              <w:rPr>
                <w:b/>
                <w:sz w:val="22"/>
                <w:vertAlign w:val="baseline"/>
              </w:rPr>
              <w:t>of</w:t>
            </w:r>
            <w:r>
              <w:rPr>
                <w:b/>
                <w:spacing w:val="-7"/>
                <w:sz w:val="22"/>
                <w:vertAlign w:val="baseline"/>
              </w:rPr>
              <w:t> </w:t>
            </w:r>
            <w:r>
              <w:rPr>
                <w:b/>
                <w:sz w:val="22"/>
                <w:vertAlign w:val="baseline"/>
              </w:rPr>
              <w:t>IP</w:t>
            </w:r>
            <w:r>
              <w:rPr>
                <w:b/>
                <w:spacing w:val="-7"/>
                <w:sz w:val="22"/>
                <w:vertAlign w:val="baseline"/>
              </w:rPr>
              <w:t> </w:t>
            </w:r>
            <w:r>
              <w:rPr>
                <w:b/>
                <w:sz w:val="22"/>
                <w:vertAlign w:val="baseline"/>
              </w:rPr>
              <w:t>GMP</w:t>
            </w:r>
            <w:r>
              <w:rPr>
                <w:b/>
                <w:spacing w:val="-7"/>
                <w:sz w:val="22"/>
                <w:vertAlign w:val="baseline"/>
              </w:rPr>
              <w:t> </w:t>
            </w:r>
            <w:r>
              <w:rPr>
                <w:b/>
                <w:sz w:val="22"/>
                <w:vertAlign w:val="baseline"/>
              </w:rPr>
              <w:t>in</w:t>
            </w:r>
            <w:r>
              <w:rPr>
                <w:b/>
                <w:spacing w:val="-7"/>
                <w:sz w:val="22"/>
                <w:vertAlign w:val="baseline"/>
              </w:rPr>
              <w:t> </w:t>
            </w:r>
            <w:r>
              <w:rPr>
                <w:b/>
                <w:sz w:val="22"/>
                <w:vertAlign w:val="baseline"/>
              </w:rPr>
              <w:t>Japan</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CS_WI_SU0045</w:t>
            </w:r>
            <w:r>
              <w:rPr>
                <w:spacing w:val="-9"/>
                <w:sz w:val="20"/>
              </w:rPr>
              <w:t> </w:t>
            </w:r>
            <w:r>
              <w:rPr>
                <w:sz w:val="20"/>
              </w:rPr>
              <w:t>Revision</w:t>
            </w:r>
            <w:r>
              <w:rPr>
                <w:spacing w:val="-8"/>
                <w:sz w:val="20"/>
              </w:rPr>
              <w:t> </w:t>
            </w:r>
            <w:r>
              <w:rPr>
                <w:spacing w:val="-10"/>
                <w:sz w:val="20"/>
              </w:rPr>
              <w:t>2</w:t>
            </w:r>
          </w:p>
        </w:tc>
      </w:tr>
      <w:tr>
        <w:trPr>
          <w:trHeight w:val="579"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before="39"/>
              <w:ind w:left="107"/>
              <w:rPr>
                <w:sz w:val="20"/>
              </w:rPr>
            </w:pPr>
            <w:r>
              <w:rPr>
                <w:sz w:val="20"/>
              </w:rPr>
              <w:t>Yoko</w:t>
            </w:r>
            <w:r>
              <w:rPr>
                <w:spacing w:val="-4"/>
                <w:sz w:val="20"/>
              </w:rPr>
              <w:t> </w:t>
            </w:r>
            <w:r>
              <w:rPr>
                <w:spacing w:val="-2"/>
                <w:sz w:val="20"/>
              </w:rPr>
              <w:t>Kurata</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before="44"/>
              <w:ind w:left="121"/>
              <w:rPr>
                <w:sz w:val="20"/>
              </w:rPr>
            </w:pPr>
            <w:r>
              <w:rPr>
                <w:sz w:val="20"/>
              </w:rPr>
              <w:t>Yoko</w:t>
            </w:r>
            <w:r>
              <w:rPr>
                <w:spacing w:val="-4"/>
                <w:sz w:val="20"/>
              </w:rPr>
              <w:t> </w:t>
            </w:r>
            <w:r>
              <w:rPr>
                <w:spacing w:val="-2"/>
                <w:sz w:val="20"/>
              </w:rPr>
              <w:t>Kurata</w:t>
            </w:r>
          </w:p>
        </w:tc>
      </w:tr>
    </w:tbl>
    <w:p>
      <w:pPr>
        <w:pStyle w:val="BodyText"/>
        <w:rPr>
          <w:rFonts w:ascii="Times New Roman"/>
          <w:sz w:val="20"/>
        </w:rPr>
      </w:pPr>
    </w:p>
    <w:p>
      <w:pPr>
        <w:pStyle w:val="BodyText"/>
        <w:spacing w:before="7"/>
        <w:rPr>
          <w:rFonts w:ascii="Times New Roman"/>
          <w:sz w:val="15"/>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PURPOSE" w:id="1"/>
      <w:bookmarkEnd w:id="1"/>
      <w:r>
        <w:rPr>
          <w:spacing w:val="-2"/>
        </w:rPr>
        <w:t>PURPOSE</w:t>
      </w:r>
    </w:p>
    <w:p>
      <w:pPr>
        <w:pStyle w:val="BodyText"/>
        <w:spacing w:before="121"/>
        <w:ind w:left="1259" w:right="458"/>
      </w:pPr>
      <w:r>
        <w:rPr/>
        <w:t>To describe the procedure for Investigational Product (IP) stated in Standards for Manufacturing</w:t>
      </w:r>
      <w:r>
        <w:rPr>
          <w:spacing w:val="-5"/>
        </w:rPr>
        <w:t> </w:t>
      </w:r>
      <w:r>
        <w:rPr/>
        <w:t>and</w:t>
      </w:r>
      <w:r>
        <w:rPr>
          <w:spacing w:val="-5"/>
        </w:rPr>
        <w:t> </w:t>
      </w:r>
      <w:r>
        <w:rPr/>
        <w:t>Quality</w:t>
      </w:r>
      <w:r>
        <w:rPr>
          <w:spacing w:val="-5"/>
        </w:rPr>
        <w:t> </w:t>
      </w:r>
      <w:r>
        <w:rPr/>
        <w:t>Control</w:t>
      </w:r>
      <w:r>
        <w:rPr>
          <w:spacing w:val="-5"/>
        </w:rPr>
        <w:t> </w:t>
      </w:r>
      <w:r>
        <w:rPr/>
        <w:t>etc.of IP</w:t>
      </w:r>
      <w:r>
        <w:rPr>
          <w:spacing w:val="-5"/>
        </w:rPr>
        <w:t> </w:t>
      </w:r>
      <w:r>
        <w:rPr/>
        <w:t>(Pharmaceutical</w:t>
      </w:r>
      <w:r>
        <w:rPr>
          <w:spacing w:val="-5"/>
        </w:rPr>
        <w:t> </w:t>
      </w:r>
      <w:r>
        <w:rPr/>
        <w:t>and</w:t>
      </w:r>
      <w:r>
        <w:rPr>
          <w:spacing w:val="-5"/>
        </w:rPr>
        <w:t> </w:t>
      </w:r>
      <w:r>
        <w:rPr/>
        <w:t>Food</w:t>
      </w:r>
      <w:r>
        <w:rPr>
          <w:spacing w:val="-5"/>
        </w:rPr>
        <w:t> </w:t>
      </w:r>
      <w:r>
        <w:rPr/>
        <w:t>Safety</w:t>
      </w:r>
      <w:r>
        <w:rPr>
          <w:spacing w:val="-5"/>
        </w:rPr>
        <w:t> </w:t>
      </w:r>
      <w:r>
        <w:rPr/>
        <w:t>Bureau (PFSB) Notification No.0709002 dated July 9, 2008; IP GMP).</w:t>
      </w:r>
    </w:p>
    <w:p>
      <w:pPr>
        <w:pStyle w:val="BodyText"/>
        <w:spacing w:before="5"/>
        <w:rPr>
          <w:sz w:val="20"/>
        </w:rPr>
      </w:pPr>
    </w:p>
    <w:p>
      <w:pPr>
        <w:pStyle w:val="Heading1"/>
        <w:numPr>
          <w:ilvl w:val="0"/>
          <w:numId w:val="1"/>
        </w:numPr>
        <w:tabs>
          <w:tab w:pos="1259" w:val="left" w:leader="none"/>
          <w:tab w:pos="1260" w:val="left" w:leader="none"/>
        </w:tabs>
        <w:spacing w:line="240" w:lineRule="auto" w:before="0" w:after="0"/>
        <w:ind w:left="1260" w:right="0" w:hanging="721"/>
        <w:jc w:val="left"/>
      </w:pPr>
      <w:bookmarkStart w:name="SCOPE" w:id="2"/>
      <w:bookmarkEnd w:id="2"/>
      <w:r>
        <w:rPr>
          <w:spacing w:val="-2"/>
        </w:rPr>
        <w:t>SCOPE</w:t>
      </w:r>
    </w:p>
    <w:p>
      <w:pPr>
        <w:pStyle w:val="BodyText"/>
        <w:spacing w:before="5"/>
        <w:rPr>
          <w:b/>
          <w:sz w:val="21"/>
        </w:rPr>
      </w:pPr>
    </w:p>
    <w:p>
      <w:pPr>
        <w:pStyle w:val="ListParagraph"/>
        <w:numPr>
          <w:ilvl w:val="1"/>
          <w:numId w:val="1"/>
        </w:numPr>
        <w:tabs>
          <w:tab w:pos="1979" w:val="left" w:leader="none"/>
          <w:tab w:pos="1980" w:val="left" w:leader="none"/>
        </w:tabs>
        <w:spacing w:line="240" w:lineRule="auto" w:before="0" w:after="0"/>
        <w:ind w:left="1979" w:right="1267" w:hanging="720"/>
        <w:jc w:val="left"/>
        <w:rPr>
          <w:sz w:val="22"/>
        </w:rPr>
      </w:pPr>
      <w:r>
        <w:rPr>
          <w:sz w:val="22"/>
        </w:rPr>
        <w:t>This</w:t>
      </w:r>
      <w:r>
        <w:rPr>
          <w:spacing w:val="-4"/>
          <w:sz w:val="22"/>
        </w:rPr>
        <w:t> </w:t>
      </w:r>
      <w:r>
        <w:rPr>
          <w:sz w:val="22"/>
        </w:rPr>
        <w:t>work</w:t>
      </w:r>
      <w:r>
        <w:rPr>
          <w:spacing w:val="-4"/>
          <w:sz w:val="22"/>
        </w:rPr>
        <w:t> </w:t>
      </w:r>
      <w:r>
        <w:rPr>
          <w:sz w:val="22"/>
        </w:rPr>
        <w:t>instruction</w:t>
      </w:r>
      <w:r>
        <w:rPr>
          <w:spacing w:val="-4"/>
          <w:sz w:val="22"/>
        </w:rPr>
        <w:t> </w:t>
      </w:r>
      <w:r>
        <w:rPr>
          <w:sz w:val="22"/>
        </w:rPr>
        <w:t>(WI)</w:t>
      </w:r>
      <w:r>
        <w:rPr>
          <w:spacing w:val="-4"/>
          <w:sz w:val="22"/>
        </w:rPr>
        <w:t> </w:t>
      </w:r>
      <w:r>
        <w:rPr>
          <w:sz w:val="22"/>
        </w:rPr>
        <w:t>applies</w:t>
      </w:r>
      <w:r>
        <w:rPr>
          <w:spacing w:val="-4"/>
          <w:sz w:val="22"/>
        </w:rPr>
        <w:t> </w:t>
      </w:r>
      <w:r>
        <w:rPr>
          <w:sz w:val="22"/>
        </w:rPr>
        <w:t>to</w:t>
      </w:r>
      <w:r>
        <w:rPr>
          <w:spacing w:val="-4"/>
          <w:sz w:val="22"/>
        </w:rPr>
        <w:t> </w:t>
      </w:r>
      <w:r>
        <w:rPr>
          <w:sz w:val="22"/>
        </w:rPr>
        <w:t>all</w:t>
      </w:r>
      <w:r>
        <w:rPr>
          <w:spacing w:val="-4"/>
          <w:sz w:val="22"/>
        </w:rPr>
        <w:t> </w:t>
      </w:r>
      <w:r>
        <w:rPr>
          <w:sz w:val="22"/>
        </w:rPr>
        <w:t>relevant</w:t>
      </w:r>
      <w:r>
        <w:rPr>
          <w:spacing w:val="-4"/>
          <w:sz w:val="22"/>
        </w:rPr>
        <w:t> </w:t>
      </w:r>
      <w:r>
        <w:rPr>
          <w:sz w:val="22"/>
        </w:rPr>
        <w:t>divisions/parties</w:t>
      </w:r>
      <w:r>
        <w:rPr>
          <w:spacing w:val="-4"/>
          <w:sz w:val="22"/>
        </w:rPr>
        <w:t> </w:t>
      </w:r>
      <w:r>
        <w:rPr>
          <w:sz w:val="22"/>
        </w:rPr>
        <w:t>of</w:t>
      </w:r>
      <w:r>
        <w:rPr>
          <w:spacing w:val="-4"/>
          <w:sz w:val="22"/>
        </w:rPr>
        <w:t> </w:t>
      </w:r>
      <w:r>
        <w:rPr>
          <w:sz w:val="22"/>
        </w:rPr>
        <w:t>IQVIA </w:t>
      </w:r>
      <w:bookmarkStart w:name="ROLES AND RESPONSIBILITIES" w:id="3"/>
      <w:bookmarkEnd w:id="3"/>
      <w:r>
        <w:rPr>
          <w:sz w:val="22"/>
        </w:rPr>
        <w:t>Service</w:t>
      </w:r>
      <w:r>
        <w:rPr>
          <w:sz w:val="22"/>
        </w:rPr>
        <w:t>s Japan (QJPN) when QJPN conducts services.</w:t>
      </w:r>
    </w:p>
    <w:p>
      <w:pPr>
        <w:pStyle w:val="BodyText"/>
        <w:spacing w:before="8"/>
        <w:rPr>
          <w:sz w:val="20"/>
        </w:rPr>
      </w:pPr>
    </w:p>
    <w:p>
      <w:pPr>
        <w:pStyle w:val="Heading1"/>
        <w:numPr>
          <w:ilvl w:val="0"/>
          <w:numId w:val="1"/>
        </w:numPr>
        <w:tabs>
          <w:tab w:pos="1259" w:val="left" w:leader="none"/>
          <w:tab w:pos="1260" w:val="left" w:leader="none"/>
        </w:tabs>
        <w:spacing w:line="240" w:lineRule="auto" w:before="0" w:after="0"/>
        <w:ind w:left="1260" w:right="0" w:hanging="721"/>
        <w:jc w:val="left"/>
      </w:pPr>
      <w:r>
        <w:rPr/>
        <w:t>ROLES</w:t>
      </w:r>
      <w:r>
        <w:rPr>
          <w:spacing w:val="-4"/>
        </w:rPr>
        <w:t> </w:t>
      </w:r>
      <w:r>
        <w:rPr/>
        <w:t>AND</w:t>
      </w:r>
      <w:r>
        <w:rPr>
          <w:spacing w:val="-4"/>
        </w:rPr>
        <w:t> </w:t>
      </w:r>
      <w:r>
        <w:rPr>
          <w:spacing w:val="-2"/>
        </w:rPr>
        <w:t>RESPONSIBILITIES</w:t>
      </w:r>
    </w:p>
    <w:p>
      <w:pPr>
        <w:pStyle w:val="BodyText"/>
        <w:spacing w:before="126"/>
        <w:ind w:left="1259"/>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14"/>
        </w:rPr>
        <w:t> </w:t>
      </w:r>
      <w:r>
        <w:rPr>
          <w:spacing w:val="-5"/>
        </w:rPr>
        <w:t>WI:</w:t>
      </w:r>
    </w:p>
    <w:p>
      <w:pPr>
        <w:pStyle w:val="BodyText"/>
        <w:spacing w:before="1" w:after="1"/>
        <w:rPr>
          <w:sz w:val="10"/>
        </w:rPr>
      </w:pPr>
    </w:p>
    <w:tbl>
      <w:tblPr>
        <w:tblW w:w="0" w:type="auto"/>
        <w:jc w:val="left"/>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5" w:hRule="atLeast"/>
        </w:trPr>
        <w:tc>
          <w:tcPr>
            <w:tcW w:w="5213" w:type="dxa"/>
            <w:shd w:val="clear" w:color="auto" w:fill="D9D9D9"/>
          </w:tcPr>
          <w:p>
            <w:pPr>
              <w:pStyle w:val="TableParagraph"/>
              <w:spacing w:before="33"/>
              <w:ind w:left="105"/>
              <w:rPr>
                <w:b/>
                <w:sz w:val="22"/>
              </w:rPr>
            </w:pPr>
            <w:r>
              <w:rPr>
                <w:b/>
                <w:spacing w:val="-4"/>
                <w:sz w:val="22"/>
              </w:rPr>
              <w:t>Role</w:t>
            </w:r>
          </w:p>
        </w:tc>
        <w:tc>
          <w:tcPr>
            <w:tcW w:w="3595" w:type="dxa"/>
            <w:shd w:val="clear" w:color="auto" w:fill="D9D9D9"/>
          </w:tcPr>
          <w:p>
            <w:pPr>
              <w:pStyle w:val="TableParagraph"/>
              <w:spacing w:before="33"/>
              <w:ind w:left="105"/>
              <w:rPr>
                <w:b/>
                <w:sz w:val="22"/>
              </w:rPr>
            </w:pPr>
            <w:r>
              <w:rPr>
                <w:b/>
                <w:spacing w:val="-2"/>
                <w:sz w:val="22"/>
              </w:rPr>
              <w:t>Sections</w:t>
            </w:r>
          </w:p>
        </w:tc>
      </w:tr>
      <w:tr>
        <w:trPr>
          <w:trHeight w:val="330" w:hRule="atLeast"/>
        </w:trPr>
        <w:tc>
          <w:tcPr>
            <w:tcW w:w="5213" w:type="dxa"/>
          </w:tcPr>
          <w:p>
            <w:pPr>
              <w:pStyle w:val="TableParagraph"/>
              <w:spacing w:before="38"/>
              <w:ind w:left="105"/>
              <w:rPr>
                <w:sz w:val="22"/>
              </w:rPr>
            </w:pPr>
            <w:r>
              <w:rPr>
                <w:sz w:val="22"/>
              </w:rPr>
              <w:t>Person</w:t>
            </w:r>
            <w:r>
              <w:rPr>
                <w:spacing w:val="-4"/>
                <w:sz w:val="22"/>
              </w:rPr>
              <w:t> </w:t>
            </w:r>
            <w:r>
              <w:rPr>
                <w:sz w:val="22"/>
              </w:rPr>
              <w:t>in</w:t>
            </w:r>
            <w:r>
              <w:rPr>
                <w:spacing w:val="-3"/>
                <w:sz w:val="22"/>
              </w:rPr>
              <w:t> </w:t>
            </w:r>
            <w:r>
              <w:rPr>
                <w:sz w:val="22"/>
              </w:rPr>
              <w:t>charge</w:t>
            </w:r>
            <w:r>
              <w:rPr>
                <w:spacing w:val="-3"/>
                <w:sz w:val="22"/>
              </w:rPr>
              <w:t> </w:t>
            </w:r>
            <w:r>
              <w:rPr>
                <w:sz w:val="22"/>
              </w:rPr>
              <w:t>of</w:t>
            </w:r>
            <w:r>
              <w:rPr>
                <w:spacing w:val="-3"/>
                <w:sz w:val="22"/>
              </w:rPr>
              <w:t> </w:t>
            </w:r>
            <w:r>
              <w:rPr>
                <w:sz w:val="22"/>
              </w:rPr>
              <w:t>IP</w:t>
            </w:r>
            <w:r>
              <w:rPr>
                <w:spacing w:val="-4"/>
                <w:sz w:val="22"/>
              </w:rPr>
              <w:t> </w:t>
            </w:r>
            <w:r>
              <w:rPr>
                <w:sz w:val="22"/>
              </w:rPr>
              <w:t>QC</w:t>
            </w:r>
            <w:r>
              <w:rPr>
                <w:spacing w:val="-3"/>
                <w:sz w:val="22"/>
              </w:rPr>
              <w:t> </w:t>
            </w:r>
            <w:r>
              <w:rPr>
                <w:sz w:val="22"/>
              </w:rPr>
              <w:t>(PIC</w:t>
            </w:r>
            <w:r>
              <w:rPr>
                <w:spacing w:val="-3"/>
                <w:sz w:val="22"/>
              </w:rPr>
              <w:t> </w:t>
            </w:r>
            <w:r>
              <w:rPr>
                <w:sz w:val="22"/>
              </w:rPr>
              <w:t>IP</w:t>
            </w:r>
            <w:r>
              <w:rPr>
                <w:spacing w:val="-3"/>
                <w:sz w:val="22"/>
              </w:rPr>
              <w:t> </w:t>
            </w:r>
            <w:r>
              <w:rPr>
                <w:spacing w:val="-5"/>
                <w:sz w:val="22"/>
              </w:rPr>
              <w:t>QC)</w:t>
            </w:r>
          </w:p>
        </w:tc>
        <w:tc>
          <w:tcPr>
            <w:tcW w:w="3595" w:type="dxa"/>
          </w:tcPr>
          <w:p>
            <w:pPr>
              <w:pStyle w:val="TableParagraph"/>
              <w:spacing w:before="38"/>
              <w:ind w:left="105"/>
              <w:rPr>
                <w:sz w:val="22"/>
              </w:rPr>
            </w:pPr>
            <w:r>
              <w:rPr>
                <w:sz w:val="22"/>
              </w:rPr>
              <w:t>6.1 - </w:t>
            </w:r>
            <w:r>
              <w:rPr>
                <w:spacing w:val="-4"/>
                <w:sz w:val="22"/>
              </w:rPr>
              <w:t>6.11</w:t>
            </w:r>
          </w:p>
        </w:tc>
      </w:tr>
      <w:tr>
        <w:trPr>
          <w:trHeight w:val="335" w:hRule="atLeast"/>
        </w:trPr>
        <w:tc>
          <w:tcPr>
            <w:tcW w:w="5213" w:type="dxa"/>
          </w:tcPr>
          <w:p>
            <w:pPr>
              <w:pStyle w:val="TableParagraph"/>
              <w:spacing w:before="38"/>
              <w:ind w:left="105"/>
              <w:rPr>
                <w:sz w:val="22"/>
              </w:rPr>
            </w:pPr>
            <w:r>
              <w:rPr>
                <w:sz w:val="22"/>
              </w:rPr>
              <w:t>Quality</w:t>
            </w:r>
            <w:r>
              <w:rPr>
                <w:spacing w:val="-7"/>
                <w:sz w:val="22"/>
              </w:rPr>
              <w:t> </w:t>
            </w:r>
            <w:r>
              <w:rPr>
                <w:sz w:val="22"/>
              </w:rPr>
              <w:t>Control</w:t>
            </w:r>
            <w:r>
              <w:rPr>
                <w:spacing w:val="-4"/>
                <w:sz w:val="22"/>
              </w:rPr>
              <w:t> </w:t>
            </w:r>
            <w:r>
              <w:rPr>
                <w:sz w:val="22"/>
              </w:rPr>
              <w:t>Manager</w:t>
            </w:r>
            <w:r>
              <w:rPr>
                <w:spacing w:val="-4"/>
                <w:sz w:val="22"/>
              </w:rPr>
              <w:t> </w:t>
            </w:r>
            <w:r>
              <w:rPr>
                <w:sz w:val="22"/>
              </w:rPr>
              <w:t>of</w:t>
            </w:r>
            <w:r>
              <w:rPr>
                <w:spacing w:val="-5"/>
                <w:sz w:val="22"/>
              </w:rPr>
              <w:t> </w:t>
            </w:r>
            <w:r>
              <w:rPr>
                <w:sz w:val="22"/>
              </w:rPr>
              <w:t>IP</w:t>
            </w:r>
            <w:r>
              <w:rPr>
                <w:spacing w:val="-4"/>
                <w:sz w:val="22"/>
              </w:rPr>
              <w:t> </w:t>
            </w:r>
            <w:r>
              <w:rPr>
                <w:sz w:val="22"/>
              </w:rPr>
              <w:t>(IP</w:t>
            </w:r>
            <w:r>
              <w:rPr>
                <w:spacing w:val="-4"/>
                <w:sz w:val="22"/>
              </w:rPr>
              <w:t> </w:t>
            </w:r>
            <w:r>
              <w:rPr>
                <w:sz w:val="22"/>
              </w:rPr>
              <w:t>QC</w:t>
            </w:r>
            <w:r>
              <w:rPr>
                <w:spacing w:val="-4"/>
                <w:sz w:val="22"/>
              </w:rPr>
              <w:t> Mgr)</w:t>
            </w:r>
          </w:p>
        </w:tc>
        <w:tc>
          <w:tcPr>
            <w:tcW w:w="3595" w:type="dxa"/>
          </w:tcPr>
          <w:p>
            <w:pPr>
              <w:pStyle w:val="TableParagraph"/>
              <w:spacing w:before="38"/>
              <w:ind w:left="105"/>
              <w:rPr>
                <w:sz w:val="22"/>
              </w:rPr>
            </w:pPr>
            <w:r>
              <w:rPr>
                <w:sz w:val="22"/>
              </w:rPr>
              <w:t>6.1 - </w:t>
            </w:r>
            <w:r>
              <w:rPr>
                <w:spacing w:val="-4"/>
                <w:sz w:val="22"/>
              </w:rPr>
              <w:t>6.11</w:t>
            </w:r>
          </w:p>
        </w:tc>
      </w:tr>
      <w:tr>
        <w:trPr>
          <w:trHeight w:val="330" w:hRule="atLeast"/>
        </w:trPr>
        <w:tc>
          <w:tcPr>
            <w:tcW w:w="5213" w:type="dxa"/>
          </w:tcPr>
          <w:p>
            <w:pPr>
              <w:pStyle w:val="TableParagraph"/>
              <w:spacing w:before="38"/>
              <w:ind w:left="105"/>
              <w:rPr>
                <w:sz w:val="22"/>
              </w:rPr>
            </w:pPr>
            <w:r>
              <w:rPr>
                <w:sz w:val="22"/>
              </w:rPr>
              <w:t>IP</w:t>
            </w:r>
            <w:r>
              <w:rPr>
                <w:spacing w:val="-9"/>
                <w:sz w:val="22"/>
              </w:rPr>
              <w:t> </w:t>
            </w:r>
            <w:r>
              <w:rPr>
                <w:sz w:val="22"/>
              </w:rPr>
              <w:t>Management</w:t>
            </w:r>
            <w:r>
              <w:rPr>
                <w:spacing w:val="-9"/>
                <w:sz w:val="22"/>
              </w:rPr>
              <w:t> </w:t>
            </w:r>
            <w:r>
              <w:rPr>
                <w:sz w:val="22"/>
              </w:rPr>
              <w:t>(IP-M)</w:t>
            </w:r>
            <w:r>
              <w:rPr>
                <w:spacing w:val="-8"/>
                <w:sz w:val="22"/>
              </w:rPr>
              <w:t> </w:t>
            </w:r>
            <w:r>
              <w:rPr>
                <w:spacing w:val="-4"/>
                <w:sz w:val="22"/>
              </w:rPr>
              <w:t>Lead</w:t>
            </w:r>
          </w:p>
        </w:tc>
        <w:tc>
          <w:tcPr>
            <w:tcW w:w="3595" w:type="dxa"/>
          </w:tcPr>
          <w:p>
            <w:pPr>
              <w:pStyle w:val="TableParagraph"/>
              <w:spacing w:before="38"/>
              <w:ind w:left="105"/>
              <w:rPr>
                <w:sz w:val="22"/>
              </w:rPr>
            </w:pPr>
            <w:r>
              <w:rPr>
                <w:sz w:val="22"/>
              </w:rPr>
              <w:t>6.2 - </w:t>
            </w:r>
            <w:r>
              <w:rPr>
                <w:spacing w:val="-5"/>
                <w:sz w:val="22"/>
              </w:rPr>
              <w:t>6.4</w:t>
            </w:r>
          </w:p>
        </w:tc>
      </w:tr>
      <w:tr>
        <w:trPr>
          <w:trHeight w:val="330" w:hRule="atLeast"/>
        </w:trPr>
        <w:tc>
          <w:tcPr>
            <w:tcW w:w="5213" w:type="dxa"/>
          </w:tcPr>
          <w:p>
            <w:pPr>
              <w:pStyle w:val="TableParagraph"/>
              <w:spacing w:before="38"/>
              <w:ind w:left="105"/>
              <w:rPr>
                <w:sz w:val="22"/>
              </w:rPr>
            </w:pPr>
            <w:r>
              <w:rPr>
                <w:sz w:val="22"/>
              </w:rPr>
              <w:t>IP-M</w:t>
            </w:r>
            <w:r>
              <w:rPr>
                <w:spacing w:val="-13"/>
                <w:sz w:val="22"/>
              </w:rPr>
              <w:t> </w:t>
            </w:r>
            <w:r>
              <w:rPr>
                <w:sz w:val="22"/>
              </w:rPr>
              <w:t>Representative</w:t>
            </w:r>
            <w:r>
              <w:rPr>
                <w:spacing w:val="-6"/>
                <w:sz w:val="22"/>
              </w:rPr>
              <w:t> </w:t>
            </w:r>
            <w:r>
              <w:rPr>
                <w:spacing w:val="-2"/>
                <w:sz w:val="22"/>
              </w:rPr>
              <w:t>(Rep)</w:t>
            </w:r>
          </w:p>
        </w:tc>
        <w:tc>
          <w:tcPr>
            <w:tcW w:w="3595" w:type="dxa"/>
          </w:tcPr>
          <w:p>
            <w:pPr>
              <w:pStyle w:val="TableParagraph"/>
              <w:spacing w:before="38"/>
              <w:ind w:left="105"/>
              <w:rPr>
                <w:sz w:val="22"/>
              </w:rPr>
            </w:pPr>
            <w:r>
              <w:rPr>
                <w:spacing w:val="-5"/>
                <w:sz w:val="22"/>
              </w:rPr>
              <w:t>6.2</w:t>
            </w:r>
          </w:p>
        </w:tc>
      </w:tr>
      <w:tr>
        <w:trPr>
          <w:trHeight w:val="335" w:hRule="atLeast"/>
        </w:trPr>
        <w:tc>
          <w:tcPr>
            <w:tcW w:w="5213" w:type="dxa"/>
          </w:tcPr>
          <w:p>
            <w:pPr>
              <w:pStyle w:val="TableParagraph"/>
              <w:spacing w:before="43"/>
              <w:ind w:left="105"/>
              <w:rPr>
                <w:sz w:val="22"/>
              </w:rPr>
            </w:pPr>
            <w:r>
              <w:rPr>
                <w:sz w:val="22"/>
              </w:rPr>
              <w:t>Clinical</w:t>
            </w:r>
            <w:r>
              <w:rPr>
                <w:spacing w:val="-5"/>
                <w:sz w:val="22"/>
              </w:rPr>
              <w:t> </w:t>
            </w:r>
            <w:r>
              <w:rPr>
                <w:sz w:val="22"/>
              </w:rPr>
              <w:t>Lead</w:t>
            </w:r>
            <w:r>
              <w:rPr>
                <w:spacing w:val="-5"/>
                <w:sz w:val="22"/>
              </w:rPr>
              <w:t> </w:t>
            </w:r>
            <w:r>
              <w:rPr>
                <w:spacing w:val="-4"/>
                <w:sz w:val="22"/>
              </w:rPr>
              <w:t>(CL)</w:t>
            </w:r>
          </w:p>
        </w:tc>
        <w:tc>
          <w:tcPr>
            <w:tcW w:w="3595" w:type="dxa"/>
          </w:tcPr>
          <w:p>
            <w:pPr>
              <w:pStyle w:val="TableParagraph"/>
              <w:spacing w:before="43"/>
              <w:ind w:left="105"/>
              <w:rPr>
                <w:sz w:val="22"/>
              </w:rPr>
            </w:pPr>
            <w:r>
              <w:rPr>
                <w:sz w:val="22"/>
              </w:rPr>
              <w:t>6.4</w:t>
            </w:r>
            <w:r>
              <w:rPr>
                <w:spacing w:val="1"/>
                <w:sz w:val="22"/>
              </w:rPr>
              <w:t> </w:t>
            </w:r>
            <w:r>
              <w:rPr>
                <w:sz w:val="22"/>
              </w:rPr>
              <w:t>-</w:t>
            </w:r>
            <w:r>
              <w:rPr>
                <w:spacing w:val="-1"/>
                <w:sz w:val="22"/>
              </w:rPr>
              <w:t> </w:t>
            </w:r>
            <w:r>
              <w:rPr>
                <w:spacing w:val="-5"/>
                <w:sz w:val="22"/>
              </w:rPr>
              <w:t>6.6</w:t>
            </w:r>
          </w:p>
        </w:tc>
      </w:tr>
      <w:tr>
        <w:trPr>
          <w:trHeight w:val="330" w:hRule="atLeast"/>
        </w:trPr>
        <w:tc>
          <w:tcPr>
            <w:tcW w:w="5213" w:type="dxa"/>
          </w:tcPr>
          <w:p>
            <w:pPr>
              <w:pStyle w:val="TableParagraph"/>
              <w:spacing w:before="38"/>
              <w:ind w:left="105"/>
              <w:rPr>
                <w:sz w:val="22"/>
              </w:rPr>
            </w:pPr>
            <w:r>
              <w:rPr>
                <w:spacing w:val="-2"/>
                <w:sz w:val="22"/>
              </w:rPr>
              <w:t>Monitor</w:t>
            </w:r>
          </w:p>
        </w:tc>
        <w:tc>
          <w:tcPr>
            <w:tcW w:w="3595" w:type="dxa"/>
          </w:tcPr>
          <w:p>
            <w:pPr>
              <w:pStyle w:val="TableParagraph"/>
              <w:spacing w:before="38"/>
              <w:ind w:left="105"/>
              <w:rPr>
                <w:sz w:val="22"/>
              </w:rPr>
            </w:pPr>
            <w:r>
              <w:rPr>
                <w:sz w:val="22"/>
              </w:rPr>
              <w:t>6.4</w:t>
            </w:r>
            <w:r>
              <w:rPr>
                <w:spacing w:val="1"/>
                <w:sz w:val="22"/>
              </w:rPr>
              <w:t> </w:t>
            </w:r>
            <w:r>
              <w:rPr>
                <w:sz w:val="22"/>
              </w:rPr>
              <w:t>-</w:t>
            </w:r>
            <w:r>
              <w:rPr>
                <w:spacing w:val="-1"/>
                <w:sz w:val="22"/>
              </w:rPr>
              <w:t> </w:t>
            </w:r>
            <w:r>
              <w:rPr>
                <w:spacing w:val="-5"/>
                <w:sz w:val="22"/>
              </w:rPr>
              <w:t>6.6</w:t>
            </w:r>
          </w:p>
        </w:tc>
      </w:tr>
      <w:tr>
        <w:trPr>
          <w:trHeight w:val="335" w:hRule="atLeast"/>
        </w:trPr>
        <w:tc>
          <w:tcPr>
            <w:tcW w:w="5213" w:type="dxa"/>
          </w:tcPr>
          <w:p>
            <w:pPr>
              <w:pStyle w:val="TableParagraph"/>
              <w:spacing w:before="38"/>
              <w:ind w:left="105"/>
              <w:rPr>
                <w:sz w:val="22"/>
              </w:rPr>
            </w:pPr>
            <w:r>
              <w:rPr>
                <w:sz w:val="22"/>
              </w:rPr>
              <w:t>Lifecycle</w:t>
            </w:r>
            <w:r>
              <w:rPr>
                <w:spacing w:val="-7"/>
                <w:sz w:val="22"/>
              </w:rPr>
              <w:t> </w:t>
            </w:r>
            <w:r>
              <w:rPr>
                <w:sz w:val="22"/>
              </w:rPr>
              <w:t>Safety</w:t>
            </w:r>
            <w:r>
              <w:rPr>
                <w:spacing w:val="-6"/>
                <w:sz w:val="22"/>
              </w:rPr>
              <w:t> </w:t>
            </w:r>
            <w:r>
              <w:rPr>
                <w:sz w:val="22"/>
              </w:rPr>
              <w:t>(LS)</w:t>
            </w:r>
            <w:r>
              <w:rPr>
                <w:spacing w:val="-5"/>
                <w:sz w:val="22"/>
              </w:rPr>
              <w:t> </w:t>
            </w:r>
            <w:r>
              <w:rPr>
                <w:sz w:val="22"/>
              </w:rPr>
              <w:t>Project</w:t>
            </w:r>
            <w:r>
              <w:rPr>
                <w:spacing w:val="-5"/>
                <w:sz w:val="22"/>
              </w:rPr>
              <w:t> </w:t>
            </w:r>
            <w:r>
              <w:rPr>
                <w:spacing w:val="-4"/>
                <w:sz w:val="22"/>
              </w:rPr>
              <w:t>Lead</w:t>
            </w:r>
          </w:p>
        </w:tc>
        <w:tc>
          <w:tcPr>
            <w:tcW w:w="3595" w:type="dxa"/>
          </w:tcPr>
          <w:p>
            <w:pPr>
              <w:pStyle w:val="TableParagraph"/>
              <w:spacing w:before="38"/>
              <w:ind w:left="105"/>
              <w:rPr>
                <w:sz w:val="22"/>
              </w:rPr>
            </w:pPr>
            <w:r>
              <w:rPr>
                <w:spacing w:val="-5"/>
                <w:sz w:val="22"/>
              </w:rPr>
              <w:t>6.6</w:t>
            </w:r>
          </w:p>
        </w:tc>
      </w:tr>
      <w:tr>
        <w:trPr>
          <w:trHeight w:val="330" w:hRule="atLeast"/>
        </w:trPr>
        <w:tc>
          <w:tcPr>
            <w:tcW w:w="5213" w:type="dxa"/>
          </w:tcPr>
          <w:p>
            <w:pPr>
              <w:pStyle w:val="TableParagraph"/>
              <w:spacing w:before="38"/>
              <w:ind w:left="105"/>
              <w:rPr>
                <w:sz w:val="22"/>
              </w:rPr>
            </w:pPr>
            <w:r>
              <w:rPr>
                <w:sz w:val="22"/>
              </w:rPr>
              <w:t>Regulatory</w:t>
            </w:r>
            <w:r>
              <w:rPr>
                <w:spacing w:val="-10"/>
                <w:sz w:val="22"/>
              </w:rPr>
              <w:t> </w:t>
            </w:r>
            <w:r>
              <w:rPr>
                <w:spacing w:val="-4"/>
                <w:sz w:val="22"/>
              </w:rPr>
              <w:t>Lead</w:t>
            </w:r>
          </w:p>
        </w:tc>
        <w:tc>
          <w:tcPr>
            <w:tcW w:w="3595" w:type="dxa"/>
          </w:tcPr>
          <w:p>
            <w:pPr>
              <w:pStyle w:val="TableParagraph"/>
              <w:spacing w:before="38"/>
              <w:ind w:left="105"/>
              <w:rPr>
                <w:sz w:val="22"/>
              </w:rPr>
            </w:pPr>
            <w:r>
              <w:rPr>
                <w:spacing w:val="-5"/>
                <w:sz w:val="22"/>
              </w:rPr>
              <w:t>6.9</w:t>
            </w:r>
          </w:p>
        </w:tc>
      </w:tr>
      <w:tr>
        <w:trPr>
          <w:trHeight w:val="762" w:hRule="atLeast"/>
        </w:trPr>
        <w:tc>
          <w:tcPr>
            <w:tcW w:w="5213" w:type="dxa"/>
          </w:tcPr>
          <w:p>
            <w:pPr>
              <w:pStyle w:val="TableParagraph"/>
              <w:spacing w:line="389" w:lineRule="exact"/>
              <w:ind w:left="105"/>
              <w:rPr>
                <w:sz w:val="22"/>
              </w:rPr>
            </w:pPr>
            <w:r>
              <w:rPr>
                <w:sz w:val="22"/>
              </w:rPr>
              <w:t>Document</w:t>
            </w:r>
            <w:r>
              <w:rPr>
                <w:spacing w:val="-9"/>
                <w:sz w:val="22"/>
              </w:rPr>
              <w:t> </w:t>
            </w:r>
            <w:r>
              <w:rPr>
                <w:sz w:val="22"/>
              </w:rPr>
              <w:t>Concerning</w:t>
            </w:r>
            <w:r>
              <w:rPr>
                <w:spacing w:val="-9"/>
                <w:sz w:val="22"/>
              </w:rPr>
              <w:t> </w:t>
            </w:r>
            <w:r>
              <w:rPr>
                <w:sz w:val="22"/>
              </w:rPr>
              <w:t>IP</w:t>
            </w:r>
            <w:r>
              <w:rPr>
                <w:spacing w:val="-9"/>
                <w:sz w:val="22"/>
              </w:rPr>
              <w:t> </w:t>
            </w:r>
            <w:r>
              <w:rPr>
                <w:rFonts w:ascii="Yu Gothic UI"/>
                <w:sz w:val="22"/>
              </w:rPr>
              <w:t>(</w:t>
            </w:r>
            <w:r>
              <w:rPr>
                <w:sz w:val="22"/>
              </w:rPr>
              <w:t>J-IMPD)</w:t>
            </w:r>
            <w:r>
              <w:rPr>
                <w:spacing w:val="-12"/>
                <w:sz w:val="22"/>
              </w:rPr>
              <w:t> </w:t>
            </w:r>
            <w:r>
              <w:rPr>
                <w:spacing w:val="-2"/>
                <w:sz w:val="22"/>
              </w:rPr>
              <w:t>Writer/Compiler</w:t>
            </w:r>
          </w:p>
          <w:p>
            <w:pPr>
              <w:pStyle w:val="TableParagraph"/>
              <w:spacing w:before="9"/>
              <w:ind w:left="105"/>
              <w:rPr>
                <w:rFonts w:ascii="Yu Gothic UI" w:eastAsia="Yu Gothic UI" w:hint="eastAsia"/>
                <w:sz w:val="13"/>
              </w:rPr>
            </w:pPr>
            <w:r>
              <w:rPr>
                <w:rFonts w:ascii="Yu Gothic UI" w:eastAsia="Yu Gothic UI" w:hint="eastAsia"/>
                <w:spacing w:val="-5"/>
                <w:sz w:val="13"/>
              </w:rPr>
              <w:t>＊1</w:t>
            </w:r>
          </w:p>
        </w:tc>
        <w:tc>
          <w:tcPr>
            <w:tcW w:w="3595" w:type="dxa"/>
          </w:tcPr>
          <w:p>
            <w:pPr>
              <w:pStyle w:val="TableParagraph"/>
              <w:spacing w:before="38"/>
              <w:ind w:left="105"/>
              <w:rPr>
                <w:sz w:val="22"/>
              </w:rPr>
            </w:pPr>
            <w:r>
              <w:rPr>
                <w:spacing w:val="-5"/>
                <w:sz w:val="22"/>
              </w:rPr>
              <w:t>6.9</w:t>
            </w:r>
          </w:p>
        </w:tc>
      </w:tr>
    </w:tbl>
    <w:p>
      <w:pPr>
        <w:pStyle w:val="BodyText"/>
        <w:spacing w:line="237" w:lineRule="auto" w:before="115"/>
        <w:ind w:left="1159" w:right="603"/>
        <w:jc w:val="both"/>
      </w:pPr>
      <w:r>
        <w:rPr>
          <w:rFonts w:ascii="Yu Gothic UI" w:eastAsia="Yu Gothic UI" w:hint="eastAsia"/>
          <w:vertAlign w:val="superscript"/>
        </w:rPr>
        <w:t>＊1</w:t>
      </w:r>
      <w:r>
        <w:rPr>
          <w:rFonts w:ascii="Yu Gothic UI" w:eastAsia="Yu Gothic UI" w:hint="eastAsia"/>
          <w:spacing w:val="-4"/>
          <w:vertAlign w:val="baseline"/>
        </w:rPr>
        <w:t> </w:t>
      </w:r>
      <w:r>
        <w:rPr>
          <w:vertAlign w:val="baseline"/>
        </w:rPr>
        <w:t>J-IMPD</w:t>
      </w:r>
      <w:r>
        <w:rPr>
          <w:spacing w:val="-12"/>
          <w:vertAlign w:val="baseline"/>
        </w:rPr>
        <w:t> </w:t>
      </w:r>
      <w:r>
        <w:rPr>
          <w:vertAlign w:val="baseline"/>
        </w:rPr>
        <w:t>Writer/Compiler</w:t>
      </w:r>
      <w:r>
        <w:rPr>
          <w:spacing w:val="-7"/>
          <w:vertAlign w:val="baseline"/>
        </w:rPr>
        <w:t> </w:t>
      </w:r>
      <w:r>
        <w:rPr>
          <w:vertAlign w:val="baseline"/>
        </w:rPr>
        <w:t>is</w:t>
      </w:r>
      <w:r>
        <w:rPr>
          <w:spacing w:val="-10"/>
          <w:vertAlign w:val="baseline"/>
        </w:rPr>
        <w:t> </w:t>
      </w:r>
      <w:r>
        <w:rPr>
          <w:vertAlign w:val="baseline"/>
        </w:rPr>
        <w:t>a</w:t>
      </w:r>
      <w:r>
        <w:rPr>
          <w:spacing w:val="-10"/>
          <w:vertAlign w:val="baseline"/>
        </w:rPr>
        <w:t> </w:t>
      </w:r>
      <w:r>
        <w:rPr>
          <w:vertAlign w:val="baseline"/>
        </w:rPr>
        <w:t>person</w:t>
      </w:r>
      <w:r>
        <w:rPr>
          <w:spacing w:val="-8"/>
          <w:vertAlign w:val="baseline"/>
        </w:rPr>
        <w:t> </w:t>
      </w:r>
      <w:r>
        <w:rPr>
          <w:vertAlign w:val="baseline"/>
        </w:rPr>
        <w:t>who</w:t>
      </w:r>
      <w:r>
        <w:rPr>
          <w:spacing w:val="-8"/>
          <w:vertAlign w:val="baseline"/>
        </w:rPr>
        <w:t> </w:t>
      </w:r>
      <w:r>
        <w:rPr>
          <w:vertAlign w:val="baseline"/>
        </w:rPr>
        <w:t>has</w:t>
      </w:r>
      <w:r>
        <w:rPr>
          <w:spacing w:val="-8"/>
          <w:vertAlign w:val="baseline"/>
        </w:rPr>
        <w:t> </w:t>
      </w:r>
      <w:r>
        <w:rPr>
          <w:vertAlign w:val="baseline"/>
        </w:rPr>
        <w:t>appropriate</w:t>
      </w:r>
      <w:r>
        <w:rPr>
          <w:spacing w:val="-8"/>
          <w:vertAlign w:val="baseline"/>
        </w:rPr>
        <w:t> </w:t>
      </w:r>
      <w:r>
        <w:rPr>
          <w:vertAlign w:val="baseline"/>
        </w:rPr>
        <w:t>knowledge</w:t>
      </w:r>
      <w:r>
        <w:rPr>
          <w:spacing w:val="-8"/>
          <w:vertAlign w:val="baseline"/>
        </w:rPr>
        <w:t> </w:t>
      </w:r>
      <w:r>
        <w:rPr>
          <w:vertAlign w:val="baseline"/>
        </w:rPr>
        <w:t>and</w:t>
      </w:r>
      <w:r>
        <w:rPr>
          <w:spacing w:val="-8"/>
          <w:vertAlign w:val="baseline"/>
        </w:rPr>
        <w:t> </w:t>
      </w:r>
      <w:r>
        <w:rPr>
          <w:vertAlign w:val="baseline"/>
        </w:rPr>
        <w:t>capability</w:t>
      </w:r>
      <w:r>
        <w:rPr>
          <w:spacing w:val="-8"/>
          <w:vertAlign w:val="baseline"/>
        </w:rPr>
        <w:t> </w:t>
      </w:r>
      <w:r>
        <w:rPr>
          <w:vertAlign w:val="baseline"/>
        </w:rPr>
        <w:t>for CMC</w:t>
      </w:r>
      <w:r>
        <w:rPr>
          <w:spacing w:val="-3"/>
          <w:vertAlign w:val="baseline"/>
        </w:rPr>
        <w:t> </w:t>
      </w:r>
      <w:r>
        <w:rPr>
          <w:vertAlign w:val="baseline"/>
        </w:rPr>
        <w:t>(Chemistry,</w:t>
      </w:r>
      <w:r>
        <w:rPr>
          <w:spacing w:val="-3"/>
          <w:vertAlign w:val="baseline"/>
        </w:rPr>
        <w:t> </w:t>
      </w:r>
      <w:r>
        <w:rPr>
          <w:vertAlign w:val="baseline"/>
        </w:rPr>
        <w:t>Manufacturing,</w:t>
      </w:r>
      <w:r>
        <w:rPr>
          <w:spacing w:val="-3"/>
          <w:vertAlign w:val="baseline"/>
        </w:rPr>
        <w:t> </w:t>
      </w:r>
      <w:r>
        <w:rPr>
          <w:vertAlign w:val="baseline"/>
        </w:rPr>
        <w:t>and</w:t>
      </w:r>
      <w:r>
        <w:rPr>
          <w:spacing w:val="-3"/>
          <w:vertAlign w:val="baseline"/>
        </w:rPr>
        <w:t> </w:t>
      </w:r>
      <w:r>
        <w:rPr>
          <w:vertAlign w:val="baseline"/>
        </w:rPr>
        <w:t>Controls)</w:t>
      </w:r>
      <w:r>
        <w:rPr>
          <w:spacing w:val="-3"/>
          <w:vertAlign w:val="baseline"/>
        </w:rPr>
        <w:t> </w:t>
      </w:r>
      <w:r>
        <w:rPr>
          <w:vertAlign w:val="baseline"/>
        </w:rPr>
        <w:t>regulatory,</w:t>
      </w:r>
      <w:r>
        <w:rPr>
          <w:spacing w:val="-5"/>
          <w:vertAlign w:val="baseline"/>
        </w:rPr>
        <w:t> </w:t>
      </w:r>
      <w:r>
        <w:rPr>
          <w:vertAlign w:val="baseline"/>
        </w:rPr>
        <w:t>for which IP-QC</w:t>
      </w:r>
      <w:r>
        <w:rPr>
          <w:spacing w:val="-3"/>
          <w:vertAlign w:val="baseline"/>
        </w:rPr>
        <w:t> </w:t>
      </w:r>
      <w:r>
        <w:rPr>
          <w:vertAlign w:val="baseline"/>
        </w:rPr>
        <w:t>staff</w:t>
      </w:r>
      <w:r>
        <w:rPr>
          <w:spacing w:val="-3"/>
          <w:vertAlign w:val="baseline"/>
        </w:rPr>
        <w:t> </w:t>
      </w:r>
      <w:r>
        <w:rPr>
          <w:vertAlign w:val="baseline"/>
        </w:rPr>
        <w:t>or</w:t>
      </w:r>
      <w:r>
        <w:rPr>
          <w:spacing w:val="-3"/>
          <w:vertAlign w:val="baseline"/>
        </w:rPr>
        <w:t> </w:t>
      </w:r>
      <w:r>
        <w:rPr>
          <w:vertAlign w:val="baseline"/>
        </w:rPr>
        <w:t>other department staff designated will be assigned in QJPN.</w:t>
      </w:r>
    </w:p>
    <w:p>
      <w:pPr>
        <w:pStyle w:val="BodyText"/>
        <w:rPr>
          <w:sz w:val="24"/>
        </w:rPr>
      </w:pPr>
    </w:p>
    <w:p>
      <w:pPr>
        <w:pStyle w:val="BodyText"/>
        <w:rPr>
          <w:sz w:val="24"/>
        </w:rPr>
      </w:pPr>
    </w:p>
    <w:p>
      <w:pPr>
        <w:pStyle w:val="Heading1"/>
        <w:numPr>
          <w:ilvl w:val="0"/>
          <w:numId w:val="1"/>
        </w:numPr>
        <w:tabs>
          <w:tab w:pos="1259" w:val="left" w:leader="none"/>
          <w:tab w:pos="1260" w:val="left" w:leader="none"/>
        </w:tabs>
        <w:spacing w:line="240" w:lineRule="auto" w:before="172" w:after="0"/>
        <w:ind w:left="1260" w:right="0" w:hanging="720"/>
        <w:jc w:val="left"/>
      </w:pPr>
      <w:bookmarkStart w:name="DEFINITIONS" w:id="4"/>
      <w:bookmarkEnd w:id="4"/>
      <w:r>
        <w:rPr>
          <w:spacing w:val="-2"/>
        </w:rPr>
        <w:t>DEFINITIONS</w:t>
      </w:r>
    </w:p>
    <w:p>
      <w:pPr>
        <w:pStyle w:val="BodyText"/>
        <w:spacing w:line="244" w:lineRule="auto" w:before="122"/>
        <w:ind w:left="1260" w:right="458"/>
      </w:pPr>
      <w:r>
        <w:rPr>
          <w:b/>
        </w:rPr>
        <w:t>Drug</w:t>
      </w:r>
      <w:r>
        <w:rPr>
          <w:b/>
          <w:spacing w:val="-4"/>
        </w:rPr>
        <w:t> </w:t>
      </w:r>
      <w:r>
        <w:rPr>
          <w:b/>
        </w:rPr>
        <w:t>Used</w:t>
      </w:r>
      <w:r>
        <w:rPr>
          <w:b/>
          <w:spacing w:val="-4"/>
        </w:rPr>
        <w:t> </w:t>
      </w:r>
      <w:r>
        <w:rPr>
          <w:b/>
        </w:rPr>
        <w:t>in</w:t>
      </w:r>
      <w:r>
        <w:rPr>
          <w:b/>
          <w:spacing w:val="-3"/>
        </w:rPr>
        <w:t> </w:t>
      </w:r>
      <w:r>
        <w:rPr>
          <w:b/>
        </w:rPr>
        <w:t>Clinical</w:t>
      </w:r>
      <w:r>
        <w:rPr>
          <w:b/>
          <w:spacing w:val="-1"/>
        </w:rPr>
        <w:t> </w:t>
      </w:r>
      <w:r>
        <w:rPr>
          <w:b/>
        </w:rPr>
        <w:t>Trial: </w:t>
      </w:r>
      <w:r>
        <w:rPr/>
        <w:t>Drugs</w:t>
      </w:r>
      <w:r>
        <w:rPr>
          <w:spacing w:val="-3"/>
        </w:rPr>
        <w:t> </w:t>
      </w:r>
      <w:r>
        <w:rPr/>
        <w:t>which</w:t>
      </w:r>
      <w:r>
        <w:rPr>
          <w:spacing w:val="-3"/>
        </w:rPr>
        <w:t> </w:t>
      </w:r>
      <w:r>
        <w:rPr/>
        <w:t>are</w:t>
      </w:r>
      <w:r>
        <w:rPr>
          <w:spacing w:val="-3"/>
        </w:rPr>
        <w:t> </w:t>
      </w:r>
      <w:r>
        <w:rPr/>
        <w:t>used</w:t>
      </w:r>
      <w:r>
        <w:rPr>
          <w:spacing w:val="-3"/>
        </w:rPr>
        <w:t> </w:t>
      </w:r>
      <w:r>
        <w:rPr/>
        <w:t>for</w:t>
      </w:r>
      <w:r>
        <w:rPr>
          <w:spacing w:val="-3"/>
        </w:rPr>
        <w:t> </w:t>
      </w:r>
      <w:r>
        <w:rPr/>
        <w:t>the</w:t>
      </w:r>
      <w:r>
        <w:rPr>
          <w:spacing w:val="-3"/>
        </w:rPr>
        <w:t> </w:t>
      </w:r>
      <w:r>
        <w:rPr/>
        <w:t>evaluation</w:t>
      </w:r>
      <w:r>
        <w:rPr>
          <w:spacing w:val="-3"/>
        </w:rPr>
        <w:t> </w:t>
      </w:r>
      <w:r>
        <w:rPr/>
        <w:t>of</w:t>
      </w:r>
      <w:r>
        <w:rPr>
          <w:spacing w:val="-3"/>
        </w:rPr>
        <w:t> </w:t>
      </w:r>
      <w:r>
        <w:rPr/>
        <w:t>efficacy</w:t>
      </w:r>
      <w:r>
        <w:rPr>
          <w:spacing w:val="-3"/>
        </w:rPr>
        <w:t> </w:t>
      </w:r>
      <w:r>
        <w:rPr/>
        <w:t>and safety of test drug, such as test drug, comparator, combination drug, rescue drug, preliminary medication, etc..</w:t>
      </w:r>
    </w:p>
    <w:p>
      <w:pPr>
        <w:pStyle w:val="BodyText"/>
        <w:rPr>
          <w:sz w:val="20"/>
        </w:rPr>
      </w:pPr>
    </w:p>
    <w:p>
      <w:pPr>
        <w:pStyle w:val="BodyText"/>
        <w:spacing w:before="5"/>
      </w:pPr>
      <w:r>
        <w:rPr/>
      </w:r>
    </w:p>
    <w:p>
      <w:pPr>
        <w:spacing w:line="183" w:lineRule="exact" w:before="22"/>
        <w:ind w:left="4764" w:right="0" w:firstLine="0"/>
        <w:jc w:val="left"/>
        <w:rPr>
          <w:sz w:val="16"/>
        </w:rPr>
      </w:pPr>
      <w:r>
        <w:rPr>
          <w:sz w:val="16"/>
        </w:rPr>
        <w:t>Page</w:t>
      </w:r>
      <w:r>
        <w:rPr>
          <w:spacing w:val="-2"/>
          <w:sz w:val="16"/>
        </w:rPr>
        <w:t> </w:t>
      </w:r>
      <w:r>
        <w:rPr>
          <w:sz w:val="16"/>
        </w:rPr>
        <w:t>1</w:t>
      </w:r>
      <w:r>
        <w:rPr>
          <w:spacing w:val="-4"/>
          <w:sz w:val="16"/>
        </w:rPr>
        <w:t> </w:t>
      </w:r>
      <w:r>
        <w:rPr>
          <w:sz w:val="16"/>
        </w:rPr>
        <w:t>of</w:t>
      </w:r>
      <w:r>
        <w:rPr>
          <w:spacing w:val="-3"/>
          <w:sz w:val="16"/>
        </w:rPr>
        <w:t> </w:t>
      </w:r>
      <w:r>
        <w:rPr>
          <w:spacing w:val="-5"/>
          <w:sz w:val="16"/>
        </w:rPr>
        <w:t>15</w:t>
      </w:r>
    </w:p>
    <w:p>
      <w:pPr>
        <w:spacing w:before="0"/>
        <w:ind w:left="539" w:right="458" w:firstLine="0"/>
        <w:jc w:val="left"/>
        <w:rPr>
          <w:sz w:val="16"/>
        </w:rPr>
      </w:pPr>
      <w:r>
        <w:rPr>
          <w:sz w:val="16"/>
        </w:rPr>
        <w:t>Copyright</w:t>
      </w:r>
      <w:r>
        <w:rPr>
          <w:spacing w:val="-2"/>
          <w:sz w:val="16"/>
        </w:rPr>
        <w:t> </w:t>
      </w:r>
      <w:r>
        <w:rPr>
          <w:sz w:val="16"/>
        </w:rPr>
        <w:t>©</w:t>
      </w:r>
      <w:r>
        <w:rPr>
          <w:spacing w:val="-2"/>
          <w:sz w:val="16"/>
        </w:rPr>
        <w:t> </w:t>
      </w:r>
      <w:r>
        <w:rPr>
          <w:sz w:val="16"/>
        </w:rPr>
        <w:t>2020,</w:t>
      </w:r>
      <w:r>
        <w:rPr>
          <w:spacing w:val="-1"/>
          <w:sz w:val="16"/>
        </w:rPr>
        <w:t> </w:t>
      </w:r>
      <w:r>
        <w:rPr>
          <w:sz w:val="16"/>
        </w:rPr>
        <w:t>2022</w:t>
      </w:r>
      <w:r>
        <w:rPr>
          <w:spacing w:val="-6"/>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 Inc. and its subsidiaries. Unauthorized use, disclosure or reproduction is strictly prohibited.</w:t>
      </w:r>
    </w:p>
    <w:p>
      <w:pPr>
        <w:spacing w:after="0"/>
        <w:jc w:val="left"/>
        <w:rPr>
          <w:sz w:val="16"/>
        </w:rPr>
        <w:sectPr>
          <w:footerReference w:type="default" r:id="rId5"/>
          <w:headerReference w:type="default" r:id="rId35"/>
          <w:headerReference w:type="first" r:id="rId36"/>
          <w:headerReference w:type="even" r:id="rId37"/>
          <w:footerReference w:type="first" r:id="rId38"/>
          <w:footerReference w:type="even" r:id="rId39"/>
          <w:type w:val="continuous"/>
          <w:pgSz w:w="12240" w:h="15840"/>
          <w:pgMar w:footer="268" w:header="0" w:top="960" w:bottom="460" w:left="900" w:right="960"/>
          <w:pgNumType w:start="1"/>
        </w:sectPr>
      </w:pPr>
    </w:p>
    <w:p>
      <w:pPr>
        <w:pStyle w:val="BodyText"/>
        <w:spacing w:before="6"/>
        <w:rPr>
          <w:sz w:val="13"/>
        </w:rPr>
      </w:pPr>
    </w:p>
    <w:p>
      <w:pPr>
        <w:pStyle w:val="BodyText"/>
        <w:spacing w:line="242" w:lineRule="auto" w:before="94"/>
        <w:ind w:left="1259" w:right="458"/>
      </w:pPr>
      <w:r>
        <w:rPr>
          <w:b/>
        </w:rPr>
        <w:t>In-Country</w:t>
      </w:r>
      <w:r>
        <w:rPr>
          <w:b/>
          <w:spacing w:val="-4"/>
        </w:rPr>
        <w:t> </w:t>
      </w:r>
      <w:r>
        <w:rPr>
          <w:b/>
        </w:rPr>
        <w:t>Caretaker</w:t>
      </w:r>
      <w:r>
        <w:rPr>
          <w:b/>
          <w:spacing w:val="-4"/>
        </w:rPr>
        <w:t> </w:t>
      </w:r>
      <w:r>
        <w:rPr>
          <w:b/>
        </w:rPr>
        <w:t>for</w:t>
      </w:r>
      <w:r>
        <w:rPr>
          <w:b/>
          <w:spacing w:val="-4"/>
        </w:rPr>
        <w:t> </w:t>
      </w:r>
      <w:r>
        <w:rPr>
          <w:b/>
        </w:rPr>
        <w:t>Clinical</w:t>
      </w:r>
      <w:r>
        <w:rPr>
          <w:b/>
          <w:spacing w:val="-4"/>
        </w:rPr>
        <w:t> </w:t>
      </w:r>
      <w:r>
        <w:rPr>
          <w:b/>
        </w:rPr>
        <w:t>Trials</w:t>
      </w:r>
      <w:r>
        <w:rPr>
          <w:b/>
          <w:spacing w:val="-4"/>
        </w:rPr>
        <w:t> </w:t>
      </w:r>
      <w:r>
        <w:rPr>
          <w:b/>
        </w:rPr>
        <w:t>(ICCC): </w:t>
      </w:r>
      <w:r>
        <w:rPr/>
        <w:t>As</w:t>
      </w:r>
      <w:r>
        <w:rPr>
          <w:spacing w:val="-4"/>
        </w:rPr>
        <w:t> </w:t>
      </w:r>
      <w:r>
        <w:rPr/>
        <w:t>a</w:t>
      </w:r>
      <w:r>
        <w:rPr>
          <w:spacing w:val="-4"/>
        </w:rPr>
        <w:t> </w:t>
      </w:r>
      <w:r>
        <w:rPr/>
        <w:t>local</w:t>
      </w:r>
      <w:r>
        <w:rPr>
          <w:spacing w:val="-2"/>
        </w:rPr>
        <w:t> </w:t>
      </w:r>
      <w:r>
        <w:rPr/>
        <w:t>representative</w:t>
      </w:r>
      <w:r>
        <w:rPr>
          <w:spacing w:val="-4"/>
        </w:rPr>
        <w:t> </w:t>
      </w:r>
      <w:r>
        <w:rPr/>
        <w:t>in</w:t>
      </w:r>
      <w:r>
        <w:rPr>
          <w:spacing w:val="-4"/>
        </w:rPr>
        <w:t> </w:t>
      </w:r>
      <w:r>
        <w:rPr/>
        <w:t>Japan, conducts the procedure for sponsoring the clinical trials on behalf of the Sponsor not residing in Japan, and takes the necessary measures to prevent the occurrence or spread of health hazards due to Drug Used in Clinical Trial</w:t>
      </w:r>
    </w:p>
    <w:p>
      <w:pPr>
        <w:pStyle w:val="BodyText"/>
        <w:spacing w:line="244" w:lineRule="auto" w:before="111"/>
        <w:ind w:left="1260" w:right="847"/>
      </w:pPr>
      <w:r>
        <w:rPr>
          <w:b/>
        </w:rPr>
        <w:t>IP: </w:t>
      </w:r>
      <w:r>
        <w:rPr/>
        <w:t>Investigational</w:t>
      </w:r>
      <w:r>
        <w:rPr>
          <w:spacing w:val="-4"/>
        </w:rPr>
        <w:t> </w:t>
      </w:r>
      <w:r>
        <w:rPr/>
        <w:t>Products.</w:t>
      </w:r>
      <w:r>
        <w:rPr>
          <w:spacing w:val="-4"/>
        </w:rPr>
        <w:t> </w:t>
      </w:r>
      <w:r>
        <w:rPr/>
        <w:t>In</w:t>
      </w:r>
      <w:r>
        <w:rPr>
          <w:spacing w:val="-4"/>
        </w:rPr>
        <w:t> </w:t>
      </w:r>
      <w:r>
        <w:rPr/>
        <w:t>post-marketing</w:t>
      </w:r>
      <w:r>
        <w:rPr>
          <w:spacing w:val="-4"/>
        </w:rPr>
        <w:t> </w:t>
      </w:r>
      <w:r>
        <w:rPr/>
        <w:t>clinical</w:t>
      </w:r>
      <w:r>
        <w:rPr>
          <w:spacing w:val="-4"/>
        </w:rPr>
        <w:t> </w:t>
      </w:r>
      <w:r>
        <w:rPr/>
        <w:t>studies,</w:t>
      </w:r>
      <w:r>
        <w:rPr>
          <w:spacing w:val="-4"/>
        </w:rPr>
        <w:t> </w:t>
      </w:r>
      <w:r>
        <w:rPr/>
        <w:t>“IP”</w:t>
      </w:r>
      <w:r>
        <w:rPr>
          <w:spacing w:val="-4"/>
        </w:rPr>
        <w:t> </w:t>
      </w:r>
      <w:r>
        <w:rPr/>
        <w:t>should</w:t>
      </w:r>
      <w:r>
        <w:rPr>
          <w:spacing w:val="-4"/>
        </w:rPr>
        <w:t> </w:t>
      </w:r>
      <w:r>
        <w:rPr/>
        <w:t>be</w:t>
      </w:r>
      <w:r>
        <w:rPr>
          <w:spacing w:val="-4"/>
        </w:rPr>
        <w:t> </w:t>
      </w:r>
      <w:r>
        <w:rPr/>
        <w:t>read</w:t>
      </w:r>
      <w:r>
        <w:rPr>
          <w:spacing w:val="-4"/>
        </w:rPr>
        <w:t> </w:t>
      </w:r>
      <w:r>
        <w:rPr/>
        <w:t>as “post-marketing clinical trial drug”.</w:t>
      </w:r>
    </w:p>
    <w:p>
      <w:pPr>
        <w:pStyle w:val="BodyText"/>
        <w:spacing w:before="112"/>
        <w:ind w:left="1260"/>
      </w:pPr>
      <w:r>
        <w:rPr>
          <w:b/>
        </w:rPr>
        <w:t>MHLW:</w:t>
      </w:r>
      <w:r>
        <w:rPr>
          <w:b/>
          <w:spacing w:val="-7"/>
        </w:rPr>
        <w:t> </w:t>
      </w:r>
      <w:r>
        <w:rPr/>
        <w:t>Ministry</w:t>
      </w:r>
      <w:r>
        <w:rPr>
          <w:spacing w:val="-5"/>
        </w:rPr>
        <w:t> </w:t>
      </w:r>
      <w:r>
        <w:rPr/>
        <w:t>of</w:t>
      </w:r>
      <w:r>
        <w:rPr>
          <w:spacing w:val="-5"/>
        </w:rPr>
        <w:t> </w:t>
      </w:r>
      <w:r>
        <w:rPr/>
        <w:t>Health,</w:t>
      </w:r>
      <w:r>
        <w:rPr>
          <w:spacing w:val="-5"/>
        </w:rPr>
        <w:t> </w:t>
      </w:r>
      <w:r>
        <w:rPr/>
        <w:t>Labour</w:t>
      </w:r>
      <w:r>
        <w:rPr>
          <w:spacing w:val="-5"/>
        </w:rPr>
        <w:t> </w:t>
      </w:r>
      <w:r>
        <w:rPr/>
        <w:t>and</w:t>
      </w:r>
      <w:r>
        <w:rPr>
          <w:spacing w:val="-5"/>
        </w:rPr>
        <w:t> </w:t>
      </w:r>
      <w:r>
        <w:rPr>
          <w:spacing w:val="-2"/>
        </w:rPr>
        <w:t>Welfare</w:t>
      </w:r>
    </w:p>
    <w:p>
      <w:pPr>
        <w:spacing w:before="117"/>
        <w:ind w:left="1255" w:right="0" w:firstLine="0"/>
        <w:jc w:val="left"/>
        <w:rPr>
          <w:sz w:val="22"/>
        </w:rPr>
      </w:pPr>
      <w:r>
        <w:rPr>
          <w:b/>
          <w:sz w:val="22"/>
        </w:rPr>
        <w:t>Non-ICCC</w:t>
      </w:r>
      <w:r>
        <w:rPr>
          <w:b/>
          <w:spacing w:val="-8"/>
          <w:sz w:val="22"/>
        </w:rPr>
        <w:t> </w:t>
      </w:r>
      <w:r>
        <w:rPr>
          <w:b/>
          <w:sz w:val="22"/>
        </w:rPr>
        <w:t>project:</w:t>
      </w:r>
      <w:r>
        <w:rPr>
          <w:b/>
          <w:spacing w:val="58"/>
          <w:sz w:val="22"/>
        </w:rPr>
        <w:t> </w:t>
      </w:r>
      <w:r>
        <w:rPr>
          <w:sz w:val="22"/>
        </w:rPr>
        <w:t>Clinical</w:t>
      </w:r>
      <w:r>
        <w:rPr>
          <w:spacing w:val="-5"/>
          <w:sz w:val="22"/>
        </w:rPr>
        <w:t> </w:t>
      </w:r>
      <w:r>
        <w:rPr>
          <w:sz w:val="22"/>
        </w:rPr>
        <w:t>trial</w:t>
      </w:r>
      <w:r>
        <w:rPr>
          <w:spacing w:val="-5"/>
          <w:sz w:val="22"/>
        </w:rPr>
        <w:t> </w:t>
      </w:r>
      <w:r>
        <w:rPr>
          <w:sz w:val="22"/>
        </w:rPr>
        <w:t>project</w:t>
      </w:r>
      <w:r>
        <w:rPr>
          <w:spacing w:val="-5"/>
          <w:sz w:val="22"/>
        </w:rPr>
        <w:t> </w:t>
      </w:r>
      <w:r>
        <w:rPr>
          <w:sz w:val="22"/>
        </w:rPr>
        <w:t>in</w:t>
      </w:r>
      <w:r>
        <w:rPr>
          <w:spacing w:val="-5"/>
          <w:sz w:val="22"/>
        </w:rPr>
        <w:t> </w:t>
      </w:r>
      <w:r>
        <w:rPr>
          <w:sz w:val="22"/>
        </w:rPr>
        <w:t>which</w:t>
      </w:r>
      <w:r>
        <w:rPr>
          <w:spacing w:val="-5"/>
          <w:sz w:val="22"/>
        </w:rPr>
        <w:t> </w:t>
      </w:r>
      <w:r>
        <w:rPr>
          <w:sz w:val="22"/>
        </w:rPr>
        <w:t>Sponsor</w:t>
      </w:r>
      <w:r>
        <w:rPr>
          <w:spacing w:val="-5"/>
          <w:sz w:val="22"/>
        </w:rPr>
        <w:t> </w:t>
      </w:r>
      <w:r>
        <w:rPr>
          <w:sz w:val="22"/>
        </w:rPr>
        <w:t>acts</w:t>
      </w:r>
      <w:r>
        <w:rPr>
          <w:spacing w:val="-5"/>
          <w:sz w:val="22"/>
        </w:rPr>
        <w:t> </w:t>
      </w:r>
      <w:r>
        <w:rPr>
          <w:sz w:val="22"/>
        </w:rPr>
        <w:t>as</w:t>
      </w:r>
      <w:r>
        <w:rPr>
          <w:spacing w:val="-5"/>
          <w:sz w:val="22"/>
        </w:rPr>
        <w:t> </w:t>
      </w:r>
      <w:r>
        <w:rPr>
          <w:sz w:val="22"/>
        </w:rPr>
        <w:t>an</w:t>
      </w:r>
      <w:r>
        <w:rPr>
          <w:spacing w:val="-5"/>
          <w:sz w:val="22"/>
        </w:rPr>
        <w:t> </w:t>
      </w:r>
      <w:r>
        <w:rPr>
          <w:spacing w:val="-2"/>
          <w:sz w:val="22"/>
        </w:rPr>
        <w:t>ICCC.</w:t>
      </w:r>
    </w:p>
    <w:p>
      <w:pPr>
        <w:pStyle w:val="BodyText"/>
        <w:rPr>
          <w:sz w:val="24"/>
        </w:rPr>
      </w:pPr>
    </w:p>
    <w:p>
      <w:pPr>
        <w:pStyle w:val="BodyText"/>
        <w:spacing w:before="6"/>
        <w:rPr>
          <w:sz w:val="29"/>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MATERIAL AND EQUIPMENT" w:id="5"/>
      <w:bookmarkEnd w:id="5"/>
      <w:r>
        <w:rPr/>
        <w:t>MA</w:t>
      </w:r>
      <w:r>
        <w:rPr/>
        <w:t>TERIAL</w:t>
      </w:r>
      <w:r>
        <w:rPr>
          <w:spacing w:val="-4"/>
        </w:rPr>
        <w:t> </w:t>
      </w:r>
      <w:r>
        <w:rPr/>
        <w:t>AND</w:t>
      </w:r>
      <w:r>
        <w:rPr>
          <w:spacing w:val="-9"/>
        </w:rPr>
        <w:t> </w:t>
      </w:r>
      <w:r>
        <w:rPr>
          <w:spacing w:val="-2"/>
        </w:rPr>
        <w:t>EQUIPMENT</w:t>
      </w:r>
    </w:p>
    <w:p>
      <w:pPr>
        <w:pStyle w:val="BodyText"/>
        <w:spacing w:before="127"/>
        <w:ind w:left="1260"/>
      </w:pPr>
      <w:bookmarkStart w:name="PROCEDURE" w:id="6"/>
      <w:bookmarkEnd w:id="6"/>
      <w:r>
        <w:rPr/>
      </w:r>
      <w:r>
        <w:rPr/>
        <w:t>Not</w:t>
      </w:r>
      <w:r>
        <w:rPr>
          <w:spacing w:val="-3"/>
        </w:rPr>
        <w:t> </w:t>
      </w:r>
      <w:r>
        <w:rPr>
          <w:spacing w:val="-2"/>
        </w:rPr>
        <w:t>Applicable</w:t>
      </w:r>
    </w:p>
    <w:p>
      <w:pPr>
        <w:pStyle w:val="BodyText"/>
        <w:spacing w:before="1"/>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r>
        <w:rPr>
          <w:spacing w:val="-2"/>
        </w:rPr>
        <w:t>PROCEDURE</w:t>
      </w:r>
    </w:p>
    <w:p>
      <w:pPr>
        <w:pStyle w:val="BodyText"/>
        <w:spacing w:before="127"/>
        <w:ind w:left="1245"/>
      </w:pPr>
      <w:r>
        <w:rPr/>
        <w:t>The</w:t>
      </w:r>
      <w:r>
        <w:rPr>
          <w:spacing w:val="-6"/>
        </w:rPr>
        <w:t> </w:t>
      </w:r>
      <w:r>
        <w:rPr/>
        <w:t>processes</w:t>
      </w:r>
      <w:r>
        <w:rPr>
          <w:spacing w:val="-4"/>
        </w:rPr>
        <w:t> </w:t>
      </w:r>
      <w:r>
        <w:rPr/>
        <w:t>to</w:t>
      </w:r>
      <w:r>
        <w:rPr>
          <w:spacing w:val="-3"/>
        </w:rPr>
        <w:t> </w:t>
      </w:r>
      <w:r>
        <w:rPr/>
        <w:t>be</w:t>
      </w:r>
      <w:r>
        <w:rPr>
          <w:spacing w:val="-4"/>
        </w:rPr>
        <w:t> </w:t>
      </w:r>
      <w:r>
        <w:rPr/>
        <w:t>required</w:t>
      </w:r>
      <w:r>
        <w:rPr>
          <w:spacing w:val="-3"/>
        </w:rPr>
        <w:t> </w:t>
      </w:r>
      <w:r>
        <w:rPr/>
        <w:t>in</w:t>
      </w:r>
      <w:r>
        <w:rPr>
          <w:spacing w:val="-4"/>
        </w:rPr>
        <w:t> </w:t>
      </w:r>
      <w:r>
        <w:rPr/>
        <w:t>IP</w:t>
      </w:r>
      <w:r>
        <w:rPr>
          <w:spacing w:val="-4"/>
        </w:rPr>
        <w:t> </w:t>
      </w:r>
      <w:r>
        <w:rPr/>
        <w:t>GMP</w:t>
      </w:r>
      <w:r>
        <w:rPr>
          <w:spacing w:val="-3"/>
        </w:rPr>
        <w:t> </w:t>
      </w:r>
      <w:r>
        <w:rPr/>
        <w:t>are</w:t>
      </w:r>
      <w:r>
        <w:rPr>
          <w:spacing w:val="-4"/>
        </w:rPr>
        <w:t> </w:t>
      </w:r>
      <w:r>
        <w:rPr/>
        <w:t>as</w:t>
      </w:r>
      <w:r>
        <w:rPr>
          <w:spacing w:val="-3"/>
        </w:rPr>
        <w:t> </w:t>
      </w:r>
      <w:r>
        <w:rPr>
          <w:spacing w:val="-2"/>
        </w:rPr>
        <w:t>follows:</w:t>
      </w:r>
    </w:p>
    <w:p>
      <w:pPr>
        <w:pStyle w:val="ListParagraph"/>
        <w:numPr>
          <w:ilvl w:val="0"/>
          <w:numId w:val="2"/>
        </w:numPr>
        <w:tabs>
          <w:tab w:pos="1619" w:val="left" w:leader="none"/>
          <w:tab w:pos="1620" w:val="left" w:leader="none"/>
        </w:tabs>
        <w:spacing w:line="240" w:lineRule="auto" w:before="59" w:after="0"/>
        <w:ind w:left="1620" w:right="535" w:hanging="360"/>
        <w:jc w:val="left"/>
        <w:rPr>
          <w:sz w:val="22"/>
        </w:rPr>
      </w:pPr>
      <w:bookmarkStart w:name="Procedure for Release Control out of the" w:id="7"/>
      <w:bookmarkEnd w:id="7"/>
      <w:r>
        <w:rPr>
          <w:sz w:val="22"/>
        </w:rPr>
        <w:t>Procedur</w:t>
      </w:r>
      <w:r>
        <w:rPr>
          <w:sz w:val="22"/>
        </w:rPr>
        <w:t>e</w:t>
      </w:r>
      <w:r>
        <w:rPr>
          <w:spacing w:val="-3"/>
          <w:sz w:val="22"/>
        </w:rPr>
        <w:t> </w:t>
      </w:r>
      <w:r>
        <w:rPr>
          <w:sz w:val="22"/>
        </w:rPr>
        <w:t>for</w:t>
      </w:r>
      <w:r>
        <w:rPr>
          <w:spacing w:val="-3"/>
          <w:sz w:val="22"/>
        </w:rPr>
        <w:t> </w:t>
      </w:r>
      <w:r>
        <w:rPr>
          <w:sz w:val="22"/>
        </w:rPr>
        <w:t>Release</w:t>
      </w:r>
      <w:r>
        <w:rPr>
          <w:spacing w:val="-3"/>
          <w:sz w:val="22"/>
        </w:rPr>
        <w:t> </w:t>
      </w:r>
      <w:r>
        <w:rPr>
          <w:sz w:val="22"/>
        </w:rPr>
        <w:t>Control</w:t>
      </w:r>
      <w:r>
        <w:rPr>
          <w:spacing w:val="-3"/>
          <w:sz w:val="22"/>
        </w:rPr>
        <w:t> </w:t>
      </w:r>
      <w:r>
        <w:rPr>
          <w:sz w:val="22"/>
        </w:rPr>
        <w:t>out</w:t>
      </w:r>
      <w:r>
        <w:rPr>
          <w:spacing w:val="-3"/>
          <w:sz w:val="22"/>
        </w:rPr>
        <w:t> </w:t>
      </w:r>
      <w:r>
        <w:rPr>
          <w:sz w:val="22"/>
        </w:rPr>
        <w:t>of</w:t>
      </w:r>
      <w:r>
        <w:rPr>
          <w:spacing w:val="-3"/>
          <w:sz w:val="22"/>
        </w:rPr>
        <w:t> </w:t>
      </w:r>
      <w:r>
        <w:rPr>
          <w:sz w:val="22"/>
        </w:rPr>
        <w:t>the</w:t>
      </w:r>
      <w:r>
        <w:rPr>
          <w:spacing w:val="-3"/>
          <w:sz w:val="22"/>
        </w:rPr>
        <w:t> </w:t>
      </w:r>
      <w:r>
        <w:rPr>
          <w:sz w:val="22"/>
        </w:rPr>
        <w:t>IP</w:t>
      </w:r>
      <w:r>
        <w:rPr>
          <w:spacing w:val="-3"/>
          <w:sz w:val="22"/>
        </w:rPr>
        <w:t> </w:t>
      </w:r>
      <w:r>
        <w:rPr>
          <w:sz w:val="22"/>
        </w:rPr>
        <w:t>Manufacturing</w:t>
      </w:r>
      <w:r>
        <w:rPr>
          <w:spacing w:val="-3"/>
          <w:sz w:val="22"/>
        </w:rPr>
        <w:t> </w:t>
      </w:r>
      <w:r>
        <w:rPr>
          <w:sz w:val="22"/>
        </w:rPr>
        <w:t>Site: Though</w:t>
      </w:r>
      <w:r>
        <w:rPr>
          <w:spacing w:val="-3"/>
          <w:sz w:val="22"/>
        </w:rPr>
        <w:t> </w:t>
      </w:r>
      <w:r>
        <w:rPr>
          <w:sz w:val="22"/>
        </w:rPr>
        <w:t>this</w:t>
      </w:r>
      <w:r>
        <w:rPr>
          <w:spacing w:val="-3"/>
          <w:sz w:val="22"/>
        </w:rPr>
        <w:t> </w:t>
      </w:r>
      <w:r>
        <w:rPr>
          <w:sz w:val="22"/>
        </w:rPr>
        <w:t>process is not established as QJPN doesn’t manufacture IP, the process for judgment of shipping the IPs from the depot in Japan is stipulated in Section 6.1</w:t>
      </w:r>
    </w:p>
    <w:p>
      <w:pPr>
        <w:pStyle w:val="ListParagraph"/>
        <w:numPr>
          <w:ilvl w:val="0"/>
          <w:numId w:val="2"/>
        </w:numPr>
        <w:tabs>
          <w:tab w:pos="1619" w:val="left" w:leader="none"/>
          <w:tab w:pos="1620" w:val="left" w:leader="none"/>
        </w:tabs>
        <w:spacing w:line="240" w:lineRule="auto" w:before="57" w:after="0"/>
        <w:ind w:left="1620" w:right="0" w:hanging="360"/>
        <w:jc w:val="left"/>
        <w:rPr>
          <w:sz w:val="22"/>
        </w:rPr>
      </w:pPr>
      <w:bookmarkStart w:name="Procedure for Validation and Verificatio" w:id="8"/>
      <w:bookmarkEnd w:id="8"/>
      <w:r>
        <w:rPr>
          <w:sz w:val="22"/>
        </w:rPr>
        <w:t>Procedur</w:t>
      </w:r>
      <w:r>
        <w:rPr>
          <w:sz w:val="22"/>
        </w:rPr>
        <w:t>e</w:t>
      </w:r>
      <w:r>
        <w:rPr>
          <w:spacing w:val="-7"/>
          <w:sz w:val="22"/>
        </w:rPr>
        <w:t> </w:t>
      </w:r>
      <w:r>
        <w:rPr>
          <w:sz w:val="22"/>
        </w:rPr>
        <w:t>for</w:t>
      </w:r>
      <w:r>
        <w:rPr>
          <w:spacing w:val="-6"/>
          <w:sz w:val="22"/>
        </w:rPr>
        <w:t> </w:t>
      </w:r>
      <w:r>
        <w:rPr>
          <w:sz w:val="22"/>
        </w:rPr>
        <w:t>Validation</w:t>
      </w:r>
      <w:r>
        <w:rPr>
          <w:spacing w:val="-7"/>
          <w:sz w:val="22"/>
        </w:rPr>
        <w:t> </w:t>
      </w:r>
      <w:r>
        <w:rPr>
          <w:sz w:val="22"/>
        </w:rPr>
        <w:t>and</w:t>
      </w:r>
      <w:r>
        <w:rPr>
          <w:spacing w:val="-6"/>
          <w:sz w:val="22"/>
        </w:rPr>
        <w:t> </w:t>
      </w:r>
      <w:r>
        <w:rPr>
          <w:sz w:val="22"/>
        </w:rPr>
        <w:t>Verification:</w:t>
      </w:r>
      <w:r>
        <w:rPr>
          <w:spacing w:val="-7"/>
          <w:sz w:val="22"/>
        </w:rPr>
        <w:t> </w:t>
      </w:r>
      <w:r>
        <w:rPr>
          <w:sz w:val="22"/>
        </w:rPr>
        <w:t>Refer</w:t>
      </w:r>
      <w:r>
        <w:rPr>
          <w:spacing w:val="-6"/>
          <w:sz w:val="22"/>
        </w:rPr>
        <w:t> </w:t>
      </w:r>
      <w:r>
        <w:rPr>
          <w:sz w:val="22"/>
        </w:rPr>
        <w:t>to</w:t>
      </w:r>
      <w:r>
        <w:rPr>
          <w:spacing w:val="-7"/>
          <w:sz w:val="22"/>
        </w:rPr>
        <w:t> </w:t>
      </w:r>
      <w:r>
        <w:rPr>
          <w:sz w:val="22"/>
        </w:rPr>
        <w:t>Section</w:t>
      </w:r>
      <w:r>
        <w:rPr>
          <w:spacing w:val="-6"/>
          <w:sz w:val="22"/>
        </w:rPr>
        <w:t> </w:t>
      </w:r>
      <w:r>
        <w:rPr>
          <w:spacing w:val="-4"/>
          <w:sz w:val="22"/>
        </w:rPr>
        <w:t>6.2.</w:t>
      </w:r>
    </w:p>
    <w:p>
      <w:pPr>
        <w:pStyle w:val="ListParagraph"/>
        <w:numPr>
          <w:ilvl w:val="0"/>
          <w:numId w:val="2"/>
        </w:numPr>
        <w:tabs>
          <w:tab w:pos="1619" w:val="left" w:leader="none"/>
          <w:tab w:pos="1620" w:val="left" w:leader="none"/>
        </w:tabs>
        <w:spacing w:line="240" w:lineRule="auto" w:before="59" w:after="0"/>
        <w:ind w:left="1620" w:right="0" w:hanging="360"/>
        <w:jc w:val="left"/>
        <w:rPr>
          <w:sz w:val="22"/>
        </w:rPr>
      </w:pPr>
      <w:bookmarkStart w:name="Procedure for Change Control: Refer to S" w:id="9"/>
      <w:bookmarkEnd w:id="9"/>
      <w:r>
        <w:rPr>
          <w:sz w:val="22"/>
        </w:rPr>
        <w:t>Procedur</w:t>
      </w:r>
      <w:r>
        <w:rPr>
          <w:sz w:val="22"/>
        </w:rPr>
        <w:t>e</w:t>
      </w:r>
      <w:r>
        <w:rPr>
          <w:spacing w:val="-8"/>
          <w:sz w:val="22"/>
        </w:rPr>
        <w:t> </w:t>
      </w:r>
      <w:r>
        <w:rPr>
          <w:sz w:val="22"/>
        </w:rPr>
        <w:t>for</w:t>
      </w:r>
      <w:r>
        <w:rPr>
          <w:spacing w:val="-6"/>
          <w:sz w:val="22"/>
        </w:rPr>
        <w:t> </w:t>
      </w:r>
      <w:r>
        <w:rPr>
          <w:sz w:val="22"/>
        </w:rPr>
        <w:t>Change</w:t>
      </w:r>
      <w:r>
        <w:rPr>
          <w:spacing w:val="-6"/>
          <w:sz w:val="22"/>
        </w:rPr>
        <w:t> </w:t>
      </w:r>
      <w:r>
        <w:rPr>
          <w:sz w:val="22"/>
        </w:rPr>
        <w:t>Control:</w:t>
      </w:r>
      <w:r>
        <w:rPr>
          <w:spacing w:val="-4"/>
          <w:sz w:val="22"/>
        </w:rPr>
        <w:t> </w:t>
      </w:r>
      <w:r>
        <w:rPr>
          <w:sz w:val="22"/>
        </w:rPr>
        <w:t>Refer</w:t>
      </w:r>
      <w:r>
        <w:rPr>
          <w:spacing w:val="-6"/>
          <w:sz w:val="22"/>
        </w:rPr>
        <w:t> </w:t>
      </w:r>
      <w:r>
        <w:rPr>
          <w:sz w:val="22"/>
        </w:rPr>
        <w:t>to</w:t>
      </w:r>
      <w:r>
        <w:rPr>
          <w:spacing w:val="-6"/>
          <w:sz w:val="22"/>
        </w:rPr>
        <w:t> </w:t>
      </w:r>
      <w:r>
        <w:rPr>
          <w:sz w:val="22"/>
        </w:rPr>
        <w:t>Section</w:t>
      </w:r>
      <w:r>
        <w:rPr>
          <w:spacing w:val="-5"/>
          <w:sz w:val="22"/>
        </w:rPr>
        <w:t> </w:t>
      </w:r>
      <w:r>
        <w:rPr>
          <w:spacing w:val="-4"/>
          <w:sz w:val="22"/>
        </w:rPr>
        <w:t>6.3.</w:t>
      </w:r>
    </w:p>
    <w:p>
      <w:pPr>
        <w:pStyle w:val="ListParagraph"/>
        <w:numPr>
          <w:ilvl w:val="0"/>
          <w:numId w:val="2"/>
        </w:numPr>
        <w:tabs>
          <w:tab w:pos="1619" w:val="left" w:leader="none"/>
          <w:tab w:pos="1620" w:val="left" w:leader="none"/>
        </w:tabs>
        <w:spacing w:line="240" w:lineRule="auto" w:before="59" w:after="0"/>
        <w:ind w:left="1620" w:right="0" w:hanging="360"/>
        <w:jc w:val="left"/>
        <w:rPr>
          <w:sz w:val="22"/>
        </w:rPr>
      </w:pPr>
      <w:bookmarkStart w:name="Procedure for Deviation Control: Refer t" w:id="10"/>
      <w:bookmarkEnd w:id="10"/>
      <w:r>
        <w:rPr>
          <w:sz w:val="22"/>
        </w:rPr>
        <w:t>Procedur</w:t>
      </w:r>
      <w:r>
        <w:rPr>
          <w:sz w:val="22"/>
        </w:rPr>
        <w:t>e</w:t>
      </w:r>
      <w:r>
        <w:rPr>
          <w:spacing w:val="-7"/>
          <w:sz w:val="22"/>
        </w:rPr>
        <w:t> </w:t>
      </w:r>
      <w:r>
        <w:rPr>
          <w:sz w:val="22"/>
        </w:rPr>
        <w:t>for</w:t>
      </w:r>
      <w:r>
        <w:rPr>
          <w:spacing w:val="-6"/>
          <w:sz w:val="22"/>
        </w:rPr>
        <w:t> </w:t>
      </w:r>
      <w:r>
        <w:rPr>
          <w:sz w:val="22"/>
        </w:rPr>
        <w:t>Deviation</w:t>
      </w:r>
      <w:r>
        <w:rPr>
          <w:spacing w:val="-6"/>
          <w:sz w:val="22"/>
        </w:rPr>
        <w:t> </w:t>
      </w:r>
      <w:r>
        <w:rPr>
          <w:sz w:val="22"/>
        </w:rPr>
        <w:t>Control:</w:t>
      </w:r>
      <w:r>
        <w:rPr>
          <w:spacing w:val="-6"/>
          <w:sz w:val="22"/>
        </w:rPr>
        <w:t> </w:t>
      </w:r>
      <w:r>
        <w:rPr>
          <w:sz w:val="22"/>
        </w:rPr>
        <w:t>Refer</w:t>
      </w:r>
      <w:r>
        <w:rPr>
          <w:spacing w:val="-6"/>
          <w:sz w:val="22"/>
        </w:rPr>
        <w:t> </w:t>
      </w:r>
      <w:r>
        <w:rPr>
          <w:sz w:val="22"/>
        </w:rPr>
        <w:t>to</w:t>
      </w:r>
      <w:r>
        <w:rPr>
          <w:spacing w:val="-6"/>
          <w:sz w:val="22"/>
        </w:rPr>
        <w:t> </w:t>
      </w:r>
      <w:r>
        <w:rPr>
          <w:sz w:val="22"/>
        </w:rPr>
        <w:t>Section</w:t>
      </w:r>
      <w:r>
        <w:rPr>
          <w:spacing w:val="-6"/>
          <w:sz w:val="22"/>
        </w:rPr>
        <w:t> </w:t>
      </w:r>
      <w:r>
        <w:rPr>
          <w:spacing w:val="-4"/>
          <w:sz w:val="22"/>
        </w:rPr>
        <w:t>6.4.</w:t>
      </w:r>
    </w:p>
    <w:p>
      <w:pPr>
        <w:pStyle w:val="ListParagraph"/>
        <w:numPr>
          <w:ilvl w:val="0"/>
          <w:numId w:val="2"/>
        </w:numPr>
        <w:tabs>
          <w:tab w:pos="1619" w:val="left" w:leader="none"/>
          <w:tab w:pos="1620" w:val="left" w:leader="none"/>
        </w:tabs>
        <w:spacing w:line="237" w:lineRule="auto" w:before="66" w:after="0"/>
        <w:ind w:left="1620" w:right="1036" w:hanging="360"/>
        <w:jc w:val="left"/>
        <w:rPr>
          <w:sz w:val="22"/>
        </w:rPr>
      </w:pPr>
      <w:bookmarkStart w:name="Procedure for Handling of Quality Inform" w:id="11"/>
      <w:bookmarkEnd w:id="11"/>
      <w:r>
        <w:rPr>
          <w:sz w:val="22"/>
        </w:rPr>
        <w:t>Procedur</w:t>
      </w:r>
      <w:r>
        <w:rPr>
          <w:sz w:val="22"/>
        </w:rPr>
        <w:t>e</w:t>
      </w:r>
      <w:r>
        <w:rPr>
          <w:spacing w:val="-3"/>
          <w:sz w:val="22"/>
        </w:rPr>
        <w:t> </w:t>
      </w:r>
      <w:r>
        <w:rPr>
          <w:sz w:val="22"/>
        </w:rPr>
        <w:t>for</w:t>
      </w:r>
      <w:r>
        <w:rPr>
          <w:spacing w:val="-3"/>
          <w:sz w:val="22"/>
        </w:rPr>
        <w:t> </w:t>
      </w:r>
      <w:r>
        <w:rPr>
          <w:sz w:val="22"/>
        </w:rPr>
        <w:t>Handling</w:t>
      </w:r>
      <w:r>
        <w:rPr>
          <w:spacing w:val="-3"/>
          <w:sz w:val="22"/>
        </w:rPr>
        <w:t> </w:t>
      </w:r>
      <w:r>
        <w:rPr>
          <w:sz w:val="22"/>
        </w:rPr>
        <w:t>of</w:t>
      </w:r>
      <w:r>
        <w:rPr>
          <w:spacing w:val="-3"/>
          <w:sz w:val="22"/>
        </w:rPr>
        <w:t> </w:t>
      </w:r>
      <w:r>
        <w:rPr>
          <w:sz w:val="22"/>
        </w:rPr>
        <w:t>Quality</w:t>
      </w:r>
      <w:r>
        <w:rPr>
          <w:spacing w:val="-3"/>
          <w:sz w:val="22"/>
        </w:rPr>
        <w:t> </w:t>
      </w:r>
      <w:r>
        <w:rPr>
          <w:sz w:val="22"/>
        </w:rPr>
        <w:t>Information</w:t>
      </w:r>
      <w:r>
        <w:rPr>
          <w:spacing w:val="-3"/>
          <w:sz w:val="22"/>
        </w:rPr>
        <w:t> </w:t>
      </w:r>
      <w:r>
        <w:rPr>
          <w:sz w:val="22"/>
        </w:rPr>
        <w:t>and</w:t>
      </w:r>
      <w:r>
        <w:rPr>
          <w:spacing w:val="-3"/>
          <w:sz w:val="22"/>
        </w:rPr>
        <w:t> </w:t>
      </w:r>
      <w:r>
        <w:rPr>
          <w:sz w:val="22"/>
        </w:rPr>
        <w:t>Inferior</w:t>
      </w:r>
      <w:r>
        <w:rPr>
          <w:spacing w:val="-3"/>
          <w:sz w:val="22"/>
        </w:rPr>
        <w:t> </w:t>
      </w:r>
      <w:r>
        <w:rPr>
          <w:sz w:val="22"/>
        </w:rPr>
        <w:t>Quality,</w:t>
      </w:r>
      <w:r>
        <w:rPr>
          <w:spacing w:val="-3"/>
          <w:sz w:val="22"/>
        </w:rPr>
        <w:t> </w:t>
      </w:r>
      <w:r>
        <w:rPr>
          <w:sz w:val="22"/>
        </w:rPr>
        <w:t>etc.:</w:t>
      </w:r>
      <w:r>
        <w:rPr>
          <w:spacing w:val="-3"/>
          <w:sz w:val="22"/>
        </w:rPr>
        <w:t> </w:t>
      </w:r>
      <w:r>
        <w:rPr>
          <w:sz w:val="22"/>
        </w:rPr>
        <w:t>Refer</w:t>
      </w:r>
      <w:r>
        <w:rPr>
          <w:spacing w:val="-3"/>
          <w:sz w:val="22"/>
        </w:rPr>
        <w:t> </w:t>
      </w:r>
      <w:r>
        <w:rPr>
          <w:sz w:val="22"/>
        </w:rPr>
        <w:t>to Section 6.5.</w:t>
      </w:r>
    </w:p>
    <w:p>
      <w:pPr>
        <w:pStyle w:val="ListParagraph"/>
        <w:numPr>
          <w:ilvl w:val="0"/>
          <w:numId w:val="2"/>
        </w:numPr>
        <w:tabs>
          <w:tab w:pos="1619" w:val="left" w:leader="none"/>
          <w:tab w:pos="1620" w:val="left" w:leader="none"/>
        </w:tabs>
        <w:spacing w:line="240" w:lineRule="auto" w:before="58" w:after="0"/>
        <w:ind w:left="1620" w:right="0" w:hanging="360"/>
        <w:jc w:val="left"/>
        <w:rPr>
          <w:sz w:val="22"/>
        </w:rPr>
      </w:pPr>
      <w:bookmarkStart w:name="Procedure for Recall Action: Refer to Se" w:id="12"/>
      <w:bookmarkEnd w:id="12"/>
      <w:r>
        <w:rPr>
          <w:sz w:val="22"/>
        </w:rPr>
        <w:t>Procedur</w:t>
      </w:r>
      <w:r>
        <w:rPr>
          <w:sz w:val="22"/>
        </w:rPr>
        <w:t>e</w:t>
      </w:r>
      <w:r>
        <w:rPr>
          <w:spacing w:val="-8"/>
          <w:sz w:val="22"/>
        </w:rPr>
        <w:t> </w:t>
      </w:r>
      <w:r>
        <w:rPr>
          <w:sz w:val="22"/>
        </w:rPr>
        <w:t>for</w:t>
      </w:r>
      <w:r>
        <w:rPr>
          <w:spacing w:val="-6"/>
          <w:sz w:val="22"/>
        </w:rPr>
        <w:t> </w:t>
      </w:r>
      <w:r>
        <w:rPr>
          <w:sz w:val="22"/>
        </w:rPr>
        <w:t>Recall</w:t>
      </w:r>
      <w:r>
        <w:rPr>
          <w:spacing w:val="-5"/>
          <w:sz w:val="22"/>
        </w:rPr>
        <w:t> </w:t>
      </w:r>
      <w:r>
        <w:rPr>
          <w:sz w:val="22"/>
        </w:rPr>
        <w:t>Action:</w:t>
      </w:r>
      <w:r>
        <w:rPr>
          <w:spacing w:val="-6"/>
          <w:sz w:val="22"/>
        </w:rPr>
        <w:t> </w:t>
      </w:r>
      <w:r>
        <w:rPr>
          <w:sz w:val="22"/>
        </w:rPr>
        <w:t>Refer</w:t>
      </w:r>
      <w:r>
        <w:rPr>
          <w:spacing w:val="-5"/>
          <w:sz w:val="22"/>
        </w:rPr>
        <w:t> </w:t>
      </w:r>
      <w:r>
        <w:rPr>
          <w:sz w:val="22"/>
        </w:rPr>
        <w:t>to</w:t>
      </w:r>
      <w:r>
        <w:rPr>
          <w:spacing w:val="-6"/>
          <w:sz w:val="22"/>
        </w:rPr>
        <w:t> </w:t>
      </w:r>
      <w:r>
        <w:rPr>
          <w:sz w:val="22"/>
        </w:rPr>
        <w:t>Section</w:t>
      </w:r>
      <w:r>
        <w:rPr>
          <w:spacing w:val="-5"/>
          <w:sz w:val="22"/>
        </w:rPr>
        <w:t> </w:t>
      </w:r>
      <w:r>
        <w:rPr>
          <w:spacing w:val="-4"/>
          <w:sz w:val="22"/>
        </w:rPr>
        <w:t>6.6.</w:t>
      </w:r>
    </w:p>
    <w:p>
      <w:pPr>
        <w:pStyle w:val="ListParagraph"/>
        <w:numPr>
          <w:ilvl w:val="0"/>
          <w:numId w:val="2"/>
        </w:numPr>
        <w:tabs>
          <w:tab w:pos="1619" w:val="left" w:leader="none"/>
          <w:tab w:pos="1620" w:val="left" w:leader="none"/>
        </w:tabs>
        <w:spacing w:line="240" w:lineRule="auto" w:before="59" w:after="0"/>
        <w:ind w:left="1620" w:right="0" w:hanging="360"/>
        <w:jc w:val="left"/>
        <w:rPr>
          <w:sz w:val="22"/>
        </w:rPr>
      </w:pPr>
      <w:bookmarkStart w:name="Procedure for Self-Inspection: Refer to " w:id="13"/>
      <w:bookmarkEnd w:id="13"/>
      <w:r>
        <w:rPr>
          <w:sz w:val="22"/>
        </w:rPr>
        <w:t>Procedur</w:t>
      </w:r>
      <w:r>
        <w:rPr>
          <w:sz w:val="22"/>
        </w:rPr>
        <w:t>e</w:t>
      </w:r>
      <w:r>
        <w:rPr>
          <w:spacing w:val="-7"/>
          <w:sz w:val="22"/>
        </w:rPr>
        <w:t> </w:t>
      </w:r>
      <w:r>
        <w:rPr>
          <w:sz w:val="22"/>
        </w:rPr>
        <w:t>for</w:t>
      </w:r>
      <w:r>
        <w:rPr>
          <w:spacing w:val="-6"/>
          <w:sz w:val="22"/>
        </w:rPr>
        <w:t> </w:t>
      </w:r>
      <w:r>
        <w:rPr>
          <w:sz w:val="22"/>
        </w:rPr>
        <w:t>Self-Inspection:</w:t>
      </w:r>
      <w:r>
        <w:rPr>
          <w:spacing w:val="-5"/>
          <w:sz w:val="22"/>
        </w:rPr>
        <w:t> </w:t>
      </w:r>
      <w:r>
        <w:rPr>
          <w:sz w:val="22"/>
        </w:rPr>
        <w:t>Refer</w:t>
      </w:r>
      <w:r>
        <w:rPr>
          <w:spacing w:val="-6"/>
          <w:sz w:val="22"/>
        </w:rPr>
        <w:t> </w:t>
      </w:r>
      <w:r>
        <w:rPr>
          <w:sz w:val="22"/>
        </w:rPr>
        <w:t>to</w:t>
      </w:r>
      <w:r>
        <w:rPr>
          <w:spacing w:val="-6"/>
          <w:sz w:val="22"/>
        </w:rPr>
        <w:t> </w:t>
      </w:r>
      <w:r>
        <w:rPr>
          <w:sz w:val="22"/>
        </w:rPr>
        <w:t>Section</w:t>
      </w:r>
      <w:r>
        <w:rPr>
          <w:spacing w:val="-6"/>
          <w:sz w:val="22"/>
        </w:rPr>
        <w:t> </w:t>
      </w:r>
      <w:r>
        <w:rPr>
          <w:spacing w:val="-4"/>
          <w:sz w:val="22"/>
        </w:rPr>
        <w:t>6.7.</w:t>
      </w:r>
    </w:p>
    <w:p>
      <w:pPr>
        <w:pStyle w:val="ListParagraph"/>
        <w:numPr>
          <w:ilvl w:val="0"/>
          <w:numId w:val="2"/>
        </w:numPr>
        <w:tabs>
          <w:tab w:pos="1619" w:val="left" w:leader="none"/>
          <w:tab w:pos="1620" w:val="left" w:leader="none"/>
        </w:tabs>
        <w:spacing w:line="240" w:lineRule="auto" w:before="64" w:after="0"/>
        <w:ind w:left="1620" w:right="0" w:hanging="360"/>
        <w:jc w:val="left"/>
        <w:rPr>
          <w:sz w:val="22"/>
        </w:rPr>
      </w:pPr>
      <w:bookmarkStart w:name="Procedure for Education and Training: Re" w:id="14"/>
      <w:bookmarkEnd w:id="14"/>
      <w:r>
        <w:rPr>
          <w:sz w:val="22"/>
        </w:rPr>
        <w:t>Procedur</w:t>
      </w:r>
      <w:r>
        <w:rPr>
          <w:sz w:val="22"/>
        </w:rPr>
        <w:t>e</w:t>
      </w:r>
      <w:r>
        <w:rPr>
          <w:spacing w:val="-6"/>
          <w:sz w:val="22"/>
        </w:rPr>
        <w:t> </w:t>
      </w:r>
      <w:r>
        <w:rPr>
          <w:sz w:val="22"/>
        </w:rPr>
        <w:t>for</w:t>
      </w:r>
      <w:r>
        <w:rPr>
          <w:spacing w:val="-6"/>
          <w:sz w:val="22"/>
        </w:rPr>
        <w:t> </w:t>
      </w:r>
      <w:r>
        <w:rPr>
          <w:sz w:val="22"/>
        </w:rPr>
        <w:t>Education</w:t>
      </w:r>
      <w:r>
        <w:rPr>
          <w:spacing w:val="-6"/>
          <w:sz w:val="22"/>
        </w:rPr>
        <w:t> </w:t>
      </w:r>
      <w:r>
        <w:rPr>
          <w:sz w:val="22"/>
        </w:rPr>
        <w:t>and</w:t>
      </w:r>
      <w:r>
        <w:rPr>
          <w:spacing w:val="-6"/>
          <w:sz w:val="22"/>
        </w:rPr>
        <w:t> </w:t>
      </w:r>
      <w:r>
        <w:rPr>
          <w:sz w:val="22"/>
        </w:rPr>
        <w:t>Training:</w:t>
      </w:r>
      <w:r>
        <w:rPr>
          <w:spacing w:val="-6"/>
          <w:sz w:val="22"/>
        </w:rPr>
        <w:t> </w:t>
      </w:r>
      <w:r>
        <w:rPr>
          <w:sz w:val="22"/>
        </w:rPr>
        <w:t>Refer</w:t>
      </w:r>
      <w:r>
        <w:rPr>
          <w:spacing w:val="-6"/>
          <w:sz w:val="22"/>
        </w:rPr>
        <w:t> </w:t>
      </w:r>
      <w:r>
        <w:rPr>
          <w:sz w:val="22"/>
        </w:rPr>
        <w:t>to</w:t>
      </w:r>
      <w:r>
        <w:rPr>
          <w:spacing w:val="-6"/>
          <w:sz w:val="22"/>
        </w:rPr>
        <w:t> </w:t>
      </w:r>
      <w:r>
        <w:rPr>
          <w:sz w:val="22"/>
        </w:rPr>
        <w:t>Section</w:t>
      </w:r>
      <w:r>
        <w:rPr>
          <w:spacing w:val="-5"/>
          <w:sz w:val="22"/>
        </w:rPr>
        <w:t> </w:t>
      </w:r>
      <w:r>
        <w:rPr>
          <w:spacing w:val="-4"/>
          <w:sz w:val="22"/>
        </w:rPr>
        <w:t>6.8.</w:t>
      </w:r>
    </w:p>
    <w:p>
      <w:pPr>
        <w:pStyle w:val="ListParagraph"/>
        <w:numPr>
          <w:ilvl w:val="0"/>
          <w:numId w:val="2"/>
        </w:numPr>
        <w:tabs>
          <w:tab w:pos="1619" w:val="left" w:leader="none"/>
          <w:tab w:pos="1620" w:val="left" w:leader="none"/>
        </w:tabs>
        <w:spacing w:line="237" w:lineRule="auto" w:before="66" w:after="0"/>
        <w:ind w:left="1620" w:right="1072" w:hanging="360"/>
        <w:jc w:val="left"/>
        <w:rPr>
          <w:sz w:val="22"/>
        </w:rPr>
      </w:pPr>
      <w:bookmarkStart w:name="Procedure for Management of Documents an" w:id="15"/>
      <w:bookmarkEnd w:id="15"/>
      <w:r>
        <w:rPr>
          <w:sz w:val="22"/>
        </w:rPr>
        <w:t>Procedur</w:t>
      </w:r>
      <w:r>
        <w:rPr>
          <w:sz w:val="22"/>
        </w:rPr>
        <w:t>e</w:t>
      </w:r>
      <w:r>
        <w:rPr>
          <w:spacing w:val="-3"/>
          <w:sz w:val="22"/>
        </w:rPr>
        <w:t> </w:t>
      </w:r>
      <w:r>
        <w:rPr>
          <w:sz w:val="22"/>
        </w:rPr>
        <w:t>for</w:t>
      </w:r>
      <w:r>
        <w:rPr>
          <w:spacing w:val="-3"/>
          <w:sz w:val="22"/>
        </w:rPr>
        <w:t> </w:t>
      </w:r>
      <w:r>
        <w:rPr>
          <w:sz w:val="22"/>
        </w:rPr>
        <w:t>Management</w:t>
      </w:r>
      <w:r>
        <w:rPr>
          <w:spacing w:val="-3"/>
          <w:sz w:val="22"/>
        </w:rPr>
        <w:t> </w:t>
      </w:r>
      <w:r>
        <w:rPr>
          <w:sz w:val="22"/>
        </w:rPr>
        <w:t>of</w:t>
      </w:r>
      <w:r>
        <w:rPr>
          <w:spacing w:val="-3"/>
          <w:sz w:val="22"/>
        </w:rPr>
        <w:t> </w:t>
      </w:r>
      <w:r>
        <w:rPr>
          <w:sz w:val="22"/>
        </w:rPr>
        <w:t>Documents</w:t>
      </w:r>
      <w:r>
        <w:rPr>
          <w:spacing w:val="-3"/>
          <w:sz w:val="22"/>
        </w:rPr>
        <w:t> </w:t>
      </w:r>
      <w:r>
        <w:rPr>
          <w:sz w:val="22"/>
        </w:rPr>
        <w:t>and</w:t>
      </w:r>
      <w:r>
        <w:rPr>
          <w:spacing w:val="-3"/>
          <w:sz w:val="22"/>
        </w:rPr>
        <w:t> </w:t>
      </w:r>
      <w:r>
        <w:rPr>
          <w:sz w:val="22"/>
        </w:rPr>
        <w:t>Records:</w:t>
      </w:r>
      <w:r>
        <w:rPr>
          <w:spacing w:val="-5"/>
          <w:sz w:val="22"/>
        </w:rPr>
        <w:t> </w:t>
      </w:r>
      <w:r>
        <w:rPr>
          <w:sz w:val="22"/>
        </w:rPr>
        <w:t>Other</w:t>
      </w:r>
      <w:r>
        <w:rPr>
          <w:spacing w:val="-3"/>
          <w:sz w:val="22"/>
        </w:rPr>
        <w:t> </w:t>
      </w:r>
      <w:r>
        <w:rPr>
          <w:sz w:val="22"/>
        </w:rPr>
        <w:t>SOPs</w:t>
      </w:r>
      <w:r>
        <w:rPr>
          <w:spacing w:val="-3"/>
          <w:sz w:val="22"/>
        </w:rPr>
        <w:t> </w:t>
      </w:r>
      <w:r>
        <w:rPr>
          <w:sz w:val="22"/>
        </w:rPr>
        <w:t>cover</w:t>
      </w:r>
      <w:r>
        <w:rPr>
          <w:spacing w:val="-3"/>
          <w:sz w:val="22"/>
        </w:rPr>
        <w:t> </w:t>
      </w:r>
      <w:r>
        <w:rPr>
          <w:sz w:val="22"/>
        </w:rPr>
        <w:t>the processes (Refer to QCP_OD_BSP0016, IQVIA Global Records Retention </w:t>
      </w:r>
      <w:bookmarkStart w:name="Procedure for Creating Document Concerni" w:id="16"/>
      <w:bookmarkEnd w:id="16"/>
      <w:r>
        <w:rPr>
          <w:spacing w:val="-2"/>
          <w:sz w:val="22"/>
        </w:rPr>
        <w:t>Schedul</w:t>
      </w:r>
      <w:r>
        <w:rPr>
          <w:spacing w:val="-2"/>
          <w:sz w:val="22"/>
        </w:rPr>
        <w:t>e)</w:t>
      </w:r>
    </w:p>
    <w:p>
      <w:pPr>
        <w:pStyle w:val="ListParagraph"/>
        <w:numPr>
          <w:ilvl w:val="0"/>
          <w:numId w:val="2"/>
        </w:numPr>
        <w:tabs>
          <w:tab w:pos="1619" w:val="left" w:leader="none"/>
          <w:tab w:pos="1620" w:val="left" w:leader="none"/>
        </w:tabs>
        <w:spacing w:line="240" w:lineRule="auto" w:before="58" w:after="0"/>
        <w:ind w:left="1620" w:right="0" w:hanging="361"/>
        <w:jc w:val="left"/>
        <w:rPr>
          <w:sz w:val="22"/>
        </w:rPr>
      </w:pPr>
      <w:r>
        <w:rPr>
          <w:sz w:val="22"/>
        </w:rPr>
        <w:t>Procedure</w:t>
      </w:r>
      <w:r>
        <w:rPr>
          <w:spacing w:val="-8"/>
          <w:sz w:val="22"/>
        </w:rPr>
        <w:t> </w:t>
      </w:r>
      <w:r>
        <w:rPr>
          <w:sz w:val="22"/>
        </w:rPr>
        <w:t>for</w:t>
      </w:r>
      <w:r>
        <w:rPr>
          <w:spacing w:val="-6"/>
          <w:sz w:val="22"/>
        </w:rPr>
        <w:t> </w:t>
      </w:r>
      <w:r>
        <w:rPr>
          <w:sz w:val="22"/>
        </w:rPr>
        <w:t>Creating</w:t>
      </w:r>
      <w:r>
        <w:rPr>
          <w:spacing w:val="-6"/>
          <w:sz w:val="22"/>
        </w:rPr>
        <w:t> </w:t>
      </w:r>
      <w:r>
        <w:rPr>
          <w:sz w:val="22"/>
        </w:rPr>
        <w:t>Document</w:t>
      </w:r>
      <w:r>
        <w:rPr>
          <w:spacing w:val="-6"/>
          <w:sz w:val="22"/>
        </w:rPr>
        <w:t> </w:t>
      </w:r>
      <w:r>
        <w:rPr>
          <w:sz w:val="22"/>
        </w:rPr>
        <w:t>Concerning</w:t>
      </w:r>
      <w:r>
        <w:rPr>
          <w:spacing w:val="-6"/>
          <w:sz w:val="22"/>
        </w:rPr>
        <w:t> </w:t>
      </w:r>
      <w:r>
        <w:rPr>
          <w:sz w:val="22"/>
        </w:rPr>
        <w:t>IP:</w:t>
      </w:r>
      <w:r>
        <w:rPr>
          <w:spacing w:val="-6"/>
          <w:sz w:val="22"/>
        </w:rPr>
        <w:t> </w:t>
      </w:r>
      <w:r>
        <w:rPr>
          <w:sz w:val="22"/>
        </w:rPr>
        <w:t>Refer</w:t>
      </w:r>
      <w:r>
        <w:rPr>
          <w:spacing w:val="-8"/>
          <w:sz w:val="22"/>
        </w:rPr>
        <w:t> </w:t>
      </w:r>
      <w:r>
        <w:rPr>
          <w:sz w:val="22"/>
        </w:rPr>
        <w:t>Section</w:t>
      </w:r>
      <w:r>
        <w:rPr>
          <w:spacing w:val="-4"/>
          <w:sz w:val="22"/>
        </w:rPr>
        <w:t> 6.9.</w:t>
      </w:r>
    </w:p>
    <w:p>
      <w:pPr>
        <w:pStyle w:val="ListParagraph"/>
        <w:numPr>
          <w:ilvl w:val="0"/>
          <w:numId w:val="2"/>
        </w:numPr>
        <w:tabs>
          <w:tab w:pos="1619" w:val="left" w:leader="none"/>
          <w:tab w:pos="1620" w:val="left" w:leader="none"/>
        </w:tabs>
        <w:spacing w:line="240" w:lineRule="auto" w:before="64" w:after="0"/>
        <w:ind w:left="1620" w:right="0" w:hanging="361"/>
        <w:jc w:val="left"/>
        <w:rPr>
          <w:sz w:val="22"/>
        </w:rPr>
      </w:pPr>
      <w:bookmarkStart w:name="Procedure for Storage of House Samples o" w:id="17"/>
      <w:bookmarkEnd w:id="17"/>
      <w:r>
        <w:rPr>
          <w:sz w:val="22"/>
        </w:rPr>
        <w:t>Procedur</w:t>
      </w:r>
      <w:r>
        <w:rPr>
          <w:sz w:val="22"/>
        </w:rPr>
        <w:t>e</w:t>
      </w:r>
      <w:r>
        <w:rPr>
          <w:spacing w:val="-5"/>
          <w:sz w:val="22"/>
        </w:rPr>
        <w:t> </w:t>
      </w:r>
      <w:r>
        <w:rPr>
          <w:sz w:val="22"/>
        </w:rPr>
        <w:t>for</w:t>
      </w:r>
      <w:r>
        <w:rPr>
          <w:spacing w:val="-3"/>
          <w:sz w:val="22"/>
        </w:rPr>
        <w:t> </w:t>
      </w:r>
      <w:r>
        <w:rPr>
          <w:sz w:val="22"/>
        </w:rPr>
        <w:t>Storage</w:t>
      </w:r>
      <w:r>
        <w:rPr>
          <w:spacing w:val="-4"/>
          <w:sz w:val="22"/>
        </w:rPr>
        <w:t> </w:t>
      </w:r>
      <w:r>
        <w:rPr>
          <w:sz w:val="22"/>
        </w:rPr>
        <w:t>of</w:t>
      </w:r>
      <w:r>
        <w:rPr>
          <w:spacing w:val="-4"/>
          <w:sz w:val="22"/>
        </w:rPr>
        <w:t> </w:t>
      </w:r>
      <w:r>
        <w:rPr>
          <w:sz w:val="22"/>
        </w:rPr>
        <w:t>House</w:t>
      </w:r>
      <w:r>
        <w:rPr>
          <w:spacing w:val="-8"/>
          <w:sz w:val="22"/>
        </w:rPr>
        <w:t> </w:t>
      </w:r>
      <w:r>
        <w:rPr>
          <w:sz w:val="22"/>
        </w:rPr>
        <w:t>Samples</w:t>
      </w:r>
      <w:r>
        <w:rPr>
          <w:spacing w:val="-8"/>
          <w:sz w:val="22"/>
        </w:rPr>
        <w:t> </w:t>
      </w:r>
      <w:r>
        <w:rPr>
          <w:sz w:val="22"/>
        </w:rPr>
        <w:t>of</w:t>
      </w:r>
      <w:r>
        <w:rPr>
          <w:spacing w:val="-3"/>
          <w:sz w:val="22"/>
        </w:rPr>
        <w:t> </w:t>
      </w:r>
      <w:r>
        <w:rPr>
          <w:sz w:val="22"/>
        </w:rPr>
        <w:t>IP:</w:t>
      </w:r>
      <w:r>
        <w:rPr>
          <w:spacing w:val="-4"/>
          <w:sz w:val="22"/>
        </w:rPr>
        <w:t> </w:t>
      </w:r>
      <w:r>
        <w:rPr>
          <w:sz w:val="22"/>
        </w:rPr>
        <w:t>Refer</w:t>
      </w:r>
      <w:r>
        <w:rPr>
          <w:spacing w:val="-4"/>
          <w:sz w:val="22"/>
        </w:rPr>
        <w:t> </w:t>
      </w:r>
      <w:r>
        <w:rPr>
          <w:sz w:val="22"/>
        </w:rPr>
        <w:t>Section</w:t>
      </w:r>
      <w:r>
        <w:rPr>
          <w:spacing w:val="-4"/>
          <w:sz w:val="22"/>
        </w:rPr>
        <w:t> 6.10</w:t>
      </w:r>
    </w:p>
    <w:p>
      <w:pPr>
        <w:pStyle w:val="ListParagraph"/>
        <w:numPr>
          <w:ilvl w:val="0"/>
          <w:numId w:val="2"/>
        </w:numPr>
        <w:tabs>
          <w:tab w:pos="1619" w:val="left" w:leader="none"/>
          <w:tab w:pos="1620" w:val="left" w:leader="none"/>
        </w:tabs>
        <w:spacing w:line="240" w:lineRule="auto" w:before="59" w:after="0"/>
        <w:ind w:left="1620" w:right="0" w:hanging="361"/>
        <w:jc w:val="left"/>
        <w:rPr>
          <w:sz w:val="22"/>
        </w:rPr>
      </w:pPr>
      <w:bookmarkStart w:name="Procedure for Handling of Non-ICCC Proje" w:id="18"/>
      <w:bookmarkEnd w:id="18"/>
      <w:r>
        <w:rPr>
          <w:sz w:val="22"/>
        </w:rPr>
        <w:t>P</w:t>
      </w:r>
      <w:r>
        <w:rPr>
          <w:sz w:val="22"/>
        </w:rPr>
        <w:t>rocedure</w:t>
      </w:r>
      <w:r>
        <w:rPr>
          <w:spacing w:val="-6"/>
          <w:sz w:val="22"/>
        </w:rPr>
        <w:t> </w:t>
      </w:r>
      <w:r>
        <w:rPr>
          <w:sz w:val="22"/>
        </w:rPr>
        <w:t>for</w:t>
      </w:r>
      <w:r>
        <w:rPr>
          <w:spacing w:val="-6"/>
          <w:sz w:val="22"/>
        </w:rPr>
        <w:t> </w:t>
      </w:r>
      <w:r>
        <w:rPr>
          <w:sz w:val="22"/>
        </w:rPr>
        <w:t>Handling</w:t>
      </w:r>
      <w:r>
        <w:rPr>
          <w:spacing w:val="-6"/>
          <w:sz w:val="22"/>
        </w:rPr>
        <w:t> </w:t>
      </w:r>
      <w:r>
        <w:rPr>
          <w:sz w:val="22"/>
        </w:rPr>
        <w:t>of</w:t>
      </w:r>
      <w:r>
        <w:rPr>
          <w:spacing w:val="-6"/>
          <w:sz w:val="22"/>
        </w:rPr>
        <w:t> </w:t>
      </w:r>
      <w:r>
        <w:rPr>
          <w:sz w:val="22"/>
        </w:rPr>
        <w:t>Non-ICCC</w:t>
      </w:r>
      <w:r>
        <w:rPr>
          <w:spacing w:val="-6"/>
          <w:sz w:val="22"/>
        </w:rPr>
        <w:t> </w:t>
      </w:r>
      <w:r>
        <w:rPr>
          <w:sz w:val="22"/>
        </w:rPr>
        <w:t>Projects:</w:t>
      </w:r>
      <w:r>
        <w:rPr>
          <w:spacing w:val="-6"/>
          <w:sz w:val="22"/>
        </w:rPr>
        <w:t> </w:t>
      </w:r>
      <w:r>
        <w:rPr>
          <w:sz w:val="22"/>
        </w:rPr>
        <w:t>Refer</w:t>
      </w:r>
      <w:r>
        <w:rPr>
          <w:spacing w:val="-6"/>
          <w:sz w:val="22"/>
        </w:rPr>
        <w:t> </w:t>
      </w:r>
      <w:r>
        <w:rPr>
          <w:sz w:val="22"/>
        </w:rPr>
        <w:t>Section</w:t>
      </w:r>
      <w:r>
        <w:rPr>
          <w:spacing w:val="-6"/>
          <w:sz w:val="22"/>
        </w:rPr>
        <w:t> </w:t>
      </w:r>
      <w:r>
        <w:rPr>
          <w:spacing w:val="-4"/>
          <w:sz w:val="22"/>
        </w:rPr>
        <w:t>6.11</w:t>
      </w:r>
    </w:p>
    <w:p>
      <w:pPr>
        <w:pStyle w:val="ListParagraph"/>
        <w:numPr>
          <w:ilvl w:val="0"/>
          <w:numId w:val="2"/>
        </w:numPr>
        <w:tabs>
          <w:tab w:pos="1619" w:val="left" w:leader="none"/>
          <w:tab w:pos="1620" w:val="left" w:leader="none"/>
        </w:tabs>
        <w:spacing w:line="237" w:lineRule="auto" w:before="66" w:after="0"/>
        <w:ind w:left="1619" w:right="1064" w:hanging="360"/>
        <w:jc w:val="left"/>
        <w:rPr>
          <w:sz w:val="22"/>
        </w:rPr>
      </w:pPr>
      <w:bookmarkStart w:name="Procedure for the Hygiene Control: This " w:id="19"/>
      <w:bookmarkEnd w:id="19"/>
      <w:r>
        <w:rPr>
          <w:sz w:val="22"/>
        </w:rPr>
        <w:t>Procedur</w:t>
      </w:r>
      <w:r>
        <w:rPr>
          <w:sz w:val="22"/>
        </w:rPr>
        <w:t>e</w:t>
      </w:r>
      <w:r>
        <w:rPr>
          <w:spacing w:val="-7"/>
          <w:sz w:val="22"/>
        </w:rPr>
        <w:t> </w:t>
      </w:r>
      <w:r>
        <w:rPr>
          <w:sz w:val="22"/>
        </w:rPr>
        <w:t>for</w:t>
      </w:r>
      <w:r>
        <w:rPr>
          <w:spacing w:val="-3"/>
          <w:sz w:val="22"/>
        </w:rPr>
        <w:t> </w:t>
      </w:r>
      <w:r>
        <w:rPr>
          <w:sz w:val="22"/>
        </w:rPr>
        <w:t>the</w:t>
      </w:r>
      <w:r>
        <w:rPr>
          <w:spacing w:val="-3"/>
          <w:sz w:val="22"/>
        </w:rPr>
        <w:t> </w:t>
      </w:r>
      <w:r>
        <w:rPr>
          <w:sz w:val="22"/>
        </w:rPr>
        <w:t>Hygiene</w:t>
      </w:r>
      <w:r>
        <w:rPr>
          <w:spacing w:val="-4"/>
          <w:sz w:val="22"/>
        </w:rPr>
        <w:t> </w:t>
      </w:r>
      <w:r>
        <w:rPr>
          <w:sz w:val="22"/>
        </w:rPr>
        <w:t>Control:</w:t>
      </w:r>
      <w:r>
        <w:rPr>
          <w:spacing w:val="-1"/>
          <w:sz w:val="22"/>
        </w:rPr>
        <w:t> </w:t>
      </w:r>
      <w:r>
        <w:rPr>
          <w:sz w:val="22"/>
        </w:rPr>
        <w:t>This</w:t>
      </w:r>
      <w:r>
        <w:rPr>
          <w:spacing w:val="-5"/>
          <w:sz w:val="22"/>
        </w:rPr>
        <w:t> </w:t>
      </w:r>
      <w:r>
        <w:rPr>
          <w:sz w:val="22"/>
        </w:rPr>
        <w:t>process</w:t>
      </w:r>
      <w:r>
        <w:rPr>
          <w:spacing w:val="-3"/>
          <w:sz w:val="22"/>
        </w:rPr>
        <w:t> </w:t>
      </w:r>
      <w:r>
        <w:rPr>
          <w:sz w:val="22"/>
        </w:rPr>
        <w:t>is</w:t>
      </w:r>
      <w:r>
        <w:rPr>
          <w:spacing w:val="-4"/>
          <w:sz w:val="22"/>
        </w:rPr>
        <w:t> </w:t>
      </w:r>
      <w:r>
        <w:rPr>
          <w:sz w:val="22"/>
        </w:rPr>
        <w:t>not</w:t>
      </w:r>
      <w:r>
        <w:rPr>
          <w:spacing w:val="-4"/>
          <w:sz w:val="22"/>
        </w:rPr>
        <w:t> </w:t>
      </w:r>
      <w:r>
        <w:rPr>
          <w:sz w:val="22"/>
        </w:rPr>
        <w:t>established</w:t>
      </w:r>
      <w:r>
        <w:rPr>
          <w:spacing w:val="-4"/>
          <w:sz w:val="22"/>
        </w:rPr>
        <w:t> </w:t>
      </w:r>
      <w:r>
        <w:rPr>
          <w:sz w:val="22"/>
        </w:rPr>
        <w:t>since</w:t>
      </w:r>
      <w:r>
        <w:rPr>
          <w:spacing w:val="-4"/>
          <w:sz w:val="22"/>
        </w:rPr>
        <w:t> </w:t>
      </w:r>
      <w:r>
        <w:rPr>
          <w:sz w:val="22"/>
        </w:rPr>
        <w:t>QJPN doesn’t have its own IP manufacturing site.</w:t>
      </w:r>
    </w:p>
    <w:p>
      <w:pPr>
        <w:pStyle w:val="ListParagraph"/>
        <w:numPr>
          <w:ilvl w:val="0"/>
          <w:numId w:val="2"/>
        </w:numPr>
        <w:tabs>
          <w:tab w:pos="1619" w:val="left" w:leader="none"/>
          <w:tab w:pos="1620" w:val="left" w:leader="none"/>
        </w:tabs>
        <w:spacing w:line="237" w:lineRule="auto" w:before="65" w:after="0"/>
        <w:ind w:left="1619" w:right="636" w:hanging="360"/>
        <w:jc w:val="left"/>
        <w:rPr>
          <w:sz w:val="22"/>
        </w:rPr>
      </w:pPr>
      <w:bookmarkStart w:name="Procedure for Manufacturing Process Mana" w:id="20"/>
      <w:bookmarkEnd w:id="20"/>
      <w:r>
        <w:rPr>
          <w:sz w:val="22"/>
        </w:rPr>
        <w:t>Procedur</w:t>
      </w:r>
      <w:r>
        <w:rPr>
          <w:sz w:val="22"/>
        </w:rPr>
        <w:t>e</w:t>
      </w:r>
      <w:r>
        <w:rPr>
          <w:spacing w:val="-7"/>
          <w:sz w:val="22"/>
        </w:rPr>
        <w:t> </w:t>
      </w:r>
      <w:r>
        <w:rPr>
          <w:sz w:val="22"/>
        </w:rPr>
        <w:t>for</w:t>
      </w:r>
      <w:r>
        <w:rPr>
          <w:spacing w:val="-4"/>
          <w:sz w:val="22"/>
        </w:rPr>
        <w:t> </w:t>
      </w:r>
      <w:r>
        <w:rPr>
          <w:sz w:val="22"/>
        </w:rPr>
        <w:t>Manufacturing</w:t>
      </w:r>
      <w:r>
        <w:rPr>
          <w:spacing w:val="-4"/>
          <w:sz w:val="22"/>
        </w:rPr>
        <w:t> </w:t>
      </w:r>
      <w:r>
        <w:rPr>
          <w:sz w:val="22"/>
        </w:rPr>
        <w:t>Process</w:t>
      </w:r>
      <w:r>
        <w:rPr>
          <w:spacing w:val="-4"/>
          <w:sz w:val="22"/>
        </w:rPr>
        <w:t> </w:t>
      </w:r>
      <w:r>
        <w:rPr>
          <w:sz w:val="22"/>
        </w:rPr>
        <w:t>Management:</w:t>
      </w:r>
      <w:r>
        <w:rPr>
          <w:spacing w:val="-1"/>
          <w:sz w:val="22"/>
        </w:rPr>
        <w:t> </w:t>
      </w:r>
      <w:r>
        <w:rPr>
          <w:sz w:val="22"/>
        </w:rPr>
        <w:t>This</w:t>
      </w:r>
      <w:r>
        <w:rPr>
          <w:spacing w:val="-4"/>
          <w:sz w:val="22"/>
        </w:rPr>
        <w:t> </w:t>
      </w:r>
      <w:r>
        <w:rPr>
          <w:sz w:val="22"/>
        </w:rPr>
        <w:t>process</w:t>
      </w:r>
      <w:r>
        <w:rPr>
          <w:spacing w:val="-4"/>
          <w:sz w:val="22"/>
        </w:rPr>
        <w:t> </w:t>
      </w:r>
      <w:r>
        <w:rPr>
          <w:sz w:val="22"/>
        </w:rPr>
        <w:t>is</w:t>
      </w:r>
      <w:r>
        <w:rPr>
          <w:spacing w:val="-4"/>
          <w:sz w:val="22"/>
        </w:rPr>
        <w:t> </w:t>
      </w:r>
      <w:r>
        <w:rPr>
          <w:sz w:val="22"/>
        </w:rPr>
        <w:t>not</w:t>
      </w:r>
      <w:r>
        <w:rPr>
          <w:spacing w:val="-4"/>
          <w:sz w:val="22"/>
        </w:rPr>
        <w:t> </w:t>
      </w:r>
      <w:r>
        <w:rPr>
          <w:sz w:val="22"/>
        </w:rPr>
        <w:t>established since QJPN doesn’t have its own IP manufacturing site.</w:t>
      </w:r>
    </w:p>
    <w:p>
      <w:pPr>
        <w:pStyle w:val="ListParagraph"/>
        <w:numPr>
          <w:ilvl w:val="0"/>
          <w:numId w:val="2"/>
        </w:numPr>
        <w:tabs>
          <w:tab w:pos="1619" w:val="left" w:leader="none"/>
          <w:tab w:pos="1620" w:val="left" w:leader="none"/>
        </w:tabs>
        <w:spacing w:line="237" w:lineRule="auto" w:before="66" w:after="0"/>
        <w:ind w:left="1619" w:right="536" w:hanging="360"/>
        <w:jc w:val="left"/>
        <w:rPr>
          <w:sz w:val="22"/>
        </w:rPr>
      </w:pPr>
      <w:bookmarkStart w:name="Procedure for Quality Control of IP: Qua" w:id="21"/>
      <w:bookmarkEnd w:id="21"/>
      <w:r>
        <w:rPr>
          <w:sz w:val="22"/>
        </w:rPr>
        <w:t>Procedur</w:t>
      </w:r>
      <w:r>
        <w:rPr>
          <w:sz w:val="22"/>
        </w:rPr>
        <w:t>e</w:t>
      </w:r>
      <w:r>
        <w:rPr>
          <w:spacing w:val="-3"/>
          <w:sz w:val="22"/>
        </w:rPr>
        <w:t> </w:t>
      </w:r>
      <w:r>
        <w:rPr>
          <w:sz w:val="22"/>
        </w:rPr>
        <w:t>for</w:t>
      </w:r>
      <w:r>
        <w:rPr>
          <w:spacing w:val="-3"/>
          <w:sz w:val="22"/>
        </w:rPr>
        <w:t> </w:t>
      </w:r>
      <w:r>
        <w:rPr>
          <w:sz w:val="22"/>
        </w:rPr>
        <w:t>Quality</w:t>
      </w:r>
      <w:r>
        <w:rPr>
          <w:spacing w:val="-3"/>
          <w:sz w:val="22"/>
        </w:rPr>
        <w:t> </w:t>
      </w:r>
      <w:r>
        <w:rPr>
          <w:sz w:val="22"/>
        </w:rPr>
        <w:t>Control</w:t>
      </w:r>
      <w:r>
        <w:rPr>
          <w:spacing w:val="-3"/>
          <w:sz w:val="22"/>
        </w:rPr>
        <w:t> </w:t>
      </w:r>
      <w:r>
        <w:rPr>
          <w:sz w:val="22"/>
        </w:rPr>
        <w:t>of</w:t>
      </w:r>
      <w:r>
        <w:rPr>
          <w:spacing w:val="-3"/>
          <w:sz w:val="22"/>
        </w:rPr>
        <w:t> </w:t>
      </w:r>
      <w:r>
        <w:rPr>
          <w:sz w:val="22"/>
        </w:rPr>
        <w:t>IP:</w:t>
      </w:r>
      <w:r>
        <w:rPr>
          <w:spacing w:val="-3"/>
          <w:sz w:val="22"/>
        </w:rPr>
        <w:t> </w:t>
      </w:r>
      <w:r>
        <w:rPr>
          <w:sz w:val="22"/>
        </w:rPr>
        <w:t>Quality</w:t>
      </w:r>
      <w:r>
        <w:rPr>
          <w:spacing w:val="-3"/>
          <w:sz w:val="22"/>
        </w:rPr>
        <w:t> </w:t>
      </w:r>
      <w:r>
        <w:rPr>
          <w:sz w:val="22"/>
        </w:rPr>
        <w:t>Control</w:t>
      </w:r>
      <w:r>
        <w:rPr>
          <w:spacing w:val="-3"/>
          <w:sz w:val="22"/>
        </w:rPr>
        <w:t> </w:t>
      </w:r>
      <w:r>
        <w:rPr>
          <w:sz w:val="22"/>
        </w:rPr>
        <w:t>is</w:t>
      </w:r>
      <w:r>
        <w:rPr>
          <w:spacing w:val="-3"/>
          <w:sz w:val="22"/>
        </w:rPr>
        <w:t> </w:t>
      </w:r>
      <w:r>
        <w:rPr>
          <w:sz w:val="22"/>
        </w:rPr>
        <w:t>performed</w:t>
      </w:r>
      <w:r>
        <w:rPr>
          <w:spacing w:val="-3"/>
          <w:sz w:val="22"/>
        </w:rPr>
        <w:t> </w:t>
      </w:r>
      <w:r>
        <w:rPr>
          <w:sz w:val="22"/>
        </w:rPr>
        <w:t>within</w:t>
      </w:r>
      <w:r>
        <w:rPr>
          <w:spacing w:val="-3"/>
          <w:sz w:val="22"/>
        </w:rPr>
        <w:t> </w:t>
      </w:r>
      <w:r>
        <w:rPr>
          <w:sz w:val="22"/>
        </w:rPr>
        <w:t>each</w:t>
      </w:r>
      <w:r>
        <w:rPr>
          <w:spacing w:val="-3"/>
          <w:sz w:val="22"/>
        </w:rPr>
        <w:t> </w:t>
      </w:r>
      <w:r>
        <w:rPr>
          <w:sz w:val="22"/>
        </w:rPr>
        <w:t>process in this WI.</w:t>
      </w:r>
    </w:p>
    <w:p>
      <w:pPr>
        <w:spacing w:after="0" w:line="237" w:lineRule="auto"/>
        <w:jc w:val="left"/>
        <w:rPr>
          <w:sz w:val="22"/>
        </w:rPr>
        <w:sectPr>
          <w:headerReference w:type="default" r:id="rId7"/>
          <w:footerReference w:type="default" r:id="rId8"/>
          <w:pgSz w:w="12240" w:h="15840"/>
          <w:pgMar w:header="979" w:footer="872" w:top="2760" w:bottom="1060" w:left="900" w:right="960"/>
          <w:pgNumType w:start="2"/>
        </w:sectPr>
      </w:pPr>
    </w:p>
    <w:p>
      <w:pPr>
        <w:pStyle w:val="BodyText"/>
        <w:rPr>
          <w:sz w:val="20"/>
        </w:rPr>
      </w:pPr>
    </w:p>
    <w:p>
      <w:pPr>
        <w:pStyle w:val="BodyText"/>
        <w:rPr>
          <w:sz w:val="20"/>
        </w:rPr>
      </w:pPr>
    </w:p>
    <w:p>
      <w:pPr>
        <w:pStyle w:val="BodyText"/>
        <w:spacing w:before="6"/>
        <w:rPr>
          <w:sz w:val="16"/>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Fit-for-use Judgment of Supplied IPs" w:id="22"/>
      <w:bookmarkEnd w:id="22"/>
      <w:r>
        <w:rPr>
          <w:b/>
          <w:sz w:val="22"/>
        </w:rPr>
        <w:t>Fi</w:t>
      </w:r>
      <w:r>
        <w:rPr>
          <w:b/>
          <w:sz w:val="22"/>
        </w:rPr>
        <w:t>t-for-use</w:t>
      </w:r>
      <w:r>
        <w:rPr>
          <w:b/>
          <w:spacing w:val="-8"/>
          <w:sz w:val="22"/>
        </w:rPr>
        <w:t> </w:t>
      </w:r>
      <w:r>
        <w:rPr>
          <w:b/>
          <w:sz w:val="22"/>
        </w:rPr>
        <w:t>Judgment</w:t>
      </w:r>
      <w:r>
        <w:rPr>
          <w:b/>
          <w:spacing w:val="-7"/>
          <w:sz w:val="22"/>
        </w:rPr>
        <w:t> </w:t>
      </w:r>
      <w:r>
        <w:rPr>
          <w:b/>
          <w:sz w:val="22"/>
        </w:rPr>
        <w:t>of</w:t>
      </w:r>
      <w:r>
        <w:rPr>
          <w:b/>
          <w:spacing w:val="-8"/>
          <w:sz w:val="22"/>
        </w:rPr>
        <w:t> </w:t>
      </w:r>
      <w:r>
        <w:rPr>
          <w:b/>
          <w:sz w:val="22"/>
        </w:rPr>
        <w:t>Supplied</w:t>
      </w:r>
      <w:r>
        <w:rPr>
          <w:b/>
          <w:spacing w:val="-7"/>
          <w:sz w:val="22"/>
        </w:rPr>
        <w:t> </w:t>
      </w:r>
      <w:r>
        <w:rPr>
          <w:b/>
          <w:spacing w:val="-5"/>
          <w:sz w:val="22"/>
        </w:rPr>
        <w:t>IPs</w:t>
      </w:r>
    </w:p>
    <w:p>
      <w:pPr>
        <w:pStyle w:val="BodyText"/>
        <w:spacing w:before="11"/>
        <w:rPr>
          <w:b/>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25"/>
        <w:gridCol w:w="6101"/>
        <w:gridCol w:w="1843"/>
      </w:tblGrid>
      <w:tr>
        <w:trPr>
          <w:trHeight w:val="311" w:hRule="atLeast"/>
        </w:trPr>
        <w:tc>
          <w:tcPr>
            <w:tcW w:w="797" w:type="dxa"/>
            <w:shd w:val="clear" w:color="auto" w:fill="D9D9D9"/>
          </w:tcPr>
          <w:p>
            <w:pPr>
              <w:pStyle w:val="TableParagraph"/>
              <w:spacing w:before="38"/>
              <w:ind w:left="115"/>
              <w:rPr>
                <w:b/>
                <w:sz w:val="20"/>
              </w:rPr>
            </w:pPr>
            <w:r>
              <w:rPr>
                <w:b/>
                <w:spacing w:val="-5"/>
                <w:sz w:val="20"/>
              </w:rPr>
              <w:t>No:</w:t>
            </w:r>
          </w:p>
        </w:tc>
        <w:tc>
          <w:tcPr>
            <w:tcW w:w="1325" w:type="dxa"/>
            <w:shd w:val="clear" w:color="auto" w:fill="D9D9D9"/>
          </w:tcPr>
          <w:p>
            <w:pPr>
              <w:pStyle w:val="TableParagraph"/>
              <w:spacing w:before="38"/>
              <w:ind w:left="110"/>
              <w:rPr>
                <w:b/>
                <w:sz w:val="20"/>
              </w:rPr>
            </w:pPr>
            <w:r>
              <w:rPr>
                <w:b/>
                <w:spacing w:val="-4"/>
                <w:sz w:val="20"/>
              </w:rPr>
              <w:t>Who:</w:t>
            </w:r>
          </w:p>
        </w:tc>
        <w:tc>
          <w:tcPr>
            <w:tcW w:w="6101" w:type="dxa"/>
            <w:shd w:val="clear" w:color="auto" w:fill="D9D9D9"/>
          </w:tcPr>
          <w:p>
            <w:pPr>
              <w:pStyle w:val="TableParagraph"/>
              <w:spacing w:before="38"/>
              <w:ind w:left="114"/>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5058" w:hRule="atLeast"/>
        </w:trPr>
        <w:tc>
          <w:tcPr>
            <w:tcW w:w="797" w:type="dxa"/>
          </w:tcPr>
          <w:p>
            <w:pPr>
              <w:pStyle w:val="TableParagraph"/>
              <w:spacing w:before="42"/>
              <w:ind w:left="172"/>
              <w:rPr>
                <w:b/>
                <w:sz w:val="20"/>
              </w:rPr>
            </w:pPr>
            <w:r>
              <w:rPr>
                <w:b/>
                <w:spacing w:val="-2"/>
                <w:sz w:val="20"/>
              </w:rPr>
              <w:t>6.1.1</w:t>
            </w:r>
          </w:p>
        </w:tc>
        <w:tc>
          <w:tcPr>
            <w:tcW w:w="1325" w:type="dxa"/>
          </w:tcPr>
          <w:p>
            <w:pPr>
              <w:pStyle w:val="TableParagraph"/>
              <w:spacing w:line="227" w:lineRule="exact"/>
              <w:ind w:left="114"/>
              <w:rPr>
                <w:sz w:val="20"/>
              </w:rPr>
            </w:pPr>
            <w:r>
              <w:rPr>
                <w:sz w:val="20"/>
              </w:rPr>
              <w:t>IP</w:t>
            </w:r>
            <w:r>
              <w:rPr>
                <w:spacing w:val="-1"/>
                <w:sz w:val="20"/>
              </w:rPr>
              <w:t> </w:t>
            </w:r>
            <w:r>
              <w:rPr>
                <w:sz w:val="20"/>
              </w:rPr>
              <w:t>QC</w:t>
            </w:r>
            <w:r>
              <w:rPr>
                <w:spacing w:val="-1"/>
                <w:sz w:val="20"/>
              </w:rPr>
              <w:t> </w:t>
            </w:r>
            <w:r>
              <w:rPr>
                <w:spacing w:val="-5"/>
                <w:sz w:val="20"/>
              </w:rPr>
              <w:t>Mgr</w:t>
            </w:r>
          </w:p>
          <w:p>
            <w:pPr>
              <w:pStyle w:val="TableParagraph"/>
              <w:spacing w:line="285" w:lineRule="auto"/>
              <w:ind w:left="110" w:right="127" w:firstLine="4"/>
              <w:rPr>
                <w:sz w:val="20"/>
              </w:rPr>
            </w:pPr>
            <w:r>
              <w:rPr>
                <w:sz w:val="20"/>
              </w:rPr>
              <w:t>and/or</w:t>
            </w:r>
            <w:r>
              <w:rPr>
                <w:spacing w:val="-14"/>
                <w:sz w:val="20"/>
              </w:rPr>
              <w:t> </w:t>
            </w:r>
            <w:r>
              <w:rPr>
                <w:sz w:val="20"/>
              </w:rPr>
              <w:t>PIC IP QC</w:t>
            </w:r>
          </w:p>
        </w:tc>
        <w:tc>
          <w:tcPr>
            <w:tcW w:w="6101" w:type="dxa"/>
          </w:tcPr>
          <w:p>
            <w:pPr>
              <w:pStyle w:val="TableParagraph"/>
              <w:spacing w:line="237" w:lineRule="auto" w:before="1"/>
              <w:ind w:left="114" w:right="191"/>
              <w:rPr>
                <w:sz w:val="20"/>
              </w:rPr>
            </w:pPr>
            <w:r>
              <w:rPr>
                <w:sz w:val="20"/>
              </w:rPr>
              <w:t>Reviews the documents which are related to manufacturing/quality/shipment</w:t>
            </w:r>
            <w:r>
              <w:rPr>
                <w:spacing w:val="-5"/>
                <w:sz w:val="20"/>
              </w:rPr>
              <w:t> </w:t>
            </w:r>
            <w:r>
              <w:rPr>
                <w:sz w:val="20"/>
              </w:rPr>
              <w:t>of</w:t>
            </w:r>
            <w:r>
              <w:rPr>
                <w:spacing w:val="-5"/>
                <w:sz w:val="20"/>
              </w:rPr>
              <w:t> </w:t>
            </w:r>
            <w:r>
              <w:rPr>
                <w:sz w:val="20"/>
              </w:rPr>
              <w:t>IPs,</w:t>
            </w:r>
            <w:r>
              <w:rPr>
                <w:spacing w:val="-5"/>
                <w:sz w:val="20"/>
              </w:rPr>
              <w:t> </w:t>
            </w:r>
            <w:r>
              <w:rPr>
                <w:sz w:val="20"/>
              </w:rPr>
              <w:t>and</w:t>
            </w:r>
            <w:r>
              <w:rPr>
                <w:spacing w:val="-10"/>
                <w:sz w:val="20"/>
              </w:rPr>
              <w:t> </w:t>
            </w:r>
            <w:r>
              <w:rPr>
                <w:sz w:val="20"/>
              </w:rPr>
              <w:t>judges</w:t>
            </w:r>
            <w:r>
              <w:rPr>
                <w:spacing w:val="-7"/>
                <w:sz w:val="20"/>
              </w:rPr>
              <w:t> </w:t>
            </w:r>
            <w:r>
              <w:rPr>
                <w:sz w:val="20"/>
              </w:rPr>
              <w:t>if</w:t>
            </w:r>
            <w:r>
              <w:rPr>
                <w:spacing w:val="-5"/>
                <w:sz w:val="20"/>
              </w:rPr>
              <w:t> </w:t>
            </w:r>
            <w:r>
              <w:rPr>
                <w:sz w:val="20"/>
              </w:rPr>
              <w:t>the</w:t>
            </w:r>
            <w:r>
              <w:rPr>
                <w:spacing w:val="-5"/>
                <w:sz w:val="20"/>
              </w:rPr>
              <w:t> </w:t>
            </w:r>
            <w:r>
              <w:rPr>
                <w:sz w:val="20"/>
              </w:rPr>
              <w:t>supplied IPs are fit for use or not.</w:t>
            </w:r>
          </w:p>
          <w:p>
            <w:pPr>
              <w:pStyle w:val="TableParagraph"/>
              <w:spacing w:before="8"/>
              <w:ind w:left="0"/>
              <w:rPr>
                <w:b/>
                <w:sz w:val="19"/>
              </w:rPr>
            </w:pPr>
          </w:p>
          <w:p>
            <w:pPr>
              <w:pStyle w:val="TableParagraph"/>
              <w:spacing w:before="1"/>
              <w:ind w:left="114"/>
              <w:rPr>
                <w:sz w:val="20"/>
              </w:rPr>
            </w:pPr>
            <w:r>
              <w:rPr>
                <w:b/>
                <w:sz w:val="20"/>
              </w:rPr>
              <w:t>Note:</w:t>
            </w:r>
            <w:r>
              <w:rPr>
                <w:b/>
                <w:spacing w:val="-8"/>
                <w:sz w:val="20"/>
              </w:rPr>
              <w:t> </w:t>
            </w:r>
            <w:r>
              <w:rPr>
                <w:sz w:val="20"/>
              </w:rPr>
              <w:t>The</w:t>
            </w:r>
            <w:r>
              <w:rPr>
                <w:spacing w:val="-4"/>
                <w:sz w:val="20"/>
              </w:rPr>
              <w:t> </w:t>
            </w:r>
            <w:r>
              <w:rPr>
                <w:sz w:val="20"/>
              </w:rPr>
              <w:t>documents</w:t>
            </w:r>
            <w:r>
              <w:rPr>
                <w:spacing w:val="-6"/>
                <w:sz w:val="20"/>
              </w:rPr>
              <w:t> </w:t>
            </w:r>
            <w:r>
              <w:rPr>
                <w:sz w:val="20"/>
              </w:rPr>
              <w:t>to</w:t>
            </w:r>
            <w:r>
              <w:rPr>
                <w:spacing w:val="-5"/>
                <w:sz w:val="20"/>
              </w:rPr>
              <w:t> </w:t>
            </w:r>
            <w:r>
              <w:rPr>
                <w:sz w:val="20"/>
              </w:rPr>
              <w:t>be</w:t>
            </w:r>
            <w:r>
              <w:rPr>
                <w:spacing w:val="-7"/>
                <w:sz w:val="20"/>
              </w:rPr>
              <w:t> </w:t>
            </w:r>
            <w:r>
              <w:rPr>
                <w:sz w:val="20"/>
              </w:rPr>
              <w:t>reviewed</w:t>
            </w:r>
            <w:r>
              <w:rPr>
                <w:spacing w:val="-6"/>
                <w:sz w:val="20"/>
              </w:rPr>
              <w:t> </w:t>
            </w:r>
            <w:r>
              <w:rPr>
                <w:sz w:val="20"/>
              </w:rPr>
              <w:t>are</w:t>
            </w:r>
            <w:r>
              <w:rPr>
                <w:spacing w:val="-7"/>
                <w:sz w:val="20"/>
              </w:rPr>
              <w:t> </w:t>
            </w:r>
            <w:r>
              <w:rPr>
                <w:sz w:val="20"/>
              </w:rPr>
              <w:t>as</w:t>
            </w:r>
            <w:r>
              <w:rPr>
                <w:spacing w:val="-6"/>
                <w:sz w:val="20"/>
              </w:rPr>
              <w:t> </w:t>
            </w:r>
            <w:r>
              <w:rPr>
                <w:spacing w:val="-2"/>
                <w:sz w:val="20"/>
              </w:rPr>
              <w:t>follows.</w:t>
            </w:r>
          </w:p>
          <w:p>
            <w:pPr>
              <w:pStyle w:val="TableParagraph"/>
              <w:numPr>
                <w:ilvl w:val="0"/>
                <w:numId w:val="3"/>
              </w:numPr>
              <w:tabs>
                <w:tab w:pos="536" w:val="left" w:leader="none"/>
                <w:tab w:pos="537" w:val="left" w:leader="none"/>
              </w:tabs>
              <w:spacing w:line="240" w:lineRule="auto" w:before="5" w:after="0"/>
              <w:ind w:left="536" w:right="386" w:hanging="423"/>
              <w:jc w:val="left"/>
              <w:rPr>
                <w:sz w:val="20"/>
              </w:rPr>
            </w:pPr>
            <w:r>
              <w:rPr>
                <w:sz w:val="20"/>
              </w:rPr>
              <w:t>Documents</w:t>
            </w:r>
            <w:r>
              <w:rPr>
                <w:spacing w:val="-6"/>
                <w:sz w:val="20"/>
              </w:rPr>
              <w:t> </w:t>
            </w:r>
            <w:r>
              <w:rPr>
                <w:sz w:val="20"/>
              </w:rPr>
              <w:t>which</w:t>
            </w:r>
            <w:r>
              <w:rPr>
                <w:spacing w:val="-6"/>
                <w:sz w:val="20"/>
              </w:rPr>
              <w:t> </w:t>
            </w:r>
            <w:r>
              <w:rPr>
                <w:sz w:val="20"/>
              </w:rPr>
              <w:t>show</w:t>
            </w:r>
            <w:r>
              <w:rPr>
                <w:spacing w:val="-6"/>
                <w:sz w:val="20"/>
              </w:rPr>
              <w:t> </w:t>
            </w:r>
            <w:r>
              <w:rPr>
                <w:sz w:val="20"/>
              </w:rPr>
              <w:t>that</w:t>
            </w:r>
            <w:r>
              <w:rPr>
                <w:spacing w:val="-6"/>
                <w:sz w:val="20"/>
              </w:rPr>
              <w:t> </w:t>
            </w:r>
            <w:r>
              <w:rPr>
                <w:sz w:val="20"/>
              </w:rPr>
              <w:t>the</w:t>
            </w:r>
            <w:r>
              <w:rPr>
                <w:spacing w:val="-6"/>
                <w:sz w:val="20"/>
              </w:rPr>
              <w:t> </w:t>
            </w:r>
            <w:r>
              <w:rPr>
                <w:sz w:val="20"/>
              </w:rPr>
              <w:t>relevant</w:t>
            </w:r>
            <w:r>
              <w:rPr>
                <w:spacing w:val="-6"/>
                <w:sz w:val="20"/>
              </w:rPr>
              <w:t> </w:t>
            </w:r>
            <w:r>
              <w:rPr>
                <w:sz w:val="20"/>
              </w:rPr>
              <w:t>IP</w:t>
            </w:r>
            <w:r>
              <w:rPr>
                <w:spacing w:val="-6"/>
                <w:sz w:val="20"/>
              </w:rPr>
              <w:t> </w:t>
            </w:r>
            <w:r>
              <w:rPr>
                <w:sz w:val="20"/>
              </w:rPr>
              <w:t>manufacturers are authorized by the relevant authorities</w:t>
            </w:r>
          </w:p>
          <w:p>
            <w:pPr>
              <w:pStyle w:val="TableParagraph"/>
              <w:numPr>
                <w:ilvl w:val="0"/>
                <w:numId w:val="3"/>
              </w:numPr>
              <w:tabs>
                <w:tab w:pos="536" w:val="left" w:leader="none"/>
                <w:tab w:pos="537" w:val="left" w:leader="none"/>
              </w:tabs>
              <w:spacing w:line="240" w:lineRule="auto" w:before="1" w:after="0"/>
              <w:ind w:left="536" w:right="145" w:hanging="423"/>
              <w:jc w:val="left"/>
              <w:rPr>
                <w:sz w:val="20"/>
              </w:rPr>
            </w:pPr>
            <w:r>
              <w:rPr>
                <w:sz w:val="20"/>
              </w:rPr>
              <w:t>Documents which show that the relevant QA confirmed that the</w:t>
            </w:r>
            <w:r>
              <w:rPr>
                <w:spacing w:val="-4"/>
                <w:sz w:val="20"/>
              </w:rPr>
              <w:t> </w:t>
            </w:r>
            <w:r>
              <w:rPr>
                <w:sz w:val="20"/>
              </w:rPr>
              <w:t>IPs</w:t>
            </w:r>
            <w:r>
              <w:rPr>
                <w:spacing w:val="-4"/>
                <w:sz w:val="20"/>
              </w:rPr>
              <w:t> </w:t>
            </w:r>
            <w:r>
              <w:rPr>
                <w:sz w:val="20"/>
              </w:rPr>
              <w:t>were</w:t>
            </w:r>
            <w:r>
              <w:rPr>
                <w:spacing w:val="-4"/>
                <w:sz w:val="20"/>
              </w:rPr>
              <w:t> </w:t>
            </w:r>
            <w:r>
              <w:rPr>
                <w:sz w:val="20"/>
              </w:rPr>
              <w:t>manufactured</w:t>
            </w:r>
            <w:r>
              <w:rPr>
                <w:spacing w:val="-4"/>
                <w:sz w:val="20"/>
              </w:rPr>
              <w:t> </w:t>
            </w:r>
            <w:r>
              <w:rPr>
                <w:sz w:val="20"/>
              </w:rPr>
              <w:t>and</w:t>
            </w:r>
            <w:r>
              <w:rPr>
                <w:spacing w:val="-4"/>
                <w:sz w:val="20"/>
              </w:rPr>
              <w:t> </w:t>
            </w:r>
            <w:r>
              <w:rPr>
                <w:sz w:val="20"/>
              </w:rPr>
              <w:t>tested</w:t>
            </w:r>
            <w:r>
              <w:rPr>
                <w:spacing w:val="-4"/>
                <w:sz w:val="20"/>
              </w:rPr>
              <w:t> </w:t>
            </w:r>
            <w:r>
              <w:rPr>
                <w:sz w:val="20"/>
              </w:rPr>
              <w:t>in</w:t>
            </w:r>
            <w:r>
              <w:rPr>
                <w:spacing w:val="-4"/>
                <w:sz w:val="20"/>
              </w:rPr>
              <w:t> </w:t>
            </w:r>
            <w:r>
              <w:rPr>
                <w:sz w:val="20"/>
              </w:rPr>
              <w:t>compliance</w:t>
            </w:r>
            <w:r>
              <w:rPr>
                <w:spacing w:val="-4"/>
                <w:sz w:val="20"/>
              </w:rPr>
              <w:t> </w:t>
            </w:r>
            <w:r>
              <w:rPr>
                <w:sz w:val="20"/>
              </w:rPr>
              <w:t>with</w:t>
            </w:r>
            <w:r>
              <w:rPr>
                <w:spacing w:val="-4"/>
                <w:sz w:val="20"/>
              </w:rPr>
              <w:t> </w:t>
            </w:r>
            <w:r>
              <w:rPr>
                <w:sz w:val="20"/>
              </w:rPr>
              <w:t>the GMP requirements</w:t>
            </w:r>
          </w:p>
          <w:p>
            <w:pPr>
              <w:pStyle w:val="TableParagraph"/>
              <w:numPr>
                <w:ilvl w:val="0"/>
                <w:numId w:val="3"/>
              </w:numPr>
              <w:tabs>
                <w:tab w:pos="536" w:val="left" w:leader="none"/>
                <w:tab w:pos="537" w:val="left" w:leader="none"/>
              </w:tabs>
              <w:spacing w:line="240" w:lineRule="auto" w:before="1" w:after="0"/>
              <w:ind w:left="536" w:right="405" w:hanging="423"/>
              <w:jc w:val="left"/>
              <w:rPr>
                <w:sz w:val="20"/>
              </w:rPr>
            </w:pPr>
            <w:r>
              <w:rPr>
                <w:sz w:val="20"/>
              </w:rPr>
              <w:t>Documents</w:t>
            </w:r>
            <w:r>
              <w:rPr>
                <w:spacing w:val="-5"/>
                <w:sz w:val="20"/>
              </w:rPr>
              <w:t> </w:t>
            </w:r>
            <w:r>
              <w:rPr>
                <w:sz w:val="20"/>
              </w:rPr>
              <w:t>which</w:t>
            </w:r>
            <w:r>
              <w:rPr>
                <w:spacing w:val="-5"/>
                <w:sz w:val="20"/>
              </w:rPr>
              <w:t> </w:t>
            </w:r>
            <w:r>
              <w:rPr>
                <w:sz w:val="20"/>
              </w:rPr>
              <w:t>show</w:t>
            </w:r>
            <w:r>
              <w:rPr>
                <w:spacing w:val="-5"/>
                <w:sz w:val="20"/>
              </w:rPr>
              <w:t> </w:t>
            </w:r>
            <w:r>
              <w:rPr>
                <w:sz w:val="20"/>
              </w:rPr>
              <w:t>that</w:t>
            </w:r>
            <w:r>
              <w:rPr>
                <w:spacing w:val="-5"/>
                <w:sz w:val="20"/>
              </w:rPr>
              <w:t> </w:t>
            </w:r>
            <w:r>
              <w:rPr>
                <w:sz w:val="20"/>
              </w:rPr>
              <w:t>the</w:t>
            </w:r>
            <w:r>
              <w:rPr>
                <w:spacing w:val="-5"/>
                <w:sz w:val="20"/>
              </w:rPr>
              <w:t> </w:t>
            </w:r>
            <w:r>
              <w:rPr>
                <w:sz w:val="20"/>
              </w:rPr>
              <w:t>IPs</w:t>
            </w:r>
            <w:r>
              <w:rPr>
                <w:spacing w:val="-5"/>
                <w:sz w:val="20"/>
              </w:rPr>
              <w:t> </w:t>
            </w:r>
            <w:r>
              <w:rPr>
                <w:sz w:val="20"/>
              </w:rPr>
              <w:t>were</w:t>
            </w:r>
            <w:r>
              <w:rPr>
                <w:spacing w:val="-5"/>
                <w:sz w:val="20"/>
              </w:rPr>
              <w:t> </w:t>
            </w:r>
            <w:r>
              <w:rPr>
                <w:sz w:val="20"/>
              </w:rPr>
              <w:t>tested</w:t>
            </w:r>
            <w:r>
              <w:rPr>
                <w:spacing w:val="-5"/>
                <w:sz w:val="20"/>
              </w:rPr>
              <w:t> </w:t>
            </w:r>
            <w:r>
              <w:rPr>
                <w:sz w:val="20"/>
              </w:rPr>
              <w:t>and</w:t>
            </w:r>
            <w:r>
              <w:rPr>
                <w:spacing w:val="-5"/>
                <w:sz w:val="20"/>
              </w:rPr>
              <w:t> </w:t>
            </w:r>
            <w:r>
              <w:rPr>
                <w:sz w:val="20"/>
              </w:rPr>
              <w:t>meet the approved specifications</w:t>
            </w:r>
          </w:p>
          <w:p>
            <w:pPr>
              <w:pStyle w:val="TableParagraph"/>
              <w:numPr>
                <w:ilvl w:val="0"/>
                <w:numId w:val="3"/>
              </w:numPr>
              <w:tabs>
                <w:tab w:pos="536" w:val="left" w:leader="none"/>
                <w:tab w:pos="537" w:val="left" w:leader="none"/>
              </w:tabs>
              <w:spacing w:line="237" w:lineRule="auto" w:before="3" w:after="0"/>
              <w:ind w:left="536" w:right="165" w:hanging="423"/>
              <w:jc w:val="left"/>
              <w:rPr>
                <w:sz w:val="20"/>
              </w:rPr>
            </w:pPr>
            <w:r>
              <w:rPr>
                <w:sz w:val="20"/>
              </w:rPr>
              <w:t>Documents</w:t>
            </w:r>
            <w:r>
              <w:rPr>
                <w:spacing w:val="-4"/>
                <w:sz w:val="20"/>
              </w:rPr>
              <w:t> </w:t>
            </w:r>
            <w:r>
              <w:rPr>
                <w:sz w:val="20"/>
              </w:rPr>
              <w:t>which</w:t>
            </w:r>
            <w:r>
              <w:rPr>
                <w:spacing w:val="-4"/>
                <w:sz w:val="20"/>
              </w:rPr>
              <w:t> </w:t>
            </w:r>
            <w:r>
              <w:rPr>
                <w:sz w:val="20"/>
              </w:rPr>
              <w:t>show</w:t>
            </w:r>
            <w:r>
              <w:rPr>
                <w:spacing w:val="-4"/>
                <w:sz w:val="20"/>
              </w:rPr>
              <w:t> </w:t>
            </w:r>
            <w:r>
              <w:rPr>
                <w:sz w:val="20"/>
              </w:rPr>
              <w:t>that</w:t>
            </w:r>
            <w:r>
              <w:rPr>
                <w:spacing w:val="-4"/>
                <w:sz w:val="20"/>
              </w:rPr>
              <w:t> </w:t>
            </w:r>
            <w:r>
              <w:rPr>
                <w:sz w:val="20"/>
              </w:rPr>
              <w:t>the</w:t>
            </w:r>
            <w:r>
              <w:rPr>
                <w:spacing w:val="-4"/>
                <w:sz w:val="20"/>
              </w:rPr>
              <w:t> </w:t>
            </w:r>
            <w:r>
              <w:rPr>
                <w:sz w:val="20"/>
              </w:rPr>
              <w:t>relevant</w:t>
            </w:r>
            <w:r>
              <w:rPr>
                <w:spacing w:val="-4"/>
                <w:sz w:val="20"/>
              </w:rPr>
              <w:t> </w:t>
            </w:r>
            <w:r>
              <w:rPr>
                <w:sz w:val="20"/>
              </w:rPr>
              <w:t>QA</w:t>
            </w:r>
            <w:r>
              <w:rPr>
                <w:spacing w:val="-4"/>
                <w:sz w:val="20"/>
              </w:rPr>
              <w:t> </w:t>
            </w:r>
            <w:r>
              <w:rPr>
                <w:sz w:val="20"/>
              </w:rPr>
              <w:t>reviewed</w:t>
            </w:r>
            <w:r>
              <w:rPr>
                <w:spacing w:val="-4"/>
                <w:sz w:val="20"/>
              </w:rPr>
              <w:t> </w:t>
            </w:r>
            <w:r>
              <w:rPr>
                <w:sz w:val="20"/>
              </w:rPr>
              <w:t>all</w:t>
            </w:r>
            <w:r>
              <w:rPr>
                <w:spacing w:val="-4"/>
                <w:sz w:val="20"/>
              </w:rPr>
              <w:t> </w:t>
            </w:r>
            <w:r>
              <w:rPr>
                <w:sz w:val="20"/>
              </w:rPr>
              <w:t>the documents related to the IP manufacturing &amp; testing and approved the release of the IP batches</w:t>
            </w:r>
          </w:p>
          <w:p>
            <w:pPr>
              <w:pStyle w:val="TableParagraph"/>
              <w:numPr>
                <w:ilvl w:val="0"/>
                <w:numId w:val="3"/>
              </w:numPr>
              <w:tabs>
                <w:tab w:pos="536" w:val="left" w:leader="none"/>
                <w:tab w:pos="537" w:val="left" w:leader="none"/>
              </w:tabs>
              <w:spacing w:line="240" w:lineRule="auto" w:before="1" w:after="0"/>
              <w:ind w:left="536" w:right="425" w:hanging="423"/>
              <w:jc w:val="left"/>
              <w:rPr>
                <w:sz w:val="20"/>
              </w:rPr>
            </w:pPr>
            <w:r>
              <w:rPr>
                <w:sz w:val="20"/>
              </w:rPr>
              <w:t>Documents</w:t>
            </w:r>
            <w:r>
              <w:rPr>
                <w:spacing w:val="-5"/>
                <w:sz w:val="20"/>
              </w:rPr>
              <w:t> </w:t>
            </w:r>
            <w:r>
              <w:rPr>
                <w:sz w:val="20"/>
              </w:rPr>
              <w:t>which</w:t>
            </w:r>
            <w:r>
              <w:rPr>
                <w:spacing w:val="-5"/>
                <w:sz w:val="20"/>
              </w:rPr>
              <w:t> </w:t>
            </w:r>
            <w:r>
              <w:rPr>
                <w:sz w:val="20"/>
              </w:rPr>
              <w:t>show</w:t>
            </w:r>
            <w:r>
              <w:rPr>
                <w:spacing w:val="-5"/>
                <w:sz w:val="20"/>
              </w:rPr>
              <w:t> </w:t>
            </w:r>
            <w:r>
              <w:rPr>
                <w:sz w:val="20"/>
              </w:rPr>
              <w:t>the</w:t>
            </w:r>
            <w:r>
              <w:rPr>
                <w:spacing w:val="-5"/>
                <w:sz w:val="20"/>
              </w:rPr>
              <w:t> </w:t>
            </w:r>
            <w:r>
              <w:rPr>
                <w:sz w:val="20"/>
              </w:rPr>
              <w:t>conditions</w:t>
            </w:r>
            <w:r>
              <w:rPr>
                <w:spacing w:val="-5"/>
                <w:sz w:val="20"/>
              </w:rPr>
              <w:t> </w:t>
            </w:r>
            <w:r>
              <w:rPr>
                <w:sz w:val="20"/>
              </w:rPr>
              <w:t>for</w:t>
            </w:r>
            <w:r>
              <w:rPr>
                <w:spacing w:val="-5"/>
                <w:sz w:val="20"/>
              </w:rPr>
              <w:t> </w:t>
            </w:r>
            <w:r>
              <w:rPr>
                <w:sz w:val="20"/>
              </w:rPr>
              <w:t>the</w:t>
            </w:r>
            <w:r>
              <w:rPr>
                <w:spacing w:val="-5"/>
                <w:sz w:val="20"/>
              </w:rPr>
              <w:t> </w:t>
            </w:r>
            <w:r>
              <w:rPr>
                <w:sz w:val="20"/>
              </w:rPr>
              <w:t>IP</w:t>
            </w:r>
            <w:r>
              <w:rPr>
                <w:spacing w:val="-5"/>
                <w:sz w:val="20"/>
              </w:rPr>
              <w:t> </w:t>
            </w:r>
            <w:r>
              <w:rPr>
                <w:sz w:val="20"/>
              </w:rPr>
              <w:t>shipment from the sponsor site to the local depot</w:t>
            </w:r>
          </w:p>
          <w:p>
            <w:pPr>
              <w:pStyle w:val="TableParagraph"/>
              <w:numPr>
                <w:ilvl w:val="0"/>
                <w:numId w:val="3"/>
              </w:numPr>
              <w:tabs>
                <w:tab w:pos="536" w:val="left" w:leader="none"/>
                <w:tab w:pos="537" w:val="left" w:leader="none"/>
              </w:tabs>
              <w:spacing w:line="240" w:lineRule="auto" w:before="1" w:after="0"/>
              <w:ind w:left="536" w:right="281" w:hanging="423"/>
              <w:jc w:val="left"/>
              <w:rPr>
                <w:sz w:val="20"/>
              </w:rPr>
            </w:pPr>
            <w:r>
              <w:rPr>
                <w:sz w:val="20"/>
              </w:rPr>
              <w:t>Documents</w:t>
            </w:r>
            <w:r>
              <w:rPr>
                <w:spacing w:val="-5"/>
                <w:sz w:val="20"/>
              </w:rPr>
              <w:t> </w:t>
            </w:r>
            <w:r>
              <w:rPr>
                <w:sz w:val="20"/>
              </w:rPr>
              <w:t>which</w:t>
            </w:r>
            <w:r>
              <w:rPr>
                <w:spacing w:val="-5"/>
                <w:sz w:val="20"/>
              </w:rPr>
              <w:t> </w:t>
            </w:r>
            <w:r>
              <w:rPr>
                <w:sz w:val="20"/>
              </w:rPr>
              <w:t>show</w:t>
            </w:r>
            <w:r>
              <w:rPr>
                <w:spacing w:val="-5"/>
                <w:sz w:val="20"/>
              </w:rPr>
              <w:t> </w:t>
            </w:r>
            <w:r>
              <w:rPr>
                <w:sz w:val="20"/>
              </w:rPr>
              <w:t>the</w:t>
            </w:r>
            <w:r>
              <w:rPr>
                <w:spacing w:val="-5"/>
                <w:sz w:val="20"/>
              </w:rPr>
              <w:t> </w:t>
            </w:r>
            <w:r>
              <w:rPr>
                <w:sz w:val="20"/>
              </w:rPr>
              <w:t>IPs</w:t>
            </w:r>
            <w:r>
              <w:rPr>
                <w:spacing w:val="-5"/>
                <w:sz w:val="20"/>
              </w:rPr>
              <w:t> </w:t>
            </w:r>
            <w:r>
              <w:rPr>
                <w:sz w:val="20"/>
              </w:rPr>
              <w:t>were</w:t>
            </w:r>
            <w:r>
              <w:rPr>
                <w:spacing w:val="-5"/>
                <w:sz w:val="20"/>
              </w:rPr>
              <w:t> </w:t>
            </w:r>
            <w:r>
              <w:rPr>
                <w:sz w:val="20"/>
              </w:rPr>
              <w:t>received</w:t>
            </w:r>
            <w:r>
              <w:rPr>
                <w:spacing w:val="-6"/>
                <w:sz w:val="20"/>
              </w:rPr>
              <w:t> </w:t>
            </w:r>
            <w:r>
              <w:rPr>
                <w:sz w:val="20"/>
              </w:rPr>
              <w:t>and</w:t>
            </w:r>
            <w:r>
              <w:rPr>
                <w:spacing w:val="-6"/>
                <w:sz w:val="20"/>
              </w:rPr>
              <w:t> </w:t>
            </w:r>
            <w:r>
              <w:rPr>
                <w:sz w:val="20"/>
              </w:rPr>
              <w:t>checked by the local depot</w:t>
            </w:r>
          </w:p>
          <w:p>
            <w:pPr>
              <w:pStyle w:val="TableParagraph"/>
              <w:numPr>
                <w:ilvl w:val="0"/>
                <w:numId w:val="3"/>
              </w:numPr>
              <w:tabs>
                <w:tab w:pos="536" w:val="left" w:leader="none"/>
                <w:tab w:pos="537" w:val="left" w:leader="none"/>
              </w:tabs>
              <w:spacing w:line="230" w:lineRule="atLeast" w:before="0" w:after="0"/>
              <w:ind w:left="536" w:right="392" w:hanging="423"/>
              <w:jc w:val="left"/>
              <w:rPr>
                <w:sz w:val="20"/>
              </w:rPr>
            </w:pPr>
            <w:r>
              <w:rPr>
                <w:sz w:val="20"/>
              </w:rPr>
              <w:t>Documents</w:t>
            </w:r>
            <w:r>
              <w:rPr>
                <w:spacing w:val="-5"/>
                <w:sz w:val="20"/>
              </w:rPr>
              <w:t> </w:t>
            </w:r>
            <w:r>
              <w:rPr>
                <w:sz w:val="20"/>
              </w:rPr>
              <w:t>which</w:t>
            </w:r>
            <w:r>
              <w:rPr>
                <w:spacing w:val="-5"/>
                <w:sz w:val="20"/>
              </w:rPr>
              <w:t> </w:t>
            </w:r>
            <w:r>
              <w:rPr>
                <w:sz w:val="20"/>
              </w:rPr>
              <w:t>show</w:t>
            </w:r>
            <w:r>
              <w:rPr>
                <w:spacing w:val="-5"/>
                <w:sz w:val="20"/>
              </w:rPr>
              <w:t> </w:t>
            </w:r>
            <w:r>
              <w:rPr>
                <w:sz w:val="20"/>
              </w:rPr>
              <w:t>that</w:t>
            </w:r>
            <w:r>
              <w:rPr>
                <w:spacing w:val="-5"/>
                <w:sz w:val="20"/>
              </w:rPr>
              <w:t> </w:t>
            </w:r>
            <w:r>
              <w:rPr>
                <w:sz w:val="20"/>
              </w:rPr>
              <w:t>the</w:t>
            </w:r>
            <w:r>
              <w:rPr>
                <w:spacing w:val="-5"/>
                <w:sz w:val="20"/>
              </w:rPr>
              <w:t> </w:t>
            </w:r>
            <w:r>
              <w:rPr>
                <w:sz w:val="20"/>
              </w:rPr>
              <w:t>sponsor</w:t>
            </w:r>
            <w:r>
              <w:rPr>
                <w:spacing w:val="-5"/>
                <w:sz w:val="20"/>
              </w:rPr>
              <w:t> </w:t>
            </w:r>
            <w:r>
              <w:rPr>
                <w:sz w:val="20"/>
              </w:rPr>
              <w:t>judged</w:t>
            </w:r>
            <w:r>
              <w:rPr>
                <w:spacing w:val="-5"/>
                <w:sz w:val="20"/>
              </w:rPr>
              <w:t> </w:t>
            </w:r>
            <w:r>
              <w:rPr>
                <w:sz w:val="20"/>
              </w:rPr>
              <w:t>the</w:t>
            </w:r>
            <w:r>
              <w:rPr>
                <w:spacing w:val="-5"/>
                <w:sz w:val="20"/>
              </w:rPr>
              <w:t> </w:t>
            </w:r>
            <w:r>
              <w:rPr>
                <w:sz w:val="20"/>
              </w:rPr>
              <w:t>fit-for- use of the IPs after transportation to the local depot (if </w:t>
            </w:r>
            <w:r>
              <w:rPr>
                <w:spacing w:val="-2"/>
                <w:sz w:val="20"/>
              </w:rPr>
              <w:t>available)</w:t>
            </w:r>
          </w:p>
        </w:tc>
        <w:tc>
          <w:tcPr>
            <w:tcW w:w="1843" w:type="dxa"/>
          </w:tcPr>
          <w:p>
            <w:pPr>
              <w:pStyle w:val="TableParagraph"/>
              <w:spacing w:line="276" w:lineRule="auto" w:before="42"/>
              <w:ind w:right="384"/>
              <w:rPr>
                <w:sz w:val="20"/>
              </w:rPr>
            </w:pPr>
            <w:r>
              <w:rPr>
                <w:sz w:val="20"/>
              </w:rPr>
              <w:t>If</w:t>
            </w:r>
            <w:r>
              <w:rPr>
                <w:spacing w:val="-14"/>
                <w:sz w:val="20"/>
              </w:rPr>
              <w:t> </w:t>
            </w:r>
            <w:r>
              <w:rPr>
                <w:sz w:val="20"/>
              </w:rPr>
              <w:t>ICCC</w:t>
            </w:r>
            <w:r>
              <w:rPr>
                <w:spacing w:val="-14"/>
                <w:sz w:val="20"/>
              </w:rPr>
              <w:t> </w:t>
            </w:r>
            <w:r>
              <w:rPr>
                <w:sz w:val="20"/>
              </w:rPr>
              <w:t>Study, </w:t>
            </w:r>
            <w:r>
              <w:rPr>
                <w:spacing w:val="-6"/>
                <w:sz w:val="20"/>
              </w:rPr>
              <w:t>Or</w:t>
            </w:r>
          </w:p>
          <w:p>
            <w:pPr>
              <w:pStyle w:val="TableParagraph"/>
              <w:spacing w:before="4"/>
              <w:rPr>
                <w:sz w:val="20"/>
              </w:rPr>
            </w:pPr>
            <w:r>
              <w:rPr>
                <w:sz w:val="20"/>
              </w:rPr>
              <w:t>If</w:t>
            </w:r>
            <w:r>
              <w:rPr>
                <w:spacing w:val="-14"/>
                <w:sz w:val="20"/>
              </w:rPr>
              <w:t> </w:t>
            </w:r>
            <w:r>
              <w:rPr>
                <w:sz w:val="20"/>
              </w:rPr>
              <w:t>requested</w:t>
            </w:r>
            <w:r>
              <w:rPr>
                <w:spacing w:val="-14"/>
                <w:sz w:val="20"/>
              </w:rPr>
              <w:t> </w:t>
            </w:r>
            <w:r>
              <w:rPr>
                <w:sz w:val="20"/>
              </w:rPr>
              <w:t>from </w:t>
            </w:r>
            <w:r>
              <w:rPr>
                <w:spacing w:val="-2"/>
                <w:sz w:val="20"/>
              </w:rPr>
              <w:t>Sponsor</w:t>
            </w:r>
          </w:p>
        </w:tc>
      </w:tr>
      <w:tr>
        <w:trPr>
          <w:trHeight w:val="1386" w:hRule="atLeast"/>
        </w:trPr>
        <w:tc>
          <w:tcPr>
            <w:tcW w:w="797" w:type="dxa"/>
          </w:tcPr>
          <w:p>
            <w:pPr>
              <w:pStyle w:val="TableParagraph"/>
              <w:spacing w:before="42"/>
              <w:ind w:left="172"/>
              <w:rPr>
                <w:b/>
                <w:sz w:val="20"/>
              </w:rPr>
            </w:pPr>
            <w:r>
              <w:rPr>
                <w:b/>
                <w:spacing w:val="-2"/>
                <w:sz w:val="20"/>
              </w:rPr>
              <w:t>6.1.2</w:t>
            </w:r>
          </w:p>
        </w:tc>
        <w:tc>
          <w:tcPr>
            <w:tcW w:w="1325" w:type="dxa"/>
          </w:tcPr>
          <w:p>
            <w:pPr>
              <w:pStyle w:val="TableParagraph"/>
              <w:spacing w:line="229" w:lineRule="exact"/>
              <w:ind w:left="114"/>
              <w:rPr>
                <w:sz w:val="20"/>
              </w:rPr>
            </w:pPr>
            <w:r>
              <w:rPr>
                <w:sz w:val="20"/>
              </w:rPr>
              <w:t>IP</w:t>
            </w:r>
            <w:r>
              <w:rPr>
                <w:spacing w:val="-1"/>
                <w:sz w:val="20"/>
              </w:rPr>
              <w:t> </w:t>
            </w:r>
            <w:r>
              <w:rPr>
                <w:sz w:val="20"/>
              </w:rPr>
              <w:t>QC</w:t>
            </w:r>
            <w:r>
              <w:rPr>
                <w:spacing w:val="-1"/>
                <w:sz w:val="20"/>
              </w:rPr>
              <w:t> </w:t>
            </w:r>
            <w:r>
              <w:rPr>
                <w:spacing w:val="-5"/>
                <w:sz w:val="20"/>
              </w:rPr>
              <w:t>Mgr</w:t>
            </w:r>
          </w:p>
        </w:tc>
        <w:tc>
          <w:tcPr>
            <w:tcW w:w="6101" w:type="dxa"/>
          </w:tcPr>
          <w:p>
            <w:pPr>
              <w:pStyle w:val="TableParagraph"/>
              <w:spacing w:before="57"/>
              <w:ind w:left="114"/>
              <w:rPr>
                <w:sz w:val="20"/>
              </w:rPr>
            </w:pPr>
            <w:r>
              <w:rPr>
                <w:sz w:val="20"/>
              </w:rPr>
              <w:t>Approves</w:t>
            </w:r>
            <w:r>
              <w:rPr>
                <w:spacing w:val="-5"/>
                <w:sz w:val="20"/>
              </w:rPr>
              <w:t> </w:t>
            </w:r>
            <w:r>
              <w:rPr>
                <w:sz w:val="20"/>
              </w:rPr>
              <w:t>the</w:t>
            </w:r>
            <w:r>
              <w:rPr>
                <w:spacing w:val="-4"/>
                <w:sz w:val="20"/>
              </w:rPr>
              <w:t> </w:t>
            </w:r>
            <w:r>
              <w:rPr>
                <w:spacing w:val="-2"/>
                <w:sz w:val="20"/>
              </w:rPr>
              <w:t>judgment.</w:t>
            </w:r>
          </w:p>
          <w:p>
            <w:pPr>
              <w:pStyle w:val="TableParagraph"/>
              <w:spacing w:before="1"/>
              <w:ind w:left="0"/>
              <w:rPr>
                <w:b/>
                <w:sz w:val="30"/>
              </w:rPr>
            </w:pPr>
          </w:p>
          <w:p>
            <w:pPr>
              <w:pStyle w:val="TableParagraph"/>
              <w:ind w:left="114" w:right="191"/>
              <w:rPr>
                <w:sz w:val="20"/>
              </w:rPr>
            </w:pPr>
            <w:r>
              <w:rPr>
                <w:b/>
                <w:sz w:val="20"/>
              </w:rPr>
              <w:t>Note:</w:t>
            </w:r>
            <w:r>
              <w:rPr>
                <w:b/>
                <w:spacing w:val="-5"/>
                <w:sz w:val="20"/>
              </w:rPr>
              <w:t> </w:t>
            </w:r>
            <w:r>
              <w:rPr>
                <w:sz w:val="20"/>
              </w:rPr>
              <w:t>This</w:t>
            </w:r>
            <w:r>
              <w:rPr>
                <w:spacing w:val="-3"/>
                <w:sz w:val="20"/>
              </w:rPr>
              <w:t> </w:t>
            </w:r>
            <w:r>
              <w:rPr>
                <w:sz w:val="20"/>
              </w:rPr>
              <w:t>judgment</w:t>
            </w:r>
            <w:r>
              <w:rPr>
                <w:spacing w:val="-3"/>
                <w:sz w:val="20"/>
              </w:rPr>
              <w:t> </w:t>
            </w:r>
            <w:r>
              <w:rPr>
                <w:sz w:val="20"/>
              </w:rPr>
              <w:t>has</w:t>
            </w:r>
            <w:r>
              <w:rPr>
                <w:spacing w:val="-5"/>
                <w:sz w:val="20"/>
              </w:rPr>
              <w:t> </w:t>
            </w:r>
            <w:r>
              <w:rPr>
                <w:sz w:val="20"/>
              </w:rPr>
              <w:t>to</w:t>
            </w:r>
            <w:r>
              <w:rPr>
                <w:spacing w:val="-3"/>
                <w:sz w:val="20"/>
              </w:rPr>
              <w:t> </w:t>
            </w:r>
            <w:r>
              <w:rPr>
                <w:sz w:val="20"/>
              </w:rPr>
              <w:t>be</w:t>
            </w:r>
            <w:r>
              <w:rPr>
                <w:spacing w:val="-3"/>
                <w:sz w:val="20"/>
              </w:rPr>
              <w:t> </w:t>
            </w:r>
            <w:r>
              <w:rPr>
                <w:sz w:val="20"/>
              </w:rPr>
              <w:t>made</w:t>
            </w:r>
            <w:r>
              <w:rPr>
                <w:spacing w:val="-3"/>
                <w:sz w:val="20"/>
              </w:rPr>
              <w:t> </w:t>
            </w:r>
            <w:r>
              <w:rPr>
                <w:sz w:val="20"/>
              </w:rPr>
              <w:t>to</w:t>
            </w:r>
            <w:r>
              <w:rPr>
                <w:spacing w:val="-3"/>
                <w:sz w:val="20"/>
              </w:rPr>
              <w:t> </w:t>
            </w:r>
            <w:r>
              <w:rPr>
                <w:sz w:val="20"/>
              </w:rPr>
              <w:t>secure</w:t>
            </w:r>
            <w:r>
              <w:rPr>
                <w:spacing w:val="-3"/>
                <w:sz w:val="20"/>
              </w:rPr>
              <w:t> </w:t>
            </w:r>
            <w:r>
              <w:rPr>
                <w:sz w:val="20"/>
              </w:rPr>
              <w:t>that</w:t>
            </w:r>
            <w:r>
              <w:rPr>
                <w:spacing w:val="-3"/>
                <w:sz w:val="20"/>
              </w:rPr>
              <w:t> </w:t>
            </w:r>
            <w:r>
              <w:rPr>
                <w:sz w:val="20"/>
              </w:rPr>
              <w:t>the</w:t>
            </w:r>
            <w:r>
              <w:rPr>
                <w:spacing w:val="-3"/>
                <w:sz w:val="20"/>
              </w:rPr>
              <w:t> </w:t>
            </w:r>
            <w:r>
              <w:rPr>
                <w:sz w:val="20"/>
              </w:rPr>
              <w:t>supplied IPs are manufactured, quality controlled, shipped and stored in compliance with the GMP requirements.</w:t>
            </w:r>
          </w:p>
        </w:tc>
        <w:tc>
          <w:tcPr>
            <w:tcW w:w="1843" w:type="dxa"/>
          </w:tcPr>
          <w:p>
            <w:pPr>
              <w:pStyle w:val="TableParagraph"/>
              <w:ind w:left="0"/>
              <w:rPr>
                <w:rFonts w:ascii="Times New Roman"/>
                <w:sz w:val="18"/>
              </w:rPr>
            </w:pPr>
          </w:p>
        </w:tc>
      </w:tr>
    </w:tbl>
    <w:p>
      <w:pPr>
        <w:pStyle w:val="BodyText"/>
        <w:spacing w:before="7"/>
        <w:rPr>
          <w:b/>
          <w:sz w:val="20"/>
        </w:rPr>
      </w:pPr>
    </w:p>
    <w:p>
      <w:pPr>
        <w:pStyle w:val="ListParagraph"/>
        <w:numPr>
          <w:ilvl w:val="1"/>
          <w:numId w:val="1"/>
        </w:numPr>
        <w:tabs>
          <w:tab w:pos="1979" w:val="left" w:leader="none"/>
          <w:tab w:pos="1980" w:val="left" w:leader="none"/>
        </w:tabs>
        <w:spacing w:line="240" w:lineRule="auto" w:before="0" w:after="0"/>
        <w:ind w:left="1980" w:right="811" w:hanging="720"/>
        <w:jc w:val="left"/>
        <w:rPr>
          <w:b/>
          <w:sz w:val="22"/>
        </w:rPr>
      </w:pPr>
      <w:bookmarkStart w:name="Preparation of Plan, Implementation, Rep" w:id="23"/>
      <w:bookmarkEnd w:id="23"/>
      <w:r>
        <w:rPr>
          <w:b/>
          <w:sz w:val="22"/>
        </w:rPr>
        <w:t>Preparatio</w:t>
      </w:r>
      <w:r>
        <w:rPr>
          <w:b/>
          <w:sz w:val="22"/>
        </w:rPr>
        <w:t>n</w:t>
      </w:r>
      <w:r>
        <w:rPr>
          <w:b/>
          <w:spacing w:val="-5"/>
          <w:sz w:val="22"/>
        </w:rPr>
        <w:t> </w:t>
      </w:r>
      <w:r>
        <w:rPr>
          <w:b/>
          <w:sz w:val="22"/>
        </w:rPr>
        <w:t>of</w:t>
      </w:r>
      <w:r>
        <w:rPr>
          <w:b/>
          <w:spacing w:val="-5"/>
          <w:sz w:val="22"/>
        </w:rPr>
        <w:t> </w:t>
      </w:r>
      <w:r>
        <w:rPr>
          <w:b/>
          <w:sz w:val="22"/>
        </w:rPr>
        <w:t>Plan,</w:t>
      </w:r>
      <w:r>
        <w:rPr>
          <w:b/>
          <w:spacing w:val="-5"/>
          <w:sz w:val="22"/>
        </w:rPr>
        <w:t> </w:t>
      </w:r>
      <w:r>
        <w:rPr>
          <w:b/>
          <w:sz w:val="22"/>
        </w:rPr>
        <w:t>Implementation,</w:t>
      </w:r>
      <w:r>
        <w:rPr>
          <w:b/>
          <w:spacing w:val="-5"/>
          <w:sz w:val="22"/>
        </w:rPr>
        <w:t> </w:t>
      </w:r>
      <w:r>
        <w:rPr>
          <w:b/>
          <w:sz w:val="22"/>
        </w:rPr>
        <w:t>Report,</w:t>
      </w:r>
      <w:r>
        <w:rPr>
          <w:b/>
          <w:spacing w:val="-5"/>
          <w:sz w:val="22"/>
        </w:rPr>
        <w:t> </w:t>
      </w:r>
      <w:r>
        <w:rPr>
          <w:b/>
          <w:sz w:val="22"/>
        </w:rPr>
        <w:t>and</w:t>
      </w:r>
      <w:r>
        <w:rPr>
          <w:b/>
          <w:spacing w:val="-5"/>
          <w:sz w:val="22"/>
        </w:rPr>
        <w:t> </w:t>
      </w:r>
      <w:r>
        <w:rPr>
          <w:b/>
          <w:sz w:val="22"/>
        </w:rPr>
        <w:t>Record</w:t>
      </w:r>
      <w:r>
        <w:rPr>
          <w:b/>
          <w:spacing w:val="-5"/>
          <w:sz w:val="22"/>
        </w:rPr>
        <w:t> </w:t>
      </w:r>
      <w:r>
        <w:rPr>
          <w:b/>
          <w:sz w:val="22"/>
        </w:rPr>
        <w:t>of</w:t>
      </w:r>
      <w:r>
        <w:rPr>
          <w:b/>
          <w:spacing w:val="-5"/>
          <w:sz w:val="22"/>
        </w:rPr>
        <w:t> </w:t>
      </w:r>
      <w:r>
        <w:rPr>
          <w:b/>
          <w:sz w:val="22"/>
        </w:rPr>
        <w:t>Validation</w:t>
      </w:r>
      <w:r>
        <w:rPr>
          <w:b/>
          <w:spacing w:val="-5"/>
          <w:sz w:val="22"/>
        </w:rPr>
        <w:t> </w:t>
      </w:r>
      <w:r>
        <w:rPr>
          <w:b/>
          <w:sz w:val="22"/>
        </w:rPr>
        <w:t>or </w:t>
      </w:r>
      <w:r>
        <w:rPr>
          <w:b/>
          <w:spacing w:val="-2"/>
          <w:sz w:val="22"/>
        </w:rPr>
        <w:t>Verification</w:t>
      </w:r>
    </w:p>
    <w:p>
      <w:pPr>
        <w:pStyle w:val="BodyText"/>
        <w:spacing w:before="1"/>
        <w:rPr>
          <w:b/>
          <w:sz w:val="11"/>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25"/>
        <w:gridCol w:w="6101"/>
        <w:gridCol w:w="1843"/>
      </w:tblGrid>
      <w:tr>
        <w:trPr>
          <w:trHeight w:val="311" w:hRule="atLeast"/>
        </w:trPr>
        <w:tc>
          <w:tcPr>
            <w:tcW w:w="797" w:type="dxa"/>
            <w:shd w:val="clear" w:color="auto" w:fill="D9D9D9"/>
          </w:tcPr>
          <w:p>
            <w:pPr>
              <w:pStyle w:val="TableParagraph"/>
              <w:spacing w:before="38"/>
              <w:ind w:left="105"/>
              <w:rPr>
                <w:b/>
                <w:sz w:val="20"/>
              </w:rPr>
            </w:pPr>
            <w:r>
              <w:rPr>
                <w:b/>
                <w:spacing w:val="-5"/>
                <w:sz w:val="20"/>
              </w:rPr>
              <w:t>No:</w:t>
            </w:r>
          </w:p>
        </w:tc>
        <w:tc>
          <w:tcPr>
            <w:tcW w:w="1325" w:type="dxa"/>
            <w:shd w:val="clear" w:color="auto" w:fill="D9D9D9"/>
          </w:tcPr>
          <w:p>
            <w:pPr>
              <w:pStyle w:val="TableParagraph"/>
              <w:spacing w:before="38"/>
              <w:ind w:left="105"/>
              <w:rPr>
                <w:b/>
                <w:sz w:val="20"/>
              </w:rPr>
            </w:pPr>
            <w:r>
              <w:rPr>
                <w:b/>
                <w:spacing w:val="-4"/>
                <w:sz w:val="20"/>
              </w:rPr>
              <w:t>Who:</w:t>
            </w:r>
          </w:p>
        </w:tc>
        <w:tc>
          <w:tcPr>
            <w:tcW w:w="6101" w:type="dxa"/>
            <w:shd w:val="clear" w:color="auto" w:fill="D9D9D9"/>
          </w:tcPr>
          <w:p>
            <w:pPr>
              <w:pStyle w:val="TableParagraph"/>
              <w:spacing w:before="38"/>
              <w:ind w:left="105"/>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537" w:hRule="atLeast"/>
        </w:trPr>
        <w:tc>
          <w:tcPr>
            <w:tcW w:w="797" w:type="dxa"/>
          </w:tcPr>
          <w:p>
            <w:pPr>
              <w:pStyle w:val="TableParagraph"/>
              <w:spacing w:before="42"/>
              <w:ind w:left="0" w:right="164"/>
              <w:jc w:val="right"/>
              <w:rPr>
                <w:b/>
                <w:sz w:val="20"/>
              </w:rPr>
            </w:pPr>
            <w:r>
              <w:rPr>
                <w:b/>
                <w:spacing w:val="-2"/>
                <w:sz w:val="20"/>
              </w:rPr>
              <w:t>6.2.1</w:t>
            </w:r>
          </w:p>
        </w:tc>
        <w:tc>
          <w:tcPr>
            <w:tcW w:w="1325" w:type="dxa"/>
          </w:tcPr>
          <w:p>
            <w:pPr>
              <w:pStyle w:val="TableParagraph"/>
              <w:spacing w:line="235" w:lineRule="auto" w:before="3"/>
              <w:ind w:left="105" w:right="127"/>
              <w:rPr>
                <w:sz w:val="20"/>
              </w:rPr>
            </w:pPr>
            <w:r>
              <w:rPr>
                <w:sz w:val="20"/>
              </w:rPr>
              <w:t>IP-M Lead or</w:t>
            </w:r>
            <w:r>
              <w:rPr>
                <w:spacing w:val="-14"/>
                <w:sz w:val="20"/>
              </w:rPr>
              <w:t> </w:t>
            </w:r>
            <w:r>
              <w:rPr>
                <w:sz w:val="20"/>
              </w:rPr>
              <w:t>IP-M</w:t>
            </w:r>
            <w:r>
              <w:rPr>
                <w:spacing w:val="-14"/>
                <w:sz w:val="20"/>
              </w:rPr>
              <w:t> </w:t>
            </w:r>
            <w:r>
              <w:rPr>
                <w:sz w:val="20"/>
              </w:rPr>
              <w:t>Rep</w:t>
            </w:r>
          </w:p>
        </w:tc>
        <w:tc>
          <w:tcPr>
            <w:tcW w:w="6101" w:type="dxa"/>
          </w:tcPr>
          <w:p>
            <w:pPr>
              <w:pStyle w:val="TableParagraph"/>
              <w:spacing w:line="229" w:lineRule="exact"/>
              <w:ind w:left="105"/>
              <w:rPr>
                <w:sz w:val="20"/>
              </w:rPr>
            </w:pPr>
            <w:r>
              <w:rPr>
                <w:sz w:val="20"/>
              </w:rPr>
              <w:t>Prepares</w:t>
            </w:r>
            <w:r>
              <w:rPr>
                <w:spacing w:val="-7"/>
                <w:sz w:val="20"/>
              </w:rPr>
              <w:t> </w:t>
            </w:r>
            <w:r>
              <w:rPr>
                <w:sz w:val="20"/>
              </w:rPr>
              <w:t>the</w:t>
            </w:r>
            <w:r>
              <w:rPr>
                <w:spacing w:val="-5"/>
                <w:sz w:val="20"/>
              </w:rPr>
              <w:t> </w:t>
            </w:r>
            <w:r>
              <w:rPr>
                <w:sz w:val="20"/>
              </w:rPr>
              <w:t>Plan</w:t>
            </w:r>
            <w:r>
              <w:rPr>
                <w:spacing w:val="-5"/>
                <w:sz w:val="20"/>
              </w:rPr>
              <w:t> </w:t>
            </w:r>
            <w:r>
              <w:rPr>
                <w:sz w:val="20"/>
              </w:rPr>
              <w:t>of</w:t>
            </w:r>
            <w:r>
              <w:rPr>
                <w:spacing w:val="-5"/>
                <w:sz w:val="20"/>
              </w:rPr>
              <w:t> </w:t>
            </w:r>
            <w:r>
              <w:rPr>
                <w:sz w:val="20"/>
              </w:rPr>
              <w:t>Validation</w:t>
            </w:r>
            <w:r>
              <w:rPr>
                <w:spacing w:val="-5"/>
                <w:sz w:val="20"/>
              </w:rPr>
              <w:t> </w:t>
            </w:r>
            <w:r>
              <w:rPr>
                <w:sz w:val="20"/>
              </w:rPr>
              <w:t>or</w:t>
            </w:r>
            <w:r>
              <w:rPr>
                <w:spacing w:val="-4"/>
                <w:sz w:val="20"/>
              </w:rPr>
              <w:t> </w:t>
            </w:r>
            <w:r>
              <w:rPr>
                <w:spacing w:val="-2"/>
                <w:sz w:val="20"/>
              </w:rPr>
              <w:t>Verification.</w:t>
            </w:r>
          </w:p>
          <w:p>
            <w:pPr>
              <w:pStyle w:val="TableParagraph"/>
              <w:spacing w:before="43"/>
              <w:ind w:left="105"/>
              <w:rPr>
                <w:sz w:val="20"/>
              </w:rPr>
            </w:pPr>
            <w:r>
              <w:rPr>
                <w:sz w:val="20"/>
              </w:rPr>
              <w:t>(CS_FM_SU0016,</w:t>
            </w:r>
            <w:r>
              <w:rPr>
                <w:spacing w:val="-7"/>
                <w:sz w:val="20"/>
              </w:rPr>
              <w:t> </w:t>
            </w:r>
            <w:r>
              <w:rPr>
                <w:sz w:val="20"/>
              </w:rPr>
              <w:t>Plan</w:t>
            </w:r>
            <w:r>
              <w:rPr>
                <w:spacing w:val="-6"/>
                <w:sz w:val="20"/>
              </w:rPr>
              <w:t> </w:t>
            </w:r>
            <w:r>
              <w:rPr>
                <w:sz w:val="20"/>
              </w:rPr>
              <w:t>of</w:t>
            </w:r>
            <w:r>
              <w:rPr>
                <w:spacing w:val="-7"/>
                <w:sz w:val="20"/>
              </w:rPr>
              <w:t> </w:t>
            </w:r>
            <w:r>
              <w:rPr>
                <w:sz w:val="20"/>
              </w:rPr>
              <w:t>Validation</w:t>
            </w:r>
            <w:r>
              <w:rPr>
                <w:spacing w:val="-5"/>
                <w:sz w:val="20"/>
              </w:rPr>
              <w:t> </w:t>
            </w:r>
            <w:r>
              <w:rPr>
                <w:sz w:val="20"/>
              </w:rPr>
              <w:t>or</w:t>
            </w:r>
            <w:r>
              <w:rPr>
                <w:spacing w:val="-7"/>
                <w:sz w:val="20"/>
              </w:rPr>
              <w:t> </w:t>
            </w:r>
            <w:r>
              <w:rPr>
                <w:spacing w:val="-2"/>
                <w:sz w:val="20"/>
              </w:rPr>
              <w:t>Verification)</w:t>
            </w:r>
          </w:p>
        </w:tc>
        <w:tc>
          <w:tcPr>
            <w:tcW w:w="1843" w:type="dxa"/>
            <w:vMerge w:val="restart"/>
          </w:tcPr>
          <w:p>
            <w:pPr>
              <w:pStyle w:val="TableParagraph"/>
              <w:spacing w:line="227" w:lineRule="exact"/>
              <w:ind w:left="104"/>
              <w:rPr>
                <w:sz w:val="20"/>
              </w:rPr>
            </w:pPr>
            <w:r>
              <w:rPr>
                <w:spacing w:val="-2"/>
                <w:sz w:val="20"/>
              </w:rPr>
              <w:t>Start-</w:t>
            </w:r>
            <w:r>
              <w:rPr>
                <w:spacing w:val="-5"/>
                <w:sz w:val="20"/>
              </w:rPr>
              <w:t>up,</w:t>
            </w:r>
          </w:p>
          <w:p>
            <w:pPr>
              <w:pStyle w:val="TableParagraph"/>
              <w:spacing w:line="230" w:lineRule="exact"/>
              <w:ind w:left="104"/>
              <w:rPr>
                <w:sz w:val="20"/>
              </w:rPr>
            </w:pPr>
            <w:r>
              <w:rPr>
                <w:sz w:val="20"/>
              </w:rPr>
              <w:t>Before</w:t>
            </w:r>
            <w:r>
              <w:rPr>
                <w:spacing w:val="-14"/>
                <w:sz w:val="20"/>
              </w:rPr>
              <w:t> </w:t>
            </w:r>
            <w:r>
              <w:rPr>
                <w:sz w:val="20"/>
              </w:rPr>
              <w:t>performing Validation or </w:t>
            </w:r>
            <w:r>
              <w:rPr>
                <w:spacing w:val="-2"/>
                <w:sz w:val="20"/>
              </w:rPr>
              <w:t>Verification</w:t>
            </w:r>
          </w:p>
        </w:tc>
      </w:tr>
      <w:tr>
        <w:trPr>
          <w:trHeight w:val="369" w:hRule="atLeast"/>
        </w:trPr>
        <w:tc>
          <w:tcPr>
            <w:tcW w:w="797" w:type="dxa"/>
          </w:tcPr>
          <w:p>
            <w:pPr>
              <w:pStyle w:val="TableParagraph"/>
              <w:spacing w:before="42"/>
              <w:ind w:left="0" w:right="164"/>
              <w:jc w:val="right"/>
              <w:rPr>
                <w:b/>
                <w:sz w:val="20"/>
              </w:rPr>
            </w:pPr>
            <w:r>
              <w:rPr>
                <w:b/>
                <w:spacing w:val="-2"/>
                <w:sz w:val="20"/>
              </w:rPr>
              <w:t>6.2.2</w:t>
            </w:r>
          </w:p>
        </w:tc>
        <w:tc>
          <w:tcPr>
            <w:tcW w:w="1325" w:type="dxa"/>
          </w:tcPr>
          <w:p>
            <w:pPr>
              <w:pStyle w:val="TableParagraph"/>
              <w:spacing w:before="42"/>
              <w:ind w:left="105"/>
              <w:rPr>
                <w:sz w:val="20"/>
              </w:rPr>
            </w:pPr>
            <w:r>
              <w:rPr>
                <w:sz w:val="20"/>
              </w:rPr>
              <w:t>IP</w:t>
            </w:r>
            <w:r>
              <w:rPr>
                <w:spacing w:val="-1"/>
                <w:sz w:val="20"/>
              </w:rPr>
              <w:t> </w:t>
            </w:r>
            <w:r>
              <w:rPr>
                <w:sz w:val="20"/>
              </w:rPr>
              <w:t>QC</w:t>
            </w:r>
            <w:r>
              <w:rPr>
                <w:spacing w:val="-1"/>
                <w:sz w:val="20"/>
              </w:rPr>
              <w:t> </w:t>
            </w:r>
            <w:r>
              <w:rPr>
                <w:spacing w:val="-5"/>
                <w:sz w:val="20"/>
              </w:rPr>
              <w:t>Mgr</w:t>
            </w:r>
          </w:p>
        </w:tc>
        <w:tc>
          <w:tcPr>
            <w:tcW w:w="6101" w:type="dxa"/>
          </w:tcPr>
          <w:p>
            <w:pPr>
              <w:pStyle w:val="TableParagraph"/>
              <w:spacing w:before="42"/>
              <w:ind w:left="104"/>
              <w:rPr>
                <w:sz w:val="20"/>
              </w:rPr>
            </w:pPr>
            <w:r>
              <w:rPr>
                <w:sz w:val="20"/>
              </w:rPr>
              <w:t>Approves</w:t>
            </w:r>
            <w:r>
              <w:rPr>
                <w:spacing w:val="-5"/>
                <w:sz w:val="20"/>
              </w:rPr>
              <w:t> </w:t>
            </w:r>
            <w:r>
              <w:rPr>
                <w:sz w:val="20"/>
              </w:rPr>
              <w:t>the</w:t>
            </w:r>
            <w:r>
              <w:rPr>
                <w:spacing w:val="-4"/>
                <w:sz w:val="20"/>
              </w:rPr>
              <w:t> </w:t>
            </w:r>
            <w:r>
              <w:rPr>
                <w:sz w:val="20"/>
              </w:rPr>
              <w:t>Plan</w:t>
            </w:r>
            <w:r>
              <w:rPr>
                <w:spacing w:val="-5"/>
                <w:sz w:val="20"/>
              </w:rPr>
              <w:t> </w:t>
            </w:r>
            <w:r>
              <w:rPr>
                <w:sz w:val="20"/>
              </w:rPr>
              <w:t>of</w:t>
            </w:r>
            <w:r>
              <w:rPr>
                <w:spacing w:val="-4"/>
                <w:sz w:val="20"/>
              </w:rPr>
              <w:t> </w:t>
            </w:r>
            <w:r>
              <w:rPr>
                <w:sz w:val="20"/>
              </w:rPr>
              <w:t>Validation</w:t>
            </w:r>
            <w:r>
              <w:rPr>
                <w:spacing w:val="-5"/>
                <w:sz w:val="20"/>
              </w:rPr>
              <w:t> </w:t>
            </w:r>
            <w:r>
              <w:rPr>
                <w:sz w:val="20"/>
              </w:rPr>
              <w:t>or</w:t>
            </w:r>
            <w:r>
              <w:rPr>
                <w:spacing w:val="-4"/>
                <w:sz w:val="20"/>
              </w:rPr>
              <w:t> </w:t>
            </w:r>
            <w:r>
              <w:rPr>
                <w:spacing w:val="-2"/>
                <w:sz w:val="20"/>
              </w:rPr>
              <w:t>Verification</w:t>
            </w:r>
          </w:p>
        </w:tc>
        <w:tc>
          <w:tcPr>
            <w:tcW w:w="1843" w:type="dxa"/>
            <w:vMerge/>
            <w:tcBorders>
              <w:top w:val="nil"/>
            </w:tcBorders>
          </w:tcPr>
          <w:p>
            <w:pPr>
              <w:rPr>
                <w:sz w:val="2"/>
                <w:szCs w:val="2"/>
              </w:rPr>
            </w:pPr>
          </w:p>
        </w:tc>
      </w:tr>
      <w:tr>
        <w:trPr>
          <w:trHeight w:val="689" w:hRule="atLeast"/>
        </w:trPr>
        <w:tc>
          <w:tcPr>
            <w:tcW w:w="797" w:type="dxa"/>
          </w:tcPr>
          <w:p>
            <w:pPr>
              <w:pStyle w:val="TableParagraph"/>
              <w:spacing w:before="42"/>
              <w:ind w:left="0" w:right="164"/>
              <w:jc w:val="right"/>
              <w:rPr>
                <w:b/>
                <w:sz w:val="20"/>
              </w:rPr>
            </w:pPr>
            <w:r>
              <w:rPr>
                <w:b/>
                <w:spacing w:val="-2"/>
                <w:sz w:val="20"/>
              </w:rPr>
              <w:t>6.2.3</w:t>
            </w:r>
          </w:p>
        </w:tc>
        <w:tc>
          <w:tcPr>
            <w:tcW w:w="1325" w:type="dxa"/>
          </w:tcPr>
          <w:p>
            <w:pPr>
              <w:pStyle w:val="TableParagraph"/>
              <w:spacing w:before="42"/>
              <w:ind w:left="105"/>
              <w:rPr>
                <w:sz w:val="20"/>
              </w:rPr>
            </w:pPr>
            <w:r>
              <w:rPr>
                <w:sz w:val="20"/>
              </w:rPr>
              <w:t>IP-M</w:t>
            </w:r>
            <w:r>
              <w:rPr>
                <w:spacing w:val="-1"/>
                <w:sz w:val="20"/>
              </w:rPr>
              <w:t> </w:t>
            </w:r>
            <w:r>
              <w:rPr>
                <w:spacing w:val="-4"/>
                <w:sz w:val="20"/>
              </w:rPr>
              <w:t>Lead</w:t>
            </w:r>
          </w:p>
        </w:tc>
        <w:tc>
          <w:tcPr>
            <w:tcW w:w="6101" w:type="dxa"/>
          </w:tcPr>
          <w:p>
            <w:pPr>
              <w:pStyle w:val="TableParagraph"/>
              <w:ind w:left="104" w:right="191"/>
              <w:rPr>
                <w:sz w:val="20"/>
              </w:rPr>
            </w:pPr>
            <w:r>
              <w:rPr>
                <w:sz w:val="20"/>
              </w:rPr>
              <w:t>Performs</w:t>
            </w:r>
            <w:r>
              <w:rPr>
                <w:spacing w:val="-6"/>
                <w:sz w:val="20"/>
              </w:rPr>
              <w:t> </w:t>
            </w:r>
            <w:r>
              <w:rPr>
                <w:sz w:val="20"/>
              </w:rPr>
              <w:t>Validation</w:t>
            </w:r>
            <w:r>
              <w:rPr>
                <w:spacing w:val="-6"/>
                <w:sz w:val="20"/>
              </w:rPr>
              <w:t> </w:t>
            </w:r>
            <w:r>
              <w:rPr>
                <w:sz w:val="20"/>
              </w:rPr>
              <w:t>or</w:t>
            </w:r>
            <w:r>
              <w:rPr>
                <w:spacing w:val="-6"/>
                <w:sz w:val="20"/>
              </w:rPr>
              <w:t> </w:t>
            </w:r>
            <w:r>
              <w:rPr>
                <w:sz w:val="20"/>
              </w:rPr>
              <w:t>Verification</w:t>
            </w:r>
            <w:r>
              <w:rPr>
                <w:spacing w:val="-6"/>
                <w:sz w:val="20"/>
              </w:rPr>
              <w:t> </w:t>
            </w:r>
            <w:r>
              <w:rPr>
                <w:sz w:val="20"/>
              </w:rPr>
              <w:t>and</w:t>
            </w:r>
            <w:r>
              <w:rPr>
                <w:spacing w:val="-6"/>
                <w:sz w:val="20"/>
              </w:rPr>
              <w:t> </w:t>
            </w:r>
            <w:r>
              <w:rPr>
                <w:sz w:val="20"/>
              </w:rPr>
              <w:t>records</w:t>
            </w:r>
            <w:r>
              <w:rPr>
                <w:spacing w:val="-6"/>
                <w:sz w:val="20"/>
              </w:rPr>
              <w:t> </w:t>
            </w:r>
            <w:r>
              <w:rPr>
                <w:sz w:val="20"/>
              </w:rPr>
              <w:t>it</w:t>
            </w:r>
            <w:r>
              <w:rPr>
                <w:spacing w:val="-6"/>
                <w:sz w:val="20"/>
              </w:rPr>
              <w:t> </w:t>
            </w:r>
            <w:r>
              <w:rPr>
                <w:sz w:val="20"/>
              </w:rPr>
              <w:t>in</w:t>
            </w:r>
            <w:r>
              <w:rPr>
                <w:spacing w:val="-6"/>
                <w:sz w:val="20"/>
              </w:rPr>
              <w:t> </w:t>
            </w:r>
            <w:r>
              <w:rPr>
                <w:sz w:val="20"/>
              </w:rPr>
              <w:t>accordance with the plan prepared beforehand.</w:t>
            </w:r>
          </w:p>
        </w:tc>
        <w:tc>
          <w:tcPr>
            <w:tcW w:w="1843" w:type="dxa"/>
          </w:tcPr>
          <w:p>
            <w:pPr>
              <w:pStyle w:val="TableParagraph"/>
              <w:spacing w:line="230" w:lineRule="exact"/>
              <w:ind w:left="104"/>
              <w:rPr>
                <w:sz w:val="20"/>
              </w:rPr>
            </w:pPr>
            <w:r>
              <w:rPr>
                <w:sz w:val="20"/>
              </w:rPr>
              <w:t>After</w:t>
            </w:r>
            <w:r>
              <w:rPr>
                <w:spacing w:val="-14"/>
                <w:sz w:val="20"/>
              </w:rPr>
              <w:t> </w:t>
            </w:r>
            <w:r>
              <w:rPr>
                <w:sz w:val="20"/>
              </w:rPr>
              <w:t>Validation</w:t>
            </w:r>
            <w:r>
              <w:rPr>
                <w:spacing w:val="-14"/>
                <w:sz w:val="20"/>
              </w:rPr>
              <w:t> </w:t>
            </w:r>
            <w:r>
              <w:rPr>
                <w:sz w:val="20"/>
              </w:rPr>
              <w:t>or Verification plan </w:t>
            </w:r>
            <w:r>
              <w:rPr>
                <w:spacing w:val="-2"/>
                <w:sz w:val="20"/>
              </w:rPr>
              <w:t>prepared</w:t>
            </w:r>
          </w:p>
        </w:tc>
      </w:tr>
      <w:tr>
        <w:trPr>
          <w:trHeight w:val="541" w:hRule="atLeast"/>
        </w:trPr>
        <w:tc>
          <w:tcPr>
            <w:tcW w:w="797" w:type="dxa"/>
          </w:tcPr>
          <w:p>
            <w:pPr>
              <w:pStyle w:val="TableParagraph"/>
              <w:spacing w:before="42"/>
              <w:ind w:left="0" w:right="164"/>
              <w:jc w:val="right"/>
              <w:rPr>
                <w:b/>
                <w:sz w:val="20"/>
              </w:rPr>
            </w:pPr>
            <w:r>
              <w:rPr>
                <w:b/>
                <w:spacing w:val="-2"/>
                <w:sz w:val="20"/>
              </w:rPr>
              <w:t>6.2.4</w:t>
            </w:r>
          </w:p>
        </w:tc>
        <w:tc>
          <w:tcPr>
            <w:tcW w:w="1325" w:type="dxa"/>
          </w:tcPr>
          <w:p>
            <w:pPr>
              <w:pStyle w:val="TableParagraph"/>
              <w:ind w:left="105" w:right="127"/>
              <w:rPr>
                <w:sz w:val="20"/>
              </w:rPr>
            </w:pPr>
            <w:r>
              <w:rPr>
                <w:sz w:val="20"/>
              </w:rPr>
              <w:t>IP-M Lead or</w:t>
            </w:r>
            <w:r>
              <w:rPr>
                <w:spacing w:val="-14"/>
                <w:sz w:val="20"/>
              </w:rPr>
              <w:t> </w:t>
            </w:r>
            <w:r>
              <w:rPr>
                <w:sz w:val="20"/>
              </w:rPr>
              <w:t>IP-M</w:t>
            </w:r>
            <w:r>
              <w:rPr>
                <w:spacing w:val="-14"/>
                <w:sz w:val="20"/>
              </w:rPr>
              <w:t> </w:t>
            </w:r>
            <w:r>
              <w:rPr>
                <w:sz w:val="20"/>
              </w:rPr>
              <w:t>Rep</w:t>
            </w:r>
          </w:p>
        </w:tc>
        <w:tc>
          <w:tcPr>
            <w:tcW w:w="6101" w:type="dxa"/>
          </w:tcPr>
          <w:p>
            <w:pPr>
              <w:pStyle w:val="TableParagraph"/>
              <w:spacing w:line="229" w:lineRule="exact"/>
              <w:ind w:left="105"/>
              <w:rPr>
                <w:sz w:val="20"/>
              </w:rPr>
            </w:pPr>
            <w:r>
              <w:rPr>
                <w:sz w:val="20"/>
              </w:rPr>
              <w:t>Prepares</w:t>
            </w:r>
            <w:r>
              <w:rPr>
                <w:spacing w:val="-8"/>
                <w:sz w:val="20"/>
              </w:rPr>
              <w:t> </w:t>
            </w:r>
            <w:r>
              <w:rPr>
                <w:sz w:val="20"/>
              </w:rPr>
              <w:t>the</w:t>
            </w:r>
            <w:r>
              <w:rPr>
                <w:spacing w:val="-6"/>
                <w:sz w:val="20"/>
              </w:rPr>
              <w:t> </w:t>
            </w:r>
            <w:r>
              <w:rPr>
                <w:sz w:val="20"/>
              </w:rPr>
              <w:t>report</w:t>
            </w:r>
            <w:r>
              <w:rPr>
                <w:spacing w:val="-5"/>
                <w:sz w:val="20"/>
              </w:rPr>
              <w:t> </w:t>
            </w:r>
            <w:r>
              <w:rPr>
                <w:sz w:val="20"/>
              </w:rPr>
              <w:t>that</w:t>
            </w:r>
            <w:r>
              <w:rPr>
                <w:spacing w:val="-6"/>
                <w:sz w:val="20"/>
              </w:rPr>
              <w:t> </w:t>
            </w:r>
            <w:r>
              <w:rPr>
                <w:sz w:val="20"/>
              </w:rPr>
              <w:t>summarizes</w:t>
            </w:r>
            <w:r>
              <w:rPr>
                <w:spacing w:val="-6"/>
                <w:sz w:val="20"/>
              </w:rPr>
              <w:t> </w:t>
            </w:r>
            <w:r>
              <w:rPr>
                <w:sz w:val="20"/>
              </w:rPr>
              <w:t>the</w:t>
            </w:r>
            <w:r>
              <w:rPr>
                <w:spacing w:val="-5"/>
                <w:sz w:val="20"/>
              </w:rPr>
              <w:t> </w:t>
            </w:r>
            <w:r>
              <w:rPr>
                <w:spacing w:val="-2"/>
                <w:sz w:val="20"/>
              </w:rPr>
              <w:t>results.</w:t>
            </w:r>
          </w:p>
          <w:p>
            <w:pPr>
              <w:pStyle w:val="TableParagraph"/>
              <w:spacing w:before="43"/>
              <w:ind w:left="105"/>
              <w:rPr>
                <w:sz w:val="20"/>
              </w:rPr>
            </w:pPr>
            <w:r>
              <w:rPr>
                <w:sz w:val="20"/>
              </w:rPr>
              <w:t>(CS_FM_SU0018,</w:t>
            </w:r>
            <w:r>
              <w:rPr>
                <w:spacing w:val="-7"/>
                <w:sz w:val="20"/>
              </w:rPr>
              <w:t> </w:t>
            </w:r>
            <w:r>
              <w:rPr>
                <w:sz w:val="20"/>
              </w:rPr>
              <w:t>Report</w:t>
            </w:r>
            <w:r>
              <w:rPr>
                <w:spacing w:val="-7"/>
                <w:sz w:val="20"/>
              </w:rPr>
              <w:t> </w:t>
            </w:r>
            <w:r>
              <w:rPr>
                <w:sz w:val="20"/>
              </w:rPr>
              <w:t>of</w:t>
            </w:r>
            <w:r>
              <w:rPr>
                <w:spacing w:val="-7"/>
                <w:sz w:val="20"/>
              </w:rPr>
              <w:t> </w:t>
            </w:r>
            <w:r>
              <w:rPr>
                <w:sz w:val="20"/>
              </w:rPr>
              <w:t>Validation</w:t>
            </w:r>
            <w:r>
              <w:rPr>
                <w:spacing w:val="-7"/>
                <w:sz w:val="20"/>
              </w:rPr>
              <w:t> </w:t>
            </w:r>
            <w:r>
              <w:rPr>
                <w:sz w:val="20"/>
              </w:rPr>
              <w:t>or</w:t>
            </w:r>
            <w:r>
              <w:rPr>
                <w:spacing w:val="-6"/>
                <w:sz w:val="20"/>
              </w:rPr>
              <w:t> </w:t>
            </w:r>
            <w:r>
              <w:rPr>
                <w:spacing w:val="-2"/>
                <w:sz w:val="20"/>
              </w:rPr>
              <w:t>Verification)</w:t>
            </w:r>
          </w:p>
        </w:tc>
        <w:tc>
          <w:tcPr>
            <w:tcW w:w="1843" w:type="dxa"/>
            <w:vMerge w:val="restart"/>
          </w:tcPr>
          <w:p>
            <w:pPr>
              <w:pStyle w:val="TableParagraph"/>
              <w:ind w:left="104"/>
              <w:rPr>
                <w:sz w:val="20"/>
              </w:rPr>
            </w:pPr>
            <w:r>
              <w:rPr>
                <w:sz w:val="20"/>
              </w:rPr>
              <w:t>After</w:t>
            </w:r>
            <w:r>
              <w:rPr>
                <w:spacing w:val="-14"/>
                <w:sz w:val="20"/>
              </w:rPr>
              <w:t> </w:t>
            </w:r>
            <w:r>
              <w:rPr>
                <w:sz w:val="20"/>
              </w:rPr>
              <w:t>Validation</w:t>
            </w:r>
            <w:r>
              <w:rPr>
                <w:spacing w:val="-14"/>
                <w:sz w:val="20"/>
              </w:rPr>
              <w:t> </w:t>
            </w:r>
            <w:r>
              <w:rPr>
                <w:sz w:val="20"/>
              </w:rPr>
              <w:t>or </w:t>
            </w:r>
            <w:r>
              <w:rPr>
                <w:spacing w:val="-2"/>
                <w:sz w:val="20"/>
              </w:rPr>
              <w:t>Verification performed</w:t>
            </w:r>
          </w:p>
        </w:tc>
      </w:tr>
      <w:tr>
        <w:trPr>
          <w:trHeight w:val="306" w:hRule="atLeast"/>
        </w:trPr>
        <w:tc>
          <w:tcPr>
            <w:tcW w:w="797" w:type="dxa"/>
          </w:tcPr>
          <w:p>
            <w:pPr>
              <w:pStyle w:val="TableParagraph"/>
              <w:spacing w:before="42"/>
              <w:ind w:left="0" w:right="164"/>
              <w:jc w:val="right"/>
              <w:rPr>
                <w:b/>
                <w:sz w:val="20"/>
              </w:rPr>
            </w:pPr>
            <w:r>
              <w:rPr>
                <w:b/>
                <w:spacing w:val="-2"/>
                <w:sz w:val="20"/>
              </w:rPr>
              <w:t>6.2.5</w:t>
            </w:r>
          </w:p>
        </w:tc>
        <w:tc>
          <w:tcPr>
            <w:tcW w:w="1325" w:type="dxa"/>
          </w:tcPr>
          <w:p>
            <w:pPr>
              <w:pStyle w:val="TableParagraph"/>
              <w:spacing w:before="42"/>
              <w:ind w:left="105"/>
              <w:rPr>
                <w:sz w:val="20"/>
              </w:rPr>
            </w:pPr>
            <w:r>
              <w:rPr>
                <w:sz w:val="20"/>
              </w:rPr>
              <w:t>IP</w:t>
            </w:r>
            <w:r>
              <w:rPr>
                <w:spacing w:val="-1"/>
                <w:sz w:val="20"/>
              </w:rPr>
              <w:t> </w:t>
            </w:r>
            <w:r>
              <w:rPr>
                <w:sz w:val="20"/>
              </w:rPr>
              <w:t>QC</w:t>
            </w:r>
            <w:r>
              <w:rPr>
                <w:spacing w:val="-1"/>
                <w:sz w:val="20"/>
              </w:rPr>
              <w:t> </w:t>
            </w:r>
            <w:r>
              <w:rPr>
                <w:spacing w:val="-5"/>
                <w:sz w:val="20"/>
              </w:rPr>
              <w:t>Mgr</w:t>
            </w:r>
          </w:p>
        </w:tc>
        <w:tc>
          <w:tcPr>
            <w:tcW w:w="6101" w:type="dxa"/>
          </w:tcPr>
          <w:p>
            <w:pPr>
              <w:pStyle w:val="TableParagraph"/>
              <w:spacing w:before="42"/>
              <w:ind w:left="104"/>
              <w:rPr>
                <w:sz w:val="20"/>
              </w:rPr>
            </w:pPr>
            <w:r>
              <w:rPr>
                <w:sz w:val="20"/>
              </w:rPr>
              <w:t>Approves</w:t>
            </w:r>
            <w:r>
              <w:rPr>
                <w:spacing w:val="-8"/>
                <w:sz w:val="20"/>
              </w:rPr>
              <w:t> </w:t>
            </w:r>
            <w:r>
              <w:rPr>
                <w:sz w:val="20"/>
              </w:rPr>
              <w:t>the</w:t>
            </w:r>
            <w:r>
              <w:rPr>
                <w:spacing w:val="-5"/>
                <w:sz w:val="20"/>
              </w:rPr>
              <w:t> </w:t>
            </w:r>
            <w:r>
              <w:rPr>
                <w:sz w:val="20"/>
              </w:rPr>
              <w:t>report</w:t>
            </w:r>
            <w:r>
              <w:rPr>
                <w:spacing w:val="-5"/>
                <w:sz w:val="20"/>
              </w:rPr>
              <w:t> </w:t>
            </w:r>
            <w:r>
              <w:rPr>
                <w:sz w:val="20"/>
              </w:rPr>
              <w:t>of</w:t>
            </w:r>
            <w:r>
              <w:rPr>
                <w:spacing w:val="-6"/>
                <w:sz w:val="20"/>
              </w:rPr>
              <w:t> </w:t>
            </w:r>
            <w:r>
              <w:rPr>
                <w:sz w:val="20"/>
              </w:rPr>
              <w:t>Validation</w:t>
            </w:r>
            <w:r>
              <w:rPr>
                <w:spacing w:val="-2"/>
                <w:sz w:val="20"/>
              </w:rPr>
              <w:t> </w:t>
            </w:r>
            <w:r>
              <w:rPr>
                <w:sz w:val="20"/>
              </w:rPr>
              <w:t>or</w:t>
            </w:r>
            <w:r>
              <w:rPr>
                <w:spacing w:val="-4"/>
                <w:sz w:val="20"/>
              </w:rPr>
              <w:t> </w:t>
            </w:r>
            <w:r>
              <w:rPr>
                <w:spacing w:val="-2"/>
                <w:sz w:val="20"/>
              </w:rPr>
              <w:t>Verification</w:t>
            </w:r>
          </w:p>
        </w:tc>
        <w:tc>
          <w:tcPr>
            <w:tcW w:w="1843" w:type="dxa"/>
            <w:vMerge/>
            <w:tcBorders>
              <w:top w:val="nil"/>
            </w:tcBorders>
          </w:tcPr>
          <w:p>
            <w:pPr>
              <w:rPr>
                <w:sz w:val="2"/>
                <w:szCs w:val="2"/>
              </w:rPr>
            </w:pPr>
          </w:p>
        </w:tc>
      </w:tr>
    </w:tbl>
    <w:p>
      <w:pPr>
        <w:spacing w:after="0"/>
        <w:rPr>
          <w:sz w:val="2"/>
          <w:szCs w:val="2"/>
        </w:rPr>
        <w:sectPr>
          <w:pgSz w:w="12240" w:h="15840"/>
          <w:pgMar w:header="979" w:footer="872" w:top="2760" w:bottom="1140" w:left="900" w:right="960"/>
        </w:sectPr>
      </w:pPr>
    </w:p>
    <w:p>
      <w:pPr>
        <w:pStyle w:val="BodyText"/>
        <w:spacing w:before="1"/>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25"/>
        <w:gridCol w:w="6101"/>
        <w:gridCol w:w="1843"/>
      </w:tblGrid>
      <w:tr>
        <w:trPr>
          <w:trHeight w:val="311" w:hRule="atLeast"/>
        </w:trPr>
        <w:tc>
          <w:tcPr>
            <w:tcW w:w="797" w:type="dxa"/>
            <w:shd w:val="clear" w:color="auto" w:fill="D9D9D9"/>
          </w:tcPr>
          <w:p>
            <w:pPr>
              <w:pStyle w:val="TableParagraph"/>
              <w:spacing w:before="42"/>
              <w:ind w:left="105"/>
              <w:rPr>
                <w:b/>
                <w:sz w:val="20"/>
              </w:rPr>
            </w:pPr>
            <w:r>
              <w:rPr>
                <w:b/>
                <w:spacing w:val="-5"/>
                <w:sz w:val="20"/>
              </w:rPr>
              <w:t>No:</w:t>
            </w:r>
          </w:p>
        </w:tc>
        <w:tc>
          <w:tcPr>
            <w:tcW w:w="1325" w:type="dxa"/>
            <w:shd w:val="clear" w:color="auto" w:fill="D9D9D9"/>
          </w:tcPr>
          <w:p>
            <w:pPr>
              <w:pStyle w:val="TableParagraph"/>
              <w:spacing w:before="42"/>
              <w:ind w:left="105"/>
              <w:rPr>
                <w:b/>
                <w:sz w:val="20"/>
              </w:rPr>
            </w:pPr>
            <w:r>
              <w:rPr>
                <w:b/>
                <w:spacing w:val="-4"/>
                <w:sz w:val="20"/>
              </w:rPr>
              <w:t>Who:</w:t>
            </w:r>
          </w:p>
        </w:tc>
        <w:tc>
          <w:tcPr>
            <w:tcW w:w="6101" w:type="dxa"/>
            <w:shd w:val="clear" w:color="auto" w:fill="D9D9D9"/>
          </w:tcPr>
          <w:p>
            <w:pPr>
              <w:pStyle w:val="TableParagraph"/>
              <w:spacing w:before="42"/>
              <w:ind w:left="105"/>
              <w:rPr>
                <w:b/>
                <w:sz w:val="20"/>
              </w:rPr>
            </w:pPr>
            <w:r>
              <w:rPr>
                <w:b/>
                <w:spacing w:val="-2"/>
                <w:sz w:val="20"/>
              </w:rPr>
              <w:t>Step:</w:t>
            </w:r>
          </w:p>
        </w:tc>
        <w:tc>
          <w:tcPr>
            <w:tcW w:w="1843" w:type="dxa"/>
            <w:shd w:val="clear" w:color="auto" w:fill="D9D9D9"/>
          </w:tcPr>
          <w:p>
            <w:pPr>
              <w:pStyle w:val="TableParagraph"/>
              <w:spacing w:before="42"/>
              <w:ind w:left="104"/>
              <w:rPr>
                <w:b/>
                <w:sz w:val="20"/>
              </w:rPr>
            </w:pPr>
            <w:r>
              <w:rPr>
                <w:b/>
                <w:spacing w:val="-2"/>
                <w:sz w:val="20"/>
              </w:rPr>
              <w:t>When:</w:t>
            </w:r>
          </w:p>
        </w:tc>
      </w:tr>
      <w:tr>
        <w:trPr>
          <w:trHeight w:val="1002" w:hRule="atLeast"/>
        </w:trPr>
        <w:tc>
          <w:tcPr>
            <w:tcW w:w="797" w:type="dxa"/>
          </w:tcPr>
          <w:p>
            <w:pPr>
              <w:pStyle w:val="TableParagraph"/>
              <w:spacing w:before="42"/>
              <w:ind w:left="0" w:right="164"/>
              <w:jc w:val="right"/>
              <w:rPr>
                <w:b/>
                <w:sz w:val="20"/>
              </w:rPr>
            </w:pPr>
            <w:r>
              <w:rPr>
                <w:b/>
                <w:spacing w:val="-2"/>
                <w:sz w:val="20"/>
              </w:rPr>
              <w:t>6.2.6</w:t>
            </w:r>
          </w:p>
        </w:tc>
        <w:tc>
          <w:tcPr>
            <w:tcW w:w="1325" w:type="dxa"/>
          </w:tcPr>
          <w:p>
            <w:pPr>
              <w:pStyle w:val="TableParagraph"/>
              <w:spacing w:line="285" w:lineRule="auto"/>
              <w:ind w:left="105" w:right="127"/>
              <w:rPr>
                <w:sz w:val="20"/>
              </w:rPr>
            </w:pPr>
            <w:r>
              <w:rPr>
                <w:sz w:val="20"/>
              </w:rPr>
              <w:t>IP-M Lead or</w:t>
            </w:r>
            <w:r>
              <w:rPr>
                <w:spacing w:val="-14"/>
                <w:sz w:val="20"/>
              </w:rPr>
              <w:t> </w:t>
            </w:r>
            <w:r>
              <w:rPr>
                <w:sz w:val="20"/>
              </w:rPr>
              <w:t>IP-M</w:t>
            </w:r>
            <w:r>
              <w:rPr>
                <w:spacing w:val="-14"/>
                <w:sz w:val="20"/>
              </w:rPr>
              <w:t> </w:t>
            </w:r>
            <w:r>
              <w:rPr>
                <w:sz w:val="20"/>
              </w:rPr>
              <w:t>Rep</w:t>
            </w:r>
          </w:p>
        </w:tc>
        <w:tc>
          <w:tcPr>
            <w:tcW w:w="6101" w:type="dxa"/>
          </w:tcPr>
          <w:p>
            <w:pPr>
              <w:pStyle w:val="TableParagraph"/>
              <w:ind w:left="105" w:right="191"/>
              <w:rPr>
                <w:sz w:val="20"/>
              </w:rPr>
            </w:pPr>
            <w:r>
              <w:rPr>
                <w:sz w:val="20"/>
              </w:rPr>
              <w:t>Investigates</w:t>
            </w:r>
            <w:r>
              <w:rPr>
                <w:spacing w:val="-5"/>
                <w:sz w:val="20"/>
              </w:rPr>
              <w:t> </w:t>
            </w:r>
            <w:r>
              <w:rPr>
                <w:sz w:val="20"/>
              </w:rPr>
              <w:t>the</w:t>
            </w:r>
            <w:r>
              <w:rPr>
                <w:spacing w:val="-5"/>
                <w:sz w:val="20"/>
              </w:rPr>
              <w:t> </w:t>
            </w:r>
            <w:r>
              <w:rPr>
                <w:sz w:val="20"/>
              </w:rPr>
              <w:t>cause</w:t>
            </w:r>
            <w:r>
              <w:rPr>
                <w:spacing w:val="-5"/>
                <w:sz w:val="20"/>
              </w:rPr>
              <w:t> </w:t>
            </w:r>
            <w:r>
              <w:rPr>
                <w:sz w:val="20"/>
              </w:rPr>
              <w:t>not</w:t>
            </w:r>
            <w:r>
              <w:rPr>
                <w:spacing w:val="-5"/>
                <w:sz w:val="20"/>
              </w:rPr>
              <w:t> </w:t>
            </w:r>
            <w:r>
              <w:rPr>
                <w:sz w:val="20"/>
              </w:rPr>
              <w:t>to</w:t>
            </w:r>
            <w:r>
              <w:rPr>
                <w:spacing w:val="-5"/>
                <w:sz w:val="20"/>
              </w:rPr>
              <w:t> </w:t>
            </w:r>
            <w:r>
              <w:rPr>
                <w:sz w:val="20"/>
              </w:rPr>
              <w:t>obtain</w:t>
            </w:r>
            <w:r>
              <w:rPr>
                <w:spacing w:val="-5"/>
                <w:sz w:val="20"/>
              </w:rPr>
              <w:t> </w:t>
            </w:r>
            <w:r>
              <w:rPr>
                <w:sz w:val="20"/>
              </w:rPr>
              <w:t>the</w:t>
            </w:r>
            <w:r>
              <w:rPr>
                <w:spacing w:val="-5"/>
                <w:sz w:val="20"/>
              </w:rPr>
              <w:t> </w:t>
            </w:r>
            <w:r>
              <w:rPr>
                <w:sz w:val="20"/>
              </w:rPr>
              <w:t>expected</w:t>
            </w:r>
            <w:r>
              <w:rPr>
                <w:spacing w:val="-5"/>
                <w:sz w:val="20"/>
              </w:rPr>
              <w:t> </w:t>
            </w:r>
            <w:r>
              <w:rPr>
                <w:sz w:val="20"/>
              </w:rPr>
              <w:t>results</w:t>
            </w:r>
            <w:r>
              <w:rPr>
                <w:spacing w:val="-5"/>
                <w:sz w:val="20"/>
              </w:rPr>
              <w:t> </w:t>
            </w:r>
            <w:r>
              <w:rPr>
                <w:sz w:val="20"/>
              </w:rPr>
              <w:t>and takes necessary measures, and then prepares the plan of Revalidation or Re-verification again.</w:t>
            </w:r>
          </w:p>
          <w:p>
            <w:pPr>
              <w:pStyle w:val="TableParagraph"/>
              <w:spacing w:before="44"/>
              <w:ind w:left="104"/>
              <w:rPr>
                <w:sz w:val="20"/>
              </w:rPr>
            </w:pPr>
            <w:r>
              <w:rPr>
                <w:sz w:val="20"/>
              </w:rPr>
              <w:t>(CS_FM_SU0016,</w:t>
            </w:r>
            <w:r>
              <w:rPr>
                <w:spacing w:val="-7"/>
                <w:sz w:val="20"/>
              </w:rPr>
              <w:t> </w:t>
            </w:r>
            <w:r>
              <w:rPr>
                <w:sz w:val="20"/>
              </w:rPr>
              <w:t>Plan</w:t>
            </w:r>
            <w:r>
              <w:rPr>
                <w:spacing w:val="-6"/>
                <w:sz w:val="20"/>
              </w:rPr>
              <w:t> </w:t>
            </w:r>
            <w:r>
              <w:rPr>
                <w:sz w:val="20"/>
              </w:rPr>
              <w:t>of</w:t>
            </w:r>
            <w:r>
              <w:rPr>
                <w:spacing w:val="-7"/>
                <w:sz w:val="20"/>
              </w:rPr>
              <w:t> </w:t>
            </w:r>
            <w:r>
              <w:rPr>
                <w:sz w:val="20"/>
              </w:rPr>
              <w:t>Validation</w:t>
            </w:r>
            <w:r>
              <w:rPr>
                <w:spacing w:val="-6"/>
                <w:sz w:val="20"/>
              </w:rPr>
              <w:t> </w:t>
            </w:r>
            <w:r>
              <w:rPr>
                <w:sz w:val="20"/>
              </w:rPr>
              <w:t>or</w:t>
            </w:r>
            <w:r>
              <w:rPr>
                <w:spacing w:val="-6"/>
                <w:sz w:val="20"/>
              </w:rPr>
              <w:t> </w:t>
            </w:r>
            <w:r>
              <w:rPr>
                <w:spacing w:val="-2"/>
                <w:sz w:val="20"/>
              </w:rPr>
              <w:t>Verification)</w:t>
            </w:r>
          </w:p>
        </w:tc>
        <w:tc>
          <w:tcPr>
            <w:tcW w:w="1843" w:type="dxa"/>
            <w:vMerge w:val="restart"/>
          </w:tcPr>
          <w:p>
            <w:pPr>
              <w:pStyle w:val="TableParagraph"/>
              <w:ind w:left="104" w:right="333"/>
              <w:rPr>
                <w:sz w:val="20"/>
              </w:rPr>
            </w:pPr>
            <w:r>
              <w:rPr>
                <w:sz w:val="20"/>
              </w:rPr>
              <w:t>When</w:t>
            </w:r>
            <w:r>
              <w:rPr>
                <w:spacing w:val="-14"/>
                <w:sz w:val="20"/>
              </w:rPr>
              <w:t> </w:t>
            </w:r>
            <w:r>
              <w:rPr>
                <w:sz w:val="20"/>
              </w:rPr>
              <w:t>expected results not obtained after Validation or </w:t>
            </w:r>
            <w:r>
              <w:rPr>
                <w:spacing w:val="-2"/>
                <w:sz w:val="20"/>
              </w:rPr>
              <w:t>Verification</w:t>
            </w:r>
          </w:p>
        </w:tc>
      </w:tr>
      <w:tr>
        <w:trPr>
          <w:trHeight w:val="306" w:hRule="atLeast"/>
        </w:trPr>
        <w:tc>
          <w:tcPr>
            <w:tcW w:w="797" w:type="dxa"/>
          </w:tcPr>
          <w:p>
            <w:pPr>
              <w:pStyle w:val="TableParagraph"/>
              <w:spacing w:before="42"/>
              <w:ind w:left="0" w:right="164"/>
              <w:jc w:val="right"/>
              <w:rPr>
                <w:b/>
                <w:sz w:val="20"/>
              </w:rPr>
            </w:pPr>
            <w:r>
              <w:rPr>
                <w:b/>
                <w:spacing w:val="-2"/>
                <w:sz w:val="20"/>
              </w:rPr>
              <w:t>6.2.7</w:t>
            </w:r>
          </w:p>
        </w:tc>
        <w:tc>
          <w:tcPr>
            <w:tcW w:w="1325" w:type="dxa"/>
          </w:tcPr>
          <w:p>
            <w:pPr>
              <w:pStyle w:val="TableParagraph"/>
              <w:spacing w:before="42"/>
              <w:ind w:left="105"/>
              <w:rPr>
                <w:sz w:val="20"/>
              </w:rPr>
            </w:pPr>
            <w:r>
              <w:rPr>
                <w:sz w:val="20"/>
              </w:rPr>
              <w:t>IP</w:t>
            </w:r>
            <w:r>
              <w:rPr>
                <w:spacing w:val="-1"/>
                <w:sz w:val="20"/>
              </w:rPr>
              <w:t> </w:t>
            </w:r>
            <w:r>
              <w:rPr>
                <w:sz w:val="20"/>
              </w:rPr>
              <w:t>QC</w:t>
            </w:r>
            <w:r>
              <w:rPr>
                <w:spacing w:val="-1"/>
                <w:sz w:val="20"/>
              </w:rPr>
              <w:t> </w:t>
            </w:r>
            <w:r>
              <w:rPr>
                <w:spacing w:val="-5"/>
                <w:sz w:val="20"/>
              </w:rPr>
              <w:t>Mgr</w:t>
            </w:r>
          </w:p>
        </w:tc>
        <w:tc>
          <w:tcPr>
            <w:tcW w:w="6101" w:type="dxa"/>
          </w:tcPr>
          <w:p>
            <w:pPr>
              <w:pStyle w:val="TableParagraph"/>
              <w:spacing w:before="42"/>
              <w:ind w:left="104"/>
              <w:rPr>
                <w:sz w:val="20"/>
              </w:rPr>
            </w:pPr>
            <w:r>
              <w:rPr>
                <w:sz w:val="20"/>
              </w:rPr>
              <w:t>Approves</w:t>
            </w:r>
            <w:r>
              <w:rPr>
                <w:spacing w:val="-9"/>
                <w:sz w:val="20"/>
              </w:rPr>
              <w:t> </w:t>
            </w:r>
            <w:r>
              <w:rPr>
                <w:sz w:val="20"/>
              </w:rPr>
              <w:t>the</w:t>
            </w:r>
            <w:r>
              <w:rPr>
                <w:spacing w:val="-7"/>
                <w:sz w:val="20"/>
              </w:rPr>
              <w:t> </w:t>
            </w:r>
            <w:r>
              <w:rPr>
                <w:sz w:val="20"/>
              </w:rPr>
              <w:t>plan</w:t>
            </w:r>
            <w:r>
              <w:rPr>
                <w:spacing w:val="-7"/>
                <w:sz w:val="20"/>
              </w:rPr>
              <w:t> </w:t>
            </w:r>
            <w:r>
              <w:rPr>
                <w:sz w:val="20"/>
              </w:rPr>
              <w:t>of</w:t>
            </w:r>
            <w:r>
              <w:rPr>
                <w:spacing w:val="-7"/>
                <w:sz w:val="20"/>
              </w:rPr>
              <w:t> </w:t>
            </w:r>
            <w:r>
              <w:rPr>
                <w:sz w:val="20"/>
              </w:rPr>
              <w:t>Re-validation</w:t>
            </w:r>
            <w:r>
              <w:rPr>
                <w:spacing w:val="-7"/>
                <w:sz w:val="20"/>
              </w:rPr>
              <w:t> </w:t>
            </w:r>
            <w:r>
              <w:rPr>
                <w:sz w:val="20"/>
              </w:rPr>
              <w:t>or</w:t>
            </w:r>
            <w:r>
              <w:rPr>
                <w:spacing w:val="-6"/>
                <w:sz w:val="20"/>
              </w:rPr>
              <w:t> </w:t>
            </w:r>
            <w:r>
              <w:rPr>
                <w:sz w:val="20"/>
              </w:rPr>
              <w:t>Re-</w:t>
            </w:r>
            <w:r>
              <w:rPr>
                <w:spacing w:val="-2"/>
                <w:sz w:val="20"/>
              </w:rPr>
              <w:t>verification.</w:t>
            </w:r>
          </w:p>
        </w:tc>
        <w:tc>
          <w:tcPr>
            <w:tcW w:w="1843" w:type="dxa"/>
            <w:vMerge/>
            <w:tcBorders>
              <w:top w:val="nil"/>
            </w:tcBorders>
          </w:tcPr>
          <w:p>
            <w:pPr>
              <w:rPr>
                <w:sz w:val="2"/>
                <w:szCs w:val="2"/>
              </w:rPr>
            </w:pPr>
          </w:p>
        </w:tc>
      </w:tr>
      <w:tr>
        <w:trPr>
          <w:trHeight w:val="1041" w:hRule="atLeast"/>
        </w:trPr>
        <w:tc>
          <w:tcPr>
            <w:tcW w:w="797" w:type="dxa"/>
          </w:tcPr>
          <w:p>
            <w:pPr>
              <w:pStyle w:val="TableParagraph"/>
              <w:spacing w:before="42"/>
              <w:ind w:left="0" w:right="164"/>
              <w:jc w:val="right"/>
              <w:rPr>
                <w:b/>
                <w:sz w:val="20"/>
              </w:rPr>
            </w:pPr>
            <w:r>
              <w:rPr>
                <w:b/>
                <w:spacing w:val="-2"/>
                <w:sz w:val="20"/>
              </w:rPr>
              <w:t>6.2.8</w:t>
            </w:r>
          </w:p>
        </w:tc>
        <w:tc>
          <w:tcPr>
            <w:tcW w:w="1325" w:type="dxa"/>
          </w:tcPr>
          <w:p>
            <w:pPr>
              <w:pStyle w:val="TableParagraph"/>
              <w:spacing w:line="261" w:lineRule="auto"/>
              <w:ind w:left="105" w:right="167"/>
              <w:rPr>
                <w:sz w:val="20"/>
              </w:rPr>
            </w:pPr>
            <w:r>
              <w:rPr>
                <w:sz w:val="20"/>
              </w:rPr>
              <w:t>IP-M</w:t>
            </w:r>
            <w:r>
              <w:rPr>
                <w:spacing w:val="-14"/>
                <w:sz w:val="20"/>
              </w:rPr>
              <w:t> </w:t>
            </w:r>
            <w:r>
              <w:rPr>
                <w:sz w:val="20"/>
              </w:rPr>
              <w:t>Lead or IP-M </w:t>
            </w:r>
            <w:r>
              <w:rPr>
                <w:spacing w:val="-4"/>
                <w:sz w:val="20"/>
              </w:rPr>
              <w:t>Rep,</w:t>
            </w:r>
          </w:p>
          <w:p>
            <w:pPr>
              <w:pStyle w:val="TableParagraph"/>
              <w:spacing w:before="20"/>
              <w:ind w:left="105"/>
              <w:rPr>
                <w:sz w:val="20"/>
              </w:rPr>
            </w:pPr>
            <w:r>
              <w:rPr>
                <w:sz w:val="20"/>
              </w:rPr>
              <w:t>IP</w:t>
            </w:r>
            <w:r>
              <w:rPr>
                <w:spacing w:val="-1"/>
                <w:sz w:val="20"/>
              </w:rPr>
              <w:t> </w:t>
            </w:r>
            <w:r>
              <w:rPr>
                <w:sz w:val="20"/>
              </w:rPr>
              <w:t>QC</w:t>
            </w:r>
            <w:r>
              <w:rPr>
                <w:spacing w:val="-1"/>
                <w:sz w:val="20"/>
              </w:rPr>
              <w:t> </w:t>
            </w:r>
            <w:r>
              <w:rPr>
                <w:spacing w:val="-5"/>
                <w:sz w:val="20"/>
              </w:rPr>
              <w:t>Mgr</w:t>
            </w:r>
          </w:p>
        </w:tc>
        <w:tc>
          <w:tcPr>
            <w:tcW w:w="6101" w:type="dxa"/>
          </w:tcPr>
          <w:p>
            <w:pPr>
              <w:pStyle w:val="TableParagraph"/>
              <w:ind w:left="105"/>
              <w:rPr>
                <w:sz w:val="20"/>
              </w:rPr>
            </w:pPr>
            <w:r>
              <w:rPr>
                <w:sz w:val="20"/>
              </w:rPr>
              <w:t>Performs,</w:t>
            </w:r>
            <w:r>
              <w:rPr>
                <w:spacing w:val="-5"/>
                <w:sz w:val="20"/>
              </w:rPr>
              <w:t> </w:t>
            </w:r>
            <w:r>
              <w:rPr>
                <w:sz w:val="20"/>
              </w:rPr>
              <w:t>records,</w:t>
            </w:r>
            <w:r>
              <w:rPr>
                <w:spacing w:val="-5"/>
                <w:sz w:val="20"/>
              </w:rPr>
              <w:t> </w:t>
            </w:r>
            <w:r>
              <w:rPr>
                <w:sz w:val="20"/>
              </w:rPr>
              <w:t>reports,</w:t>
            </w:r>
            <w:r>
              <w:rPr>
                <w:spacing w:val="-5"/>
                <w:sz w:val="20"/>
              </w:rPr>
              <w:t> </w:t>
            </w:r>
            <w:r>
              <w:rPr>
                <w:sz w:val="20"/>
              </w:rPr>
              <w:t>and</w:t>
            </w:r>
            <w:r>
              <w:rPr>
                <w:spacing w:val="-5"/>
                <w:sz w:val="20"/>
              </w:rPr>
              <w:t> </w:t>
            </w:r>
            <w:r>
              <w:rPr>
                <w:sz w:val="20"/>
              </w:rPr>
              <w:t>approves</w:t>
            </w:r>
            <w:r>
              <w:rPr>
                <w:spacing w:val="-5"/>
                <w:sz w:val="20"/>
              </w:rPr>
              <w:t> </w:t>
            </w:r>
            <w:r>
              <w:rPr>
                <w:sz w:val="20"/>
              </w:rPr>
              <w:t>the</w:t>
            </w:r>
            <w:r>
              <w:rPr>
                <w:spacing w:val="-5"/>
                <w:sz w:val="20"/>
              </w:rPr>
              <w:t> </w:t>
            </w:r>
            <w:r>
              <w:rPr>
                <w:sz w:val="20"/>
              </w:rPr>
              <w:t>Re-validation</w:t>
            </w:r>
            <w:r>
              <w:rPr>
                <w:spacing w:val="-4"/>
                <w:sz w:val="20"/>
              </w:rPr>
              <w:t> </w:t>
            </w:r>
            <w:r>
              <w:rPr>
                <w:sz w:val="20"/>
              </w:rPr>
              <w:t>or</w:t>
            </w:r>
            <w:r>
              <w:rPr>
                <w:spacing w:val="-4"/>
                <w:sz w:val="20"/>
              </w:rPr>
              <w:t> </w:t>
            </w:r>
            <w:r>
              <w:rPr>
                <w:sz w:val="20"/>
              </w:rPr>
              <w:t>Re- verification according to section 6.2 and 6.3.</w:t>
            </w:r>
          </w:p>
        </w:tc>
        <w:tc>
          <w:tcPr>
            <w:tcW w:w="1843" w:type="dxa"/>
            <w:vMerge/>
            <w:tcBorders>
              <w:top w:val="nil"/>
            </w:tcBorders>
          </w:tcPr>
          <w:p>
            <w:pPr>
              <w:rPr>
                <w:sz w:val="2"/>
                <w:szCs w:val="2"/>
              </w:rPr>
            </w:pPr>
          </w:p>
        </w:tc>
      </w:tr>
      <w:tr>
        <w:trPr>
          <w:trHeight w:val="998" w:hRule="atLeast"/>
        </w:trPr>
        <w:tc>
          <w:tcPr>
            <w:tcW w:w="797" w:type="dxa"/>
          </w:tcPr>
          <w:p>
            <w:pPr>
              <w:pStyle w:val="TableParagraph"/>
              <w:spacing w:before="42"/>
              <w:ind w:left="0" w:right="164"/>
              <w:jc w:val="right"/>
              <w:rPr>
                <w:b/>
                <w:sz w:val="20"/>
              </w:rPr>
            </w:pPr>
            <w:r>
              <w:rPr>
                <w:b/>
                <w:spacing w:val="-2"/>
                <w:sz w:val="20"/>
              </w:rPr>
              <w:t>6.2.9</w:t>
            </w:r>
          </w:p>
        </w:tc>
        <w:tc>
          <w:tcPr>
            <w:tcW w:w="1325" w:type="dxa"/>
          </w:tcPr>
          <w:p>
            <w:pPr>
              <w:pStyle w:val="TableParagraph"/>
              <w:spacing w:before="42"/>
              <w:ind w:left="105"/>
              <w:rPr>
                <w:sz w:val="20"/>
              </w:rPr>
            </w:pPr>
            <w:r>
              <w:rPr>
                <w:sz w:val="20"/>
              </w:rPr>
              <w:t>PIC</w:t>
            </w:r>
            <w:r>
              <w:rPr>
                <w:spacing w:val="-3"/>
                <w:sz w:val="20"/>
              </w:rPr>
              <w:t> </w:t>
            </w:r>
            <w:r>
              <w:rPr>
                <w:sz w:val="20"/>
              </w:rPr>
              <w:t>IP</w:t>
            </w:r>
            <w:r>
              <w:rPr>
                <w:spacing w:val="-2"/>
                <w:sz w:val="20"/>
              </w:rPr>
              <w:t> </w:t>
            </w:r>
            <w:r>
              <w:rPr>
                <w:spacing w:val="-5"/>
                <w:sz w:val="20"/>
              </w:rPr>
              <w:t>QC</w:t>
            </w:r>
          </w:p>
        </w:tc>
        <w:tc>
          <w:tcPr>
            <w:tcW w:w="6101" w:type="dxa"/>
          </w:tcPr>
          <w:p>
            <w:pPr>
              <w:pStyle w:val="TableParagraph"/>
              <w:ind w:left="104" w:right="191"/>
              <w:rPr>
                <w:sz w:val="20"/>
              </w:rPr>
            </w:pPr>
            <w:r>
              <w:rPr>
                <w:sz w:val="20"/>
              </w:rPr>
              <w:t>Provides</w:t>
            </w:r>
            <w:r>
              <w:rPr>
                <w:spacing w:val="-4"/>
                <w:sz w:val="20"/>
              </w:rPr>
              <w:t> </w:t>
            </w:r>
            <w:r>
              <w:rPr>
                <w:sz w:val="20"/>
              </w:rPr>
              <w:t>the</w:t>
            </w:r>
            <w:r>
              <w:rPr>
                <w:spacing w:val="-4"/>
                <w:sz w:val="20"/>
              </w:rPr>
              <w:t> </w:t>
            </w:r>
            <w:r>
              <w:rPr>
                <w:sz w:val="20"/>
              </w:rPr>
              <w:t>copy</w:t>
            </w:r>
            <w:r>
              <w:rPr>
                <w:spacing w:val="-4"/>
                <w:sz w:val="20"/>
              </w:rPr>
              <w:t> </w:t>
            </w:r>
            <w:r>
              <w:rPr>
                <w:sz w:val="20"/>
              </w:rPr>
              <w:t>of</w:t>
            </w:r>
            <w:r>
              <w:rPr>
                <w:spacing w:val="-4"/>
                <w:sz w:val="20"/>
              </w:rPr>
              <w:t> </w:t>
            </w:r>
            <w:r>
              <w:rPr>
                <w:sz w:val="20"/>
              </w:rPr>
              <w:t>the</w:t>
            </w:r>
            <w:r>
              <w:rPr>
                <w:spacing w:val="-4"/>
                <w:sz w:val="20"/>
              </w:rPr>
              <w:t> </w:t>
            </w:r>
            <w:r>
              <w:rPr>
                <w:sz w:val="20"/>
              </w:rPr>
              <w:t>report</w:t>
            </w:r>
            <w:r>
              <w:rPr>
                <w:spacing w:val="-4"/>
                <w:sz w:val="20"/>
              </w:rPr>
              <w:t> </w:t>
            </w:r>
            <w:r>
              <w:rPr>
                <w:sz w:val="20"/>
              </w:rPr>
              <w:t>of</w:t>
            </w:r>
            <w:r>
              <w:rPr>
                <w:spacing w:val="-4"/>
                <w:sz w:val="20"/>
              </w:rPr>
              <w:t> </w:t>
            </w:r>
            <w:r>
              <w:rPr>
                <w:sz w:val="20"/>
              </w:rPr>
              <w:t>the</w:t>
            </w:r>
            <w:r>
              <w:rPr>
                <w:spacing w:val="-4"/>
                <w:sz w:val="20"/>
              </w:rPr>
              <w:t> </w:t>
            </w:r>
            <w:r>
              <w:rPr>
                <w:sz w:val="20"/>
              </w:rPr>
              <w:t>Validation</w:t>
            </w:r>
            <w:r>
              <w:rPr>
                <w:spacing w:val="-4"/>
                <w:sz w:val="20"/>
              </w:rPr>
              <w:t> </w:t>
            </w:r>
            <w:r>
              <w:rPr>
                <w:sz w:val="20"/>
              </w:rPr>
              <w:t>or</w:t>
            </w:r>
            <w:r>
              <w:rPr>
                <w:spacing w:val="-4"/>
                <w:sz w:val="20"/>
              </w:rPr>
              <w:t> </w:t>
            </w:r>
            <w:r>
              <w:rPr>
                <w:sz w:val="20"/>
              </w:rPr>
              <w:t>Verification, including re-validation or re-verification, to the relevant </w:t>
            </w:r>
            <w:r>
              <w:rPr>
                <w:spacing w:val="-2"/>
                <w:sz w:val="20"/>
              </w:rPr>
              <w:t>division/party.</w:t>
            </w:r>
          </w:p>
          <w:p>
            <w:pPr>
              <w:pStyle w:val="TableParagraph"/>
              <w:spacing w:before="44"/>
              <w:ind w:left="104"/>
              <w:rPr>
                <w:sz w:val="20"/>
              </w:rPr>
            </w:pPr>
            <w:r>
              <w:rPr>
                <w:sz w:val="20"/>
              </w:rPr>
              <w:t>(CS_FM_SU0018,</w:t>
            </w:r>
            <w:r>
              <w:rPr>
                <w:spacing w:val="-7"/>
                <w:sz w:val="20"/>
              </w:rPr>
              <w:t> </w:t>
            </w:r>
            <w:r>
              <w:rPr>
                <w:sz w:val="20"/>
              </w:rPr>
              <w:t>Report</w:t>
            </w:r>
            <w:r>
              <w:rPr>
                <w:spacing w:val="-7"/>
                <w:sz w:val="20"/>
              </w:rPr>
              <w:t> </w:t>
            </w:r>
            <w:r>
              <w:rPr>
                <w:sz w:val="20"/>
              </w:rPr>
              <w:t>of</w:t>
            </w:r>
            <w:r>
              <w:rPr>
                <w:spacing w:val="-7"/>
                <w:sz w:val="20"/>
              </w:rPr>
              <w:t> </w:t>
            </w:r>
            <w:r>
              <w:rPr>
                <w:sz w:val="20"/>
              </w:rPr>
              <w:t>Validation</w:t>
            </w:r>
            <w:r>
              <w:rPr>
                <w:spacing w:val="-7"/>
                <w:sz w:val="20"/>
              </w:rPr>
              <w:t> </w:t>
            </w:r>
            <w:r>
              <w:rPr>
                <w:sz w:val="20"/>
              </w:rPr>
              <w:t>or</w:t>
            </w:r>
            <w:r>
              <w:rPr>
                <w:spacing w:val="-6"/>
                <w:sz w:val="20"/>
              </w:rPr>
              <w:t> </w:t>
            </w:r>
            <w:r>
              <w:rPr>
                <w:spacing w:val="-2"/>
                <w:sz w:val="20"/>
              </w:rPr>
              <w:t>Verification)</w:t>
            </w:r>
          </w:p>
        </w:tc>
        <w:tc>
          <w:tcPr>
            <w:tcW w:w="1843" w:type="dxa"/>
          </w:tcPr>
          <w:p>
            <w:pPr>
              <w:pStyle w:val="TableParagraph"/>
              <w:ind w:left="104"/>
              <w:rPr>
                <w:sz w:val="20"/>
              </w:rPr>
            </w:pPr>
            <w:r>
              <w:rPr>
                <w:sz w:val="20"/>
              </w:rPr>
              <w:t>After</w:t>
            </w:r>
            <w:r>
              <w:rPr>
                <w:spacing w:val="-14"/>
                <w:sz w:val="20"/>
              </w:rPr>
              <w:t> </w:t>
            </w:r>
            <w:r>
              <w:rPr>
                <w:sz w:val="20"/>
              </w:rPr>
              <w:t>Validation</w:t>
            </w:r>
            <w:r>
              <w:rPr>
                <w:spacing w:val="-14"/>
                <w:sz w:val="20"/>
              </w:rPr>
              <w:t> </w:t>
            </w:r>
            <w:r>
              <w:rPr>
                <w:sz w:val="20"/>
              </w:rPr>
              <w:t>or </w:t>
            </w:r>
            <w:r>
              <w:rPr>
                <w:spacing w:val="-2"/>
                <w:sz w:val="20"/>
              </w:rPr>
              <w:t>Verification completed</w:t>
            </w:r>
          </w:p>
        </w:tc>
      </w:tr>
    </w:tbl>
    <w:p>
      <w:pPr>
        <w:pStyle w:val="BodyText"/>
        <w:spacing w:before="5"/>
        <w:rPr>
          <w:b/>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Identification, Investigation, Implement" w:id="24"/>
      <w:bookmarkEnd w:id="24"/>
      <w:r>
        <w:rPr/>
      </w:r>
      <w:bookmarkStart w:name="For the flow of Change control, refer to" w:id="25"/>
      <w:bookmarkEnd w:id="25"/>
      <w:r>
        <w:rPr>
          <w:b/>
          <w:sz w:val="22"/>
        </w:rPr>
        <w:t>Identification</w:t>
      </w:r>
      <w:r>
        <w:rPr>
          <w:b/>
          <w:sz w:val="22"/>
        </w:rPr>
        <w:t>,</w:t>
      </w:r>
      <w:r>
        <w:rPr>
          <w:b/>
          <w:spacing w:val="-12"/>
          <w:sz w:val="22"/>
        </w:rPr>
        <w:t> </w:t>
      </w:r>
      <w:r>
        <w:rPr>
          <w:b/>
          <w:sz w:val="22"/>
        </w:rPr>
        <w:t>Investigation,</w:t>
      </w:r>
      <w:r>
        <w:rPr>
          <w:b/>
          <w:spacing w:val="-9"/>
          <w:sz w:val="22"/>
        </w:rPr>
        <w:t> </w:t>
      </w:r>
      <w:r>
        <w:rPr>
          <w:b/>
          <w:sz w:val="22"/>
        </w:rPr>
        <w:t>Implementation</w:t>
      </w:r>
      <w:r>
        <w:rPr>
          <w:b/>
          <w:spacing w:val="-9"/>
          <w:sz w:val="22"/>
        </w:rPr>
        <w:t> </w:t>
      </w:r>
      <w:r>
        <w:rPr>
          <w:b/>
          <w:sz w:val="22"/>
        </w:rPr>
        <w:t>and</w:t>
      </w:r>
      <w:r>
        <w:rPr>
          <w:b/>
          <w:spacing w:val="-9"/>
          <w:sz w:val="22"/>
        </w:rPr>
        <w:t> </w:t>
      </w:r>
      <w:r>
        <w:rPr>
          <w:b/>
          <w:sz w:val="22"/>
        </w:rPr>
        <w:t>closing</w:t>
      </w:r>
      <w:r>
        <w:rPr>
          <w:b/>
          <w:spacing w:val="-9"/>
          <w:sz w:val="22"/>
        </w:rPr>
        <w:t> </w:t>
      </w:r>
      <w:r>
        <w:rPr>
          <w:b/>
          <w:sz w:val="22"/>
        </w:rPr>
        <w:t>of</w:t>
      </w:r>
      <w:r>
        <w:rPr>
          <w:b/>
          <w:spacing w:val="-9"/>
          <w:sz w:val="22"/>
        </w:rPr>
        <w:t> </w:t>
      </w:r>
      <w:r>
        <w:rPr>
          <w:b/>
          <w:spacing w:val="-2"/>
          <w:sz w:val="22"/>
        </w:rPr>
        <w:t>Change</w:t>
      </w:r>
    </w:p>
    <w:p>
      <w:pPr>
        <w:pStyle w:val="BodyText"/>
        <w:spacing w:before="5"/>
        <w:rPr>
          <w:b/>
          <w:sz w:val="21"/>
        </w:rPr>
      </w:pPr>
    </w:p>
    <w:p>
      <w:pPr>
        <w:pStyle w:val="BodyText"/>
        <w:ind w:left="1980" w:right="458"/>
      </w:pPr>
      <w:r>
        <w:rPr/>
        <w:t>For</w:t>
      </w:r>
      <w:r>
        <w:rPr>
          <w:spacing w:val="-3"/>
        </w:rPr>
        <w:t> </w:t>
      </w:r>
      <w:r>
        <w:rPr/>
        <w:t>the</w:t>
      </w:r>
      <w:r>
        <w:rPr>
          <w:spacing w:val="-3"/>
        </w:rPr>
        <w:t> </w:t>
      </w:r>
      <w:r>
        <w:rPr/>
        <w:t>flow</w:t>
      </w:r>
      <w:r>
        <w:rPr>
          <w:spacing w:val="-3"/>
        </w:rPr>
        <w:t> </w:t>
      </w:r>
      <w:r>
        <w:rPr/>
        <w:t>of</w:t>
      </w:r>
      <w:r>
        <w:rPr>
          <w:spacing w:val="-3"/>
        </w:rPr>
        <w:t> </w:t>
      </w:r>
      <w:r>
        <w:rPr/>
        <w:t>Change</w:t>
      </w:r>
      <w:r>
        <w:rPr>
          <w:spacing w:val="-3"/>
        </w:rPr>
        <w:t> </w:t>
      </w:r>
      <w:r>
        <w:rPr/>
        <w:t>control,</w:t>
      </w:r>
      <w:r>
        <w:rPr>
          <w:spacing w:val="-3"/>
        </w:rPr>
        <w:t> </w:t>
      </w:r>
      <w:r>
        <w:rPr/>
        <w:t>refer</w:t>
      </w:r>
      <w:r>
        <w:rPr>
          <w:spacing w:val="-3"/>
        </w:rPr>
        <w:t> </w:t>
      </w:r>
      <w:r>
        <w:rPr/>
        <w:t>to</w:t>
      </w:r>
      <w:r>
        <w:rPr>
          <w:spacing w:val="-3"/>
        </w:rPr>
        <w:t> </w:t>
      </w:r>
      <w:r>
        <w:rPr/>
        <w:t>Appendix</w:t>
      </w:r>
      <w:r>
        <w:rPr>
          <w:spacing w:val="-3"/>
        </w:rPr>
        <w:t> </w:t>
      </w:r>
      <w:r>
        <w:rPr/>
        <w:t>A:</w:t>
      </w:r>
      <w:r>
        <w:rPr>
          <w:spacing w:val="40"/>
        </w:rPr>
        <w:t> </w:t>
      </w:r>
      <w:r>
        <w:rPr/>
        <w:t>The</w:t>
      </w:r>
      <w:r>
        <w:rPr>
          <w:spacing w:val="-3"/>
        </w:rPr>
        <w:t> </w:t>
      </w:r>
      <w:r>
        <w:rPr/>
        <w:t>flow</w:t>
      </w:r>
      <w:r>
        <w:rPr>
          <w:spacing w:val="-3"/>
        </w:rPr>
        <w:t> </w:t>
      </w:r>
      <w:r>
        <w:rPr/>
        <w:t>diagram</w:t>
      </w:r>
      <w:r>
        <w:rPr>
          <w:spacing w:val="-3"/>
        </w:rPr>
        <w:t> </w:t>
      </w:r>
      <w:r>
        <w:rPr/>
        <w:t>of</w:t>
      </w:r>
      <w:r>
        <w:rPr>
          <w:spacing w:val="-3"/>
        </w:rPr>
        <w:t> </w:t>
      </w:r>
      <w:r>
        <w:rPr/>
        <w:t>the change control process.</w:t>
      </w:r>
    </w:p>
    <w:p>
      <w:pPr>
        <w:pStyle w:val="BodyText"/>
        <w:spacing w:before="3"/>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116"/>
        <w:gridCol w:w="1018"/>
        <w:gridCol w:w="4853"/>
        <w:gridCol w:w="111"/>
        <w:gridCol w:w="1844"/>
      </w:tblGrid>
      <w:tr>
        <w:trPr>
          <w:trHeight w:val="306" w:hRule="atLeast"/>
        </w:trPr>
        <w:tc>
          <w:tcPr>
            <w:tcW w:w="797" w:type="dxa"/>
            <w:shd w:val="clear" w:color="auto" w:fill="D9D9D9"/>
          </w:tcPr>
          <w:p>
            <w:pPr>
              <w:pStyle w:val="TableParagraph"/>
              <w:spacing w:before="38"/>
              <w:ind w:left="110"/>
              <w:rPr>
                <w:b/>
                <w:sz w:val="20"/>
              </w:rPr>
            </w:pPr>
            <w:r>
              <w:rPr>
                <w:b/>
                <w:spacing w:val="-5"/>
                <w:sz w:val="20"/>
              </w:rPr>
              <w:t>No:</w:t>
            </w:r>
          </w:p>
        </w:tc>
        <w:tc>
          <w:tcPr>
            <w:tcW w:w="1330" w:type="dxa"/>
            <w:shd w:val="clear" w:color="auto" w:fill="D9D9D9"/>
          </w:tcPr>
          <w:p>
            <w:pPr>
              <w:pStyle w:val="TableParagraph"/>
              <w:spacing w:before="38"/>
              <w:ind w:left="110"/>
              <w:rPr>
                <w:b/>
                <w:sz w:val="20"/>
              </w:rPr>
            </w:pPr>
            <w:r>
              <w:rPr>
                <w:b/>
                <w:spacing w:val="-4"/>
                <w:sz w:val="20"/>
              </w:rPr>
              <w:t>Who:</w:t>
            </w:r>
          </w:p>
        </w:tc>
        <w:tc>
          <w:tcPr>
            <w:tcW w:w="6098" w:type="dxa"/>
            <w:gridSpan w:val="4"/>
            <w:shd w:val="clear" w:color="auto" w:fill="D9D9D9"/>
          </w:tcPr>
          <w:p>
            <w:pPr>
              <w:pStyle w:val="TableParagraph"/>
              <w:spacing w:before="38"/>
              <w:rPr>
                <w:b/>
                <w:sz w:val="20"/>
              </w:rPr>
            </w:pPr>
            <w:r>
              <w:rPr>
                <w:b/>
                <w:spacing w:val="-2"/>
                <w:sz w:val="20"/>
              </w:rPr>
              <w:t>Step:</w:t>
            </w:r>
          </w:p>
        </w:tc>
        <w:tc>
          <w:tcPr>
            <w:tcW w:w="1844" w:type="dxa"/>
            <w:shd w:val="clear" w:color="auto" w:fill="D9D9D9"/>
          </w:tcPr>
          <w:p>
            <w:pPr>
              <w:pStyle w:val="TableParagraph"/>
              <w:spacing w:before="38"/>
              <w:ind w:left="107"/>
              <w:rPr>
                <w:b/>
                <w:sz w:val="20"/>
              </w:rPr>
            </w:pPr>
            <w:r>
              <w:rPr>
                <w:b/>
                <w:spacing w:val="-2"/>
                <w:sz w:val="20"/>
              </w:rPr>
              <w:t>When:</w:t>
            </w:r>
          </w:p>
        </w:tc>
      </w:tr>
      <w:tr>
        <w:trPr>
          <w:trHeight w:val="1151" w:hRule="atLeast"/>
        </w:trPr>
        <w:tc>
          <w:tcPr>
            <w:tcW w:w="797" w:type="dxa"/>
          </w:tcPr>
          <w:p>
            <w:pPr>
              <w:pStyle w:val="TableParagraph"/>
              <w:spacing w:before="42"/>
              <w:ind w:left="110"/>
              <w:rPr>
                <w:b/>
                <w:sz w:val="20"/>
              </w:rPr>
            </w:pPr>
            <w:r>
              <w:rPr>
                <w:b/>
                <w:spacing w:val="-2"/>
                <w:sz w:val="20"/>
              </w:rPr>
              <w:t>6.3.1</w:t>
            </w:r>
          </w:p>
        </w:tc>
        <w:tc>
          <w:tcPr>
            <w:tcW w:w="1330" w:type="dxa"/>
            <w:vMerge w:val="restart"/>
          </w:tcPr>
          <w:p>
            <w:pPr>
              <w:pStyle w:val="TableParagraph"/>
              <w:spacing w:before="42"/>
              <w:ind w:left="110"/>
              <w:rPr>
                <w:sz w:val="20"/>
              </w:rPr>
            </w:pPr>
            <w:r>
              <w:rPr>
                <w:sz w:val="20"/>
              </w:rPr>
              <w:t>IP-M</w:t>
            </w:r>
            <w:r>
              <w:rPr>
                <w:spacing w:val="-1"/>
                <w:sz w:val="20"/>
              </w:rPr>
              <w:t> </w:t>
            </w:r>
            <w:r>
              <w:rPr>
                <w:spacing w:val="-4"/>
                <w:sz w:val="20"/>
              </w:rPr>
              <w:t>Lead</w:t>
            </w:r>
          </w:p>
        </w:tc>
        <w:tc>
          <w:tcPr>
            <w:tcW w:w="6098" w:type="dxa"/>
            <w:gridSpan w:val="4"/>
          </w:tcPr>
          <w:p>
            <w:pPr>
              <w:pStyle w:val="TableParagraph"/>
              <w:spacing w:line="230" w:lineRule="exact"/>
              <w:ind w:right="202"/>
              <w:rPr>
                <w:sz w:val="20"/>
              </w:rPr>
            </w:pPr>
            <w:r>
              <w:rPr>
                <w:sz w:val="20"/>
              </w:rPr>
              <w:t>Based on the results of Corrective Action and Preventive Action (CAPA),</w:t>
            </w:r>
            <w:r>
              <w:rPr>
                <w:spacing w:val="-5"/>
                <w:sz w:val="20"/>
              </w:rPr>
              <w:t> </w:t>
            </w:r>
            <w:r>
              <w:rPr>
                <w:sz w:val="20"/>
              </w:rPr>
              <w:t>audit,</w:t>
            </w:r>
            <w:r>
              <w:rPr>
                <w:spacing w:val="-5"/>
                <w:sz w:val="20"/>
              </w:rPr>
              <w:t> </w:t>
            </w:r>
            <w:r>
              <w:rPr>
                <w:sz w:val="20"/>
              </w:rPr>
              <w:t>risk</w:t>
            </w:r>
            <w:r>
              <w:rPr>
                <w:spacing w:val="-5"/>
                <w:sz w:val="20"/>
              </w:rPr>
              <w:t> </w:t>
            </w:r>
            <w:r>
              <w:rPr>
                <w:sz w:val="20"/>
              </w:rPr>
              <w:t>assessment,</w:t>
            </w:r>
            <w:r>
              <w:rPr>
                <w:spacing w:val="-5"/>
                <w:sz w:val="20"/>
              </w:rPr>
              <w:t> </w:t>
            </w:r>
            <w:r>
              <w:rPr>
                <w:sz w:val="20"/>
              </w:rPr>
              <w:t>etc.,</w:t>
            </w:r>
            <w:r>
              <w:rPr>
                <w:spacing w:val="-5"/>
                <w:sz w:val="20"/>
              </w:rPr>
              <w:t> </w:t>
            </w:r>
            <w:r>
              <w:rPr>
                <w:sz w:val="20"/>
              </w:rPr>
              <w:t>identifies</w:t>
            </w:r>
            <w:r>
              <w:rPr>
                <w:spacing w:val="-5"/>
                <w:sz w:val="20"/>
              </w:rPr>
              <w:t> </w:t>
            </w:r>
            <w:r>
              <w:rPr>
                <w:sz w:val="20"/>
              </w:rPr>
              <w:t>change</w:t>
            </w:r>
            <w:r>
              <w:rPr>
                <w:spacing w:val="-5"/>
                <w:sz w:val="20"/>
              </w:rPr>
              <w:t> </w:t>
            </w:r>
            <w:r>
              <w:rPr>
                <w:sz w:val="20"/>
              </w:rPr>
              <w:t>needs</w:t>
            </w:r>
            <w:r>
              <w:rPr>
                <w:spacing w:val="-5"/>
                <w:sz w:val="20"/>
              </w:rPr>
              <w:t> </w:t>
            </w:r>
            <w:r>
              <w:rPr>
                <w:sz w:val="20"/>
              </w:rPr>
              <w:t>for IP supply management such as IP delivery service providers, facilities and equipments of IP storage, conditions of IP storage/distribution and IP handling procedures, etc.</w:t>
            </w:r>
          </w:p>
        </w:tc>
        <w:tc>
          <w:tcPr>
            <w:tcW w:w="1844" w:type="dxa"/>
          </w:tcPr>
          <w:p>
            <w:pPr>
              <w:pStyle w:val="TableParagraph"/>
              <w:ind w:left="107" w:right="6"/>
              <w:rPr>
                <w:sz w:val="20"/>
              </w:rPr>
            </w:pPr>
            <w:r>
              <w:rPr>
                <w:sz w:val="20"/>
              </w:rPr>
              <w:t>After</w:t>
            </w:r>
            <w:r>
              <w:rPr>
                <w:spacing w:val="-14"/>
                <w:sz w:val="20"/>
              </w:rPr>
              <w:t> </w:t>
            </w:r>
            <w:r>
              <w:rPr>
                <w:sz w:val="20"/>
              </w:rPr>
              <w:t>CAPA,</w:t>
            </w:r>
            <w:r>
              <w:rPr>
                <w:spacing w:val="-14"/>
                <w:sz w:val="20"/>
              </w:rPr>
              <w:t> </w:t>
            </w:r>
            <w:r>
              <w:rPr>
                <w:sz w:val="20"/>
              </w:rPr>
              <w:t>audit, risk assessment </w:t>
            </w:r>
            <w:r>
              <w:rPr>
                <w:spacing w:val="-4"/>
                <w:sz w:val="20"/>
              </w:rPr>
              <w:t>etc.</w:t>
            </w:r>
          </w:p>
        </w:tc>
      </w:tr>
      <w:tr>
        <w:trPr>
          <w:trHeight w:val="580" w:hRule="atLeast"/>
        </w:trPr>
        <w:tc>
          <w:tcPr>
            <w:tcW w:w="797" w:type="dxa"/>
          </w:tcPr>
          <w:p>
            <w:pPr>
              <w:pStyle w:val="TableParagraph"/>
              <w:spacing w:before="42"/>
              <w:ind w:left="110"/>
              <w:rPr>
                <w:b/>
                <w:sz w:val="20"/>
              </w:rPr>
            </w:pPr>
            <w:r>
              <w:rPr>
                <w:b/>
                <w:spacing w:val="-2"/>
                <w:sz w:val="20"/>
              </w:rPr>
              <w:t>6.3.2</w:t>
            </w:r>
          </w:p>
        </w:tc>
        <w:tc>
          <w:tcPr>
            <w:tcW w:w="1330" w:type="dxa"/>
            <w:vMerge/>
            <w:tcBorders>
              <w:top w:val="nil"/>
            </w:tcBorders>
          </w:tcPr>
          <w:p>
            <w:pPr>
              <w:rPr>
                <w:sz w:val="2"/>
                <w:szCs w:val="2"/>
              </w:rPr>
            </w:pPr>
          </w:p>
        </w:tc>
        <w:tc>
          <w:tcPr>
            <w:tcW w:w="6098" w:type="dxa"/>
            <w:gridSpan w:val="4"/>
          </w:tcPr>
          <w:p>
            <w:pPr>
              <w:pStyle w:val="TableParagraph"/>
              <w:spacing w:line="270" w:lineRule="atLeast" w:before="2"/>
              <w:rPr>
                <w:sz w:val="20"/>
              </w:rPr>
            </w:pPr>
            <w:r>
              <w:rPr>
                <w:sz w:val="20"/>
              </w:rPr>
              <w:t>Proposes</w:t>
            </w:r>
            <w:r>
              <w:rPr>
                <w:spacing w:val="-5"/>
                <w:sz w:val="20"/>
              </w:rPr>
              <w:t> </w:t>
            </w:r>
            <w:r>
              <w:rPr>
                <w:sz w:val="20"/>
              </w:rPr>
              <w:t>change</w:t>
            </w:r>
            <w:r>
              <w:rPr>
                <w:spacing w:val="-5"/>
                <w:sz w:val="20"/>
              </w:rPr>
              <w:t> </w:t>
            </w:r>
            <w:r>
              <w:rPr>
                <w:sz w:val="20"/>
              </w:rPr>
              <w:t>to</w:t>
            </w:r>
            <w:r>
              <w:rPr>
                <w:spacing w:val="-5"/>
                <w:sz w:val="20"/>
              </w:rPr>
              <w:t> </w:t>
            </w:r>
            <w:r>
              <w:rPr>
                <w:sz w:val="20"/>
              </w:rPr>
              <w:t>IP</w:t>
            </w:r>
            <w:r>
              <w:rPr>
                <w:spacing w:val="-5"/>
                <w:sz w:val="20"/>
              </w:rPr>
              <w:t> </w:t>
            </w:r>
            <w:r>
              <w:rPr>
                <w:sz w:val="20"/>
              </w:rPr>
              <w:t>QC</w:t>
            </w:r>
            <w:r>
              <w:rPr>
                <w:spacing w:val="-5"/>
                <w:sz w:val="20"/>
              </w:rPr>
              <w:t> </w:t>
            </w:r>
            <w:r>
              <w:rPr>
                <w:sz w:val="20"/>
              </w:rPr>
              <w:t>Mgr</w:t>
            </w:r>
            <w:r>
              <w:rPr>
                <w:spacing w:val="-5"/>
                <w:sz w:val="20"/>
              </w:rPr>
              <w:t> </w:t>
            </w:r>
            <w:r>
              <w:rPr>
                <w:sz w:val="20"/>
              </w:rPr>
              <w:t>for</w:t>
            </w:r>
            <w:r>
              <w:rPr>
                <w:spacing w:val="-5"/>
                <w:sz w:val="20"/>
              </w:rPr>
              <w:t> </w:t>
            </w:r>
            <w:r>
              <w:rPr>
                <w:sz w:val="20"/>
              </w:rPr>
              <w:t>his/her</w:t>
            </w:r>
            <w:r>
              <w:rPr>
                <w:spacing w:val="-5"/>
                <w:sz w:val="20"/>
              </w:rPr>
              <w:t> </w:t>
            </w:r>
            <w:r>
              <w:rPr>
                <w:sz w:val="20"/>
              </w:rPr>
              <w:t>approval. (CS_FM_SU0025, Application Form of Change)</w:t>
            </w:r>
          </w:p>
        </w:tc>
        <w:tc>
          <w:tcPr>
            <w:tcW w:w="1844" w:type="dxa"/>
          </w:tcPr>
          <w:p>
            <w:pPr>
              <w:pStyle w:val="TableParagraph"/>
              <w:spacing w:before="38"/>
              <w:ind w:left="107"/>
              <w:rPr>
                <w:sz w:val="20"/>
              </w:rPr>
            </w:pPr>
            <w:r>
              <w:rPr>
                <w:sz w:val="20"/>
              </w:rPr>
              <w:t>When change needs</w:t>
            </w:r>
            <w:r>
              <w:rPr>
                <w:spacing w:val="-14"/>
                <w:sz w:val="20"/>
              </w:rPr>
              <w:t> </w:t>
            </w:r>
            <w:r>
              <w:rPr>
                <w:sz w:val="20"/>
              </w:rPr>
              <w:t>identified</w:t>
            </w:r>
          </w:p>
        </w:tc>
      </w:tr>
      <w:tr>
        <w:trPr>
          <w:trHeight w:val="810" w:hRule="atLeast"/>
        </w:trPr>
        <w:tc>
          <w:tcPr>
            <w:tcW w:w="797" w:type="dxa"/>
            <w:vMerge w:val="restart"/>
          </w:tcPr>
          <w:p>
            <w:pPr>
              <w:pStyle w:val="TableParagraph"/>
              <w:spacing w:before="42"/>
              <w:ind w:left="110"/>
              <w:rPr>
                <w:b/>
                <w:sz w:val="20"/>
              </w:rPr>
            </w:pPr>
            <w:r>
              <w:rPr>
                <w:b/>
                <w:spacing w:val="-2"/>
                <w:sz w:val="20"/>
              </w:rPr>
              <w:t>6.3.3</w:t>
            </w:r>
          </w:p>
        </w:tc>
        <w:tc>
          <w:tcPr>
            <w:tcW w:w="1330" w:type="dxa"/>
            <w:vMerge w:val="restart"/>
          </w:tcPr>
          <w:p>
            <w:pPr>
              <w:pStyle w:val="TableParagraph"/>
              <w:ind w:left="110" w:right="214"/>
              <w:rPr>
                <w:sz w:val="20"/>
              </w:rPr>
            </w:pPr>
            <w:r>
              <w:rPr>
                <w:sz w:val="20"/>
              </w:rPr>
              <w:t>IP</w:t>
            </w:r>
            <w:r>
              <w:rPr>
                <w:spacing w:val="-14"/>
                <w:sz w:val="20"/>
              </w:rPr>
              <w:t> </w:t>
            </w:r>
            <w:r>
              <w:rPr>
                <w:sz w:val="20"/>
              </w:rPr>
              <w:t>QC</w:t>
            </w:r>
            <w:r>
              <w:rPr>
                <w:spacing w:val="-14"/>
                <w:sz w:val="20"/>
              </w:rPr>
              <w:t> </w:t>
            </w:r>
            <w:r>
              <w:rPr>
                <w:sz w:val="20"/>
              </w:rPr>
              <w:t>Mgr or PIC IP </w:t>
            </w:r>
            <w:r>
              <w:rPr>
                <w:spacing w:val="-6"/>
                <w:sz w:val="20"/>
              </w:rPr>
              <w:t>QC</w:t>
            </w:r>
          </w:p>
        </w:tc>
        <w:tc>
          <w:tcPr>
            <w:tcW w:w="6098" w:type="dxa"/>
            <w:gridSpan w:val="4"/>
          </w:tcPr>
          <w:p>
            <w:pPr>
              <w:pStyle w:val="TableParagraph"/>
              <w:spacing w:line="285" w:lineRule="auto"/>
              <w:ind w:right="202"/>
              <w:rPr>
                <w:sz w:val="20"/>
              </w:rPr>
            </w:pPr>
            <w:r>
              <w:rPr>
                <w:sz w:val="20"/>
              </w:rPr>
              <w:t>Analyzes</w:t>
            </w:r>
            <w:r>
              <w:rPr>
                <w:spacing w:val="-5"/>
                <w:sz w:val="20"/>
              </w:rPr>
              <w:t> </w:t>
            </w:r>
            <w:r>
              <w:rPr>
                <w:sz w:val="20"/>
              </w:rPr>
              <w:t>the</w:t>
            </w:r>
            <w:r>
              <w:rPr>
                <w:spacing w:val="-5"/>
                <w:sz w:val="20"/>
              </w:rPr>
              <w:t> </w:t>
            </w:r>
            <w:r>
              <w:rPr>
                <w:sz w:val="20"/>
              </w:rPr>
              <w:t>impact</w:t>
            </w:r>
            <w:r>
              <w:rPr>
                <w:spacing w:val="-6"/>
                <w:sz w:val="20"/>
              </w:rPr>
              <w:t> </w:t>
            </w:r>
            <w:r>
              <w:rPr>
                <w:sz w:val="20"/>
              </w:rPr>
              <w:t>of proposed</w:t>
            </w:r>
            <w:r>
              <w:rPr>
                <w:spacing w:val="-6"/>
                <w:sz w:val="20"/>
              </w:rPr>
              <w:t> </w:t>
            </w:r>
            <w:r>
              <w:rPr>
                <w:sz w:val="20"/>
              </w:rPr>
              <w:t>change</w:t>
            </w:r>
            <w:r>
              <w:rPr>
                <w:spacing w:val="-6"/>
                <w:sz w:val="20"/>
              </w:rPr>
              <w:t> </w:t>
            </w:r>
            <w:r>
              <w:rPr>
                <w:sz w:val="20"/>
              </w:rPr>
              <w:t>and</w:t>
            </w:r>
            <w:r>
              <w:rPr>
                <w:spacing w:val="-6"/>
                <w:sz w:val="20"/>
              </w:rPr>
              <w:t> </w:t>
            </w:r>
            <w:r>
              <w:rPr>
                <w:sz w:val="20"/>
              </w:rPr>
              <w:t>assigns</w:t>
            </w:r>
            <w:r>
              <w:rPr>
                <w:spacing w:val="-6"/>
                <w:sz w:val="20"/>
              </w:rPr>
              <w:t> </w:t>
            </w:r>
            <w:r>
              <w:rPr>
                <w:sz w:val="20"/>
              </w:rPr>
              <w:t>the criticality level according to the criteria below.</w:t>
            </w:r>
          </w:p>
        </w:tc>
        <w:tc>
          <w:tcPr>
            <w:tcW w:w="1844" w:type="dxa"/>
            <w:vMerge w:val="restart"/>
          </w:tcPr>
          <w:p>
            <w:pPr>
              <w:pStyle w:val="TableParagraph"/>
              <w:ind w:left="107" w:right="486"/>
              <w:rPr>
                <w:sz w:val="20"/>
              </w:rPr>
            </w:pPr>
            <w:r>
              <w:rPr>
                <w:sz w:val="20"/>
              </w:rPr>
              <w:t>When</w:t>
            </w:r>
            <w:r>
              <w:rPr>
                <w:spacing w:val="-14"/>
                <w:sz w:val="20"/>
              </w:rPr>
              <w:t> </w:t>
            </w:r>
            <w:r>
              <w:rPr>
                <w:sz w:val="20"/>
              </w:rPr>
              <w:t>change </w:t>
            </w:r>
            <w:r>
              <w:rPr>
                <w:spacing w:val="-2"/>
                <w:sz w:val="20"/>
              </w:rPr>
              <w:t>proposed</w:t>
            </w:r>
          </w:p>
        </w:tc>
      </w:tr>
      <w:tr>
        <w:trPr>
          <w:trHeight w:val="1146" w:hRule="atLeast"/>
        </w:trPr>
        <w:tc>
          <w:tcPr>
            <w:tcW w:w="797" w:type="dxa"/>
            <w:vMerge/>
            <w:tcBorders>
              <w:top w:val="nil"/>
            </w:tcBorders>
          </w:tcPr>
          <w:p>
            <w:pPr>
              <w:rPr>
                <w:sz w:val="2"/>
                <w:szCs w:val="2"/>
              </w:rPr>
            </w:pPr>
          </w:p>
        </w:tc>
        <w:tc>
          <w:tcPr>
            <w:tcW w:w="1330" w:type="dxa"/>
            <w:vMerge/>
            <w:tcBorders>
              <w:top w:val="nil"/>
            </w:tcBorders>
          </w:tcPr>
          <w:p>
            <w:pPr>
              <w:rPr>
                <w:sz w:val="2"/>
                <w:szCs w:val="2"/>
              </w:rPr>
            </w:pPr>
          </w:p>
        </w:tc>
        <w:tc>
          <w:tcPr>
            <w:tcW w:w="116" w:type="dxa"/>
            <w:vMerge w:val="restart"/>
            <w:tcBorders>
              <w:top w:val="nil"/>
            </w:tcBorders>
          </w:tcPr>
          <w:p>
            <w:pPr>
              <w:pStyle w:val="TableParagraph"/>
              <w:ind w:left="0"/>
              <w:rPr>
                <w:rFonts w:ascii="Times New Roman"/>
                <w:sz w:val="20"/>
              </w:rPr>
            </w:pPr>
          </w:p>
        </w:tc>
        <w:tc>
          <w:tcPr>
            <w:tcW w:w="1018" w:type="dxa"/>
          </w:tcPr>
          <w:p>
            <w:pPr>
              <w:pStyle w:val="TableParagraph"/>
              <w:spacing w:line="235" w:lineRule="auto" w:before="3"/>
              <w:ind w:left="104"/>
              <w:rPr>
                <w:sz w:val="20"/>
              </w:rPr>
            </w:pPr>
            <w:r>
              <w:rPr>
                <w:sz w:val="20"/>
              </w:rPr>
              <w:t>Level 3 </w:t>
            </w:r>
            <w:r>
              <w:rPr>
                <w:spacing w:val="-2"/>
                <w:sz w:val="20"/>
              </w:rPr>
              <w:t>(Critical)</w:t>
            </w:r>
          </w:p>
        </w:tc>
        <w:tc>
          <w:tcPr>
            <w:tcW w:w="4853" w:type="dxa"/>
          </w:tcPr>
          <w:p>
            <w:pPr>
              <w:pStyle w:val="TableParagraph"/>
              <w:spacing w:line="237" w:lineRule="auto" w:before="1"/>
              <w:ind w:left="103"/>
              <w:rPr>
                <w:sz w:val="20"/>
              </w:rPr>
            </w:pPr>
            <w:r>
              <w:rPr>
                <w:sz w:val="20"/>
              </w:rPr>
              <w:t>Those</w:t>
            </w:r>
            <w:r>
              <w:rPr>
                <w:spacing w:val="-6"/>
                <w:sz w:val="20"/>
              </w:rPr>
              <w:t> </w:t>
            </w:r>
            <w:r>
              <w:rPr>
                <w:sz w:val="20"/>
              </w:rPr>
              <w:t>changes</w:t>
            </w:r>
            <w:r>
              <w:rPr>
                <w:spacing w:val="-7"/>
                <w:sz w:val="20"/>
              </w:rPr>
              <w:t> </w:t>
            </w:r>
            <w:r>
              <w:rPr>
                <w:sz w:val="20"/>
              </w:rPr>
              <w:t>that</w:t>
            </w:r>
            <w:r>
              <w:rPr>
                <w:spacing w:val="-6"/>
                <w:sz w:val="20"/>
              </w:rPr>
              <w:t> </w:t>
            </w:r>
            <w:r>
              <w:rPr>
                <w:sz w:val="20"/>
              </w:rPr>
              <w:t>are</w:t>
            </w:r>
            <w:r>
              <w:rPr>
                <w:spacing w:val="-7"/>
                <w:sz w:val="20"/>
              </w:rPr>
              <w:t> </w:t>
            </w:r>
            <w:r>
              <w:rPr>
                <w:sz w:val="20"/>
              </w:rPr>
              <w:t>fundamental</w:t>
            </w:r>
            <w:r>
              <w:rPr>
                <w:spacing w:val="-6"/>
                <w:sz w:val="20"/>
              </w:rPr>
              <w:t> </w:t>
            </w:r>
            <w:r>
              <w:rPr>
                <w:sz w:val="20"/>
              </w:rPr>
              <w:t>changes</w:t>
            </w:r>
            <w:r>
              <w:rPr>
                <w:spacing w:val="-7"/>
                <w:sz w:val="20"/>
              </w:rPr>
              <w:t> </w:t>
            </w:r>
            <w:r>
              <w:rPr>
                <w:sz w:val="20"/>
              </w:rPr>
              <w:t>to control strategy for the quality of IP such that validation may be directly impacted. Related IP batches can be released after successful</w:t>
            </w:r>
          </w:p>
          <w:p>
            <w:pPr>
              <w:pStyle w:val="TableParagraph"/>
              <w:spacing w:line="211" w:lineRule="exact" w:before="4"/>
              <w:ind w:left="103"/>
              <w:rPr>
                <w:sz w:val="20"/>
              </w:rPr>
            </w:pPr>
            <w:r>
              <w:rPr>
                <w:sz w:val="20"/>
              </w:rPr>
              <w:t>completion</w:t>
            </w:r>
            <w:r>
              <w:rPr>
                <w:spacing w:val="-7"/>
                <w:sz w:val="20"/>
              </w:rPr>
              <w:t> </w:t>
            </w:r>
            <w:r>
              <w:rPr>
                <w:sz w:val="20"/>
              </w:rPr>
              <w:t>of</w:t>
            </w:r>
            <w:r>
              <w:rPr>
                <w:spacing w:val="-7"/>
                <w:sz w:val="20"/>
              </w:rPr>
              <w:t> </w:t>
            </w:r>
            <w:r>
              <w:rPr>
                <w:spacing w:val="-2"/>
                <w:sz w:val="20"/>
              </w:rPr>
              <w:t>change.</w:t>
            </w:r>
          </w:p>
        </w:tc>
        <w:tc>
          <w:tcPr>
            <w:tcW w:w="111" w:type="dxa"/>
            <w:vMerge w:val="restart"/>
            <w:tcBorders>
              <w:top w:val="nil"/>
            </w:tcBorders>
          </w:tcPr>
          <w:p>
            <w:pPr>
              <w:pStyle w:val="TableParagraph"/>
              <w:ind w:left="0"/>
              <w:rPr>
                <w:rFonts w:ascii="Times New Roman"/>
                <w:sz w:val="20"/>
              </w:rPr>
            </w:pPr>
          </w:p>
        </w:tc>
        <w:tc>
          <w:tcPr>
            <w:tcW w:w="1844" w:type="dxa"/>
            <w:vMerge/>
            <w:tcBorders>
              <w:top w:val="nil"/>
            </w:tcBorders>
          </w:tcPr>
          <w:p>
            <w:pPr>
              <w:rPr>
                <w:sz w:val="2"/>
                <w:szCs w:val="2"/>
              </w:rPr>
            </w:pPr>
          </w:p>
        </w:tc>
      </w:tr>
      <w:tr>
        <w:trPr>
          <w:trHeight w:val="1612" w:hRule="atLeast"/>
        </w:trPr>
        <w:tc>
          <w:tcPr>
            <w:tcW w:w="797" w:type="dxa"/>
            <w:vMerge/>
            <w:tcBorders>
              <w:top w:val="nil"/>
            </w:tcBorders>
          </w:tcPr>
          <w:p>
            <w:pPr>
              <w:rPr>
                <w:sz w:val="2"/>
                <w:szCs w:val="2"/>
              </w:rPr>
            </w:pPr>
          </w:p>
        </w:tc>
        <w:tc>
          <w:tcPr>
            <w:tcW w:w="1330" w:type="dxa"/>
            <w:vMerge/>
            <w:tcBorders>
              <w:top w:val="nil"/>
            </w:tcBorders>
          </w:tcPr>
          <w:p>
            <w:pPr>
              <w:rPr>
                <w:sz w:val="2"/>
                <w:szCs w:val="2"/>
              </w:rPr>
            </w:pPr>
          </w:p>
        </w:tc>
        <w:tc>
          <w:tcPr>
            <w:tcW w:w="116" w:type="dxa"/>
            <w:vMerge/>
            <w:tcBorders>
              <w:top w:val="nil"/>
            </w:tcBorders>
          </w:tcPr>
          <w:p>
            <w:pPr>
              <w:rPr>
                <w:sz w:val="2"/>
                <w:szCs w:val="2"/>
              </w:rPr>
            </w:pPr>
          </w:p>
        </w:tc>
        <w:tc>
          <w:tcPr>
            <w:tcW w:w="1018" w:type="dxa"/>
          </w:tcPr>
          <w:p>
            <w:pPr>
              <w:pStyle w:val="TableParagraph"/>
              <w:spacing w:line="285" w:lineRule="auto"/>
              <w:ind w:left="103"/>
              <w:rPr>
                <w:sz w:val="20"/>
              </w:rPr>
            </w:pPr>
            <w:r>
              <w:rPr>
                <w:sz w:val="20"/>
              </w:rPr>
              <w:t>Level</w:t>
            </w:r>
            <w:r>
              <w:rPr>
                <w:spacing w:val="-14"/>
                <w:sz w:val="20"/>
              </w:rPr>
              <w:t> </w:t>
            </w:r>
            <w:r>
              <w:rPr>
                <w:sz w:val="20"/>
              </w:rPr>
              <w:t>2 </w:t>
            </w:r>
            <w:r>
              <w:rPr>
                <w:spacing w:val="-2"/>
                <w:sz w:val="20"/>
              </w:rPr>
              <w:t>(Major)</w:t>
            </w:r>
          </w:p>
        </w:tc>
        <w:tc>
          <w:tcPr>
            <w:tcW w:w="4853" w:type="dxa"/>
          </w:tcPr>
          <w:p>
            <w:pPr>
              <w:pStyle w:val="TableParagraph"/>
              <w:spacing w:line="230" w:lineRule="exact"/>
              <w:ind w:left="103" w:right="46"/>
              <w:rPr>
                <w:sz w:val="20"/>
              </w:rPr>
            </w:pPr>
            <w:r>
              <w:rPr>
                <w:sz w:val="20"/>
              </w:rPr>
              <w:t>Those changes that are changes to supporting factors</w:t>
            </w:r>
            <w:r>
              <w:rPr>
                <w:spacing w:val="-2"/>
                <w:sz w:val="20"/>
              </w:rPr>
              <w:t> </w:t>
            </w:r>
            <w:r>
              <w:rPr>
                <w:sz w:val="20"/>
              </w:rPr>
              <w:t>or</w:t>
            </w:r>
            <w:r>
              <w:rPr>
                <w:spacing w:val="-2"/>
                <w:sz w:val="20"/>
              </w:rPr>
              <w:t> </w:t>
            </w:r>
            <w:r>
              <w:rPr>
                <w:sz w:val="20"/>
              </w:rPr>
              <w:t>systems</w:t>
            </w:r>
            <w:r>
              <w:rPr>
                <w:spacing w:val="-2"/>
                <w:sz w:val="20"/>
              </w:rPr>
              <w:t> </w:t>
            </w:r>
            <w:r>
              <w:rPr>
                <w:sz w:val="20"/>
              </w:rPr>
              <w:t>for</w:t>
            </w:r>
            <w:r>
              <w:rPr>
                <w:spacing w:val="-2"/>
                <w:sz w:val="20"/>
              </w:rPr>
              <w:t> </w:t>
            </w:r>
            <w:r>
              <w:rPr>
                <w:sz w:val="20"/>
              </w:rPr>
              <w:t>control</w:t>
            </w:r>
            <w:r>
              <w:rPr>
                <w:spacing w:val="-2"/>
                <w:sz w:val="20"/>
              </w:rPr>
              <w:t> </w:t>
            </w:r>
            <w:r>
              <w:rPr>
                <w:sz w:val="20"/>
              </w:rPr>
              <w:t>strategy</w:t>
            </w:r>
            <w:r>
              <w:rPr>
                <w:spacing w:val="-2"/>
                <w:sz w:val="20"/>
              </w:rPr>
              <w:t> </w:t>
            </w:r>
            <w:r>
              <w:rPr>
                <w:sz w:val="20"/>
              </w:rPr>
              <w:t>for</w:t>
            </w:r>
            <w:r>
              <w:rPr>
                <w:spacing w:val="-2"/>
                <w:sz w:val="20"/>
              </w:rPr>
              <w:t> </w:t>
            </w:r>
            <w:r>
              <w:rPr>
                <w:sz w:val="20"/>
              </w:rPr>
              <w:t>the</w:t>
            </w:r>
            <w:r>
              <w:rPr>
                <w:spacing w:val="-2"/>
                <w:sz w:val="20"/>
              </w:rPr>
              <w:t> </w:t>
            </w:r>
            <w:r>
              <w:rPr>
                <w:sz w:val="20"/>
              </w:rPr>
              <w:t>quality of IP such that activities (e.g., data, monitoring, qualification)</w:t>
            </w:r>
            <w:r>
              <w:rPr>
                <w:spacing w:val="-7"/>
                <w:sz w:val="20"/>
              </w:rPr>
              <w:t> </w:t>
            </w:r>
            <w:r>
              <w:rPr>
                <w:sz w:val="20"/>
              </w:rPr>
              <w:t>to</w:t>
            </w:r>
            <w:r>
              <w:rPr>
                <w:spacing w:val="-7"/>
                <w:sz w:val="20"/>
              </w:rPr>
              <w:t> </w:t>
            </w:r>
            <w:r>
              <w:rPr>
                <w:sz w:val="20"/>
              </w:rPr>
              <w:t>assure</w:t>
            </w:r>
            <w:r>
              <w:rPr>
                <w:spacing w:val="-6"/>
                <w:sz w:val="20"/>
              </w:rPr>
              <w:t> </w:t>
            </w:r>
            <w:r>
              <w:rPr>
                <w:sz w:val="20"/>
              </w:rPr>
              <w:t>maintenance</w:t>
            </w:r>
            <w:r>
              <w:rPr>
                <w:spacing w:val="-6"/>
                <w:sz w:val="20"/>
              </w:rPr>
              <w:t> </w:t>
            </w:r>
            <w:r>
              <w:rPr>
                <w:sz w:val="20"/>
              </w:rPr>
              <w:t>of</w:t>
            </w:r>
            <w:r>
              <w:rPr>
                <w:spacing w:val="-6"/>
                <w:sz w:val="20"/>
              </w:rPr>
              <w:t> </w:t>
            </w:r>
            <w:r>
              <w:rPr>
                <w:sz w:val="20"/>
              </w:rPr>
              <w:t>the</w:t>
            </w:r>
            <w:r>
              <w:rPr>
                <w:spacing w:val="-6"/>
                <w:sz w:val="20"/>
              </w:rPr>
              <w:t> </w:t>
            </w:r>
            <w:r>
              <w:rPr>
                <w:sz w:val="20"/>
              </w:rPr>
              <w:t>validated or qualified state may be required. Related IP batches can be released concurrently with the </w:t>
            </w:r>
            <w:r>
              <w:rPr>
                <w:spacing w:val="-2"/>
                <w:sz w:val="20"/>
              </w:rPr>
              <w:t>change.</w:t>
            </w:r>
          </w:p>
        </w:tc>
        <w:tc>
          <w:tcPr>
            <w:tcW w:w="111" w:type="dxa"/>
            <w:vMerge/>
            <w:tcBorders>
              <w:top w:val="nil"/>
            </w:tcBorders>
          </w:tcPr>
          <w:p>
            <w:pPr>
              <w:rPr>
                <w:sz w:val="2"/>
                <w:szCs w:val="2"/>
              </w:rPr>
            </w:pPr>
          </w:p>
        </w:tc>
        <w:tc>
          <w:tcPr>
            <w:tcW w:w="1844" w:type="dxa"/>
            <w:vMerge/>
            <w:tcBorders>
              <w:top w:val="nil"/>
            </w:tcBorders>
          </w:tcPr>
          <w:p>
            <w:pPr>
              <w:rPr>
                <w:sz w:val="2"/>
                <w:szCs w:val="2"/>
              </w:rPr>
            </w:pPr>
          </w:p>
        </w:tc>
      </w:tr>
      <w:tr>
        <w:trPr>
          <w:trHeight w:val="541" w:hRule="atLeast"/>
        </w:trPr>
        <w:tc>
          <w:tcPr>
            <w:tcW w:w="797" w:type="dxa"/>
            <w:vMerge/>
            <w:tcBorders>
              <w:top w:val="nil"/>
            </w:tcBorders>
          </w:tcPr>
          <w:p>
            <w:pPr>
              <w:rPr>
                <w:sz w:val="2"/>
                <w:szCs w:val="2"/>
              </w:rPr>
            </w:pPr>
          </w:p>
        </w:tc>
        <w:tc>
          <w:tcPr>
            <w:tcW w:w="1330" w:type="dxa"/>
            <w:vMerge/>
            <w:tcBorders>
              <w:top w:val="nil"/>
            </w:tcBorders>
          </w:tcPr>
          <w:p>
            <w:pPr>
              <w:rPr>
                <w:sz w:val="2"/>
                <w:szCs w:val="2"/>
              </w:rPr>
            </w:pPr>
          </w:p>
        </w:tc>
        <w:tc>
          <w:tcPr>
            <w:tcW w:w="116" w:type="dxa"/>
            <w:vMerge/>
            <w:tcBorders>
              <w:top w:val="nil"/>
            </w:tcBorders>
          </w:tcPr>
          <w:p>
            <w:pPr>
              <w:rPr>
                <w:sz w:val="2"/>
                <w:szCs w:val="2"/>
              </w:rPr>
            </w:pPr>
          </w:p>
        </w:tc>
        <w:tc>
          <w:tcPr>
            <w:tcW w:w="1018" w:type="dxa"/>
            <w:tcBorders>
              <w:bottom w:val="single" w:sz="8" w:space="0" w:color="000000"/>
            </w:tcBorders>
          </w:tcPr>
          <w:p>
            <w:pPr>
              <w:pStyle w:val="TableParagraph"/>
              <w:spacing w:line="229" w:lineRule="exact"/>
              <w:ind w:left="103"/>
              <w:rPr>
                <w:sz w:val="20"/>
              </w:rPr>
            </w:pPr>
            <w:r>
              <w:rPr>
                <w:sz w:val="20"/>
              </w:rPr>
              <w:t>Level</w:t>
            </w:r>
            <w:r>
              <w:rPr>
                <w:spacing w:val="-5"/>
                <w:sz w:val="20"/>
              </w:rPr>
              <w:t> </w:t>
            </w:r>
            <w:r>
              <w:rPr>
                <w:spacing w:val="-12"/>
                <w:sz w:val="20"/>
              </w:rPr>
              <w:t>1</w:t>
            </w:r>
          </w:p>
          <w:p>
            <w:pPr>
              <w:pStyle w:val="TableParagraph"/>
              <w:spacing w:before="43"/>
              <w:ind w:left="103"/>
              <w:rPr>
                <w:sz w:val="20"/>
              </w:rPr>
            </w:pPr>
            <w:r>
              <w:rPr>
                <w:spacing w:val="-2"/>
                <w:sz w:val="20"/>
              </w:rPr>
              <w:t>(Minor)</w:t>
            </w:r>
          </w:p>
        </w:tc>
        <w:tc>
          <w:tcPr>
            <w:tcW w:w="4853" w:type="dxa"/>
            <w:tcBorders>
              <w:bottom w:val="single" w:sz="8" w:space="0" w:color="000000"/>
            </w:tcBorders>
          </w:tcPr>
          <w:p>
            <w:pPr>
              <w:pStyle w:val="TableParagraph"/>
              <w:ind w:left="103"/>
              <w:rPr>
                <w:sz w:val="20"/>
              </w:rPr>
            </w:pPr>
            <w:r>
              <w:rPr>
                <w:sz w:val="20"/>
              </w:rPr>
              <w:t>Those</w:t>
            </w:r>
            <w:r>
              <w:rPr>
                <w:spacing w:val="-5"/>
                <w:sz w:val="20"/>
              </w:rPr>
              <w:t> </w:t>
            </w:r>
            <w:r>
              <w:rPr>
                <w:sz w:val="20"/>
              </w:rPr>
              <w:t>changes</w:t>
            </w:r>
            <w:r>
              <w:rPr>
                <w:spacing w:val="-5"/>
                <w:sz w:val="20"/>
              </w:rPr>
              <w:t> </w:t>
            </w:r>
            <w:r>
              <w:rPr>
                <w:sz w:val="20"/>
              </w:rPr>
              <w:t>that</w:t>
            </w:r>
            <w:r>
              <w:rPr>
                <w:spacing w:val="-5"/>
                <w:sz w:val="20"/>
              </w:rPr>
              <w:t> </w:t>
            </w:r>
            <w:r>
              <w:rPr>
                <w:sz w:val="20"/>
              </w:rPr>
              <w:t>have</w:t>
            </w:r>
            <w:r>
              <w:rPr>
                <w:spacing w:val="-5"/>
                <w:sz w:val="20"/>
              </w:rPr>
              <w:t> </w:t>
            </w:r>
            <w:r>
              <w:rPr>
                <w:sz w:val="20"/>
              </w:rPr>
              <w:t>no</w:t>
            </w:r>
            <w:r>
              <w:rPr>
                <w:spacing w:val="-5"/>
                <w:sz w:val="20"/>
              </w:rPr>
              <w:t> </w:t>
            </w:r>
            <w:r>
              <w:rPr>
                <w:sz w:val="20"/>
              </w:rPr>
              <w:t>impact</w:t>
            </w:r>
            <w:r>
              <w:rPr>
                <w:spacing w:val="-5"/>
                <w:sz w:val="20"/>
              </w:rPr>
              <w:t> </w:t>
            </w:r>
            <w:r>
              <w:rPr>
                <w:sz w:val="20"/>
              </w:rPr>
              <w:t>on</w:t>
            </w:r>
            <w:r>
              <w:rPr>
                <w:spacing w:val="-5"/>
                <w:sz w:val="20"/>
              </w:rPr>
              <w:t> </w:t>
            </w:r>
            <w:r>
              <w:rPr>
                <w:sz w:val="20"/>
              </w:rPr>
              <w:t>the</w:t>
            </w:r>
            <w:r>
              <w:rPr>
                <w:spacing w:val="-5"/>
                <w:sz w:val="20"/>
              </w:rPr>
              <w:t> </w:t>
            </w:r>
            <w:r>
              <w:rPr>
                <w:sz w:val="20"/>
              </w:rPr>
              <w:t>control strategy for the quality or its supporting factors or</w:t>
            </w:r>
          </w:p>
        </w:tc>
        <w:tc>
          <w:tcPr>
            <w:tcW w:w="111" w:type="dxa"/>
            <w:vMerge/>
            <w:tcBorders>
              <w:top w:val="nil"/>
            </w:tcBorders>
          </w:tcPr>
          <w:p>
            <w:pPr>
              <w:rPr>
                <w:sz w:val="2"/>
                <w:szCs w:val="2"/>
              </w:rPr>
            </w:pPr>
          </w:p>
        </w:tc>
        <w:tc>
          <w:tcPr>
            <w:tcW w:w="1844" w:type="dxa"/>
            <w:vMerge/>
            <w:tcBorders>
              <w:top w:val="nil"/>
            </w:tcBorders>
          </w:tcPr>
          <w:p>
            <w:pPr>
              <w:rPr>
                <w:sz w:val="2"/>
                <w:szCs w:val="2"/>
              </w:rPr>
            </w:pPr>
          </w:p>
        </w:tc>
      </w:tr>
    </w:tbl>
    <w:p>
      <w:pPr>
        <w:spacing w:after="0"/>
        <w:rPr>
          <w:sz w:val="2"/>
          <w:szCs w:val="2"/>
        </w:rPr>
        <w:sectPr>
          <w:pgSz w:w="12240" w:h="15840"/>
          <w:pgMar w:header="979" w:footer="872" w:top="2760" w:bottom="1140" w:left="900" w:right="960"/>
        </w:sectPr>
      </w:pPr>
    </w:p>
    <w:p>
      <w:pPr>
        <w:pStyle w:val="BodyText"/>
        <w:spacing w:before="1"/>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116"/>
        <w:gridCol w:w="1018"/>
        <w:gridCol w:w="4853"/>
        <w:gridCol w:w="111"/>
        <w:gridCol w:w="1844"/>
      </w:tblGrid>
      <w:tr>
        <w:trPr>
          <w:trHeight w:val="306" w:hRule="atLeast"/>
        </w:trPr>
        <w:tc>
          <w:tcPr>
            <w:tcW w:w="797" w:type="dxa"/>
            <w:shd w:val="clear" w:color="auto" w:fill="D9D9D9"/>
          </w:tcPr>
          <w:p>
            <w:pPr>
              <w:pStyle w:val="TableParagraph"/>
              <w:spacing w:before="42"/>
              <w:ind w:left="110"/>
              <w:rPr>
                <w:b/>
                <w:sz w:val="20"/>
              </w:rPr>
            </w:pPr>
            <w:r>
              <w:rPr>
                <w:b/>
                <w:spacing w:val="-5"/>
                <w:sz w:val="20"/>
              </w:rPr>
              <w:t>No:</w:t>
            </w:r>
          </w:p>
        </w:tc>
        <w:tc>
          <w:tcPr>
            <w:tcW w:w="1330" w:type="dxa"/>
            <w:shd w:val="clear" w:color="auto" w:fill="D9D9D9"/>
          </w:tcPr>
          <w:p>
            <w:pPr>
              <w:pStyle w:val="TableParagraph"/>
              <w:spacing w:before="42"/>
              <w:ind w:left="110"/>
              <w:rPr>
                <w:b/>
                <w:sz w:val="20"/>
              </w:rPr>
            </w:pPr>
            <w:r>
              <w:rPr>
                <w:b/>
                <w:spacing w:val="-4"/>
                <w:sz w:val="20"/>
              </w:rPr>
              <w:t>Who:</w:t>
            </w:r>
          </w:p>
        </w:tc>
        <w:tc>
          <w:tcPr>
            <w:tcW w:w="6098" w:type="dxa"/>
            <w:gridSpan w:val="4"/>
            <w:tcBorders>
              <w:bottom w:val="single" w:sz="8" w:space="0" w:color="000000"/>
            </w:tcBorders>
            <w:shd w:val="clear" w:color="auto" w:fill="D9D9D9"/>
          </w:tcPr>
          <w:p>
            <w:pPr>
              <w:pStyle w:val="TableParagraph"/>
              <w:spacing w:before="42"/>
              <w:rPr>
                <w:b/>
                <w:sz w:val="20"/>
              </w:rPr>
            </w:pPr>
            <w:r>
              <w:rPr>
                <w:b/>
                <w:spacing w:val="-2"/>
                <w:sz w:val="20"/>
              </w:rPr>
              <w:t>Step:</w:t>
            </w:r>
          </w:p>
        </w:tc>
        <w:tc>
          <w:tcPr>
            <w:tcW w:w="1844" w:type="dxa"/>
            <w:shd w:val="clear" w:color="auto" w:fill="D9D9D9"/>
          </w:tcPr>
          <w:p>
            <w:pPr>
              <w:pStyle w:val="TableParagraph"/>
              <w:spacing w:before="42"/>
              <w:ind w:left="107"/>
              <w:rPr>
                <w:b/>
                <w:sz w:val="20"/>
              </w:rPr>
            </w:pPr>
            <w:r>
              <w:rPr>
                <w:b/>
                <w:spacing w:val="-2"/>
                <w:sz w:val="20"/>
              </w:rPr>
              <w:t>When:</w:t>
            </w:r>
          </w:p>
        </w:tc>
      </w:tr>
      <w:tr>
        <w:trPr>
          <w:trHeight w:val="462" w:hRule="atLeast"/>
        </w:trPr>
        <w:tc>
          <w:tcPr>
            <w:tcW w:w="797" w:type="dxa"/>
          </w:tcPr>
          <w:p>
            <w:pPr>
              <w:pStyle w:val="TableParagraph"/>
              <w:ind w:left="0"/>
              <w:rPr>
                <w:rFonts w:ascii="Times New Roman"/>
                <w:sz w:val="18"/>
              </w:rPr>
            </w:pPr>
          </w:p>
        </w:tc>
        <w:tc>
          <w:tcPr>
            <w:tcW w:w="1330" w:type="dxa"/>
            <w:vMerge w:val="restart"/>
          </w:tcPr>
          <w:p>
            <w:pPr>
              <w:pStyle w:val="TableParagraph"/>
              <w:ind w:left="0"/>
              <w:rPr>
                <w:rFonts w:ascii="Times New Roman"/>
                <w:sz w:val="18"/>
              </w:rPr>
            </w:pPr>
          </w:p>
        </w:tc>
        <w:tc>
          <w:tcPr>
            <w:tcW w:w="116" w:type="dxa"/>
          </w:tcPr>
          <w:p>
            <w:pPr>
              <w:pStyle w:val="TableParagraph"/>
              <w:ind w:left="0"/>
              <w:rPr>
                <w:rFonts w:ascii="Times New Roman"/>
                <w:sz w:val="18"/>
              </w:rPr>
            </w:pPr>
          </w:p>
        </w:tc>
        <w:tc>
          <w:tcPr>
            <w:tcW w:w="1018" w:type="dxa"/>
            <w:tcBorders>
              <w:top w:val="single" w:sz="8" w:space="0" w:color="000000"/>
              <w:bottom w:val="double" w:sz="4" w:space="0" w:color="000000"/>
            </w:tcBorders>
          </w:tcPr>
          <w:p>
            <w:pPr>
              <w:pStyle w:val="TableParagraph"/>
              <w:ind w:left="0"/>
              <w:rPr>
                <w:rFonts w:ascii="Times New Roman"/>
                <w:sz w:val="18"/>
              </w:rPr>
            </w:pPr>
          </w:p>
        </w:tc>
        <w:tc>
          <w:tcPr>
            <w:tcW w:w="4853" w:type="dxa"/>
            <w:tcBorders>
              <w:top w:val="single" w:sz="8" w:space="0" w:color="000000"/>
              <w:bottom w:val="double" w:sz="4" w:space="0" w:color="000000"/>
            </w:tcBorders>
          </w:tcPr>
          <w:p>
            <w:pPr>
              <w:pStyle w:val="TableParagraph"/>
              <w:spacing w:line="230" w:lineRule="atLeast"/>
              <w:ind w:left="103"/>
              <w:rPr>
                <w:sz w:val="20"/>
              </w:rPr>
            </w:pPr>
            <w:r>
              <w:rPr>
                <w:sz w:val="20"/>
              </w:rPr>
              <w:t>systems.</w:t>
            </w:r>
            <w:r>
              <w:rPr>
                <w:spacing w:val="-8"/>
                <w:sz w:val="20"/>
              </w:rPr>
              <w:t> </w:t>
            </w:r>
            <w:r>
              <w:rPr>
                <w:sz w:val="20"/>
              </w:rPr>
              <w:t>Related</w:t>
            </w:r>
            <w:r>
              <w:rPr>
                <w:spacing w:val="-8"/>
                <w:sz w:val="20"/>
              </w:rPr>
              <w:t> </w:t>
            </w:r>
            <w:r>
              <w:rPr>
                <w:sz w:val="20"/>
              </w:rPr>
              <w:t>IP</w:t>
            </w:r>
            <w:r>
              <w:rPr>
                <w:spacing w:val="-7"/>
                <w:sz w:val="20"/>
              </w:rPr>
              <w:t> </w:t>
            </w:r>
            <w:r>
              <w:rPr>
                <w:sz w:val="20"/>
              </w:rPr>
              <w:t>batches</w:t>
            </w:r>
            <w:r>
              <w:rPr>
                <w:spacing w:val="-8"/>
                <w:sz w:val="20"/>
              </w:rPr>
              <w:t> </w:t>
            </w:r>
            <w:r>
              <w:rPr>
                <w:sz w:val="20"/>
              </w:rPr>
              <w:t>can</w:t>
            </w:r>
            <w:r>
              <w:rPr>
                <w:spacing w:val="-7"/>
                <w:sz w:val="20"/>
              </w:rPr>
              <w:t> </w:t>
            </w:r>
            <w:r>
              <w:rPr>
                <w:sz w:val="20"/>
              </w:rPr>
              <w:t>be</w:t>
            </w:r>
            <w:r>
              <w:rPr>
                <w:spacing w:val="-8"/>
                <w:sz w:val="20"/>
              </w:rPr>
              <w:t> </w:t>
            </w:r>
            <w:r>
              <w:rPr>
                <w:sz w:val="20"/>
              </w:rPr>
              <w:t>released concurrently with the change.</w:t>
            </w:r>
          </w:p>
        </w:tc>
        <w:tc>
          <w:tcPr>
            <w:tcW w:w="111" w:type="dxa"/>
          </w:tcPr>
          <w:p>
            <w:pPr>
              <w:pStyle w:val="TableParagraph"/>
              <w:ind w:left="0"/>
              <w:rPr>
                <w:rFonts w:ascii="Times New Roman"/>
                <w:sz w:val="18"/>
              </w:rPr>
            </w:pPr>
          </w:p>
        </w:tc>
        <w:tc>
          <w:tcPr>
            <w:tcW w:w="1844" w:type="dxa"/>
          </w:tcPr>
          <w:p>
            <w:pPr>
              <w:pStyle w:val="TableParagraph"/>
              <w:ind w:left="0"/>
              <w:rPr>
                <w:rFonts w:ascii="Times New Roman"/>
                <w:sz w:val="18"/>
              </w:rPr>
            </w:pPr>
          </w:p>
        </w:tc>
      </w:tr>
      <w:tr>
        <w:trPr>
          <w:trHeight w:val="308" w:hRule="atLeast"/>
        </w:trPr>
        <w:tc>
          <w:tcPr>
            <w:tcW w:w="797" w:type="dxa"/>
          </w:tcPr>
          <w:p>
            <w:pPr>
              <w:pStyle w:val="TableParagraph"/>
              <w:spacing w:before="40"/>
              <w:ind w:left="110"/>
              <w:rPr>
                <w:b/>
                <w:sz w:val="20"/>
              </w:rPr>
            </w:pPr>
            <w:r>
              <w:rPr>
                <w:b/>
                <w:spacing w:val="-2"/>
                <w:sz w:val="20"/>
              </w:rPr>
              <w:t>6.3.4</w:t>
            </w:r>
          </w:p>
        </w:tc>
        <w:tc>
          <w:tcPr>
            <w:tcW w:w="1330" w:type="dxa"/>
            <w:vMerge/>
            <w:tcBorders>
              <w:top w:val="nil"/>
            </w:tcBorders>
          </w:tcPr>
          <w:p>
            <w:pPr>
              <w:rPr>
                <w:sz w:val="2"/>
                <w:szCs w:val="2"/>
              </w:rPr>
            </w:pPr>
          </w:p>
        </w:tc>
        <w:tc>
          <w:tcPr>
            <w:tcW w:w="6098" w:type="dxa"/>
            <w:gridSpan w:val="4"/>
            <w:tcBorders>
              <w:top w:val="double" w:sz="4" w:space="0" w:color="000000"/>
            </w:tcBorders>
          </w:tcPr>
          <w:p>
            <w:pPr>
              <w:pStyle w:val="TableParagraph"/>
              <w:spacing w:before="40"/>
              <w:rPr>
                <w:sz w:val="20"/>
              </w:rPr>
            </w:pPr>
            <w:r>
              <w:rPr>
                <w:sz w:val="20"/>
              </w:rPr>
              <w:t>Requires</w:t>
            </w:r>
            <w:r>
              <w:rPr>
                <w:spacing w:val="-6"/>
                <w:sz w:val="20"/>
              </w:rPr>
              <w:t> </w:t>
            </w:r>
            <w:r>
              <w:rPr>
                <w:sz w:val="20"/>
              </w:rPr>
              <w:t>IP-M</w:t>
            </w:r>
            <w:r>
              <w:rPr>
                <w:spacing w:val="-6"/>
                <w:sz w:val="20"/>
              </w:rPr>
              <w:t> </w:t>
            </w:r>
            <w:r>
              <w:rPr>
                <w:sz w:val="20"/>
              </w:rPr>
              <w:t>Lead</w:t>
            </w:r>
            <w:r>
              <w:rPr>
                <w:spacing w:val="-7"/>
                <w:sz w:val="20"/>
              </w:rPr>
              <w:t> </w:t>
            </w:r>
            <w:r>
              <w:rPr>
                <w:sz w:val="20"/>
              </w:rPr>
              <w:t>to</w:t>
            </w:r>
            <w:r>
              <w:rPr>
                <w:spacing w:val="-6"/>
                <w:sz w:val="20"/>
              </w:rPr>
              <w:t> </w:t>
            </w:r>
            <w:r>
              <w:rPr>
                <w:sz w:val="20"/>
              </w:rPr>
              <w:t>prepare</w:t>
            </w:r>
            <w:r>
              <w:rPr>
                <w:spacing w:val="-6"/>
                <w:sz w:val="20"/>
              </w:rPr>
              <w:t> </w:t>
            </w:r>
            <w:r>
              <w:rPr>
                <w:sz w:val="20"/>
              </w:rPr>
              <w:t>the</w:t>
            </w:r>
            <w:r>
              <w:rPr>
                <w:spacing w:val="-6"/>
                <w:sz w:val="20"/>
              </w:rPr>
              <w:t> </w:t>
            </w:r>
            <w:r>
              <w:rPr>
                <w:sz w:val="20"/>
              </w:rPr>
              <w:t>change</w:t>
            </w:r>
            <w:r>
              <w:rPr>
                <w:spacing w:val="-6"/>
                <w:sz w:val="20"/>
              </w:rPr>
              <w:t> </w:t>
            </w:r>
            <w:r>
              <w:rPr>
                <w:sz w:val="20"/>
              </w:rPr>
              <w:t>implementation</w:t>
            </w:r>
            <w:r>
              <w:rPr>
                <w:spacing w:val="-6"/>
                <w:sz w:val="20"/>
              </w:rPr>
              <w:t> </w:t>
            </w:r>
            <w:r>
              <w:rPr>
                <w:spacing w:val="-2"/>
                <w:sz w:val="20"/>
              </w:rPr>
              <w:t>plan.</w:t>
            </w:r>
          </w:p>
        </w:tc>
        <w:tc>
          <w:tcPr>
            <w:tcW w:w="1844" w:type="dxa"/>
            <w:vMerge w:val="restart"/>
          </w:tcPr>
          <w:p>
            <w:pPr>
              <w:pStyle w:val="TableParagraph"/>
              <w:ind w:left="107" w:right="153"/>
              <w:rPr>
                <w:sz w:val="20"/>
              </w:rPr>
            </w:pPr>
            <w:r>
              <w:rPr>
                <w:sz w:val="20"/>
              </w:rPr>
              <w:t>When change judged</w:t>
            </w:r>
            <w:r>
              <w:rPr>
                <w:spacing w:val="-14"/>
                <w:sz w:val="20"/>
              </w:rPr>
              <w:t> </w:t>
            </w:r>
            <w:r>
              <w:rPr>
                <w:sz w:val="20"/>
              </w:rPr>
              <w:t>necessary</w:t>
            </w:r>
          </w:p>
        </w:tc>
      </w:tr>
      <w:tr>
        <w:trPr>
          <w:trHeight w:val="460" w:hRule="atLeast"/>
        </w:trPr>
        <w:tc>
          <w:tcPr>
            <w:tcW w:w="797" w:type="dxa"/>
          </w:tcPr>
          <w:p>
            <w:pPr>
              <w:pStyle w:val="TableParagraph"/>
              <w:spacing w:before="42"/>
              <w:ind w:left="110"/>
              <w:rPr>
                <w:b/>
                <w:sz w:val="20"/>
              </w:rPr>
            </w:pPr>
            <w:r>
              <w:rPr>
                <w:b/>
                <w:spacing w:val="-2"/>
                <w:sz w:val="20"/>
              </w:rPr>
              <w:t>6.3.5</w:t>
            </w:r>
          </w:p>
        </w:tc>
        <w:tc>
          <w:tcPr>
            <w:tcW w:w="1330" w:type="dxa"/>
            <w:vMerge/>
            <w:tcBorders>
              <w:top w:val="nil"/>
            </w:tcBorders>
          </w:tcPr>
          <w:p>
            <w:pPr>
              <w:rPr>
                <w:sz w:val="2"/>
                <w:szCs w:val="2"/>
              </w:rPr>
            </w:pPr>
          </w:p>
        </w:tc>
        <w:tc>
          <w:tcPr>
            <w:tcW w:w="6098" w:type="dxa"/>
            <w:gridSpan w:val="4"/>
          </w:tcPr>
          <w:p>
            <w:pPr>
              <w:pStyle w:val="TableParagraph"/>
              <w:spacing w:line="230" w:lineRule="exact"/>
              <w:rPr>
                <w:sz w:val="20"/>
              </w:rPr>
            </w:pPr>
            <w:r>
              <w:rPr>
                <w:sz w:val="20"/>
              </w:rPr>
              <w:t>If necessary, notifies QJPN President and/or Top management meeting</w:t>
            </w:r>
            <w:r>
              <w:rPr>
                <w:spacing w:val="-3"/>
                <w:sz w:val="20"/>
              </w:rPr>
              <w:t> </w:t>
            </w:r>
            <w:r>
              <w:rPr>
                <w:sz w:val="20"/>
              </w:rPr>
              <w:t>and</w:t>
            </w:r>
            <w:r>
              <w:rPr>
                <w:spacing w:val="-5"/>
                <w:sz w:val="20"/>
              </w:rPr>
              <w:t> </w:t>
            </w:r>
            <w:r>
              <w:rPr>
                <w:sz w:val="20"/>
              </w:rPr>
              <w:t>the</w:t>
            </w:r>
            <w:r>
              <w:rPr>
                <w:spacing w:val="-5"/>
                <w:sz w:val="20"/>
              </w:rPr>
              <w:t> </w:t>
            </w:r>
            <w:r>
              <w:rPr>
                <w:sz w:val="20"/>
              </w:rPr>
              <w:t>Sponsor</w:t>
            </w:r>
            <w:r>
              <w:rPr>
                <w:spacing w:val="-5"/>
                <w:sz w:val="20"/>
              </w:rPr>
              <w:t> </w:t>
            </w:r>
            <w:r>
              <w:rPr>
                <w:sz w:val="20"/>
              </w:rPr>
              <w:t>the</w:t>
            </w:r>
            <w:r>
              <w:rPr>
                <w:spacing w:val="-5"/>
                <w:sz w:val="20"/>
              </w:rPr>
              <w:t> </w:t>
            </w:r>
            <w:r>
              <w:rPr>
                <w:sz w:val="20"/>
              </w:rPr>
              <w:t>change</w:t>
            </w:r>
            <w:r>
              <w:rPr>
                <w:spacing w:val="-5"/>
                <w:sz w:val="20"/>
              </w:rPr>
              <w:t> </w:t>
            </w:r>
            <w:r>
              <w:rPr>
                <w:sz w:val="20"/>
              </w:rPr>
              <w:t>proposal</w:t>
            </w:r>
            <w:r>
              <w:rPr>
                <w:spacing w:val="-5"/>
                <w:sz w:val="20"/>
              </w:rPr>
              <w:t> </w:t>
            </w:r>
            <w:r>
              <w:rPr>
                <w:sz w:val="20"/>
              </w:rPr>
              <w:t>for</w:t>
            </w:r>
            <w:r>
              <w:rPr>
                <w:spacing w:val="-5"/>
                <w:sz w:val="20"/>
              </w:rPr>
              <w:t> </w:t>
            </w:r>
            <w:r>
              <w:rPr>
                <w:sz w:val="20"/>
              </w:rPr>
              <w:t>their</w:t>
            </w:r>
            <w:r>
              <w:rPr>
                <w:spacing w:val="-5"/>
                <w:sz w:val="20"/>
              </w:rPr>
              <w:t> </w:t>
            </w:r>
            <w:r>
              <w:rPr>
                <w:sz w:val="20"/>
              </w:rPr>
              <w:t>comments.</w:t>
            </w:r>
          </w:p>
        </w:tc>
        <w:tc>
          <w:tcPr>
            <w:tcW w:w="1844" w:type="dxa"/>
            <w:vMerge/>
            <w:tcBorders>
              <w:top w:val="nil"/>
            </w:tcBorders>
          </w:tcPr>
          <w:p>
            <w:pPr>
              <w:rPr>
                <w:sz w:val="2"/>
                <w:szCs w:val="2"/>
              </w:rPr>
            </w:pPr>
          </w:p>
        </w:tc>
      </w:tr>
      <w:tr>
        <w:trPr>
          <w:trHeight w:val="767" w:hRule="atLeast"/>
        </w:trPr>
        <w:tc>
          <w:tcPr>
            <w:tcW w:w="797" w:type="dxa"/>
          </w:tcPr>
          <w:p>
            <w:pPr>
              <w:pStyle w:val="TableParagraph"/>
              <w:spacing w:before="42"/>
              <w:ind w:left="110"/>
              <w:rPr>
                <w:b/>
                <w:sz w:val="20"/>
              </w:rPr>
            </w:pPr>
            <w:r>
              <w:rPr>
                <w:b/>
                <w:spacing w:val="-2"/>
                <w:sz w:val="20"/>
              </w:rPr>
              <w:t>6.3.6</w:t>
            </w:r>
          </w:p>
        </w:tc>
        <w:tc>
          <w:tcPr>
            <w:tcW w:w="1330" w:type="dxa"/>
          </w:tcPr>
          <w:p>
            <w:pPr>
              <w:pStyle w:val="TableParagraph"/>
              <w:spacing w:before="42"/>
              <w:ind w:left="110"/>
              <w:rPr>
                <w:sz w:val="20"/>
              </w:rPr>
            </w:pPr>
            <w:r>
              <w:rPr>
                <w:sz w:val="20"/>
              </w:rPr>
              <w:t>IP</w:t>
            </w:r>
            <w:r>
              <w:rPr>
                <w:spacing w:val="-1"/>
                <w:sz w:val="20"/>
              </w:rPr>
              <w:t> </w:t>
            </w:r>
            <w:r>
              <w:rPr>
                <w:sz w:val="20"/>
              </w:rPr>
              <w:t>QC</w:t>
            </w:r>
            <w:r>
              <w:rPr>
                <w:spacing w:val="-1"/>
                <w:sz w:val="20"/>
              </w:rPr>
              <w:t> </w:t>
            </w:r>
            <w:r>
              <w:rPr>
                <w:spacing w:val="-5"/>
                <w:sz w:val="20"/>
              </w:rPr>
              <w:t>Mgr</w:t>
            </w:r>
          </w:p>
        </w:tc>
        <w:tc>
          <w:tcPr>
            <w:tcW w:w="6098" w:type="dxa"/>
            <w:gridSpan w:val="4"/>
          </w:tcPr>
          <w:p>
            <w:pPr>
              <w:pStyle w:val="TableParagraph"/>
              <w:ind w:right="202"/>
              <w:rPr>
                <w:sz w:val="20"/>
              </w:rPr>
            </w:pPr>
            <w:r>
              <w:rPr>
                <w:sz w:val="20"/>
              </w:rPr>
              <w:t>Based</w:t>
            </w:r>
            <w:r>
              <w:rPr>
                <w:spacing w:val="-4"/>
                <w:sz w:val="20"/>
              </w:rPr>
              <w:t> </w:t>
            </w:r>
            <w:r>
              <w:rPr>
                <w:sz w:val="20"/>
              </w:rPr>
              <w:t>on</w:t>
            </w:r>
            <w:r>
              <w:rPr>
                <w:spacing w:val="-4"/>
                <w:sz w:val="20"/>
              </w:rPr>
              <w:t> </w:t>
            </w:r>
            <w:r>
              <w:rPr>
                <w:sz w:val="20"/>
              </w:rPr>
              <w:t>the</w:t>
            </w:r>
            <w:r>
              <w:rPr>
                <w:spacing w:val="-4"/>
                <w:sz w:val="20"/>
              </w:rPr>
              <w:t> </w:t>
            </w:r>
            <w:r>
              <w:rPr>
                <w:sz w:val="20"/>
              </w:rPr>
              <w:t>investigation</w:t>
            </w:r>
            <w:r>
              <w:rPr>
                <w:spacing w:val="-4"/>
                <w:sz w:val="20"/>
              </w:rPr>
              <w:t> </w:t>
            </w:r>
            <w:r>
              <w:rPr>
                <w:sz w:val="20"/>
              </w:rPr>
              <w:t>results,</w:t>
            </w:r>
            <w:r>
              <w:rPr>
                <w:spacing w:val="-4"/>
                <w:sz w:val="20"/>
              </w:rPr>
              <w:t> </w:t>
            </w:r>
            <w:r>
              <w:rPr>
                <w:sz w:val="20"/>
              </w:rPr>
              <w:t>makes</w:t>
            </w:r>
            <w:r>
              <w:rPr>
                <w:spacing w:val="-4"/>
                <w:sz w:val="20"/>
              </w:rPr>
              <w:t> </w:t>
            </w:r>
            <w:r>
              <w:rPr>
                <w:sz w:val="20"/>
              </w:rPr>
              <w:t>a</w:t>
            </w:r>
            <w:r>
              <w:rPr>
                <w:spacing w:val="-4"/>
                <w:sz w:val="20"/>
              </w:rPr>
              <w:t> </w:t>
            </w:r>
            <w:r>
              <w:rPr>
                <w:sz w:val="20"/>
              </w:rPr>
              <w:t>decision</w:t>
            </w:r>
            <w:r>
              <w:rPr>
                <w:spacing w:val="-4"/>
                <w:sz w:val="20"/>
              </w:rPr>
              <w:t> </w:t>
            </w:r>
            <w:r>
              <w:rPr>
                <w:sz w:val="20"/>
              </w:rPr>
              <w:t>on</w:t>
            </w:r>
            <w:r>
              <w:rPr>
                <w:spacing w:val="-4"/>
                <w:sz w:val="20"/>
              </w:rPr>
              <w:t> </w:t>
            </w:r>
            <w:r>
              <w:rPr>
                <w:sz w:val="20"/>
              </w:rPr>
              <w:t>approval or disapproval of the proposed change.</w:t>
            </w:r>
          </w:p>
          <w:p>
            <w:pPr>
              <w:pStyle w:val="TableParagraph"/>
              <w:spacing w:before="43"/>
              <w:rPr>
                <w:sz w:val="20"/>
              </w:rPr>
            </w:pPr>
            <w:r>
              <w:rPr>
                <w:sz w:val="20"/>
              </w:rPr>
              <w:t>(CS_TP_SU0031,</w:t>
            </w:r>
            <w:r>
              <w:rPr>
                <w:spacing w:val="-11"/>
                <w:sz w:val="20"/>
              </w:rPr>
              <w:t> </w:t>
            </w:r>
            <w:r>
              <w:rPr>
                <w:sz w:val="20"/>
              </w:rPr>
              <w:t>Approval/Disapproval</w:t>
            </w:r>
            <w:r>
              <w:rPr>
                <w:spacing w:val="-8"/>
                <w:sz w:val="20"/>
              </w:rPr>
              <w:t> </w:t>
            </w:r>
            <w:r>
              <w:rPr>
                <w:sz w:val="20"/>
              </w:rPr>
              <w:t>Form</w:t>
            </w:r>
            <w:r>
              <w:rPr>
                <w:spacing w:val="-12"/>
                <w:sz w:val="20"/>
              </w:rPr>
              <w:t> </w:t>
            </w:r>
            <w:r>
              <w:rPr>
                <w:sz w:val="20"/>
              </w:rPr>
              <w:t>of</w:t>
            </w:r>
            <w:r>
              <w:rPr>
                <w:spacing w:val="-11"/>
                <w:sz w:val="20"/>
              </w:rPr>
              <w:t> </w:t>
            </w:r>
            <w:r>
              <w:rPr>
                <w:spacing w:val="-2"/>
                <w:sz w:val="20"/>
              </w:rPr>
              <w:t>Change)</w:t>
            </w:r>
          </w:p>
        </w:tc>
        <w:tc>
          <w:tcPr>
            <w:tcW w:w="1844" w:type="dxa"/>
          </w:tcPr>
          <w:p>
            <w:pPr>
              <w:pStyle w:val="TableParagraph"/>
              <w:spacing w:before="42"/>
              <w:ind w:left="107"/>
              <w:rPr>
                <w:sz w:val="20"/>
              </w:rPr>
            </w:pPr>
            <w:r>
              <w:rPr>
                <w:sz w:val="20"/>
              </w:rPr>
              <w:t>After</w:t>
            </w:r>
            <w:r>
              <w:rPr>
                <w:spacing w:val="-8"/>
                <w:sz w:val="20"/>
              </w:rPr>
              <w:t> </w:t>
            </w:r>
            <w:r>
              <w:rPr>
                <w:spacing w:val="-2"/>
                <w:sz w:val="20"/>
              </w:rPr>
              <w:t>investigation</w:t>
            </w:r>
          </w:p>
        </w:tc>
      </w:tr>
      <w:tr>
        <w:trPr>
          <w:trHeight w:val="460" w:hRule="atLeast"/>
        </w:trPr>
        <w:tc>
          <w:tcPr>
            <w:tcW w:w="797" w:type="dxa"/>
          </w:tcPr>
          <w:p>
            <w:pPr>
              <w:pStyle w:val="TableParagraph"/>
              <w:spacing w:before="42"/>
              <w:ind w:left="110"/>
              <w:rPr>
                <w:b/>
                <w:sz w:val="20"/>
              </w:rPr>
            </w:pPr>
            <w:r>
              <w:rPr>
                <w:b/>
                <w:spacing w:val="-2"/>
                <w:sz w:val="20"/>
              </w:rPr>
              <w:t>6.3.7</w:t>
            </w:r>
          </w:p>
        </w:tc>
        <w:tc>
          <w:tcPr>
            <w:tcW w:w="1330" w:type="dxa"/>
            <w:vMerge w:val="restart"/>
          </w:tcPr>
          <w:p>
            <w:pPr>
              <w:pStyle w:val="TableParagraph"/>
              <w:spacing w:before="42"/>
              <w:ind w:left="110"/>
              <w:rPr>
                <w:sz w:val="20"/>
              </w:rPr>
            </w:pPr>
            <w:r>
              <w:rPr>
                <w:sz w:val="20"/>
              </w:rPr>
              <w:t>IP-M</w:t>
            </w:r>
            <w:r>
              <w:rPr>
                <w:spacing w:val="-1"/>
                <w:sz w:val="20"/>
              </w:rPr>
              <w:t> </w:t>
            </w:r>
            <w:r>
              <w:rPr>
                <w:spacing w:val="-4"/>
                <w:sz w:val="20"/>
              </w:rPr>
              <w:t>Lead</w:t>
            </w:r>
          </w:p>
        </w:tc>
        <w:tc>
          <w:tcPr>
            <w:tcW w:w="6098" w:type="dxa"/>
            <w:gridSpan w:val="4"/>
          </w:tcPr>
          <w:p>
            <w:pPr>
              <w:pStyle w:val="TableParagraph"/>
              <w:spacing w:before="42"/>
              <w:rPr>
                <w:sz w:val="20"/>
              </w:rPr>
            </w:pPr>
            <w:r>
              <w:rPr>
                <w:sz w:val="20"/>
              </w:rPr>
              <w:t>Implements</w:t>
            </w:r>
            <w:r>
              <w:rPr>
                <w:spacing w:val="-8"/>
                <w:sz w:val="20"/>
              </w:rPr>
              <w:t> </w:t>
            </w:r>
            <w:r>
              <w:rPr>
                <w:sz w:val="20"/>
              </w:rPr>
              <w:t>the</w:t>
            </w:r>
            <w:r>
              <w:rPr>
                <w:spacing w:val="-7"/>
                <w:sz w:val="20"/>
              </w:rPr>
              <w:t> </w:t>
            </w:r>
            <w:r>
              <w:rPr>
                <w:spacing w:val="-2"/>
                <w:sz w:val="20"/>
              </w:rPr>
              <w:t>change.</w:t>
            </w:r>
          </w:p>
        </w:tc>
        <w:tc>
          <w:tcPr>
            <w:tcW w:w="1844" w:type="dxa"/>
          </w:tcPr>
          <w:p>
            <w:pPr>
              <w:pStyle w:val="TableParagraph"/>
              <w:spacing w:line="230" w:lineRule="exact"/>
              <w:ind w:left="107" w:right="586"/>
              <w:rPr>
                <w:sz w:val="20"/>
              </w:rPr>
            </w:pPr>
            <w:r>
              <w:rPr>
                <w:sz w:val="20"/>
              </w:rPr>
              <w:t>After</w:t>
            </w:r>
            <w:r>
              <w:rPr>
                <w:spacing w:val="-14"/>
                <w:sz w:val="20"/>
              </w:rPr>
              <w:t> </w:t>
            </w:r>
            <w:r>
              <w:rPr>
                <w:sz w:val="20"/>
              </w:rPr>
              <w:t>change </w:t>
            </w:r>
            <w:r>
              <w:rPr>
                <w:spacing w:val="-2"/>
                <w:sz w:val="20"/>
              </w:rPr>
              <w:t>approved</w:t>
            </w:r>
          </w:p>
        </w:tc>
      </w:tr>
      <w:tr>
        <w:trPr>
          <w:trHeight w:val="921" w:hRule="atLeast"/>
        </w:trPr>
        <w:tc>
          <w:tcPr>
            <w:tcW w:w="797" w:type="dxa"/>
          </w:tcPr>
          <w:p>
            <w:pPr>
              <w:pStyle w:val="TableParagraph"/>
              <w:spacing w:before="42"/>
              <w:ind w:left="110"/>
              <w:rPr>
                <w:b/>
                <w:sz w:val="20"/>
              </w:rPr>
            </w:pPr>
            <w:r>
              <w:rPr>
                <w:b/>
                <w:spacing w:val="-2"/>
                <w:sz w:val="20"/>
              </w:rPr>
              <w:t>6.3.8</w:t>
            </w:r>
          </w:p>
        </w:tc>
        <w:tc>
          <w:tcPr>
            <w:tcW w:w="1330" w:type="dxa"/>
            <w:vMerge/>
            <w:tcBorders>
              <w:top w:val="nil"/>
            </w:tcBorders>
          </w:tcPr>
          <w:p>
            <w:pPr>
              <w:rPr>
                <w:sz w:val="2"/>
                <w:szCs w:val="2"/>
              </w:rPr>
            </w:pPr>
          </w:p>
        </w:tc>
        <w:tc>
          <w:tcPr>
            <w:tcW w:w="6098" w:type="dxa"/>
            <w:gridSpan w:val="4"/>
          </w:tcPr>
          <w:p>
            <w:pPr>
              <w:pStyle w:val="TableParagraph"/>
              <w:rPr>
                <w:sz w:val="20"/>
              </w:rPr>
            </w:pPr>
            <w:r>
              <w:rPr>
                <w:sz w:val="20"/>
              </w:rPr>
              <w:t>Prepares</w:t>
            </w:r>
            <w:r>
              <w:rPr>
                <w:spacing w:val="-5"/>
                <w:sz w:val="20"/>
              </w:rPr>
              <w:t> </w:t>
            </w:r>
            <w:r>
              <w:rPr>
                <w:sz w:val="20"/>
              </w:rPr>
              <w:t>the</w:t>
            </w:r>
            <w:r>
              <w:rPr>
                <w:spacing w:val="-5"/>
                <w:sz w:val="20"/>
              </w:rPr>
              <w:t> </w:t>
            </w:r>
            <w:r>
              <w:rPr>
                <w:sz w:val="20"/>
              </w:rPr>
              <w:t>validation</w:t>
            </w:r>
            <w:r>
              <w:rPr>
                <w:spacing w:val="-5"/>
                <w:sz w:val="20"/>
              </w:rPr>
              <w:t> </w:t>
            </w:r>
            <w:r>
              <w:rPr>
                <w:sz w:val="20"/>
              </w:rPr>
              <w:t>plan,</w:t>
            </w:r>
            <w:r>
              <w:rPr>
                <w:spacing w:val="-5"/>
                <w:sz w:val="20"/>
              </w:rPr>
              <w:t> </w:t>
            </w:r>
            <w:r>
              <w:rPr>
                <w:sz w:val="20"/>
              </w:rPr>
              <w:t>conducts</w:t>
            </w:r>
            <w:r>
              <w:rPr>
                <w:spacing w:val="-5"/>
                <w:sz w:val="20"/>
              </w:rPr>
              <w:t> </w:t>
            </w:r>
            <w:r>
              <w:rPr>
                <w:sz w:val="20"/>
              </w:rPr>
              <w:t>the</w:t>
            </w:r>
            <w:r>
              <w:rPr>
                <w:spacing w:val="-5"/>
                <w:sz w:val="20"/>
              </w:rPr>
              <w:t> </w:t>
            </w:r>
            <w:r>
              <w:rPr>
                <w:sz w:val="20"/>
              </w:rPr>
              <w:t>validation</w:t>
            </w:r>
            <w:r>
              <w:rPr>
                <w:spacing w:val="-5"/>
                <w:sz w:val="20"/>
              </w:rPr>
              <w:t> </w:t>
            </w:r>
            <w:r>
              <w:rPr>
                <w:sz w:val="20"/>
              </w:rPr>
              <w:t>study,</w:t>
            </w:r>
            <w:r>
              <w:rPr>
                <w:spacing w:val="-5"/>
                <w:sz w:val="20"/>
              </w:rPr>
              <w:t> </w:t>
            </w:r>
            <w:r>
              <w:rPr>
                <w:sz w:val="20"/>
              </w:rPr>
              <w:t>and reports the results.</w:t>
            </w:r>
          </w:p>
          <w:p>
            <w:pPr>
              <w:pStyle w:val="TableParagraph"/>
              <w:spacing w:line="230" w:lineRule="atLeast"/>
              <w:rPr>
                <w:sz w:val="20"/>
              </w:rPr>
            </w:pPr>
            <w:r>
              <w:rPr>
                <w:sz w:val="20"/>
              </w:rPr>
              <w:t>(CS_TP_SU0033, Validation Plan Form of Change, CS_TP_SU0034,</w:t>
            </w:r>
            <w:r>
              <w:rPr>
                <w:spacing w:val="-9"/>
                <w:sz w:val="20"/>
              </w:rPr>
              <w:t> </w:t>
            </w:r>
            <w:r>
              <w:rPr>
                <w:sz w:val="20"/>
              </w:rPr>
              <w:t>Validation</w:t>
            </w:r>
            <w:r>
              <w:rPr>
                <w:spacing w:val="-9"/>
                <w:sz w:val="20"/>
              </w:rPr>
              <w:t> </w:t>
            </w:r>
            <w:r>
              <w:rPr>
                <w:sz w:val="20"/>
              </w:rPr>
              <w:t>Report</w:t>
            </w:r>
            <w:r>
              <w:rPr>
                <w:spacing w:val="-9"/>
                <w:sz w:val="20"/>
              </w:rPr>
              <w:t> </w:t>
            </w:r>
            <w:r>
              <w:rPr>
                <w:sz w:val="20"/>
              </w:rPr>
              <w:t>Form</w:t>
            </w:r>
            <w:r>
              <w:rPr>
                <w:spacing w:val="-9"/>
                <w:sz w:val="20"/>
              </w:rPr>
              <w:t> </w:t>
            </w:r>
            <w:r>
              <w:rPr>
                <w:sz w:val="20"/>
              </w:rPr>
              <w:t>of</w:t>
            </w:r>
            <w:r>
              <w:rPr>
                <w:spacing w:val="-9"/>
                <w:sz w:val="20"/>
              </w:rPr>
              <w:t> </w:t>
            </w:r>
            <w:r>
              <w:rPr>
                <w:sz w:val="20"/>
              </w:rPr>
              <w:t>Change)</w:t>
            </w:r>
          </w:p>
        </w:tc>
        <w:tc>
          <w:tcPr>
            <w:tcW w:w="1844" w:type="dxa"/>
          </w:tcPr>
          <w:p>
            <w:pPr>
              <w:pStyle w:val="TableParagraph"/>
              <w:ind w:left="107"/>
              <w:rPr>
                <w:sz w:val="20"/>
              </w:rPr>
            </w:pPr>
            <w:r>
              <w:rPr>
                <w:sz w:val="20"/>
              </w:rPr>
              <w:t>When</w:t>
            </w:r>
            <w:r>
              <w:rPr>
                <w:spacing w:val="-14"/>
                <w:sz w:val="20"/>
              </w:rPr>
              <w:t> </w:t>
            </w:r>
            <w:r>
              <w:rPr>
                <w:sz w:val="20"/>
              </w:rPr>
              <w:t>validation</w:t>
            </w:r>
            <w:r>
              <w:rPr>
                <w:spacing w:val="-14"/>
                <w:sz w:val="20"/>
              </w:rPr>
              <w:t> </w:t>
            </w:r>
            <w:r>
              <w:rPr>
                <w:sz w:val="20"/>
              </w:rPr>
              <w:t>is judged as </w:t>
            </w:r>
            <w:r>
              <w:rPr>
                <w:spacing w:val="-2"/>
                <w:sz w:val="20"/>
              </w:rPr>
              <w:t>necessary</w:t>
            </w:r>
          </w:p>
        </w:tc>
      </w:tr>
      <w:tr>
        <w:trPr>
          <w:trHeight w:val="921" w:hRule="atLeast"/>
        </w:trPr>
        <w:tc>
          <w:tcPr>
            <w:tcW w:w="797" w:type="dxa"/>
          </w:tcPr>
          <w:p>
            <w:pPr>
              <w:pStyle w:val="TableParagraph"/>
              <w:spacing w:before="42"/>
              <w:ind w:left="110"/>
              <w:rPr>
                <w:b/>
                <w:sz w:val="20"/>
              </w:rPr>
            </w:pPr>
            <w:r>
              <w:rPr>
                <w:b/>
                <w:spacing w:val="-2"/>
                <w:sz w:val="20"/>
              </w:rPr>
              <w:t>6.3.9</w:t>
            </w:r>
          </w:p>
        </w:tc>
        <w:tc>
          <w:tcPr>
            <w:tcW w:w="1330" w:type="dxa"/>
          </w:tcPr>
          <w:p>
            <w:pPr>
              <w:pStyle w:val="TableParagraph"/>
              <w:ind w:left="110" w:right="214"/>
              <w:rPr>
                <w:sz w:val="20"/>
              </w:rPr>
            </w:pPr>
            <w:r>
              <w:rPr>
                <w:sz w:val="20"/>
              </w:rPr>
              <w:t>IP</w:t>
            </w:r>
            <w:r>
              <w:rPr>
                <w:spacing w:val="-14"/>
                <w:sz w:val="20"/>
              </w:rPr>
              <w:t> </w:t>
            </w:r>
            <w:r>
              <w:rPr>
                <w:sz w:val="20"/>
              </w:rPr>
              <w:t>QC</w:t>
            </w:r>
            <w:r>
              <w:rPr>
                <w:spacing w:val="-14"/>
                <w:sz w:val="20"/>
              </w:rPr>
              <w:t> </w:t>
            </w:r>
            <w:r>
              <w:rPr>
                <w:sz w:val="20"/>
              </w:rPr>
              <w:t>Mgr (or PIC IP</w:t>
            </w:r>
          </w:p>
          <w:p>
            <w:pPr>
              <w:pStyle w:val="TableParagraph"/>
              <w:spacing w:line="230" w:lineRule="atLeast"/>
              <w:ind w:left="110" w:right="214"/>
              <w:rPr>
                <w:sz w:val="20"/>
              </w:rPr>
            </w:pPr>
            <w:r>
              <w:rPr>
                <w:sz w:val="20"/>
              </w:rPr>
              <w:t>QC)</w:t>
            </w:r>
            <w:r>
              <w:rPr>
                <w:spacing w:val="-14"/>
                <w:sz w:val="20"/>
              </w:rPr>
              <w:t> </w:t>
            </w:r>
            <w:r>
              <w:rPr>
                <w:sz w:val="20"/>
              </w:rPr>
              <w:t>and/or IP-M Lead</w:t>
            </w:r>
          </w:p>
        </w:tc>
        <w:tc>
          <w:tcPr>
            <w:tcW w:w="6098" w:type="dxa"/>
            <w:gridSpan w:val="4"/>
          </w:tcPr>
          <w:p>
            <w:pPr>
              <w:pStyle w:val="TableParagraph"/>
              <w:rPr>
                <w:sz w:val="20"/>
              </w:rPr>
            </w:pPr>
            <w:r>
              <w:rPr>
                <w:sz w:val="20"/>
              </w:rPr>
              <w:t>Revises</w:t>
            </w:r>
            <w:r>
              <w:rPr>
                <w:spacing w:val="-6"/>
                <w:sz w:val="20"/>
              </w:rPr>
              <w:t> </w:t>
            </w:r>
            <w:r>
              <w:rPr>
                <w:sz w:val="20"/>
              </w:rPr>
              <w:t>the</w:t>
            </w:r>
            <w:r>
              <w:rPr>
                <w:spacing w:val="-5"/>
                <w:sz w:val="20"/>
              </w:rPr>
              <w:t> </w:t>
            </w:r>
            <w:r>
              <w:rPr>
                <w:sz w:val="20"/>
              </w:rPr>
              <w:t>procedure</w:t>
            </w:r>
            <w:r>
              <w:rPr>
                <w:spacing w:val="-6"/>
                <w:sz w:val="20"/>
              </w:rPr>
              <w:t> </w:t>
            </w:r>
            <w:r>
              <w:rPr>
                <w:sz w:val="20"/>
              </w:rPr>
              <w:t>(including</w:t>
            </w:r>
            <w:r>
              <w:rPr>
                <w:spacing w:val="-5"/>
                <w:sz w:val="20"/>
              </w:rPr>
              <w:t> </w:t>
            </w:r>
            <w:r>
              <w:rPr>
                <w:sz w:val="20"/>
              </w:rPr>
              <w:t>the</w:t>
            </w:r>
            <w:r>
              <w:rPr>
                <w:spacing w:val="-5"/>
                <w:sz w:val="20"/>
              </w:rPr>
              <w:t> </w:t>
            </w:r>
            <w:r>
              <w:rPr>
                <w:sz w:val="20"/>
              </w:rPr>
              <w:t>project</w:t>
            </w:r>
            <w:r>
              <w:rPr>
                <w:spacing w:val="-6"/>
                <w:sz w:val="20"/>
              </w:rPr>
              <w:t> </w:t>
            </w:r>
            <w:r>
              <w:rPr>
                <w:sz w:val="20"/>
              </w:rPr>
              <w:t>instructions</w:t>
            </w:r>
            <w:r>
              <w:rPr>
                <w:spacing w:val="-6"/>
                <w:sz w:val="20"/>
              </w:rPr>
              <w:t> </w:t>
            </w:r>
            <w:r>
              <w:rPr>
                <w:sz w:val="20"/>
              </w:rPr>
              <w:t>or</w:t>
            </w:r>
            <w:r>
              <w:rPr>
                <w:spacing w:val="-6"/>
                <w:sz w:val="20"/>
              </w:rPr>
              <w:t> </w:t>
            </w:r>
            <w:r>
              <w:rPr>
                <w:sz w:val="20"/>
              </w:rPr>
              <w:t>SOPs) which are impacted by the change.</w:t>
            </w:r>
          </w:p>
        </w:tc>
        <w:tc>
          <w:tcPr>
            <w:tcW w:w="1844" w:type="dxa"/>
          </w:tcPr>
          <w:p>
            <w:pPr>
              <w:pStyle w:val="TableParagraph"/>
              <w:ind w:left="107"/>
              <w:rPr>
                <w:sz w:val="20"/>
              </w:rPr>
            </w:pPr>
            <w:r>
              <w:rPr>
                <w:sz w:val="20"/>
              </w:rPr>
              <w:t>During change </w:t>
            </w:r>
            <w:r>
              <w:rPr>
                <w:spacing w:val="-2"/>
                <w:sz w:val="20"/>
              </w:rPr>
              <w:t>implementation</w:t>
            </w:r>
          </w:p>
        </w:tc>
      </w:tr>
      <w:tr>
        <w:trPr>
          <w:trHeight w:val="767" w:hRule="atLeast"/>
        </w:trPr>
        <w:tc>
          <w:tcPr>
            <w:tcW w:w="797" w:type="dxa"/>
          </w:tcPr>
          <w:p>
            <w:pPr>
              <w:pStyle w:val="TableParagraph"/>
              <w:spacing w:before="42"/>
              <w:ind w:left="110"/>
              <w:rPr>
                <w:b/>
                <w:sz w:val="20"/>
              </w:rPr>
            </w:pPr>
            <w:r>
              <w:rPr>
                <w:b/>
                <w:spacing w:val="-2"/>
                <w:sz w:val="20"/>
              </w:rPr>
              <w:t>6.3.10</w:t>
            </w:r>
          </w:p>
        </w:tc>
        <w:tc>
          <w:tcPr>
            <w:tcW w:w="1330" w:type="dxa"/>
          </w:tcPr>
          <w:p>
            <w:pPr>
              <w:pStyle w:val="TableParagraph"/>
              <w:spacing w:before="42"/>
              <w:ind w:left="110"/>
              <w:rPr>
                <w:sz w:val="20"/>
              </w:rPr>
            </w:pPr>
            <w:r>
              <w:rPr>
                <w:sz w:val="20"/>
              </w:rPr>
              <w:t>IP</w:t>
            </w:r>
            <w:r>
              <w:rPr>
                <w:spacing w:val="-1"/>
                <w:sz w:val="20"/>
              </w:rPr>
              <w:t> </w:t>
            </w:r>
            <w:r>
              <w:rPr>
                <w:sz w:val="20"/>
              </w:rPr>
              <w:t>QC</w:t>
            </w:r>
            <w:r>
              <w:rPr>
                <w:spacing w:val="-1"/>
                <w:sz w:val="20"/>
              </w:rPr>
              <w:t> </w:t>
            </w:r>
            <w:r>
              <w:rPr>
                <w:spacing w:val="-5"/>
                <w:sz w:val="20"/>
              </w:rPr>
              <w:t>Mgr</w:t>
            </w:r>
          </w:p>
        </w:tc>
        <w:tc>
          <w:tcPr>
            <w:tcW w:w="6098" w:type="dxa"/>
            <w:gridSpan w:val="4"/>
          </w:tcPr>
          <w:p>
            <w:pPr>
              <w:pStyle w:val="TableParagraph"/>
              <w:spacing w:line="235" w:lineRule="auto" w:before="3"/>
              <w:ind w:right="202"/>
              <w:rPr>
                <w:sz w:val="20"/>
              </w:rPr>
            </w:pPr>
            <w:r>
              <w:rPr>
                <w:sz w:val="20"/>
              </w:rPr>
              <w:t>Evaluates</w:t>
            </w:r>
            <w:r>
              <w:rPr>
                <w:spacing w:val="-7"/>
                <w:sz w:val="20"/>
              </w:rPr>
              <w:t> </w:t>
            </w:r>
            <w:r>
              <w:rPr>
                <w:sz w:val="20"/>
              </w:rPr>
              <w:t>the</w:t>
            </w:r>
            <w:r>
              <w:rPr>
                <w:spacing w:val="-7"/>
                <w:sz w:val="20"/>
              </w:rPr>
              <w:t> </w:t>
            </w:r>
            <w:r>
              <w:rPr>
                <w:sz w:val="20"/>
              </w:rPr>
              <w:t>change</w:t>
            </w:r>
            <w:r>
              <w:rPr>
                <w:spacing w:val="-7"/>
                <w:sz w:val="20"/>
              </w:rPr>
              <w:t> </w:t>
            </w:r>
            <w:r>
              <w:rPr>
                <w:sz w:val="20"/>
              </w:rPr>
              <w:t>implementation</w:t>
            </w:r>
            <w:r>
              <w:rPr>
                <w:spacing w:val="-7"/>
                <w:sz w:val="20"/>
              </w:rPr>
              <w:t> </w:t>
            </w:r>
            <w:r>
              <w:rPr>
                <w:sz w:val="20"/>
              </w:rPr>
              <w:t>results</w:t>
            </w:r>
            <w:r>
              <w:rPr>
                <w:spacing w:val="-7"/>
                <w:sz w:val="20"/>
              </w:rPr>
              <w:t> </w:t>
            </w:r>
            <w:r>
              <w:rPr>
                <w:sz w:val="20"/>
              </w:rPr>
              <w:t>and</w:t>
            </w:r>
            <w:r>
              <w:rPr>
                <w:spacing w:val="-5"/>
                <w:sz w:val="20"/>
              </w:rPr>
              <w:t> </w:t>
            </w:r>
            <w:r>
              <w:rPr>
                <w:sz w:val="20"/>
              </w:rPr>
              <w:t>judges</w:t>
            </w:r>
            <w:r>
              <w:rPr>
                <w:spacing w:val="-8"/>
                <w:sz w:val="20"/>
              </w:rPr>
              <w:t> </w:t>
            </w:r>
            <w:r>
              <w:rPr>
                <w:sz w:val="20"/>
              </w:rPr>
              <w:t>the closing of the change.</w:t>
            </w:r>
          </w:p>
          <w:p>
            <w:pPr>
              <w:pStyle w:val="TableParagraph"/>
              <w:spacing w:before="45"/>
              <w:rPr>
                <w:sz w:val="20"/>
              </w:rPr>
            </w:pPr>
            <w:r>
              <w:rPr>
                <w:sz w:val="20"/>
              </w:rPr>
              <w:t>(CS_TP_SU0032,</w:t>
            </w:r>
            <w:r>
              <w:rPr>
                <w:spacing w:val="-9"/>
                <w:sz w:val="20"/>
              </w:rPr>
              <w:t> </w:t>
            </w:r>
            <w:r>
              <w:rPr>
                <w:sz w:val="20"/>
              </w:rPr>
              <w:t>Completion</w:t>
            </w:r>
            <w:r>
              <w:rPr>
                <w:spacing w:val="-8"/>
                <w:sz w:val="20"/>
              </w:rPr>
              <w:t> </w:t>
            </w:r>
            <w:r>
              <w:rPr>
                <w:sz w:val="20"/>
              </w:rPr>
              <w:t>Form</w:t>
            </w:r>
            <w:r>
              <w:rPr>
                <w:spacing w:val="-9"/>
                <w:sz w:val="20"/>
              </w:rPr>
              <w:t> </w:t>
            </w:r>
            <w:r>
              <w:rPr>
                <w:sz w:val="20"/>
              </w:rPr>
              <w:t>of</w:t>
            </w:r>
            <w:r>
              <w:rPr>
                <w:spacing w:val="-8"/>
                <w:sz w:val="20"/>
              </w:rPr>
              <w:t> </w:t>
            </w:r>
            <w:r>
              <w:rPr>
                <w:spacing w:val="-2"/>
                <w:sz w:val="20"/>
              </w:rPr>
              <w:t>Change)</w:t>
            </w:r>
          </w:p>
        </w:tc>
        <w:tc>
          <w:tcPr>
            <w:tcW w:w="1844" w:type="dxa"/>
          </w:tcPr>
          <w:p>
            <w:pPr>
              <w:pStyle w:val="TableParagraph"/>
              <w:spacing w:line="235" w:lineRule="auto" w:before="3"/>
              <w:ind w:left="107"/>
              <w:rPr>
                <w:sz w:val="20"/>
              </w:rPr>
            </w:pPr>
            <w:r>
              <w:rPr>
                <w:sz w:val="20"/>
              </w:rPr>
              <w:t>After change </w:t>
            </w:r>
            <w:r>
              <w:rPr>
                <w:spacing w:val="-2"/>
                <w:sz w:val="20"/>
              </w:rPr>
              <w:t>implementation</w:t>
            </w:r>
          </w:p>
        </w:tc>
      </w:tr>
    </w:tbl>
    <w:p>
      <w:pPr>
        <w:pStyle w:val="BodyText"/>
        <w:spacing w:before="7"/>
        <w:rPr>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Deviation Control of IP" w:id="26"/>
      <w:bookmarkEnd w:id="26"/>
      <w:r>
        <w:rPr>
          <w:b/>
          <w:sz w:val="22"/>
        </w:rPr>
        <w:t>Deviatio</w:t>
      </w:r>
      <w:r>
        <w:rPr>
          <w:b/>
          <w:sz w:val="22"/>
        </w:rPr>
        <w:t>n</w:t>
      </w:r>
      <w:r>
        <w:rPr>
          <w:b/>
          <w:spacing w:val="-9"/>
          <w:sz w:val="22"/>
        </w:rPr>
        <w:t> </w:t>
      </w:r>
      <w:r>
        <w:rPr>
          <w:b/>
          <w:sz w:val="22"/>
        </w:rPr>
        <w:t>Control</w:t>
      </w:r>
      <w:r>
        <w:rPr>
          <w:b/>
          <w:spacing w:val="-8"/>
          <w:sz w:val="22"/>
        </w:rPr>
        <w:t> </w:t>
      </w:r>
      <w:r>
        <w:rPr>
          <w:b/>
          <w:sz w:val="22"/>
        </w:rPr>
        <w:t>of</w:t>
      </w:r>
      <w:r>
        <w:rPr>
          <w:b/>
          <w:spacing w:val="-10"/>
          <w:sz w:val="22"/>
        </w:rPr>
        <w:t> </w:t>
      </w:r>
      <w:r>
        <w:rPr>
          <w:b/>
          <w:spacing w:val="-5"/>
          <w:sz w:val="22"/>
        </w:rPr>
        <w:t>IP</w:t>
      </w:r>
    </w:p>
    <w:p>
      <w:pPr>
        <w:pStyle w:val="BodyText"/>
        <w:spacing w:before="4"/>
        <w:rPr>
          <w:b/>
          <w:sz w:val="21"/>
        </w:rPr>
      </w:pPr>
    </w:p>
    <w:p>
      <w:pPr>
        <w:pStyle w:val="BodyText"/>
        <w:ind w:left="1979"/>
      </w:pPr>
      <w:bookmarkStart w:name="For the flow of Deviation control, refer" w:id="27"/>
      <w:bookmarkEnd w:id="27"/>
      <w:r>
        <w:rPr/>
      </w:r>
      <w:r>
        <w:rPr/>
        <w:t>For</w:t>
      </w:r>
      <w:r>
        <w:rPr>
          <w:spacing w:val="-7"/>
        </w:rPr>
        <w:t> </w:t>
      </w:r>
      <w:r>
        <w:rPr/>
        <w:t>the</w:t>
      </w:r>
      <w:r>
        <w:rPr>
          <w:spacing w:val="-4"/>
        </w:rPr>
        <w:t> </w:t>
      </w:r>
      <w:r>
        <w:rPr/>
        <w:t>flow</w:t>
      </w:r>
      <w:r>
        <w:rPr>
          <w:spacing w:val="-4"/>
        </w:rPr>
        <w:t> </w:t>
      </w:r>
      <w:r>
        <w:rPr/>
        <w:t>of</w:t>
      </w:r>
      <w:r>
        <w:rPr>
          <w:spacing w:val="-4"/>
        </w:rPr>
        <w:t> </w:t>
      </w:r>
      <w:r>
        <w:rPr/>
        <w:t>Deviation</w:t>
      </w:r>
      <w:r>
        <w:rPr>
          <w:spacing w:val="-5"/>
        </w:rPr>
        <w:t> </w:t>
      </w:r>
      <w:r>
        <w:rPr/>
        <w:t>control,</w:t>
      </w:r>
      <w:r>
        <w:rPr>
          <w:spacing w:val="-5"/>
        </w:rPr>
        <w:t> </w:t>
      </w:r>
      <w:r>
        <w:rPr/>
        <w:t>refer</w:t>
      </w:r>
      <w:r>
        <w:rPr>
          <w:spacing w:val="-5"/>
        </w:rPr>
        <w:t> </w:t>
      </w:r>
      <w:r>
        <w:rPr/>
        <w:t>to</w:t>
      </w:r>
      <w:r>
        <w:rPr>
          <w:spacing w:val="-5"/>
        </w:rPr>
        <w:t> </w:t>
      </w:r>
      <w:r>
        <w:rPr/>
        <w:t>Appendix</w:t>
      </w:r>
      <w:r>
        <w:rPr>
          <w:spacing w:val="-4"/>
        </w:rPr>
        <w:t> </w:t>
      </w:r>
      <w:r>
        <w:rPr/>
        <w:t>B:</w:t>
      </w:r>
      <w:r>
        <w:rPr>
          <w:spacing w:val="-5"/>
        </w:rPr>
        <w:t> </w:t>
      </w:r>
      <w:r>
        <w:rPr/>
        <w:t>Deviation</w:t>
      </w:r>
      <w:r>
        <w:rPr>
          <w:spacing w:val="-5"/>
        </w:rPr>
        <w:t> </w:t>
      </w:r>
      <w:r>
        <w:rPr/>
        <w:t>control</w:t>
      </w:r>
      <w:r>
        <w:rPr>
          <w:spacing w:val="-4"/>
        </w:rPr>
        <w:t> </w:t>
      </w:r>
      <w:r>
        <w:rPr>
          <w:spacing w:val="-2"/>
        </w:rPr>
        <w:t>process.</w:t>
      </w:r>
    </w:p>
    <w:p>
      <w:pPr>
        <w:pStyle w:val="BodyText"/>
        <w:spacing w:before="2"/>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6096"/>
        <w:gridCol w:w="1843"/>
      </w:tblGrid>
      <w:tr>
        <w:trPr>
          <w:trHeight w:val="311" w:hRule="atLeast"/>
        </w:trPr>
        <w:tc>
          <w:tcPr>
            <w:tcW w:w="797" w:type="dxa"/>
            <w:shd w:val="clear" w:color="auto" w:fill="D9D9D9"/>
          </w:tcPr>
          <w:p>
            <w:pPr>
              <w:pStyle w:val="TableParagraph"/>
              <w:spacing w:before="42"/>
              <w:ind w:left="110"/>
              <w:rPr>
                <w:b/>
                <w:sz w:val="20"/>
              </w:rPr>
            </w:pPr>
            <w:r>
              <w:rPr>
                <w:b/>
                <w:spacing w:val="-5"/>
                <w:sz w:val="20"/>
              </w:rPr>
              <w:t>No:</w:t>
            </w:r>
          </w:p>
        </w:tc>
        <w:tc>
          <w:tcPr>
            <w:tcW w:w="1330" w:type="dxa"/>
            <w:shd w:val="clear" w:color="auto" w:fill="D9D9D9"/>
          </w:tcPr>
          <w:p>
            <w:pPr>
              <w:pStyle w:val="TableParagraph"/>
              <w:spacing w:before="42"/>
              <w:ind w:left="110"/>
              <w:rPr>
                <w:b/>
                <w:sz w:val="20"/>
              </w:rPr>
            </w:pPr>
            <w:r>
              <w:rPr>
                <w:b/>
                <w:spacing w:val="-4"/>
                <w:sz w:val="20"/>
              </w:rPr>
              <w:t>Who:</w:t>
            </w:r>
          </w:p>
        </w:tc>
        <w:tc>
          <w:tcPr>
            <w:tcW w:w="6096" w:type="dxa"/>
            <w:shd w:val="clear" w:color="auto" w:fill="D9D9D9"/>
          </w:tcPr>
          <w:p>
            <w:pPr>
              <w:pStyle w:val="TableParagraph"/>
              <w:spacing w:before="42"/>
              <w:rPr>
                <w:b/>
                <w:sz w:val="20"/>
              </w:rPr>
            </w:pPr>
            <w:r>
              <w:rPr>
                <w:b/>
                <w:spacing w:val="-2"/>
                <w:sz w:val="20"/>
              </w:rPr>
              <w:t>Step:</w:t>
            </w:r>
          </w:p>
        </w:tc>
        <w:tc>
          <w:tcPr>
            <w:tcW w:w="1843" w:type="dxa"/>
            <w:shd w:val="clear" w:color="auto" w:fill="D9D9D9"/>
          </w:tcPr>
          <w:p>
            <w:pPr>
              <w:pStyle w:val="TableParagraph"/>
              <w:spacing w:before="42"/>
              <w:rPr>
                <w:b/>
                <w:sz w:val="20"/>
              </w:rPr>
            </w:pPr>
            <w:r>
              <w:rPr>
                <w:b/>
                <w:spacing w:val="-2"/>
                <w:sz w:val="20"/>
              </w:rPr>
              <w:t>When:</w:t>
            </w:r>
          </w:p>
        </w:tc>
      </w:tr>
      <w:tr>
        <w:trPr>
          <w:trHeight w:val="1458" w:hRule="atLeast"/>
        </w:trPr>
        <w:tc>
          <w:tcPr>
            <w:tcW w:w="797" w:type="dxa"/>
          </w:tcPr>
          <w:p>
            <w:pPr>
              <w:pStyle w:val="TableParagraph"/>
              <w:spacing w:before="42"/>
              <w:ind w:left="110"/>
              <w:rPr>
                <w:b/>
                <w:sz w:val="20"/>
              </w:rPr>
            </w:pPr>
            <w:r>
              <w:rPr>
                <w:b/>
                <w:spacing w:val="-2"/>
                <w:sz w:val="20"/>
              </w:rPr>
              <w:t>6.4.1</w:t>
            </w:r>
          </w:p>
        </w:tc>
        <w:tc>
          <w:tcPr>
            <w:tcW w:w="1330" w:type="dxa"/>
          </w:tcPr>
          <w:p>
            <w:pPr>
              <w:pStyle w:val="TableParagraph"/>
              <w:spacing w:line="300" w:lineRule="auto"/>
              <w:ind w:left="110" w:right="281"/>
              <w:rPr>
                <w:sz w:val="20"/>
              </w:rPr>
            </w:pPr>
            <w:r>
              <w:rPr>
                <w:sz w:val="20"/>
              </w:rPr>
              <w:t>Monitor</w:t>
            </w:r>
            <w:r>
              <w:rPr>
                <w:spacing w:val="-12"/>
                <w:sz w:val="20"/>
              </w:rPr>
              <w:t> </w:t>
            </w:r>
            <w:r>
              <w:rPr>
                <w:sz w:val="20"/>
              </w:rPr>
              <w:t>or IP-M</w:t>
            </w:r>
            <w:r>
              <w:rPr>
                <w:spacing w:val="2"/>
                <w:sz w:val="20"/>
              </w:rPr>
              <w:t> </w:t>
            </w:r>
            <w:r>
              <w:rPr>
                <w:spacing w:val="-4"/>
                <w:sz w:val="20"/>
              </w:rPr>
              <w:t>Lead</w:t>
            </w:r>
          </w:p>
        </w:tc>
        <w:tc>
          <w:tcPr>
            <w:tcW w:w="6096" w:type="dxa"/>
          </w:tcPr>
          <w:p>
            <w:pPr>
              <w:pStyle w:val="TableParagraph"/>
              <w:spacing w:before="38"/>
              <w:rPr>
                <w:sz w:val="20"/>
              </w:rPr>
            </w:pPr>
            <w:r>
              <w:rPr>
                <w:sz w:val="20"/>
              </w:rPr>
              <w:t>Identifies</w:t>
            </w:r>
            <w:r>
              <w:rPr>
                <w:spacing w:val="-5"/>
                <w:sz w:val="20"/>
              </w:rPr>
              <w:t> </w:t>
            </w:r>
            <w:r>
              <w:rPr>
                <w:sz w:val="20"/>
              </w:rPr>
              <w:t>the</w:t>
            </w:r>
            <w:r>
              <w:rPr>
                <w:spacing w:val="-3"/>
                <w:sz w:val="20"/>
              </w:rPr>
              <w:t> </w:t>
            </w:r>
            <w:r>
              <w:rPr>
                <w:sz w:val="20"/>
              </w:rPr>
              <w:t>event</w:t>
            </w:r>
            <w:r>
              <w:rPr>
                <w:spacing w:val="-3"/>
                <w:sz w:val="20"/>
              </w:rPr>
              <w:t> </w:t>
            </w:r>
            <w:r>
              <w:rPr>
                <w:sz w:val="20"/>
              </w:rPr>
              <w:t>and</w:t>
            </w:r>
            <w:r>
              <w:rPr>
                <w:spacing w:val="-3"/>
                <w:sz w:val="20"/>
              </w:rPr>
              <w:t> </w:t>
            </w:r>
            <w:r>
              <w:rPr>
                <w:sz w:val="20"/>
              </w:rPr>
              <w:t>report</w:t>
            </w:r>
            <w:r>
              <w:rPr>
                <w:spacing w:val="-3"/>
                <w:sz w:val="20"/>
              </w:rPr>
              <w:t> </w:t>
            </w:r>
            <w:r>
              <w:rPr>
                <w:sz w:val="20"/>
              </w:rPr>
              <w:t>it</w:t>
            </w:r>
            <w:r>
              <w:rPr>
                <w:spacing w:val="-3"/>
                <w:sz w:val="20"/>
              </w:rPr>
              <w:t> </w:t>
            </w:r>
            <w:r>
              <w:rPr>
                <w:sz w:val="20"/>
              </w:rPr>
              <w:t>to</w:t>
            </w:r>
            <w:r>
              <w:rPr>
                <w:spacing w:val="-3"/>
                <w:sz w:val="20"/>
              </w:rPr>
              <w:t> </w:t>
            </w:r>
            <w:r>
              <w:rPr>
                <w:sz w:val="20"/>
              </w:rPr>
              <w:t>the</w:t>
            </w:r>
            <w:r>
              <w:rPr>
                <w:spacing w:val="-3"/>
                <w:sz w:val="20"/>
              </w:rPr>
              <w:t> </w:t>
            </w:r>
            <w:r>
              <w:rPr>
                <w:sz w:val="20"/>
              </w:rPr>
              <w:t>supervisor</w:t>
            </w:r>
            <w:r>
              <w:rPr>
                <w:spacing w:val="-3"/>
                <w:sz w:val="20"/>
              </w:rPr>
              <w:t> </w:t>
            </w:r>
            <w:r>
              <w:rPr>
                <w:sz w:val="20"/>
              </w:rPr>
              <w:t>(CL</w:t>
            </w:r>
            <w:r>
              <w:rPr>
                <w:spacing w:val="-3"/>
                <w:sz w:val="20"/>
              </w:rPr>
              <w:t> </w:t>
            </w:r>
            <w:r>
              <w:rPr>
                <w:sz w:val="20"/>
              </w:rPr>
              <w:t>or</w:t>
            </w:r>
            <w:r>
              <w:rPr>
                <w:spacing w:val="-3"/>
                <w:sz w:val="20"/>
              </w:rPr>
              <w:t> </w:t>
            </w:r>
            <w:r>
              <w:rPr>
                <w:sz w:val="20"/>
              </w:rPr>
              <w:t>IP-M Manager), and takes action immediately if needed.</w:t>
            </w:r>
          </w:p>
        </w:tc>
        <w:tc>
          <w:tcPr>
            <w:tcW w:w="1843" w:type="dxa"/>
          </w:tcPr>
          <w:p>
            <w:pPr>
              <w:pStyle w:val="TableParagraph"/>
              <w:spacing w:before="38"/>
              <w:ind w:right="105"/>
              <w:rPr>
                <w:sz w:val="20"/>
              </w:rPr>
            </w:pPr>
            <w:r>
              <w:rPr>
                <w:sz w:val="20"/>
              </w:rPr>
              <w:t>When the </w:t>
            </w:r>
            <w:r>
              <w:rPr>
                <w:spacing w:val="-2"/>
                <w:sz w:val="20"/>
              </w:rPr>
              <w:t>deviation </w:t>
            </w:r>
            <w:r>
              <w:rPr>
                <w:sz w:val="20"/>
              </w:rPr>
              <w:t>information is </w:t>
            </w:r>
            <w:r>
              <w:rPr>
                <w:spacing w:val="-2"/>
                <w:sz w:val="20"/>
              </w:rPr>
              <w:t>obtained </w:t>
            </w:r>
            <w:r>
              <w:rPr>
                <w:sz w:val="20"/>
              </w:rPr>
              <w:t>concerning</w:t>
            </w:r>
            <w:r>
              <w:rPr>
                <w:spacing w:val="-14"/>
                <w:sz w:val="20"/>
              </w:rPr>
              <w:t> </w:t>
            </w:r>
            <w:r>
              <w:rPr>
                <w:sz w:val="20"/>
              </w:rPr>
              <w:t>the</w:t>
            </w:r>
            <w:r>
              <w:rPr>
                <w:spacing w:val="-14"/>
                <w:sz w:val="20"/>
              </w:rPr>
              <w:t> </w:t>
            </w:r>
            <w:r>
              <w:rPr>
                <w:sz w:val="20"/>
              </w:rPr>
              <w:t>IP </w:t>
            </w:r>
            <w:r>
              <w:rPr>
                <w:spacing w:val="-2"/>
                <w:sz w:val="20"/>
              </w:rPr>
              <w:t>quality</w:t>
            </w:r>
          </w:p>
        </w:tc>
      </w:tr>
      <w:tr>
        <w:trPr>
          <w:trHeight w:val="1046" w:hRule="atLeast"/>
        </w:trPr>
        <w:tc>
          <w:tcPr>
            <w:tcW w:w="797" w:type="dxa"/>
          </w:tcPr>
          <w:p>
            <w:pPr>
              <w:pStyle w:val="TableParagraph"/>
              <w:spacing w:before="42"/>
              <w:ind w:left="110"/>
              <w:rPr>
                <w:b/>
                <w:sz w:val="20"/>
              </w:rPr>
            </w:pPr>
            <w:r>
              <w:rPr>
                <w:b/>
                <w:spacing w:val="-2"/>
                <w:sz w:val="20"/>
              </w:rPr>
              <w:t>6.4.2</w:t>
            </w:r>
          </w:p>
        </w:tc>
        <w:tc>
          <w:tcPr>
            <w:tcW w:w="1330" w:type="dxa"/>
          </w:tcPr>
          <w:p>
            <w:pPr>
              <w:pStyle w:val="TableParagraph"/>
              <w:spacing w:line="229" w:lineRule="exact"/>
              <w:ind w:left="110"/>
              <w:rPr>
                <w:sz w:val="20"/>
              </w:rPr>
            </w:pPr>
            <w:r>
              <w:rPr>
                <w:sz w:val="20"/>
              </w:rPr>
              <w:t>CL</w:t>
            </w:r>
            <w:r>
              <w:rPr>
                <w:spacing w:val="-6"/>
                <w:sz w:val="20"/>
              </w:rPr>
              <w:t> </w:t>
            </w:r>
            <w:r>
              <w:rPr>
                <w:sz w:val="20"/>
              </w:rPr>
              <w:t>or</w:t>
            </w:r>
            <w:r>
              <w:rPr>
                <w:spacing w:val="-3"/>
                <w:sz w:val="20"/>
              </w:rPr>
              <w:t> </w:t>
            </w:r>
            <w:r>
              <w:rPr>
                <w:sz w:val="20"/>
              </w:rPr>
              <w:t>IP-</w:t>
            </w:r>
            <w:r>
              <w:rPr>
                <w:spacing w:val="-10"/>
                <w:sz w:val="20"/>
              </w:rPr>
              <w:t>M</w:t>
            </w:r>
          </w:p>
          <w:p>
            <w:pPr>
              <w:pStyle w:val="TableParagraph"/>
              <w:spacing w:line="254" w:lineRule="auto" w:before="19"/>
              <w:ind w:left="110" w:right="464"/>
              <w:rPr>
                <w:sz w:val="20"/>
              </w:rPr>
            </w:pPr>
            <w:r>
              <w:rPr>
                <w:sz w:val="20"/>
              </w:rPr>
              <w:t>Lead</w:t>
            </w:r>
            <w:r>
              <w:rPr>
                <w:spacing w:val="-14"/>
                <w:sz w:val="20"/>
              </w:rPr>
              <w:t> </w:t>
            </w:r>
            <w:r>
              <w:rPr>
                <w:sz w:val="20"/>
              </w:rPr>
              <w:t>(or </w:t>
            </w:r>
            <w:r>
              <w:rPr>
                <w:spacing w:val="-4"/>
                <w:sz w:val="20"/>
              </w:rPr>
              <w:t>IP-M</w:t>
            </w:r>
          </w:p>
          <w:p>
            <w:pPr>
              <w:pStyle w:val="TableParagraph"/>
              <w:spacing w:before="46"/>
              <w:ind w:left="110"/>
              <w:rPr>
                <w:sz w:val="20"/>
              </w:rPr>
            </w:pPr>
            <w:r>
              <w:rPr>
                <w:spacing w:val="-2"/>
                <w:sz w:val="20"/>
              </w:rPr>
              <w:t>Manager)</w:t>
            </w:r>
          </w:p>
        </w:tc>
        <w:tc>
          <w:tcPr>
            <w:tcW w:w="6096" w:type="dxa"/>
          </w:tcPr>
          <w:p>
            <w:pPr>
              <w:pStyle w:val="TableParagraph"/>
              <w:spacing w:line="244" w:lineRule="auto" w:before="38"/>
              <w:rPr>
                <w:sz w:val="20"/>
              </w:rPr>
            </w:pPr>
            <w:r>
              <w:rPr>
                <w:sz w:val="20"/>
              </w:rPr>
              <w:t>Reports</w:t>
            </w:r>
            <w:r>
              <w:rPr>
                <w:spacing w:val="-3"/>
                <w:sz w:val="20"/>
              </w:rPr>
              <w:t> </w:t>
            </w:r>
            <w:r>
              <w:rPr>
                <w:sz w:val="20"/>
              </w:rPr>
              <w:t>the</w:t>
            </w:r>
            <w:r>
              <w:rPr>
                <w:spacing w:val="-3"/>
                <w:sz w:val="20"/>
              </w:rPr>
              <w:t> </w:t>
            </w:r>
            <w:r>
              <w:rPr>
                <w:sz w:val="20"/>
              </w:rPr>
              <w:t>event</w:t>
            </w:r>
            <w:r>
              <w:rPr>
                <w:spacing w:val="-3"/>
                <w:sz w:val="20"/>
              </w:rPr>
              <w:t> </w:t>
            </w:r>
            <w:r>
              <w:rPr>
                <w:sz w:val="20"/>
              </w:rPr>
              <w:t>to</w:t>
            </w:r>
            <w:r>
              <w:rPr>
                <w:spacing w:val="-3"/>
                <w:sz w:val="20"/>
              </w:rPr>
              <w:t> </w:t>
            </w:r>
            <w:r>
              <w:rPr>
                <w:sz w:val="20"/>
              </w:rPr>
              <w:t>IP</w:t>
            </w:r>
            <w:r>
              <w:rPr>
                <w:spacing w:val="-3"/>
                <w:sz w:val="20"/>
              </w:rPr>
              <w:t> </w:t>
            </w:r>
            <w:r>
              <w:rPr>
                <w:sz w:val="20"/>
              </w:rPr>
              <w:t>QC</w:t>
            </w:r>
            <w:r>
              <w:rPr>
                <w:spacing w:val="-5"/>
                <w:sz w:val="20"/>
              </w:rPr>
              <w:t> </w:t>
            </w:r>
            <w:r>
              <w:rPr>
                <w:sz w:val="20"/>
              </w:rPr>
              <w:t>Mgr</w:t>
            </w:r>
            <w:r>
              <w:rPr>
                <w:spacing w:val="-3"/>
                <w:sz w:val="20"/>
              </w:rPr>
              <w:t> </w:t>
            </w:r>
            <w:r>
              <w:rPr>
                <w:sz w:val="20"/>
              </w:rPr>
              <w:t>and/or</w:t>
            </w:r>
            <w:r>
              <w:rPr>
                <w:spacing w:val="-3"/>
                <w:sz w:val="20"/>
              </w:rPr>
              <w:t> </w:t>
            </w:r>
            <w:r>
              <w:rPr>
                <w:sz w:val="20"/>
              </w:rPr>
              <w:t>PIC</w:t>
            </w:r>
            <w:r>
              <w:rPr>
                <w:spacing w:val="-3"/>
                <w:sz w:val="20"/>
              </w:rPr>
              <w:t> </w:t>
            </w:r>
            <w:r>
              <w:rPr>
                <w:sz w:val="20"/>
              </w:rPr>
              <w:t>IP</w:t>
            </w:r>
            <w:r>
              <w:rPr>
                <w:spacing w:val="-3"/>
                <w:sz w:val="20"/>
              </w:rPr>
              <w:t> </w:t>
            </w:r>
            <w:r>
              <w:rPr>
                <w:sz w:val="20"/>
              </w:rPr>
              <w:t>QC</w:t>
            </w:r>
            <w:r>
              <w:rPr>
                <w:spacing w:val="-3"/>
                <w:sz w:val="20"/>
              </w:rPr>
              <w:t> </w:t>
            </w:r>
            <w:r>
              <w:rPr>
                <w:sz w:val="20"/>
              </w:rPr>
              <w:t>for</w:t>
            </w:r>
            <w:r>
              <w:rPr>
                <w:spacing w:val="-3"/>
                <w:sz w:val="20"/>
              </w:rPr>
              <w:t> </w:t>
            </w:r>
            <w:r>
              <w:rPr>
                <w:sz w:val="20"/>
              </w:rPr>
              <w:t>judgment. (CS_FM_SU0009 Report Form of Quality Control of IP)</w:t>
            </w:r>
          </w:p>
        </w:tc>
        <w:tc>
          <w:tcPr>
            <w:tcW w:w="1843" w:type="dxa"/>
          </w:tcPr>
          <w:p>
            <w:pPr>
              <w:pStyle w:val="TableParagraph"/>
              <w:spacing w:line="244" w:lineRule="auto" w:before="38"/>
              <w:rPr>
                <w:sz w:val="20"/>
              </w:rPr>
            </w:pPr>
            <w:r>
              <w:rPr>
                <w:sz w:val="20"/>
              </w:rPr>
              <w:t>After</w:t>
            </w:r>
            <w:r>
              <w:rPr>
                <w:spacing w:val="-14"/>
                <w:sz w:val="20"/>
              </w:rPr>
              <w:t> </w:t>
            </w:r>
            <w:r>
              <w:rPr>
                <w:sz w:val="20"/>
              </w:rPr>
              <w:t>receiving</w:t>
            </w:r>
            <w:r>
              <w:rPr>
                <w:spacing w:val="-14"/>
                <w:sz w:val="20"/>
              </w:rPr>
              <w:t> </w:t>
            </w:r>
            <w:r>
              <w:rPr>
                <w:sz w:val="20"/>
              </w:rPr>
              <w:t>the </w:t>
            </w:r>
            <w:r>
              <w:rPr>
                <w:spacing w:val="-2"/>
                <w:sz w:val="20"/>
              </w:rPr>
              <w:t>information</w:t>
            </w:r>
          </w:p>
        </w:tc>
      </w:tr>
      <w:tr>
        <w:trPr>
          <w:trHeight w:val="738" w:hRule="atLeast"/>
        </w:trPr>
        <w:tc>
          <w:tcPr>
            <w:tcW w:w="797" w:type="dxa"/>
          </w:tcPr>
          <w:p>
            <w:pPr>
              <w:pStyle w:val="TableParagraph"/>
              <w:spacing w:before="42"/>
              <w:ind w:left="110"/>
              <w:rPr>
                <w:b/>
                <w:sz w:val="20"/>
              </w:rPr>
            </w:pPr>
            <w:r>
              <w:rPr>
                <w:b/>
                <w:spacing w:val="-2"/>
                <w:sz w:val="20"/>
              </w:rPr>
              <w:t>6.4.3</w:t>
            </w:r>
          </w:p>
        </w:tc>
        <w:tc>
          <w:tcPr>
            <w:tcW w:w="1330" w:type="dxa"/>
          </w:tcPr>
          <w:p>
            <w:pPr>
              <w:pStyle w:val="TableParagraph"/>
              <w:spacing w:line="229" w:lineRule="exact"/>
              <w:ind w:left="110"/>
              <w:rPr>
                <w:sz w:val="20"/>
              </w:rPr>
            </w:pPr>
            <w:r>
              <w:rPr>
                <w:sz w:val="20"/>
              </w:rPr>
              <w:t>IP</w:t>
            </w:r>
            <w:r>
              <w:rPr>
                <w:spacing w:val="56"/>
                <w:w w:val="150"/>
                <w:sz w:val="20"/>
              </w:rPr>
              <w:t> </w:t>
            </w:r>
            <w:r>
              <w:rPr>
                <w:sz w:val="20"/>
              </w:rPr>
              <w:t>QC</w:t>
            </w:r>
            <w:r>
              <w:rPr>
                <w:spacing w:val="55"/>
                <w:w w:val="150"/>
                <w:sz w:val="20"/>
              </w:rPr>
              <w:t> </w:t>
            </w:r>
            <w:r>
              <w:rPr>
                <w:spacing w:val="-5"/>
                <w:sz w:val="20"/>
              </w:rPr>
              <w:t>Mgr</w:t>
            </w:r>
          </w:p>
          <w:p>
            <w:pPr>
              <w:pStyle w:val="TableParagraph"/>
              <w:tabs>
                <w:tab w:pos="892" w:val="left" w:leader="none"/>
              </w:tabs>
              <w:spacing w:line="240" w:lineRule="atLeast" w:before="9"/>
              <w:ind w:right="94"/>
              <w:rPr>
                <w:sz w:val="20"/>
              </w:rPr>
            </w:pPr>
            <w:r>
              <w:rPr>
                <w:spacing w:val="-2"/>
                <w:sz w:val="20"/>
              </w:rPr>
              <w:t>and/or</w:t>
            </w:r>
            <w:r>
              <w:rPr>
                <w:sz w:val="20"/>
              </w:rPr>
              <w:tab/>
            </w:r>
            <w:r>
              <w:rPr>
                <w:spacing w:val="-4"/>
                <w:sz w:val="20"/>
              </w:rPr>
              <w:t>PIC </w:t>
            </w:r>
            <w:r>
              <w:rPr>
                <w:sz w:val="20"/>
              </w:rPr>
              <w:t>IP QC</w:t>
            </w:r>
          </w:p>
        </w:tc>
        <w:tc>
          <w:tcPr>
            <w:tcW w:w="6096" w:type="dxa"/>
          </w:tcPr>
          <w:p>
            <w:pPr>
              <w:pStyle w:val="TableParagraph"/>
              <w:spacing w:line="244" w:lineRule="auto" w:before="38"/>
              <w:ind w:right="281"/>
              <w:rPr>
                <w:sz w:val="20"/>
              </w:rPr>
            </w:pPr>
            <w:r>
              <w:rPr>
                <w:sz w:val="20"/>
              </w:rPr>
              <w:t>Confirms</w:t>
            </w:r>
            <w:r>
              <w:rPr>
                <w:spacing w:val="-5"/>
                <w:sz w:val="20"/>
              </w:rPr>
              <w:t> </w:t>
            </w:r>
            <w:r>
              <w:rPr>
                <w:sz w:val="20"/>
              </w:rPr>
              <w:t>the</w:t>
            </w:r>
            <w:r>
              <w:rPr>
                <w:spacing w:val="-4"/>
                <w:sz w:val="20"/>
              </w:rPr>
              <w:t> </w:t>
            </w:r>
            <w:r>
              <w:rPr>
                <w:sz w:val="20"/>
              </w:rPr>
              <w:t>contents</w:t>
            </w:r>
            <w:r>
              <w:rPr>
                <w:spacing w:val="-5"/>
                <w:sz w:val="20"/>
              </w:rPr>
              <w:t> </w:t>
            </w:r>
            <w:r>
              <w:rPr>
                <w:sz w:val="20"/>
              </w:rPr>
              <w:t>of</w:t>
            </w:r>
            <w:r>
              <w:rPr>
                <w:spacing w:val="-5"/>
                <w:sz w:val="20"/>
              </w:rPr>
              <w:t> </w:t>
            </w:r>
            <w:r>
              <w:rPr>
                <w:sz w:val="20"/>
              </w:rPr>
              <w:t>the</w:t>
            </w:r>
            <w:r>
              <w:rPr>
                <w:spacing w:val="-4"/>
                <w:sz w:val="20"/>
              </w:rPr>
              <w:t> </w:t>
            </w:r>
            <w:r>
              <w:rPr>
                <w:sz w:val="20"/>
              </w:rPr>
              <w:t>deviation</w:t>
            </w:r>
            <w:r>
              <w:rPr>
                <w:spacing w:val="-5"/>
                <w:sz w:val="20"/>
              </w:rPr>
              <w:t> </w:t>
            </w:r>
            <w:r>
              <w:rPr>
                <w:sz w:val="20"/>
              </w:rPr>
              <w:t>report</w:t>
            </w:r>
            <w:r>
              <w:rPr>
                <w:spacing w:val="-5"/>
                <w:sz w:val="20"/>
              </w:rPr>
              <w:t> </w:t>
            </w:r>
            <w:r>
              <w:rPr>
                <w:sz w:val="20"/>
              </w:rPr>
              <w:t>and</w:t>
            </w:r>
            <w:r>
              <w:rPr>
                <w:spacing w:val="-5"/>
                <w:sz w:val="20"/>
              </w:rPr>
              <w:t> </w:t>
            </w:r>
            <w:r>
              <w:rPr>
                <w:sz w:val="20"/>
              </w:rPr>
              <w:t>evaluates</w:t>
            </w:r>
            <w:r>
              <w:rPr>
                <w:spacing w:val="-6"/>
                <w:sz w:val="20"/>
              </w:rPr>
              <w:t> </w:t>
            </w:r>
            <w:r>
              <w:rPr>
                <w:sz w:val="20"/>
              </w:rPr>
              <w:t>the level of deviation.</w:t>
            </w:r>
          </w:p>
        </w:tc>
        <w:tc>
          <w:tcPr>
            <w:tcW w:w="1843" w:type="dxa"/>
          </w:tcPr>
          <w:p>
            <w:pPr>
              <w:pStyle w:val="TableParagraph"/>
              <w:spacing w:line="244" w:lineRule="auto" w:before="38"/>
              <w:rPr>
                <w:sz w:val="20"/>
              </w:rPr>
            </w:pPr>
            <w:r>
              <w:rPr>
                <w:sz w:val="20"/>
              </w:rPr>
              <w:t>After</w:t>
            </w:r>
            <w:r>
              <w:rPr>
                <w:spacing w:val="-14"/>
                <w:sz w:val="20"/>
              </w:rPr>
              <w:t> </w:t>
            </w:r>
            <w:r>
              <w:rPr>
                <w:sz w:val="20"/>
              </w:rPr>
              <w:t>the</w:t>
            </w:r>
            <w:r>
              <w:rPr>
                <w:spacing w:val="-14"/>
                <w:sz w:val="20"/>
              </w:rPr>
              <w:t> </w:t>
            </w:r>
            <w:r>
              <w:rPr>
                <w:sz w:val="20"/>
              </w:rPr>
              <w:t>report </w:t>
            </w:r>
            <w:r>
              <w:rPr>
                <w:spacing w:val="-2"/>
                <w:sz w:val="20"/>
              </w:rPr>
              <w:t>received</w:t>
            </w:r>
          </w:p>
        </w:tc>
      </w:tr>
      <w:tr>
        <w:trPr>
          <w:trHeight w:val="306" w:hRule="atLeast"/>
        </w:trPr>
        <w:tc>
          <w:tcPr>
            <w:tcW w:w="797" w:type="dxa"/>
          </w:tcPr>
          <w:p>
            <w:pPr>
              <w:pStyle w:val="TableParagraph"/>
              <w:spacing w:before="42"/>
              <w:ind w:left="110"/>
              <w:rPr>
                <w:b/>
                <w:sz w:val="20"/>
              </w:rPr>
            </w:pPr>
            <w:r>
              <w:rPr>
                <w:b/>
                <w:spacing w:val="-2"/>
                <w:sz w:val="20"/>
              </w:rPr>
              <w:t>6.4.4</w:t>
            </w:r>
          </w:p>
        </w:tc>
        <w:tc>
          <w:tcPr>
            <w:tcW w:w="1330" w:type="dxa"/>
          </w:tcPr>
          <w:p>
            <w:pPr>
              <w:pStyle w:val="TableParagraph"/>
              <w:spacing w:line="229" w:lineRule="exact"/>
              <w:ind w:left="110"/>
              <w:rPr>
                <w:sz w:val="20"/>
              </w:rPr>
            </w:pPr>
            <w:r>
              <w:rPr>
                <w:sz w:val="20"/>
              </w:rPr>
              <w:t>IP</w:t>
            </w:r>
            <w:r>
              <w:rPr>
                <w:spacing w:val="-1"/>
                <w:sz w:val="20"/>
              </w:rPr>
              <w:t> </w:t>
            </w:r>
            <w:r>
              <w:rPr>
                <w:sz w:val="20"/>
              </w:rPr>
              <w:t>QC</w:t>
            </w:r>
            <w:r>
              <w:rPr>
                <w:spacing w:val="-1"/>
                <w:sz w:val="20"/>
              </w:rPr>
              <w:t> </w:t>
            </w:r>
            <w:r>
              <w:rPr>
                <w:spacing w:val="-5"/>
                <w:sz w:val="20"/>
              </w:rPr>
              <w:t>Mgr</w:t>
            </w:r>
          </w:p>
        </w:tc>
        <w:tc>
          <w:tcPr>
            <w:tcW w:w="6096" w:type="dxa"/>
          </w:tcPr>
          <w:p>
            <w:pPr>
              <w:pStyle w:val="TableParagraph"/>
              <w:spacing w:before="42"/>
              <w:rPr>
                <w:sz w:val="20"/>
              </w:rPr>
            </w:pPr>
            <w:r>
              <w:rPr>
                <w:sz w:val="20"/>
              </w:rPr>
              <w:t>Judges</w:t>
            </w:r>
            <w:r>
              <w:rPr>
                <w:spacing w:val="-7"/>
                <w:sz w:val="20"/>
              </w:rPr>
              <w:t> </w:t>
            </w:r>
            <w:r>
              <w:rPr>
                <w:sz w:val="20"/>
              </w:rPr>
              <w:t>the</w:t>
            </w:r>
            <w:r>
              <w:rPr>
                <w:spacing w:val="-5"/>
                <w:sz w:val="20"/>
              </w:rPr>
              <w:t> </w:t>
            </w:r>
            <w:r>
              <w:rPr>
                <w:sz w:val="20"/>
              </w:rPr>
              <w:t>necessity</w:t>
            </w:r>
            <w:r>
              <w:rPr>
                <w:spacing w:val="-4"/>
                <w:sz w:val="20"/>
              </w:rPr>
              <w:t> </w:t>
            </w:r>
            <w:r>
              <w:rPr>
                <w:sz w:val="20"/>
              </w:rPr>
              <w:t>of</w:t>
            </w:r>
            <w:r>
              <w:rPr>
                <w:spacing w:val="-5"/>
                <w:sz w:val="20"/>
              </w:rPr>
              <w:t> </w:t>
            </w:r>
            <w:r>
              <w:rPr>
                <w:sz w:val="20"/>
              </w:rPr>
              <w:t>recall</w:t>
            </w:r>
            <w:r>
              <w:rPr>
                <w:spacing w:val="-5"/>
                <w:sz w:val="20"/>
              </w:rPr>
              <w:t> </w:t>
            </w:r>
            <w:r>
              <w:rPr>
                <w:sz w:val="20"/>
              </w:rPr>
              <w:t>of</w:t>
            </w:r>
            <w:r>
              <w:rPr>
                <w:spacing w:val="-4"/>
                <w:sz w:val="20"/>
              </w:rPr>
              <w:t> </w:t>
            </w:r>
            <w:r>
              <w:rPr>
                <w:spacing w:val="-5"/>
                <w:sz w:val="20"/>
              </w:rPr>
              <w:t>IP.</w:t>
            </w:r>
          </w:p>
        </w:tc>
        <w:tc>
          <w:tcPr>
            <w:tcW w:w="1843" w:type="dxa"/>
          </w:tcPr>
          <w:p>
            <w:pPr>
              <w:pStyle w:val="TableParagraph"/>
              <w:ind w:left="0"/>
              <w:rPr>
                <w:rFonts w:ascii="Times New Roman"/>
                <w:sz w:val="18"/>
              </w:rPr>
            </w:pPr>
          </w:p>
        </w:tc>
      </w:tr>
      <w:tr>
        <w:trPr>
          <w:trHeight w:val="738" w:hRule="atLeast"/>
        </w:trPr>
        <w:tc>
          <w:tcPr>
            <w:tcW w:w="797" w:type="dxa"/>
          </w:tcPr>
          <w:p>
            <w:pPr>
              <w:pStyle w:val="TableParagraph"/>
              <w:spacing w:before="47"/>
              <w:ind w:left="110"/>
              <w:rPr>
                <w:b/>
                <w:sz w:val="20"/>
              </w:rPr>
            </w:pPr>
            <w:r>
              <w:rPr>
                <w:b/>
                <w:spacing w:val="-2"/>
                <w:sz w:val="20"/>
              </w:rPr>
              <w:t>6.4.5</w:t>
            </w:r>
          </w:p>
        </w:tc>
        <w:tc>
          <w:tcPr>
            <w:tcW w:w="1330" w:type="dxa"/>
          </w:tcPr>
          <w:p>
            <w:pPr>
              <w:pStyle w:val="TableParagraph"/>
              <w:spacing w:before="4"/>
              <w:ind w:left="110"/>
              <w:rPr>
                <w:sz w:val="20"/>
              </w:rPr>
            </w:pPr>
            <w:r>
              <w:rPr>
                <w:sz w:val="20"/>
              </w:rPr>
              <w:t>IP</w:t>
            </w:r>
            <w:r>
              <w:rPr>
                <w:spacing w:val="56"/>
                <w:w w:val="150"/>
                <w:sz w:val="20"/>
              </w:rPr>
              <w:t> </w:t>
            </w:r>
            <w:r>
              <w:rPr>
                <w:sz w:val="20"/>
              </w:rPr>
              <w:t>QC</w:t>
            </w:r>
            <w:r>
              <w:rPr>
                <w:spacing w:val="55"/>
                <w:w w:val="150"/>
                <w:sz w:val="20"/>
              </w:rPr>
              <w:t> </w:t>
            </w:r>
            <w:r>
              <w:rPr>
                <w:spacing w:val="-5"/>
                <w:sz w:val="20"/>
              </w:rPr>
              <w:t>Mgr</w:t>
            </w:r>
          </w:p>
          <w:p>
            <w:pPr>
              <w:pStyle w:val="TableParagraph"/>
              <w:tabs>
                <w:tab w:pos="892" w:val="left" w:leader="none"/>
              </w:tabs>
              <w:spacing w:line="240" w:lineRule="atLeast" w:before="5"/>
              <w:ind w:right="94"/>
              <w:rPr>
                <w:sz w:val="20"/>
              </w:rPr>
            </w:pPr>
            <w:r>
              <w:rPr>
                <w:spacing w:val="-2"/>
                <w:sz w:val="20"/>
              </w:rPr>
              <w:t>and/or</w:t>
            </w:r>
            <w:r>
              <w:rPr>
                <w:sz w:val="20"/>
              </w:rPr>
              <w:tab/>
            </w:r>
            <w:r>
              <w:rPr>
                <w:spacing w:val="-4"/>
                <w:sz w:val="20"/>
              </w:rPr>
              <w:t>PIC </w:t>
            </w:r>
            <w:r>
              <w:rPr>
                <w:sz w:val="20"/>
              </w:rPr>
              <w:t>IP QC</w:t>
            </w:r>
          </w:p>
        </w:tc>
        <w:tc>
          <w:tcPr>
            <w:tcW w:w="6096" w:type="dxa"/>
          </w:tcPr>
          <w:p>
            <w:pPr>
              <w:pStyle w:val="TableParagraph"/>
              <w:spacing w:before="47"/>
              <w:rPr>
                <w:sz w:val="20"/>
              </w:rPr>
            </w:pPr>
            <w:r>
              <w:rPr>
                <w:sz w:val="20"/>
              </w:rPr>
              <w:t>Identifies</w:t>
            </w:r>
            <w:r>
              <w:rPr>
                <w:spacing w:val="-6"/>
                <w:sz w:val="20"/>
              </w:rPr>
              <w:t> </w:t>
            </w:r>
            <w:r>
              <w:rPr>
                <w:sz w:val="20"/>
              </w:rPr>
              <w:t>all</w:t>
            </w:r>
            <w:r>
              <w:rPr>
                <w:spacing w:val="-6"/>
                <w:sz w:val="20"/>
              </w:rPr>
              <w:t> </w:t>
            </w:r>
            <w:r>
              <w:rPr>
                <w:sz w:val="20"/>
              </w:rPr>
              <w:t>IP</w:t>
            </w:r>
            <w:r>
              <w:rPr>
                <w:spacing w:val="-5"/>
                <w:sz w:val="20"/>
              </w:rPr>
              <w:t> </w:t>
            </w:r>
            <w:r>
              <w:rPr>
                <w:sz w:val="20"/>
              </w:rPr>
              <w:t>batches</w:t>
            </w:r>
            <w:r>
              <w:rPr>
                <w:spacing w:val="-6"/>
                <w:sz w:val="20"/>
              </w:rPr>
              <w:t> </w:t>
            </w:r>
            <w:r>
              <w:rPr>
                <w:sz w:val="20"/>
              </w:rPr>
              <w:t>and</w:t>
            </w:r>
            <w:r>
              <w:rPr>
                <w:spacing w:val="-6"/>
                <w:sz w:val="20"/>
              </w:rPr>
              <w:t> </w:t>
            </w:r>
            <w:r>
              <w:rPr>
                <w:sz w:val="20"/>
              </w:rPr>
              <w:t>systems</w:t>
            </w:r>
            <w:r>
              <w:rPr>
                <w:spacing w:val="-6"/>
                <w:sz w:val="20"/>
              </w:rPr>
              <w:t> </w:t>
            </w:r>
            <w:r>
              <w:rPr>
                <w:sz w:val="20"/>
              </w:rPr>
              <w:t>which</w:t>
            </w:r>
            <w:r>
              <w:rPr>
                <w:spacing w:val="-6"/>
                <w:sz w:val="20"/>
              </w:rPr>
              <w:t> </w:t>
            </w:r>
            <w:r>
              <w:rPr>
                <w:sz w:val="20"/>
              </w:rPr>
              <w:t>are</w:t>
            </w:r>
            <w:r>
              <w:rPr>
                <w:spacing w:val="-5"/>
                <w:sz w:val="20"/>
              </w:rPr>
              <w:t> </w:t>
            </w:r>
            <w:r>
              <w:rPr>
                <w:spacing w:val="-2"/>
                <w:sz w:val="20"/>
              </w:rPr>
              <w:t>affected.</w:t>
            </w:r>
          </w:p>
        </w:tc>
        <w:tc>
          <w:tcPr>
            <w:tcW w:w="1843" w:type="dxa"/>
          </w:tcPr>
          <w:p>
            <w:pPr>
              <w:pStyle w:val="TableParagraph"/>
              <w:spacing w:line="300" w:lineRule="auto" w:before="4"/>
              <w:ind w:firstLine="4"/>
              <w:rPr>
                <w:sz w:val="20"/>
              </w:rPr>
            </w:pPr>
            <w:r>
              <w:rPr>
                <w:sz w:val="20"/>
              </w:rPr>
              <w:t>After the report content</w:t>
            </w:r>
            <w:r>
              <w:rPr>
                <w:spacing w:val="-14"/>
                <w:sz w:val="20"/>
              </w:rPr>
              <w:t> </w:t>
            </w:r>
            <w:r>
              <w:rPr>
                <w:sz w:val="20"/>
              </w:rPr>
              <w:t>confirmed</w:t>
            </w:r>
          </w:p>
        </w:tc>
      </w:tr>
    </w:tbl>
    <w:p>
      <w:pPr>
        <w:spacing w:after="0" w:line="300" w:lineRule="auto"/>
        <w:rPr>
          <w:sz w:val="20"/>
        </w:rPr>
        <w:sectPr>
          <w:pgSz w:w="12240" w:h="15840"/>
          <w:pgMar w:header="979" w:footer="872" w:top="2760" w:bottom="1140" w:left="900" w:right="960"/>
        </w:sectPr>
      </w:pPr>
    </w:p>
    <w:p>
      <w:pPr>
        <w:pStyle w:val="BodyText"/>
        <w:spacing w:before="1"/>
      </w:pPr>
      <w:r>
        <w:rPr/>
      </w: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6096"/>
        <w:gridCol w:w="1843"/>
      </w:tblGrid>
      <w:tr>
        <w:trPr>
          <w:trHeight w:val="311" w:hRule="atLeast"/>
        </w:trPr>
        <w:tc>
          <w:tcPr>
            <w:tcW w:w="797" w:type="dxa"/>
            <w:shd w:val="clear" w:color="auto" w:fill="D9D9D9"/>
          </w:tcPr>
          <w:p>
            <w:pPr>
              <w:pStyle w:val="TableParagraph"/>
              <w:spacing w:before="42"/>
              <w:ind w:left="110"/>
              <w:rPr>
                <w:b/>
                <w:sz w:val="20"/>
              </w:rPr>
            </w:pPr>
            <w:r>
              <w:rPr>
                <w:b/>
                <w:spacing w:val="-5"/>
                <w:sz w:val="20"/>
              </w:rPr>
              <w:t>No:</w:t>
            </w:r>
          </w:p>
        </w:tc>
        <w:tc>
          <w:tcPr>
            <w:tcW w:w="1330" w:type="dxa"/>
            <w:shd w:val="clear" w:color="auto" w:fill="D9D9D9"/>
          </w:tcPr>
          <w:p>
            <w:pPr>
              <w:pStyle w:val="TableParagraph"/>
              <w:spacing w:before="42"/>
              <w:ind w:left="110"/>
              <w:rPr>
                <w:b/>
                <w:sz w:val="20"/>
              </w:rPr>
            </w:pPr>
            <w:r>
              <w:rPr>
                <w:b/>
                <w:spacing w:val="-4"/>
                <w:sz w:val="20"/>
              </w:rPr>
              <w:t>Who:</w:t>
            </w:r>
          </w:p>
        </w:tc>
        <w:tc>
          <w:tcPr>
            <w:tcW w:w="6096" w:type="dxa"/>
            <w:shd w:val="clear" w:color="auto" w:fill="D9D9D9"/>
          </w:tcPr>
          <w:p>
            <w:pPr>
              <w:pStyle w:val="TableParagraph"/>
              <w:spacing w:before="42"/>
              <w:rPr>
                <w:b/>
                <w:sz w:val="20"/>
              </w:rPr>
            </w:pPr>
            <w:r>
              <w:rPr>
                <w:b/>
                <w:spacing w:val="-2"/>
                <w:sz w:val="20"/>
              </w:rPr>
              <w:t>Step:</w:t>
            </w:r>
          </w:p>
        </w:tc>
        <w:tc>
          <w:tcPr>
            <w:tcW w:w="1843" w:type="dxa"/>
            <w:shd w:val="clear" w:color="auto" w:fill="D9D9D9"/>
          </w:tcPr>
          <w:p>
            <w:pPr>
              <w:pStyle w:val="TableParagraph"/>
              <w:spacing w:before="42"/>
              <w:rPr>
                <w:b/>
                <w:sz w:val="20"/>
              </w:rPr>
            </w:pPr>
            <w:r>
              <w:rPr>
                <w:b/>
                <w:spacing w:val="-2"/>
                <w:sz w:val="20"/>
              </w:rPr>
              <w:t>When:</w:t>
            </w:r>
          </w:p>
        </w:tc>
      </w:tr>
      <w:tr>
        <w:trPr>
          <w:trHeight w:val="3700" w:hRule="atLeast"/>
        </w:trPr>
        <w:tc>
          <w:tcPr>
            <w:tcW w:w="797" w:type="dxa"/>
          </w:tcPr>
          <w:p>
            <w:pPr>
              <w:pStyle w:val="TableParagraph"/>
              <w:spacing w:before="42"/>
              <w:ind w:left="110"/>
              <w:rPr>
                <w:b/>
                <w:sz w:val="20"/>
              </w:rPr>
            </w:pPr>
            <w:r>
              <w:rPr>
                <w:b/>
                <w:spacing w:val="-2"/>
                <w:sz w:val="20"/>
              </w:rPr>
              <w:t>6.4.6</w:t>
            </w:r>
          </w:p>
        </w:tc>
        <w:tc>
          <w:tcPr>
            <w:tcW w:w="1330" w:type="dxa"/>
            <w:vMerge w:val="restart"/>
          </w:tcPr>
          <w:p>
            <w:pPr>
              <w:pStyle w:val="TableParagraph"/>
              <w:spacing w:line="229" w:lineRule="exact"/>
              <w:ind w:left="110"/>
              <w:rPr>
                <w:sz w:val="20"/>
              </w:rPr>
            </w:pPr>
            <w:r>
              <w:rPr>
                <w:sz w:val="20"/>
              </w:rPr>
              <w:t>IP</w:t>
            </w:r>
            <w:r>
              <w:rPr>
                <w:spacing w:val="-1"/>
                <w:sz w:val="20"/>
              </w:rPr>
              <w:t> </w:t>
            </w:r>
            <w:r>
              <w:rPr>
                <w:sz w:val="20"/>
              </w:rPr>
              <w:t>QC</w:t>
            </w:r>
            <w:r>
              <w:rPr>
                <w:spacing w:val="-1"/>
                <w:sz w:val="20"/>
              </w:rPr>
              <w:t> </w:t>
            </w:r>
            <w:r>
              <w:rPr>
                <w:spacing w:val="-5"/>
                <w:sz w:val="20"/>
              </w:rPr>
              <w:t>Mgr</w:t>
            </w:r>
          </w:p>
        </w:tc>
        <w:tc>
          <w:tcPr>
            <w:tcW w:w="6096" w:type="dxa"/>
          </w:tcPr>
          <w:p>
            <w:pPr>
              <w:pStyle w:val="TableParagraph"/>
              <w:spacing w:line="229" w:lineRule="exact"/>
              <w:rPr>
                <w:sz w:val="20"/>
              </w:rPr>
            </w:pPr>
            <w:r>
              <w:rPr>
                <w:sz w:val="20"/>
              </w:rPr>
              <w:t>Assigns</w:t>
            </w:r>
            <w:r>
              <w:rPr>
                <w:spacing w:val="-6"/>
                <w:sz w:val="20"/>
              </w:rPr>
              <w:t> </w:t>
            </w:r>
            <w:r>
              <w:rPr>
                <w:sz w:val="20"/>
              </w:rPr>
              <w:t>the</w:t>
            </w:r>
            <w:r>
              <w:rPr>
                <w:spacing w:val="-5"/>
                <w:sz w:val="20"/>
              </w:rPr>
              <w:t> </w:t>
            </w:r>
            <w:r>
              <w:rPr>
                <w:sz w:val="20"/>
              </w:rPr>
              <w:t>criticality</w:t>
            </w:r>
            <w:r>
              <w:rPr>
                <w:spacing w:val="-6"/>
                <w:sz w:val="20"/>
              </w:rPr>
              <w:t> </w:t>
            </w:r>
            <w:r>
              <w:rPr>
                <w:sz w:val="20"/>
              </w:rPr>
              <w:t>level</w:t>
            </w:r>
            <w:r>
              <w:rPr>
                <w:spacing w:val="-5"/>
                <w:sz w:val="20"/>
              </w:rPr>
              <w:t> </w:t>
            </w:r>
            <w:r>
              <w:rPr>
                <w:sz w:val="20"/>
              </w:rPr>
              <w:t>according</w:t>
            </w:r>
            <w:r>
              <w:rPr>
                <w:spacing w:val="-6"/>
                <w:sz w:val="20"/>
              </w:rPr>
              <w:t> </w:t>
            </w:r>
            <w:r>
              <w:rPr>
                <w:sz w:val="20"/>
              </w:rPr>
              <w:t>to</w:t>
            </w:r>
            <w:r>
              <w:rPr>
                <w:spacing w:val="-6"/>
                <w:sz w:val="20"/>
              </w:rPr>
              <w:t> </w:t>
            </w:r>
            <w:r>
              <w:rPr>
                <w:sz w:val="20"/>
              </w:rPr>
              <w:t>the</w:t>
            </w:r>
            <w:r>
              <w:rPr>
                <w:spacing w:val="-6"/>
                <w:sz w:val="20"/>
              </w:rPr>
              <w:t> </w:t>
            </w:r>
            <w:r>
              <w:rPr>
                <w:sz w:val="20"/>
              </w:rPr>
              <w:t>criteria</w:t>
            </w:r>
            <w:r>
              <w:rPr>
                <w:spacing w:val="-2"/>
                <w:sz w:val="20"/>
              </w:rPr>
              <w:t> below.</w:t>
            </w:r>
          </w:p>
        </w:tc>
        <w:tc>
          <w:tcPr>
            <w:tcW w:w="1843" w:type="dxa"/>
          </w:tcPr>
          <w:p>
            <w:pPr>
              <w:pStyle w:val="TableParagraph"/>
              <w:spacing w:line="235" w:lineRule="auto"/>
              <w:ind w:left="114" w:right="105"/>
              <w:rPr>
                <w:sz w:val="20"/>
              </w:rPr>
            </w:pPr>
            <w:r>
              <w:rPr>
                <w:sz w:val="20"/>
              </w:rPr>
              <w:t>After</w:t>
            </w:r>
            <w:r>
              <w:rPr>
                <w:spacing w:val="-14"/>
                <w:sz w:val="20"/>
              </w:rPr>
              <w:t> </w:t>
            </w:r>
            <w:r>
              <w:rPr>
                <w:sz w:val="20"/>
              </w:rPr>
              <w:t>the</w:t>
            </w:r>
            <w:r>
              <w:rPr>
                <w:spacing w:val="-14"/>
                <w:sz w:val="20"/>
              </w:rPr>
              <w:t> </w:t>
            </w:r>
            <w:r>
              <w:rPr>
                <w:sz w:val="20"/>
              </w:rPr>
              <w:t>affected IP batches and</w:t>
            </w:r>
          </w:p>
          <w:p>
            <w:pPr>
              <w:pStyle w:val="TableParagraph"/>
              <w:spacing w:before="43"/>
              <w:rPr>
                <w:sz w:val="20"/>
              </w:rPr>
            </w:pPr>
            <w:r>
              <w:rPr>
                <w:sz w:val="20"/>
              </w:rPr>
              <w:t>systems</w:t>
            </w:r>
            <w:r>
              <w:rPr>
                <w:spacing w:val="-7"/>
                <w:sz w:val="20"/>
              </w:rPr>
              <w:t> </w:t>
            </w:r>
            <w:r>
              <w:rPr>
                <w:spacing w:val="-2"/>
                <w:sz w:val="20"/>
              </w:rPr>
              <w:t>identified</w:t>
            </w:r>
          </w:p>
        </w:tc>
      </w:tr>
      <w:tr>
        <w:trPr>
          <w:trHeight w:val="1473" w:hRule="atLeast"/>
        </w:trPr>
        <w:tc>
          <w:tcPr>
            <w:tcW w:w="797" w:type="dxa"/>
          </w:tcPr>
          <w:p>
            <w:pPr>
              <w:pStyle w:val="TableParagraph"/>
              <w:spacing w:before="42"/>
              <w:ind w:left="110"/>
              <w:rPr>
                <w:b/>
                <w:sz w:val="20"/>
              </w:rPr>
            </w:pPr>
            <w:r>
              <w:rPr>
                <w:b/>
                <w:spacing w:val="-2"/>
                <w:sz w:val="20"/>
              </w:rPr>
              <w:t>6.4.7</w:t>
            </w:r>
          </w:p>
        </w:tc>
        <w:tc>
          <w:tcPr>
            <w:tcW w:w="1330" w:type="dxa"/>
            <w:vMerge/>
            <w:tcBorders>
              <w:top w:val="nil"/>
            </w:tcBorders>
          </w:tcPr>
          <w:p>
            <w:pPr>
              <w:rPr>
                <w:sz w:val="2"/>
                <w:szCs w:val="2"/>
              </w:rPr>
            </w:pPr>
          </w:p>
        </w:tc>
        <w:tc>
          <w:tcPr>
            <w:tcW w:w="6096" w:type="dxa"/>
          </w:tcPr>
          <w:p>
            <w:pPr>
              <w:pStyle w:val="TableParagraph"/>
              <w:spacing w:line="254" w:lineRule="auto"/>
              <w:rPr>
                <w:sz w:val="20"/>
              </w:rPr>
            </w:pPr>
            <w:r>
              <w:rPr>
                <w:sz w:val="20"/>
              </w:rPr>
              <w:t>Based on the evaluation result, judges the fit for use and the necessity of recall of IP, and also notifies the sponsor of the deviation event according to the agreement. In case the event is judged</w:t>
            </w:r>
            <w:r>
              <w:rPr>
                <w:spacing w:val="-4"/>
                <w:sz w:val="20"/>
              </w:rPr>
              <w:t> </w:t>
            </w:r>
            <w:r>
              <w:rPr>
                <w:sz w:val="20"/>
              </w:rPr>
              <w:t>as</w:t>
            </w:r>
            <w:r>
              <w:rPr>
                <w:spacing w:val="-4"/>
                <w:sz w:val="20"/>
              </w:rPr>
              <w:t> </w:t>
            </w:r>
            <w:r>
              <w:rPr>
                <w:sz w:val="20"/>
              </w:rPr>
              <w:t>critical,</w:t>
            </w:r>
            <w:r>
              <w:rPr>
                <w:spacing w:val="-4"/>
                <w:sz w:val="20"/>
              </w:rPr>
              <w:t> </w:t>
            </w:r>
            <w:r>
              <w:rPr>
                <w:sz w:val="20"/>
              </w:rPr>
              <w:t>immediately</w:t>
            </w:r>
            <w:r>
              <w:rPr>
                <w:spacing w:val="-4"/>
                <w:sz w:val="20"/>
              </w:rPr>
              <w:t> </w:t>
            </w:r>
            <w:r>
              <w:rPr>
                <w:sz w:val="20"/>
              </w:rPr>
              <w:t>raises</w:t>
            </w:r>
            <w:r>
              <w:rPr>
                <w:spacing w:val="-4"/>
                <w:sz w:val="20"/>
              </w:rPr>
              <w:t> </w:t>
            </w:r>
            <w:r>
              <w:rPr>
                <w:sz w:val="20"/>
              </w:rPr>
              <w:t>the</w:t>
            </w:r>
            <w:r>
              <w:rPr>
                <w:spacing w:val="-4"/>
                <w:sz w:val="20"/>
              </w:rPr>
              <w:t> </w:t>
            </w:r>
            <w:r>
              <w:rPr>
                <w:sz w:val="20"/>
              </w:rPr>
              <w:t>issue</w:t>
            </w:r>
            <w:r>
              <w:rPr>
                <w:spacing w:val="-4"/>
                <w:sz w:val="20"/>
              </w:rPr>
              <w:t> </w:t>
            </w:r>
            <w:r>
              <w:rPr>
                <w:sz w:val="20"/>
              </w:rPr>
              <w:t>and</w:t>
            </w:r>
            <w:r>
              <w:rPr>
                <w:spacing w:val="-4"/>
                <w:sz w:val="20"/>
              </w:rPr>
              <w:t> </w:t>
            </w:r>
            <w:r>
              <w:rPr>
                <w:sz w:val="20"/>
              </w:rPr>
              <w:t>its</w:t>
            </w:r>
            <w:r>
              <w:rPr>
                <w:spacing w:val="-4"/>
                <w:sz w:val="20"/>
              </w:rPr>
              <w:t> </w:t>
            </w:r>
            <w:r>
              <w:rPr>
                <w:sz w:val="20"/>
              </w:rPr>
              <w:t>judgment</w:t>
            </w:r>
            <w:r>
              <w:rPr>
                <w:spacing w:val="-4"/>
                <w:sz w:val="20"/>
              </w:rPr>
              <w:t> </w:t>
            </w:r>
            <w:r>
              <w:rPr>
                <w:sz w:val="20"/>
              </w:rPr>
              <w:t>to Representative of ICCC and/or Top management meeting and</w:t>
            </w:r>
          </w:p>
          <w:p>
            <w:pPr>
              <w:pStyle w:val="TableParagraph"/>
              <w:spacing w:before="4"/>
              <w:rPr>
                <w:sz w:val="20"/>
              </w:rPr>
            </w:pPr>
            <w:r>
              <w:rPr>
                <w:spacing w:val="-2"/>
                <w:sz w:val="20"/>
              </w:rPr>
              <w:t>Sponsor.</w:t>
            </w:r>
          </w:p>
        </w:tc>
        <w:tc>
          <w:tcPr>
            <w:tcW w:w="1843" w:type="dxa"/>
          </w:tcPr>
          <w:p>
            <w:pPr>
              <w:pStyle w:val="TableParagraph"/>
              <w:spacing w:before="38"/>
              <w:rPr>
                <w:sz w:val="20"/>
              </w:rPr>
            </w:pPr>
            <w:r>
              <w:rPr>
                <w:sz w:val="20"/>
              </w:rPr>
              <w:t>After</w:t>
            </w:r>
            <w:r>
              <w:rPr>
                <w:spacing w:val="-14"/>
                <w:sz w:val="20"/>
              </w:rPr>
              <w:t> </w:t>
            </w:r>
            <w:r>
              <w:rPr>
                <w:sz w:val="20"/>
              </w:rPr>
              <w:t>the</w:t>
            </w:r>
            <w:r>
              <w:rPr>
                <w:spacing w:val="-14"/>
                <w:sz w:val="20"/>
              </w:rPr>
              <w:t> </w:t>
            </w:r>
            <w:r>
              <w:rPr>
                <w:sz w:val="20"/>
              </w:rPr>
              <w:t>criticality level assigned</w:t>
            </w:r>
          </w:p>
        </w:tc>
      </w:tr>
      <w:tr>
        <w:trPr>
          <w:trHeight w:val="767" w:hRule="atLeast"/>
        </w:trPr>
        <w:tc>
          <w:tcPr>
            <w:tcW w:w="797" w:type="dxa"/>
          </w:tcPr>
          <w:p>
            <w:pPr>
              <w:pStyle w:val="TableParagraph"/>
              <w:spacing w:before="42"/>
              <w:ind w:left="110"/>
              <w:rPr>
                <w:b/>
                <w:sz w:val="20"/>
              </w:rPr>
            </w:pPr>
            <w:r>
              <w:rPr>
                <w:b/>
                <w:spacing w:val="-2"/>
                <w:sz w:val="20"/>
              </w:rPr>
              <w:t>6.4.8</w:t>
            </w:r>
          </w:p>
        </w:tc>
        <w:tc>
          <w:tcPr>
            <w:tcW w:w="1330" w:type="dxa"/>
            <w:vMerge w:val="restart"/>
          </w:tcPr>
          <w:p>
            <w:pPr>
              <w:pStyle w:val="TableParagraph"/>
              <w:spacing w:before="38"/>
              <w:ind w:left="110"/>
              <w:rPr>
                <w:sz w:val="20"/>
              </w:rPr>
            </w:pPr>
            <w:r>
              <w:rPr>
                <w:sz w:val="20"/>
              </w:rPr>
              <w:t>CL</w:t>
            </w:r>
            <w:r>
              <w:rPr>
                <w:spacing w:val="-6"/>
                <w:sz w:val="20"/>
              </w:rPr>
              <w:t> </w:t>
            </w:r>
            <w:r>
              <w:rPr>
                <w:sz w:val="20"/>
              </w:rPr>
              <w:t>or</w:t>
            </w:r>
            <w:r>
              <w:rPr>
                <w:spacing w:val="-3"/>
                <w:sz w:val="20"/>
              </w:rPr>
              <w:t> </w:t>
            </w:r>
            <w:r>
              <w:rPr>
                <w:sz w:val="20"/>
              </w:rPr>
              <w:t>IP-</w:t>
            </w:r>
            <w:r>
              <w:rPr>
                <w:spacing w:val="-10"/>
                <w:sz w:val="20"/>
              </w:rPr>
              <w:t>M</w:t>
            </w:r>
          </w:p>
          <w:p>
            <w:pPr>
              <w:pStyle w:val="TableParagraph"/>
              <w:ind w:left="110"/>
              <w:rPr>
                <w:sz w:val="20"/>
              </w:rPr>
            </w:pPr>
            <w:r>
              <w:rPr>
                <w:spacing w:val="-4"/>
                <w:sz w:val="20"/>
              </w:rPr>
              <w:t>Lead</w:t>
            </w:r>
          </w:p>
        </w:tc>
        <w:tc>
          <w:tcPr>
            <w:tcW w:w="6096" w:type="dxa"/>
          </w:tcPr>
          <w:p>
            <w:pPr>
              <w:pStyle w:val="TableParagraph"/>
              <w:spacing w:before="38"/>
              <w:rPr>
                <w:sz w:val="20"/>
              </w:rPr>
            </w:pPr>
            <w:r>
              <w:rPr>
                <w:sz w:val="20"/>
              </w:rPr>
              <w:t>Instructs</w:t>
            </w:r>
            <w:r>
              <w:rPr>
                <w:spacing w:val="-4"/>
                <w:sz w:val="20"/>
              </w:rPr>
              <w:t> </w:t>
            </w:r>
            <w:r>
              <w:rPr>
                <w:sz w:val="20"/>
              </w:rPr>
              <w:t>to</w:t>
            </w:r>
            <w:r>
              <w:rPr>
                <w:spacing w:val="-4"/>
                <w:sz w:val="20"/>
              </w:rPr>
              <w:t> </w:t>
            </w:r>
            <w:r>
              <w:rPr>
                <w:sz w:val="20"/>
              </w:rPr>
              <w:t>Monitors</w:t>
            </w:r>
            <w:r>
              <w:rPr>
                <w:spacing w:val="-4"/>
                <w:sz w:val="20"/>
              </w:rPr>
              <w:t> </w:t>
            </w:r>
            <w:r>
              <w:rPr>
                <w:sz w:val="20"/>
              </w:rPr>
              <w:t>or</w:t>
            </w:r>
            <w:r>
              <w:rPr>
                <w:spacing w:val="-4"/>
                <w:sz w:val="20"/>
              </w:rPr>
              <w:t> </w:t>
            </w:r>
            <w:r>
              <w:rPr>
                <w:sz w:val="20"/>
              </w:rPr>
              <w:t>IP</w:t>
            </w:r>
            <w:r>
              <w:rPr>
                <w:spacing w:val="-4"/>
                <w:sz w:val="20"/>
              </w:rPr>
              <w:t> </w:t>
            </w:r>
            <w:r>
              <w:rPr>
                <w:sz w:val="20"/>
              </w:rPr>
              <w:t>delivery</w:t>
            </w:r>
            <w:r>
              <w:rPr>
                <w:spacing w:val="-4"/>
                <w:sz w:val="20"/>
              </w:rPr>
              <w:t> </w:t>
            </w:r>
            <w:r>
              <w:rPr>
                <w:sz w:val="20"/>
              </w:rPr>
              <w:t>service</w:t>
            </w:r>
            <w:r>
              <w:rPr>
                <w:spacing w:val="-4"/>
                <w:sz w:val="20"/>
              </w:rPr>
              <w:t> </w:t>
            </w:r>
            <w:r>
              <w:rPr>
                <w:sz w:val="20"/>
              </w:rPr>
              <w:t>providers</w:t>
            </w:r>
            <w:r>
              <w:rPr>
                <w:spacing w:val="-4"/>
                <w:sz w:val="20"/>
              </w:rPr>
              <w:t> </w:t>
            </w:r>
            <w:r>
              <w:rPr>
                <w:sz w:val="20"/>
              </w:rPr>
              <w:t>to</w:t>
            </w:r>
            <w:r>
              <w:rPr>
                <w:spacing w:val="-4"/>
                <w:sz w:val="20"/>
              </w:rPr>
              <w:t> </w:t>
            </w:r>
            <w:r>
              <w:rPr>
                <w:sz w:val="20"/>
              </w:rPr>
              <w:t>conduct</w:t>
            </w:r>
            <w:r>
              <w:rPr>
                <w:spacing w:val="-4"/>
                <w:sz w:val="20"/>
              </w:rPr>
              <w:t> </w:t>
            </w:r>
            <w:r>
              <w:rPr>
                <w:sz w:val="20"/>
              </w:rPr>
              <w:t>an investigation, determine the impact, identify the root cause, and develop a CAPA plan.</w:t>
            </w:r>
          </w:p>
        </w:tc>
        <w:tc>
          <w:tcPr>
            <w:tcW w:w="1843" w:type="dxa"/>
          </w:tcPr>
          <w:p>
            <w:pPr>
              <w:pStyle w:val="TableParagraph"/>
              <w:spacing w:line="230" w:lineRule="auto" w:before="2"/>
              <w:ind w:left="114"/>
              <w:rPr>
                <w:sz w:val="20"/>
              </w:rPr>
            </w:pPr>
            <w:r>
              <w:rPr>
                <w:sz w:val="20"/>
              </w:rPr>
              <w:t>After</w:t>
            </w:r>
            <w:r>
              <w:rPr>
                <w:spacing w:val="-14"/>
                <w:sz w:val="20"/>
              </w:rPr>
              <w:t> </w:t>
            </w:r>
            <w:r>
              <w:rPr>
                <w:sz w:val="20"/>
              </w:rPr>
              <w:t>the</w:t>
            </w:r>
            <w:r>
              <w:rPr>
                <w:spacing w:val="-14"/>
                <w:sz w:val="20"/>
              </w:rPr>
              <w:t> </w:t>
            </w:r>
            <w:r>
              <w:rPr>
                <w:sz w:val="20"/>
              </w:rPr>
              <w:t>criticality </w:t>
            </w:r>
            <w:r>
              <w:rPr>
                <w:spacing w:val="-2"/>
                <w:sz w:val="20"/>
              </w:rPr>
              <w:t>level</w:t>
            </w:r>
          </w:p>
          <w:p>
            <w:pPr>
              <w:pStyle w:val="TableParagraph"/>
              <w:spacing w:before="45"/>
              <w:rPr>
                <w:sz w:val="20"/>
              </w:rPr>
            </w:pPr>
            <w:r>
              <w:rPr>
                <w:spacing w:val="-2"/>
                <w:sz w:val="20"/>
              </w:rPr>
              <w:t>assigned</w:t>
            </w:r>
          </w:p>
        </w:tc>
      </w:tr>
      <w:tr>
        <w:trPr>
          <w:trHeight w:val="541" w:hRule="atLeast"/>
        </w:trPr>
        <w:tc>
          <w:tcPr>
            <w:tcW w:w="797" w:type="dxa"/>
          </w:tcPr>
          <w:p>
            <w:pPr>
              <w:pStyle w:val="TableParagraph"/>
              <w:spacing w:before="42"/>
              <w:ind w:left="110"/>
              <w:rPr>
                <w:b/>
                <w:sz w:val="20"/>
              </w:rPr>
            </w:pPr>
            <w:r>
              <w:rPr>
                <w:b/>
                <w:spacing w:val="-2"/>
                <w:sz w:val="20"/>
              </w:rPr>
              <w:t>6.4.9</w:t>
            </w:r>
          </w:p>
        </w:tc>
        <w:tc>
          <w:tcPr>
            <w:tcW w:w="1330" w:type="dxa"/>
            <w:vMerge/>
            <w:tcBorders>
              <w:top w:val="nil"/>
            </w:tcBorders>
          </w:tcPr>
          <w:p>
            <w:pPr>
              <w:rPr>
                <w:sz w:val="2"/>
                <w:szCs w:val="2"/>
              </w:rPr>
            </w:pPr>
          </w:p>
        </w:tc>
        <w:tc>
          <w:tcPr>
            <w:tcW w:w="6096" w:type="dxa"/>
          </w:tcPr>
          <w:p>
            <w:pPr>
              <w:pStyle w:val="TableParagraph"/>
              <w:spacing w:before="38"/>
              <w:rPr>
                <w:sz w:val="20"/>
              </w:rPr>
            </w:pPr>
            <w:r>
              <w:rPr>
                <w:sz w:val="20"/>
              </w:rPr>
              <w:t>Reports</w:t>
            </w:r>
            <w:r>
              <w:rPr>
                <w:spacing w:val="-4"/>
                <w:sz w:val="20"/>
              </w:rPr>
              <w:t> </w:t>
            </w:r>
            <w:r>
              <w:rPr>
                <w:sz w:val="20"/>
              </w:rPr>
              <w:t>the</w:t>
            </w:r>
            <w:r>
              <w:rPr>
                <w:spacing w:val="-4"/>
                <w:sz w:val="20"/>
              </w:rPr>
              <w:t> </w:t>
            </w:r>
            <w:r>
              <w:rPr>
                <w:sz w:val="20"/>
              </w:rPr>
              <w:t>cause</w:t>
            </w:r>
            <w:r>
              <w:rPr>
                <w:spacing w:val="-4"/>
                <w:sz w:val="20"/>
              </w:rPr>
              <w:t> </w:t>
            </w:r>
            <w:r>
              <w:rPr>
                <w:sz w:val="20"/>
              </w:rPr>
              <w:t>investigation</w:t>
            </w:r>
            <w:r>
              <w:rPr>
                <w:spacing w:val="-3"/>
                <w:sz w:val="20"/>
              </w:rPr>
              <w:t> </w:t>
            </w:r>
            <w:r>
              <w:rPr>
                <w:sz w:val="20"/>
              </w:rPr>
              <w:t>results</w:t>
            </w:r>
            <w:r>
              <w:rPr>
                <w:spacing w:val="-3"/>
                <w:sz w:val="20"/>
              </w:rPr>
              <w:t> </w:t>
            </w:r>
            <w:r>
              <w:rPr>
                <w:sz w:val="20"/>
              </w:rPr>
              <w:t>to</w:t>
            </w:r>
            <w:r>
              <w:rPr>
                <w:spacing w:val="-3"/>
                <w:sz w:val="20"/>
              </w:rPr>
              <w:t> </w:t>
            </w:r>
            <w:r>
              <w:rPr>
                <w:sz w:val="20"/>
              </w:rPr>
              <w:t>PIC</w:t>
            </w:r>
            <w:r>
              <w:rPr>
                <w:spacing w:val="-3"/>
                <w:sz w:val="20"/>
              </w:rPr>
              <w:t> </w:t>
            </w:r>
            <w:r>
              <w:rPr>
                <w:sz w:val="20"/>
              </w:rPr>
              <w:t>IP</w:t>
            </w:r>
            <w:r>
              <w:rPr>
                <w:spacing w:val="-3"/>
                <w:sz w:val="20"/>
              </w:rPr>
              <w:t> </w:t>
            </w:r>
            <w:r>
              <w:rPr>
                <w:sz w:val="20"/>
              </w:rPr>
              <w:t>QC</w:t>
            </w:r>
            <w:r>
              <w:rPr>
                <w:spacing w:val="-3"/>
                <w:sz w:val="20"/>
              </w:rPr>
              <w:t> </w:t>
            </w:r>
            <w:r>
              <w:rPr>
                <w:sz w:val="20"/>
              </w:rPr>
              <w:t>and/or</w:t>
            </w:r>
            <w:r>
              <w:rPr>
                <w:spacing w:val="-3"/>
                <w:sz w:val="20"/>
              </w:rPr>
              <w:t> </w:t>
            </w:r>
            <w:r>
              <w:rPr>
                <w:sz w:val="20"/>
              </w:rPr>
              <w:t>IP</w:t>
            </w:r>
            <w:r>
              <w:rPr>
                <w:spacing w:val="-3"/>
                <w:sz w:val="20"/>
              </w:rPr>
              <w:t> </w:t>
            </w:r>
            <w:r>
              <w:rPr>
                <w:sz w:val="20"/>
              </w:rPr>
              <w:t>QC </w:t>
            </w:r>
            <w:r>
              <w:rPr>
                <w:spacing w:val="-4"/>
                <w:sz w:val="20"/>
              </w:rPr>
              <w:t>Mgr.</w:t>
            </w:r>
          </w:p>
        </w:tc>
        <w:tc>
          <w:tcPr>
            <w:tcW w:w="1843" w:type="dxa"/>
          </w:tcPr>
          <w:p>
            <w:pPr>
              <w:pStyle w:val="TableParagraph"/>
              <w:spacing w:before="38"/>
              <w:rPr>
                <w:sz w:val="20"/>
              </w:rPr>
            </w:pPr>
            <w:r>
              <w:rPr>
                <w:sz w:val="20"/>
              </w:rPr>
              <w:t>After</w:t>
            </w:r>
            <w:r>
              <w:rPr>
                <w:spacing w:val="-14"/>
                <w:sz w:val="20"/>
              </w:rPr>
              <w:t> </w:t>
            </w:r>
            <w:r>
              <w:rPr>
                <w:sz w:val="20"/>
              </w:rPr>
              <w:t>the</w:t>
            </w:r>
            <w:r>
              <w:rPr>
                <w:spacing w:val="-14"/>
                <w:sz w:val="20"/>
              </w:rPr>
              <w:t> </w:t>
            </w:r>
            <w:r>
              <w:rPr>
                <w:sz w:val="20"/>
              </w:rPr>
              <w:t>cause </w:t>
            </w:r>
            <w:r>
              <w:rPr>
                <w:spacing w:val="-2"/>
                <w:sz w:val="20"/>
              </w:rPr>
              <w:t>investigation</w:t>
            </w:r>
          </w:p>
        </w:tc>
      </w:tr>
      <w:tr>
        <w:trPr>
          <w:trHeight w:val="767" w:hRule="atLeast"/>
        </w:trPr>
        <w:tc>
          <w:tcPr>
            <w:tcW w:w="797" w:type="dxa"/>
          </w:tcPr>
          <w:p>
            <w:pPr>
              <w:pStyle w:val="TableParagraph"/>
              <w:spacing w:before="42"/>
              <w:ind w:left="110"/>
              <w:rPr>
                <w:b/>
                <w:sz w:val="20"/>
              </w:rPr>
            </w:pPr>
            <w:r>
              <w:rPr>
                <w:b/>
                <w:spacing w:val="-2"/>
                <w:sz w:val="20"/>
              </w:rPr>
              <w:t>6.4.10</w:t>
            </w:r>
          </w:p>
        </w:tc>
        <w:tc>
          <w:tcPr>
            <w:tcW w:w="1330" w:type="dxa"/>
          </w:tcPr>
          <w:p>
            <w:pPr>
              <w:pStyle w:val="TableParagraph"/>
              <w:spacing w:line="222" w:lineRule="exact"/>
              <w:ind w:left="110"/>
              <w:rPr>
                <w:sz w:val="20"/>
              </w:rPr>
            </w:pPr>
            <w:r>
              <w:rPr>
                <w:sz w:val="20"/>
              </w:rPr>
              <w:t>PIC</w:t>
            </w:r>
            <w:r>
              <w:rPr>
                <w:spacing w:val="-3"/>
                <w:sz w:val="20"/>
              </w:rPr>
              <w:t> </w:t>
            </w:r>
            <w:r>
              <w:rPr>
                <w:sz w:val="20"/>
              </w:rPr>
              <w:t>IP</w:t>
            </w:r>
            <w:r>
              <w:rPr>
                <w:spacing w:val="-2"/>
                <w:sz w:val="20"/>
              </w:rPr>
              <w:t> </w:t>
            </w:r>
            <w:r>
              <w:rPr>
                <w:spacing w:val="-5"/>
                <w:sz w:val="20"/>
              </w:rPr>
              <w:t>QC</w:t>
            </w:r>
          </w:p>
          <w:p>
            <w:pPr>
              <w:pStyle w:val="TableParagraph"/>
              <w:spacing w:line="228" w:lineRule="exact"/>
              <w:ind w:left="110"/>
              <w:rPr>
                <w:sz w:val="20"/>
              </w:rPr>
            </w:pPr>
            <w:r>
              <w:rPr>
                <w:sz w:val="20"/>
              </w:rPr>
              <w:t>and/or</w:t>
            </w:r>
            <w:r>
              <w:rPr>
                <w:spacing w:val="-6"/>
                <w:sz w:val="20"/>
              </w:rPr>
              <w:t> </w:t>
            </w:r>
            <w:r>
              <w:rPr>
                <w:spacing w:val="-5"/>
                <w:sz w:val="20"/>
              </w:rPr>
              <w:t>IP</w:t>
            </w:r>
          </w:p>
          <w:p>
            <w:pPr>
              <w:pStyle w:val="TableParagraph"/>
              <w:spacing w:before="39"/>
              <w:ind w:left="110"/>
              <w:rPr>
                <w:sz w:val="20"/>
              </w:rPr>
            </w:pPr>
            <w:r>
              <w:rPr>
                <w:sz w:val="20"/>
              </w:rPr>
              <w:t>QC </w:t>
            </w:r>
            <w:r>
              <w:rPr>
                <w:spacing w:val="-5"/>
                <w:sz w:val="20"/>
              </w:rPr>
              <w:t>Mgr</w:t>
            </w:r>
          </w:p>
        </w:tc>
        <w:tc>
          <w:tcPr>
            <w:tcW w:w="6096" w:type="dxa"/>
          </w:tcPr>
          <w:p>
            <w:pPr>
              <w:pStyle w:val="TableParagraph"/>
              <w:spacing w:before="38"/>
              <w:ind w:right="281"/>
              <w:rPr>
                <w:sz w:val="20"/>
              </w:rPr>
            </w:pPr>
            <w:r>
              <w:rPr>
                <w:sz w:val="20"/>
              </w:rPr>
              <w:t>Manages</w:t>
            </w:r>
            <w:r>
              <w:rPr>
                <w:spacing w:val="-5"/>
                <w:sz w:val="20"/>
              </w:rPr>
              <w:t> </w:t>
            </w:r>
            <w:r>
              <w:rPr>
                <w:sz w:val="20"/>
              </w:rPr>
              <w:t>the</w:t>
            </w:r>
            <w:r>
              <w:rPr>
                <w:spacing w:val="-4"/>
                <w:sz w:val="20"/>
              </w:rPr>
              <w:t> </w:t>
            </w:r>
            <w:r>
              <w:rPr>
                <w:sz w:val="20"/>
              </w:rPr>
              <w:t>implementation</w:t>
            </w:r>
            <w:r>
              <w:rPr>
                <w:spacing w:val="-5"/>
                <w:sz w:val="20"/>
              </w:rPr>
              <w:t> </w:t>
            </w:r>
            <w:r>
              <w:rPr>
                <w:sz w:val="20"/>
              </w:rPr>
              <w:t>of</w:t>
            </w:r>
            <w:r>
              <w:rPr>
                <w:spacing w:val="-5"/>
                <w:sz w:val="20"/>
              </w:rPr>
              <w:t> </w:t>
            </w:r>
            <w:r>
              <w:rPr>
                <w:sz w:val="20"/>
              </w:rPr>
              <w:t>CAPA</w:t>
            </w:r>
            <w:r>
              <w:rPr>
                <w:spacing w:val="-5"/>
                <w:sz w:val="20"/>
              </w:rPr>
              <w:t> </w:t>
            </w:r>
            <w:r>
              <w:rPr>
                <w:sz w:val="20"/>
              </w:rPr>
              <w:t>with</w:t>
            </w:r>
            <w:r>
              <w:rPr>
                <w:spacing w:val="-5"/>
                <w:sz w:val="20"/>
              </w:rPr>
              <w:t> </w:t>
            </w:r>
            <w:r>
              <w:rPr>
                <w:sz w:val="20"/>
              </w:rPr>
              <w:t>a</w:t>
            </w:r>
            <w:r>
              <w:rPr>
                <w:spacing w:val="-5"/>
                <w:sz w:val="20"/>
              </w:rPr>
              <w:t> </w:t>
            </w:r>
            <w:r>
              <w:rPr>
                <w:sz w:val="20"/>
              </w:rPr>
              <w:t>support</w:t>
            </w:r>
            <w:r>
              <w:rPr>
                <w:spacing w:val="-5"/>
                <w:sz w:val="20"/>
              </w:rPr>
              <w:t> </w:t>
            </w:r>
            <w:r>
              <w:rPr>
                <w:sz w:val="20"/>
              </w:rPr>
              <w:t>from</w:t>
            </w:r>
            <w:r>
              <w:rPr>
                <w:spacing w:val="-4"/>
                <w:sz w:val="20"/>
              </w:rPr>
              <w:t> </w:t>
            </w:r>
            <w:r>
              <w:rPr>
                <w:sz w:val="20"/>
              </w:rPr>
              <w:t>CL</w:t>
            </w:r>
            <w:r>
              <w:rPr>
                <w:spacing w:val="-2"/>
                <w:sz w:val="20"/>
              </w:rPr>
              <w:t> </w:t>
            </w:r>
            <w:r>
              <w:rPr>
                <w:sz w:val="20"/>
              </w:rPr>
              <w:t>or IP-M Lead.</w:t>
            </w:r>
          </w:p>
        </w:tc>
        <w:tc>
          <w:tcPr>
            <w:tcW w:w="1843" w:type="dxa"/>
          </w:tcPr>
          <w:p>
            <w:pPr>
              <w:pStyle w:val="TableParagraph"/>
              <w:spacing w:before="38"/>
              <w:rPr>
                <w:sz w:val="20"/>
              </w:rPr>
            </w:pPr>
            <w:r>
              <w:rPr>
                <w:sz w:val="20"/>
              </w:rPr>
              <w:t>After</w:t>
            </w:r>
            <w:r>
              <w:rPr>
                <w:spacing w:val="-14"/>
                <w:sz w:val="20"/>
              </w:rPr>
              <w:t> </w:t>
            </w:r>
            <w:r>
              <w:rPr>
                <w:sz w:val="20"/>
              </w:rPr>
              <w:t>the</w:t>
            </w:r>
            <w:r>
              <w:rPr>
                <w:spacing w:val="-14"/>
                <w:sz w:val="20"/>
              </w:rPr>
              <w:t> </w:t>
            </w:r>
            <w:r>
              <w:rPr>
                <w:sz w:val="20"/>
              </w:rPr>
              <w:t>cause </w:t>
            </w:r>
            <w:r>
              <w:rPr>
                <w:spacing w:val="-2"/>
                <w:sz w:val="20"/>
              </w:rPr>
              <w:t>investigation reported</w:t>
            </w:r>
          </w:p>
        </w:tc>
      </w:tr>
      <w:tr>
        <w:trPr>
          <w:trHeight w:val="772" w:hRule="atLeast"/>
        </w:trPr>
        <w:tc>
          <w:tcPr>
            <w:tcW w:w="797" w:type="dxa"/>
          </w:tcPr>
          <w:p>
            <w:pPr>
              <w:pStyle w:val="TableParagraph"/>
              <w:spacing w:before="42"/>
              <w:ind w:left="110"/>
              <w:rPr>
                <w:b/>
                <w:sz w:val="20"/>
              </w:rPr>
            </w:pPr>
            <w:r>
              <w:rPr>
                <w:b/>
                <w:spacing w:val="-2"/>
                <w:sz w:val="20"/>
              </w:rPr>
              <w:t>6.4.11</w:t>
            </w:r>
          </w:p>
        </w:tc>
        <w:tc>
          <w:tcPr>
            <w:tcW w:w="1330" w:type="dxa"/>
          </w:tcPr>
          <w:p>
            <w:pPr>
              <w:pStyle w:val="TableParagraph"/>
              <w:spacing w:before="42"/>
              <w:ind w:left="110"/>
              <w:rPr>
                <w:sz w:val="20"/>
              </w:rPr>
            </w:pPr>
            <w:r>
              <w:rPr>
                <w:sz w:val="20"/>
              </w:rPr>
              <w:t>IP</w:t>
            </w:r>
            <w:r>
              <w:rPr>
                <w:spacing w:val="-1"/>
                <w:sz w:val="20"/>
              </w:rPr>
              <w:t> </w:t>
            </w:r>
            <w:r>
              <w:rPr>
                <w:sz w:val="20"/>
              </w:rPr>
              <w:t>QC</w:t>
            </w:r>
            <w:r>
              <w:rPr>
                <w:spacing w:val="-1"/>
                <w:sz w:val="20"/>
              </w:rPr>
              <w:t> </w:t>
            </w:r>
            <w:r>
              <w:rPr>
                <w:spacing w:val="-5"/>
                <w:sz w:val="20"/>
              </w:rPr>
              <w:t>Mgr</w:t>
            </w:r>
          </w:p>
        </w:tc>
        <w:tc>
          <w:tcPr>
            <w:tcW w:w="6096" w:type="dxa"/>
          </w:tcPr>
          <w:p>
            <w:pPr>
              <w:pStyle w:val="TableParagraph"/>
              <w:spacing w:before="38"/>
              <w:ind w:right="98"/>
              <w:rPr>
                <w:sz w:val="20"/>
              </w:rPr>
            </w:pPr>
            <w:r>
              <w:rPr>
                <w:sz w:val="20"/>
              </w:rPr>
              <w:t>Evaluates</w:t>
            </w:r>
            <w:r>
              <w:rPr>
                <w:spacing w:val="-4"/>
                <w:sz w:val="20"/>
              </w:rPr>
              <w:t> </w:t>
            </w:r>
            <w:r>
              <w:rPr>
                <w:sz w:val="20"/>
              </w:rPr>
              <w:t>the</w:t>
            </w:r>
            <w:r>
              <w:rPr>
                <w:spacing w:val="-3"/>
                <w:sz w:val="20"/>
              </w:rPr>
              <w:t> </w:t>
            </w:r>
            <w:r>
              <w:rPr>
                <w:sz w:val="20"/>
              </w:rPr>
              <w:t>effectiveness</w:t>
            </w:r>
            <w:r>
              <w:rPr>
                <w:spacing w:val="-4"/>
                <w:sz w:val="20"/>
              </w:rPr>
              <w:t> </w:t>
            </w:r>
            <w:r>
              <w:rPr>
                <w:sz w:val="20"/>
              </w:rPr>
              <w:t>of</w:t>
            </w:r>
            <w:r>
              <w:rPr>
                <w:spacing w:val="-4"/>
                <w:sz w:val="20"/>
              </w:rPr>
              <w:t> </w:t>
            </w:r>
            <w:r>
              <w:rPr>
                <w:sz w:val="20"/>
              </w:rPr>
              <w:t>CAPA</w:t>
            </w:r>
            <w:r>
              <w:rPr>
                <w:spacing w:val="-4"/>
                <w:sz w:val="20"/>
              </w:rPr>
              <w:t> </w:t>
            </w:r>
            <w:r>
              <w:rPr>
                <w:sz w:val="20"/>
              </w:rPr>
              <w:t>with</w:t>
            </w:r>
            <w:r>
              <w:rPr>
                <w:spacing w:val="-4"/>
                <w:sz w:val="20"/>
              </w:rPr>
              <w:t> </w:t>
            </w:r>
            <w:r>
              <w:rPr>
                <w:sz w:val="20"/>
              </w:rPr>
              <w:t>a</w:t>
            </w:r>
            <w:r>
              <w:rPr>
                <w:spacing w:val="-4"/>
                <w:sz w:val="20"/>
              </w:rPr>
              <w:t> </w:t>
            </w:r>
            <w:r>
              <w:rPr>
                <w:sz w:val="20"/>
              </w:rPr>
              <w:t>support</w:t>
            </w:r>
            <w:r>
              <w:rPr>
                <w:spacing w:val="-3"/>
                <w:sz w:val="20"/>
              </w:rPr>
              <w:t> </w:t>
            </w:r>
            <w:r>
              <w:rPr>
                <w:sz w:val="20"/>
              </w:rPr>
              <w:t>from</w:t>
            </w:r>
            <w:r>
              <w:rPr>
                <w:spacing w:val="-3"/>
                <w:sz w:val="20"/>
              </w:rPr>
              <w:t> </w:t>
            </w:r>
            <w:r>
              <w:rPr>
                <w:sz w:val="20"/>
              </w:rPr>
              <w:t>CL</w:t>
            </w:r>
            <w:r>
              <w:rPr>
                <w:spacing w:val="-4"/>
                <w:sz w:val="20"/>
              </w:rPr>
              <w:t> </w:t>
            </w:r>
            <w:r>
              <w:rPr>
                <w:sz w:val="20"/>
              </w:rPr>
              <w:t>or</w:t>
            </w:r>
            <w:r>
              <w:rPr>
                <w:spacing w:val="-4"/>
                <w:sz w:val="20"/>
              </w:rPr>
              <w:t> </w:t>
            </w:r>
            <w:r>
              <w:rPr>
                <w:sz w:val="20"/>
              </w:rPr>
              <w:t>IP- M Lead. When the effectiveness is judged as not satisfactory, further takes actions of CAPA.</w:t>
            </w:r>
          </w:p>
        </w:tc>
        <w:tc>
          <w:tcPr>
            <w:tcW w:w="1843" w:type="dxa"/>
          </w:tcPr>
          <w:p>
            <w:pPr>
              <w:pStyle w:val="TableParagraph"/>
              <w:spacing w:before="38"/>
              <w:rPr>
                <w:sz w:val="20"/>
              </w:rPr>
            </w:pPr>
            <w:r>
              <w:rPr>
                <w:sz w:val="20"/>
              </w:rPr>
              <w:t>At</w:t>
            </w:r>
            <w:r>
              <w:rPr>
                <w:spacing w:val="-12"/>
                <w:sz w:val="20"/>
              </w:rPr>
              <w:t> </w:t>
            </w:r>
            <w:r>
              <w:rPr>
                <w:sz w:val="20"/>
              </w:rPr>
              <w:t>closing</w:t>
            </w:r>
            <w:r>
              <w:rPr>
                <w:spacing w:val="-12"/>
                <w:sz w:val="20"/>
              </w:rPr>
              <w:t> </w:t>
            </w:r>
            <w:r>
              <w:rPr>
                <w:sz w:val="20"/>
              </w:rPr>
              <w:t>of</w:t>
            </w:r>
            <w:r>
              <w:rPr>
                <w:spacing w:val="-12"/>
                <w:sz w:val="20"/>
              </w:rPr>
              <w:t> </w:t>
            </w:r>
            <w:r>
              <w:rPr>
                <w:sz w:val="20"/>
              </w:rPr>
              <w:t>the </w:t>
            </w:r>
            <w:r>
              <w:rPr>
                <w:spacing w:val="-2"/>
                <w:sz w:val="20"/>
              </w:rPr>
              <w:t>event</w:t>
            </w:r>
          </w:p>
        </w:tc>
      </w:tr>
      <w:tr>
        <w:trPr>
          <w:trHeight w:val="998" w:hRule="atLeast"/>
        </w:trPr>
        <w:tc>
          <w:tcPr>
            <w:tcW w:w="797" w:type="dxa"/>
          </w:tcPr>
          <w:p>
            <w:pPr>
              <w:pStyle w:val="TableParagraph"/>
              <w:spacing w:before="42"/>
              <w:ind w:left="110"/>
              <w:rPr>
                <w:b/>
                <w:sz w:val="20"/>
              </w:rPr>
            </w:pPr>
            <w:r>
              <w:rPr>
                <w:b/>
                <w:spacing w:val="-2"/>
                <w:sz w:val="20"/>
              </w:rPr>
              <w:t>6.4.12</w:t>
            </w:r>
          </w:p>
        </w:tc>
        <w:tc>
          <w:tcPr>
            <w:tcW w:w="1330" w:type="dxa"/>
          </w:tcPr>
          <w:p>
            <w:pPr>
              <w:pStyle w:val="TableParagraph"/>
              <w:spacing w:line="222" w:lineRule="exact"/>
              <w:ind w:left="110"/>
              <w:rPr>
                <w:sz w:val="20"/>
              </w:rPr>
            </w:pPr>
            <w:r>
              <w:rPr>
                <w:sz w:val="20"/>
              </w:rPr>
              <w:t>PIC</w:t>
            </w:r>
            <w:r>
              <w:rPr>
                <w:spacing w:val="-3"/>
                <w:sz w:val="20"/>
              </w:rPr>
              <w:t> </w:t>
            </w:r>
            <w:r>
              <w:rPr>
                <w:sz w:val="20"/>
              </w:rPr>
              <w:t>IP</w:t>
            </w:r>
            <w:r>
              <w:rPr>
                <w:spacing w:val="-2"/>
                <w:sz w:val="20"/>
              </w:rPr>
              <w:t> </w:t>
            </w:r>
            <w:r>
              <w:rPr>
                <w:spacing w:val="-5"/>
                <w:sz w:val="20"/>
              </w:rPr>
              <w:t>QC</w:t>
            </w:r>
          </w:p>
          <w:p>
            <w:pPr>
              <w:pStyle w:val="TableParagraph"/>
              <w:spacing w:line="285" w:lineRule="auto"/>
              <w:ind w:left="110" w:right="214"/>
              <w:rPr>
                <w:sz w:val="20"/>
              </w:rPr>
            </w:pPr>
            <w:r>
              <w:rPr>
                <w:sz w:val="20"/>
              </w:rPr>
              <w:t>and/or</w:t>
            </w:r>
            <w:r>
              <w:rPr>
                <w:spacing w:val="-14"/>
                <w:sz w:val="20"/>
              </w:rPr>
              <w:t> </w:t>
            </w:r>
            <w:r>
              <w:rPr>
                <w:sz w:val="20"/>
              </w:rPr>
              <w:t>IP QC Mgr</w:t>
            </w:r>
          </w:p>
        </w:tc>
        <w:tc>
          <w:tcPr>
            <w:tcW w:w="6096" w:type="dxa"/>
          </w:tcPr>
          <w:p>
            <w:pPr>
              <w:pStyle w:val="TableParagraph"/>
              <w:spacing w:before="38"/>
              <w:ind w:right="281"/>
              <w:rPr>
                <w:sz w:val="20"/>
              </w:rPr>
            </w:pPr>
            <w:r>
              <w:rPr>
                <w:sz w:val="20"/>
              </w:rPr>
              <w:t>Prepare</w:t>
            </w:r>
            <w:r>
              <w:rPr>
                <w:spacing w:val="-5"/>
                <w:sz w:val="20"/>
              </w:rPr>
              <w:t> </w:t>
            </w:r>
            <w:r>
              <w:rPr>
                <w:sz w:val="20"/>
              </w:rPr>
              <w:t>a</w:t>
            </w:r>
            <w:r>
              <w:rPr>
                <w:spacing w:val="-5"/>
                <w:sz w:val="20"/>
              </w:rPr>
              <w:t> </w:t>
            </w:r>
            <w:r>
              <w:rPr>
                <w:sz w:val="20"/>
              </w:rPr>
              <w:t>deviation</w:t>
            </w:r>
            <w:r>
              <w:rPr>
                <w:spacing w:val="-5"/>
                <w:sz w:val="20"/>
              </w:rPr>
              <w:t> </w:t>
            </w:r>
            <w:r>
              <w:rPr>
                <w:sz w:val="20"/>
              </w:rPr>
              <w:t>handling</w:t>
            </w:r>
            <w:r>
              <w:rPr>
                <w:spacing w:val="-5"/>
                <w:sz w:val="20"/>
              </w:rPr>
              <w:t> </w:t>
            </w:r>
            <w:r>
              <w:rPr>
                <w:sz w:val="20"/>
              </w:rPr>
              <w:t>record</w:t>
            </w:r>
            <w:r>
              <w:rPr>
                <w:spacing w:val="-5"/>
                <w:sz w:val="20"/>
              </w:rPr>
              <w:t> </w:t>
            </w:r>
            <w:r>
              <w:rPr>
                <w:sz w:val="20"/>
              </w:rPr>
              <w:t>containing</w:t>
            </w:r>
            <w:r>
              <w:rPr>
                <w:spacing w:val="-5"/>
                <w:sz w:val="20"/>
              </w:rPr>
              <w:t> </w:t>
            </w:r>
            <w:r>
              <w:rPr>
                <w:sz w:val="20"/>
              </w:rPr>
              <w:t>the</w:t>
            </w:r>
            <w:r>
              <w:rPr>
                <w:spacing w:val="-5"/>
                <w:sz w:val="20"/>
              </w:rPr>
              <w:t> </w:t>
            </w:r>
            <w:r>
              <w:rPr>
                <w:sz w:val="20"/>
              </w:rPr>
              <w:t>contents</w:t>
            </w:r>
            <w:r>
              <w:rPr>
                <w:spacing w:val="-5"/>
                <w:sz w:val="20"/>
              </w:rPr>
              <w:t> </w:t>
            </w:r>
            <w:r>
              <w:rPr>
                <w:sz w:val="20"/>
              </w:rPr>
              <w:t>of deviation, results of cause investigation, measures for improvement and retain it. (CS_FM_SU0015 Record Form of Deviation Handling)</w:t>
            </w:r>
          </w:p>
        </w:tc>
        <w:tc>
          <w:tcPr>
            <w:tcW w:w="1843" w:type="dxa"/>
          </w:tcPr>
          <w:p>
            <w:pPr>
              <w:pStyle w:val="TableParagraph"/>
              <w:spacing w:before="38"/>
              <w:rPr>
                <w:sz w:val="20"/>
              </w:rPr>
            </w:pPr>
            <w:r>
              <w:rPr>
                <w:sz w:val="20"/>
              </w:rPr>
              <w:t>After</w:t>
            </w:r>
            <w:r>
              <w:rPr>
                <w:spacing w:val="-14"/>
                <w:sz w:val="20"/>
              </w:rPr>
              <w:t> </w:t>
            </w:r>
            <w:r>
              <w:rPr>
                <w:sz w:val="20"/>
              </w:rPr>
              <w:t>the</w:t>
            </w:r>
            <w:r>
              <w:rPr>
                <w:spacing w:val="-14"/>
                <w:sz w:val="20"/>
              </w:rPr>
              <w:t> </w:t>
            </w:r>
            <w:r>
              <w:rPr>
                <w:sz w:val="20"/>
              </w:rPr>
              <w:t>event </w:t>
            </w:r>
            <w:r>
              <w:rPr>
                <w:spacing w:val="-2"/>
                <w:sz w:val="20"/>
              </w:rPr>
              <w:t>closed</w:t>
            </w:r>
          </w:p>
        </w:tc>
      </w:tr>
    </w:tbl>
    <w:p>
      <w:pPr>
        <w:pStyle w:val="BodyText"/>
        <w:spacing w:before="7"/>
        <w:rPr>
          <w:sz w:val="12"/>
        </w:rPr>
      </w:pPr>
    </w:p>
    <w:p>
      <w:pPr>
        <w:pStyle w:val="ListParagraph"/>
        <w:numPr>
          <w:ilvl w:val="1"/>
          <w:numId w:val="1"/>
        </w:numPr>
        <w:tabs>
          <w:tab w:pos="1979" w:val="left" w:leader="none"/>
          <w:tab w:pos="1980" w:val="left" w:leader="none"/>
        </w:tabs>
        <w:spacing w:line="240" w:lineRule="auto" w:before="93" w:after="0"/>
        <w:ind w:left="1980" w:right="0" w:hanging="720"/>
        <w:jc w:val="left"/>
        <w:rPr>
          <w:b/>
          <w:sz w:val="22"/>
        </w:rPr>
      </w:pPr>
      <w:bookmarkStart w:name="Handling of Information on Quality/Infer" w:id="28"/>
      <w:bookmarkEnd w:id="28"/>
      <w:r>
        <w:rPr>
          <w:b/>
          <w:sz w:val="22"/>
        </w:rPr>
        <w:t>Handlin</w:t>
      </w:r>
      <w:r>
        <w:rPr>
          <w:b/>
          <w:sz w:val="22"/>
        </w:rPr>
        <w:t>g</w:t>
      </w:r>
      <w:r>
        <w:rPr>
          <w:b/>
          <w:spacing w:val="-9"/>
          <w:sz w:val="22"/>
        </w:rPr>
        <w:t> </w:t>
      </w:r>
      <w:r>
        <w:rPr>
          <w:b/>
          <w:sz w:val="22"/>
        </w:rPr>
        <w:t>of</w:t>
      </w:r>
      <w:r>
        <w:rPr>
          <w:b/>
          <w:spacing w:val="-9"/>
          <w:sz w:val="22"/>
        </w:rPr>
        <w:t> </w:t>
      </w:r>
      <w:r>
        <w:rPr>
          <w:b/>
          <w:sz w:val="22"/>
        </w:rPr>
        <w:t>Information</w:t>
      </w:r>
      <w:r>
        <w:rPr>
          <w:b/>
          <w:spacing w:val="-9"/>
          <w:sz w:val="22"/>
        </w:rPr>
        <w:t> </w:t>
      </w:r>
      <w:r>
        <w:rPr>
          <w:b/>
          <w:sz w:val="22"/>
        </w:rPr>
        <w:t>on</w:t>
      </w:r>
      <w:r>
        <w:rPr>
          <w:b/>
          <w:spacing w:val="-9"/>
          <w:sz w:val="22"/>
        </w:rPr>
        <w:t> </w:t>
      </w:r>
      <w:r>
        <w:rPr>
          <w:b/>
          <w:sz w:val="22"/>
        </w:rPr>
        <w:t>Quality/Inferior</w:t>
      </w:r>
      <w:r>
        <w:rPr>
          <w:b/>
          <w:spacing w:val="-9"/>
          <w:sz w:val="22"/>
        </w:rPr>
        <w:t> </w:t>
      </w:r>
      <w:r>
        <w:rPr>
          <w:b/>
          <w:spacing w:val="-2"/>
          <w:sz w:val="22"/>
        </w:rPr>
        <w:t>Quality</w:t>
      </w:r>
    </w:p>
    <w:p>
      <w:pPr>
        <w:pStyle w:val="BodyText"/>
        <w:rPr>
          <w:b/>
          <w:sz w:val="11"/>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6096"/>
        <w:gridCol w:w="1843"/>
      </w:tblGrid>
      <w:tr>
        <w:trPr>
          <w:trHeight w:val="306" w:hRule="atLeast"/>
        </w:trPr>
        <w:tc>
          <w:tcPr>
            <w:tcW w:w="797" w:type="dxa"/>
            <w:shd w:val="clear" w:color="auto" w:fill="D9D9D9"/>
          </w:tcPr>
          <w:p>
            <w:pPr>
              <w:pStyle w:val="TableParagraph"/>
              <w:spacing w:before="38"/>
              <w:ind w:left="110"/>
              <w:rPr>
                <w:b/>
                <w:sz w:val="20"/>
              </w:rPr>
            </w:pPr>
            <w:r>
              <w:rPr>
                <w:b/>
                <w:spacing w:val="-5"/>
                <w:sz w:val="20"/>
              </w:rPr>
              <w:t>No:</w:t>
            </w:r>
          </w:p>
        </w:tc>
        <w:tc>
          <w:tcPr>
            <w:tcW w:w="1330" w:type="dxa"/>
            <w:shd w:val="clear" w:color="auto" w:fill="D9D9D9"/>
          </w:tcPr>
          <w:p>
            <w:pPr>
              <w:pStyle w:val="TableParagraph"/>
              <w:spacing w:before="38"/>
              <w:ind w:left="110"/>
              <w:rPr>
                <w:b/>
                <w:sz w:val="20"/>
              </w:rPr>
            </w:pPr>
            <w:r>
              <w:rPr>
                <w:b/>
                <w:spacing w:val="-4"/>
                <w:sz w:val="20"/>
              </w:rPr>
              <w:t>Who:</w:t>
            </w:r>
          </w:p>
        </w:tc>
        <w:tc>
          <w:tcPr>
            <w:tcW w:w="6096" w:type="dxa"/>
            <w:shd w:val="clear" w:color="auto" w:fill="D9D9D9"/>
          </w:tcPr>
          <w:p>
            <w:pPr>
              <w:pStyle w:val="TableParagraph"/>
              <w:spacing w:before="38"/>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964" w:hRule="atLeast"/>
        </w:trPr>
        <w:tc>
          <w:tcPr>
            <w:tcW w:w="797" w:type="dxa"/>
          </w:tcPr>
          <w:p>
            <w:pPr>
              <w:pStyle w:val="TableParagraph"/>
              <w:spacing w:before="47"/>
              <w:ind w:left="177"/>
              <w:rPr>
                <w:b/>
                <w:sz w:val="20"/>
              </w:rPr>
            </w:pPr>
            <w:r>
              <w:rPr>
                <w:b/>
                <w:spacing w:val="-2"/>
                <w:sz w:val="20"/>
              </w:rPr>
              <w:t>6.5.1</w:t>
            </w:r>
          </w:p>
        </w:tc>
        <w:tc>
          <w:tcPr>
            <w:tcW w:w="1330" w:type="dxa"/>
          </w:tcPr>
          <w:p>
            <w:pPr>
              <w:pStyle w:val="TableParagraph"/>
              <w:spacing w:before="47"/>
              <w:ind w:left="110"/>
              <w:rPr>
                <w:sz w:val="20"/>
              </w:rPr>
            </w:pPr>
            <w:r>
              <w:rPr>
                <w:spacing w:val="-2"/>
                <w:sz w:val="20"/>
              </w:rPr>
              <w:t>Monitor</w:t>
            </w:r>
          </w:p>
        </w:tc>
        <w:tc>
          <w:tcPr>
            <w:tcW w:w="6096" w:type="dxa"/>
          </w:tcPr>
          <w:p>
            <w:pPr>
              <w:pStyle w:val="TableParagraph"/>
              <w:spacing w:before="42"/>
              <w:ind w:right="281"/>
              <w:rPr>
                <w:sz w:val="20"/>
              </w:rPr>
            </w:pPr>
            <w:r>
              <w:rPr>
                <w:sz w:val="20"/>
              </w:rPr>
              <w:t>Reports the information on quality and inferior quality of Drug Used</w:t>
            </w:r>
            <w:r>
              <w:rPr>
                <w:spacing w:val="-4"/>
                <w:sz w:val="20"/>
              </w:rPr>
              <w:t> </w:t>
            </w:r>
            <w:r>
              <w:rPr>
                <w:sz w:val="20"/>
              </w:rPr>
              <w:t>in</w:t>
            </w:r>
            <w:r>
              <w:rPr>
                <w:spacing w:val="-4"/>
                <w:sz w:val="20"/>
              </w:rPr>
              <w:t> </w:t>
            </w:r>
            <w:r>
              <w:rPr>
                <w:sz w:val="20"/>
              </w:rPr>
              <w:t>Clinical</w:t>
            </w:r>
            <w:r>
              <w:rPr>
                <w:spacing w:val="-4"/>
                <w:sz w:val="20"/>
              </w:rPr>
              <w:t> </w:t>
            </w:r>
            <w:r>
              <w:rPr>
                <w:sz w:val="20"/>
              </w:rPr>
              <w:t>Trial</w:t>
            </w:r>
            <w:r>
              <w:rPr>
                <w:spacing w:val="-2"/>
                <w:sz w:val="20"/>
              </w:rPr>
              <w:t> </w:t>
            </w:r>
            <w:r>
              <w:rPr>
                <w:sz w:val="20"/>
              </w:rPr>
              <w:t>to</w:t>
            </w:r>
            <w:r>
              <w:rPr>
                <w:spacing w:val="-5"/>
                <w:sz w:val="20"/>
              </w:rPr>
              <w:t> </w:t>
            </w:r>
            <w:r>
              <w:rPr>
                <w:sz w:val="20"/>
              </w:rPr>
              <w:t>CL.</w:t>
            </w:r>
            <w:r>
              <w:rPr>
                <w:spacing w:val="-5"/>
                <w:sz w:val="20"/>
              </w:rPr>
              <w:t> </w:t>
            </w:r>
            <w:r>
              <w:rPr>
                <w:sz w:val="20"/>
              </w:rPr>
              <w:t>(CS_FM_SU0009,</w:t>
            </w:r>
            <w:r>
              <w:rPr>
                <w:spacing w:val="-5"/>
                <w:sz w:val="20"/>
              </w:rPr>
              <w:t> </w:t>
            </w:r>
            <w:r>
              <w:rPr>
                <w:sz w:val="20"/>
              </w:rPr>
              <w:t>Report</w:t>
            </w:r>
            <w:r>
              <w:rPr>
                <w:spacing w:val="-5"/>
                <w:sz w:val="20"/>
              </w:rPr>
              <w:t> </w:t>
            </w:r>
            <w:r>
              <w:rPr>
                <w:sz w:val="20"/>
              </w:rPr>
              <w:t>Form</w:t>
            </w:r>
            <w:r>
              <w:rPr>
                <w:spacing w:val="-5"/>
                <w:sz w:val="20"/>
              </w:rPr>
              <w:t> </w:t>
            </w:r>
            <w:r>
              <w:rPr>
                <w:sz w:val="20"/>
              </w:rPr>
              <w:t>of Quality Control of IP)</w:t>
            </w:r>
          </w:p>
        </w:tc>
        <w:tc>
          <w:tcPr>
            <w:tcW w:w="1843" w:type="dxa"/>
          </w:tcPr>
          <w:p>
            <w:pPr>
              <w:pStyle w:val="TableParagraph"/>
              <w:spacing w:line="230" w:lineRule="atLeast" w:before="24"/>
              <w:ind w:right="125"/>
              <w:rPr>
                <w:sz w:val="20"/>
              </w:rPr>
            </w:pPr>
            <w:r>
              <w:rPr>
                <w:sz w:val="20"/>
              </w:rPr>
              <w:t>When obtaining the</w:t>
            </w:r>
            <w:r>
              <w:rPr>
                <w:spacing w:val="-14"/>
                <w:sz w:val="20"/>
              </w:rPr>
              <w:t> </w:t>
            </w:r>
            <w:r>
              <w:rPr>
                <w:sz w:val="20"/>
              </w:rPr>
              <w:t>information</w:t>
            </w:r>
            <w:r>
              <w:rPr>
                <w:spacing w:val="-14"/>
                <w:sz w:val="20"/>
              </w:rPr>
              <w:t> </w:t>
            </w:r>
            <w:r>
              <w:rPr>
                <w:sz w:val="20"/>
              </w:rPr>
              <w:t>on quality and</w:t>
            </w:r>
            <w:r>
              <w:rPr>
                <w:spacing w:val="40"/>
                <w:sz w:val="20"/>
              </w:rPr>
              <w:t> </w:t>
            </w:r>
            <w:r>
              <w:rPr>
                <w:sz w:val="20"/>
              </w:rPr>
              <w:t>inferior quality of</w:t>
            </w:r>
          </w:p>
        </w:tc>
      </w:tr>
    </w:tbl>
    <w:p>
      <w:pPr>
        <w:spacing w:after="0" w:line="230" w:lineRule="atLeast"/>
        <w:rPr>
          <w:sz w:val="20"/>
        </w:rPr>
        <w:sectPr>
          <w:pgSz w:w="12240" w:h="15840"/>
          <w:pgMar w:header="979" w:footer="872" w:top="2760" w:bottom="1140" w:left="900" w:right="960"/>
        </w:sectPr>
      </w:pPr>
    </w:p>
    <w:p>
      <w:pPr>
        <w:pStyle w:val="BodyText"/>
        <w:spacing w:before="1"/>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125"/>
        <w:gridCol w:w="1162"/>
        <w:gridCol w:w="4560"/>
        <w:gridCol w:w="250"/>
        <w:gridCol w:w="1844"/>
      </w:tblGrid>
      <w:tr>
        <w:trPr>
          <w:trHeight w:val="311" w:hRule="atLeast"/>
        </w:trPr>
        <w:tc>
          <w:tcPr>
            <w:tcW w:w="797" w:type="dxa"/>
            <w:shd w:val="clear" w:color="auto" w:fill="D9D9D9"/>
          </w:tcPr>
          <w:p>
            <w:pPr>
              <w:pStyle w:val="TableParagraph"/>
              <w:spacing w:before="42"/>
              <w:ind w:left="110"/>
              <w:rPr>
                <w:b/>
                <w:sz w:val="20"/>
              </w:rPr>
            </w:pPr>
            <w:r>
              <w:rPr>
                <w:b/>
                <w:spacing w:val="-5"/>
                <w:sz w:val="20"/>
              </w:rPr>
              <w:t>No:</w:t>
            </w:r>
          </w:p>
        </w:tc>
        <w:tc>
          <w:tcPr>
            <w:tcW w:w="1330" w:type="dxa"/>
            <w:shd w:val="clear" w:color="auto" w:fill="D9D9D9"/>
          </w:tcPr>
          <w:p>
            <w:pPr>
              <w:pStyle w:val="TableParagraph"/>
              <w:spacing w:before="42"/>
              <w:ind w:left="110"/>
              <w:rPr>
                <w:b/>
                <w:sz w:val="20"/>
              </w:rPr>
            </w:pPr>
            <w:r>
              <w:rPr>
                <w:b/>
                <w:spacing w:val="-4"/>
                <w:sz w:val="20"/>
              </w:rPr>
              <w:t>Who:</w:t>
            </w:r>
          </w:p>
        </w:tc>
        <w:tc>
          <w:tcPr>
            <w:tcW w:w="6097" w:type="dxa"/>
            <w:gridSpan w:val="4"/>
            <w:shd w:val="clear" w:color="auto" w:fill="D9D9D9"/>
          </w:tcPr>
          <w:p>
            <w:pPr>
              <w:pStyle w:val="TableParagraph"/>
              <w:spacing w:before="42"/>
              <w:rPr>
                <w:b/>
                <w:sz w:val="20"/>
              </w:rPr>
            </w:pPr>
            <w:r>
              <w:rPr>
                <w:b/>
                <w:spacing w:val="-2"/>
                <w:sz w:val="20"/>
              </w:rPr>
              <w:t>Step:</w:t>
            </w:r>
          </w:p>
        </w:tc>
        <w:tc>
          <w:tcPr>
            <w:tcW w:w="1844" w:type="dxa"/>
            <w:shd w:val="clear" w:color="auto" w:fill="D9D9D9"/>
          </w:tcPr>
          <w:p>
            <w:pPr>
              <w:pStyle w:val="TableParagraph"/>
              <w:spacing w:before="42"/>
              <w:ind w:left="108"/>
              <w:rPr>
                <w:b/>
                <w:sz w:val="20"/>
              </w:rPr>
            </w:pPr>
            <w:r>
              <w:rPr>
                <w:b/>
                <w:spacing w:val="-2"/>
                <w:sz w:val="20"/>
              </w:rPr>
              <w:t>When:</w:t>
            </w:r>
          </w:p>
        </w:tc>
      </w:tr>
      <w:tr>
        <w:trPr>
          <w:trHeight w:val="729" w:hRule="atLeast"/>
        </w:trPr>
        <w:tc>
          <w:tcPr>
            <w:tcW w:w="797" w:type="dxa"/>
          </w:tcPr>
          <w:p>
            <w:pPr>
              <w:pStyle w:val="TableParagraph"/>
              <w:ind w:left="0"/>
              <w:rPr>
                <w:rFonts w:ascii="Times New Roman"/>
                <w:sz w:val="18"/>
              </w:rPr>
            </w:pPr>
          </w:p>
        </w:tc>
        <w:tc>
          <w:tcPr>
            <w:tcW w:w="1330" w:type="dxa"/>
          </w:tcPr>
          <w:p>
            <w:pPr>
              <w:pStyle w:val="TableParagraph"/>
              <w:ind w:left="0"/>
              <w:rPr>
                <w:rFonts w:ascii="Times New Roman"/>
                <w:sz w:val="18"/>
              </w:rPr>
            </w:pPr>
          </w:p>
        </w:tc>
        <w:tc>
          <w:tcPr>
            <w:tcW w:w="6097" w:type="dxa"/>
            <w:gridSpan w:val="4"/>
          </w:tcPr>
          <w:p>
            <w:pPr>
              <w:pStyle w:val="TableParagraph"/>
              <w:ind w:left="0"/>
              <w:rPr>
                <w:rFonts w:ascii="Times New Roman"/>
                <w:sz w:val="18"/>
              </w:rPr>
            </w:pPr>
          </w:p>
        </w:tc>
        <w:tc>
          <w:tcPr>
            <w:tcW w:w="1844" w:type="dxa"/>
          </w:tcPr>
          <w:p>
            <w:pPr>
              <w:pStyle w:val="TableParagraph"/>
              <w:ind w:left="108"/>
              <w:rPr>
                <w:sz w:val="20"/>
              </w:rPr>
            </w:pPr>
            <w:r>
              <w:rPr>
                <w:sz w:val="20"/>
              </w:rPr>
              <w:t>Drug Used in Clinical</w:t>
            </w:r>
            <w:r>
              <w:rPr>
                <w:spacing w:val="-14"/>
                <w:sz w:val="20"/>
              </w:rPr>
              <w:t> </w:t>
            </w:r>
            <w:r>
              <w:rPr>
                <w:sz w:val="20"/>
              </w:rPr>
              <w:t>Trial</w:t>
            </w:r>
            <w:r>
              <w:rPr>
                <w:spacing w:val="-14"/>
                <w:sz w:val="20"/>
              </w:rPr>
              <w:t> </w:t>
            </w:r>
            <w:r>
              <w:rPr>
                <w:sz w:val="20"/>
              </w:rPr>
              <w:t>from site staff</w:t>
            </w:r>
          </w:p>
        </w:tc>
      </w:tr>
      <w:tr>
        <w:trPr>
          <w:trHeight w:val="1002" w:hRule="atLeast"/>
        </w:trPr>
        <w:tc>
          <w:tcPr>
            <w:tcW w:w="797" w:type="dxa"/>
          </w:tcPr>
          <w:p>
            <w:pPr>
              <w:pStyle w:val="TableParagraph"/>
              <w:spacing w:before="42"/>
              <w:ind w:left="177"/>
              <w:rPr>
                <w:b/>
                <w:sz w:val="20"/>
              </w:rPr>
            </w:pPr>
            <w:r>
              <w:rPr>
                <w:b/>
                <w:spacing w:val="-2"/>
                <w:sz w:val="20"/>
              </w:rPr>
              <w:t>6.5.2</w:t>
            </w:r>
          </w:p>
        </w:tc>
        <w:tc>
          <w:tcPr>
            <w:tcW w:w="1330" w:type="dxa"/>
          </w:tcPr>
          <w:p>
            <w:pPr>
              <w:pStyle w:val="TableParagraph"/>
              <w:spacing w:before="42"/>
              <w:ind w:left="110"/>
              <w:rPr>
                <w:sz w:val="20"/>
              </w:rPr>
            </w:pPr>
            <w:r>
              <w:rPr>
                <w:spacing w:val="-5"/>
                <w:sz w:val="20"/>
              </w:rPr>
              <w:t>CL</w:t>
            </w:r>
          </w:p>
        </w:tc>
        <w:tc>
          <w:tcPr>
            <w:tcW w:w="6097" w:type="dxa"/>
            <w:gridSpan w:val="4"/>
          </w:tcPr>
          <w:p>
            <w:pPr>
              <w:pStyle w:val="TableParagraph"/>
              <w:spacing w:before="38"/>
              <w:ind w:right="128"/>
              <w:rPr>
                <w:sz w:val="20"/>
              </w:rPr>
            </w:pPr>
            <w:r>
              <w:rPr>
                <w:sz w:val="20"/>
              </w:rPr>
              <w:t>Immediately,</w:t>
            </w:r>
            <w:r>
              <w:rPr>
                <w:spacing w:val="-5"/>
                <w:sz w:val="20"/>
              </w:rPr>
              <w:t> </w:t>
            </w:r>
            <w:r>
              <w:rPr>
                <w:sz w:val="20"/>
              </w:rPr>
              <w:t>reports</w:t>
            </w:r>
            <w:r>
              <w:rPr>
                <w:spacing w:val="-5"/>
                <w:sz w:val="20"/>
              </w:rPr>
              <w:t> </w:t>
            </w:r>
            <w:r>
              <w:rPr>
                <w:sz w:val="20"/>
              </w:rPr>
              <w:t>the</w:t>
            </w:r>
            <w:r>
              <w:rPr>
                <w:spacing w:val="-5"/>
                <w:sz w:val="20"/>
              </w:rPr>
              <w:t> </w:t>
            </w:r>
            <w:r>
              <w:rPr>
                <w:sz w:val="20"/>
              </w:rPr>
              <w:t>information</w:t>
            </w:r>
            <w:r>
              <w:rPr>
                <w:spacing w:val="-5"/>
                <w:sz w:val="20"/>
              </w:rPr>
              <w:t> </w:t>
            </w:r>
            <w:r>
              <w:rPr>
                <w:sz w:val="20"/>
              </w:rPr>
              <w:t>on</w:t>
            </w:r>
            <w:r>
              <w:rPr>
                <w:spacing w:val="-5"/>
                <w:sz w:val="20"/>
              </w:rPr>
              <w:t> </w:t>
            </w:r>
            <w:r>
              <w:rPr>
                <w:sz w:val="20"/>
              </w:rPr>
              <w:t>quality</w:t>
            </w:r>
            <w:r>
              <w:rPr>
                <w:spacing w:val="-5"/>
                <w:sz w:val="20"/>
              </w:rPr>
              <w:t> </w:t>
            </w:r>
            <w:r>
              <w:rPr>
                <w:sz w:val="20"/>
              </w:rPr>
              <w:t>and</w:t>
            </w:r>
            <w:r>
              <w:rPr>
                <w:spacing w:val="-5"/>
                <w:sz w:val="20"/>
              </w:rPr>
              <w:t> </w:t>
            </w:r>
            <w:r>
              <w:rPr>
                <w:sz w:val="20"/>
              </w:rPr>
              <w:t>inferior</w:t>
            </w:r>
            <w:r>
              <w:rPr>
                <w:spacing w:val="-5"/>
                <w:sz w:val="20"/>
              </w:rPr>
              <w:t> </w:t>
            </w:r>
            <w:r>
              <w:rPr>
                <w:sz w:val="20"/>
              </w:rPr>
              <w:t>quality of Drug Used in Clinical Trial to IP QC Mgr, the Chief Medical Officer</w:t>
            </w:r>
            <w:r>
              <w:rPr>
                <w:spacing w:val="-3"/>
                <w:sz w:val="20"/>
              </w:rPr>
              <w:t> </w:t>
            </w:r>
            <w:r>
              <w:rPr>
                <w:sz w:val="20"/>
              </w:rPr>
              <w:t>(CMO)</w:t>
            </w:r>
            <w:r>
              <w:rPr>
                <w:spacing w:val="-3"/>
                <w:sz w:val="20"/>
              </w:rPr>
              <w:t> </w:t>
            </w:r>
            <w:r>
              <w:rPr>
                <w:sz w:val="20"/>
              </w:rPr>
              <w:t>(if</w:t>
            </w:r>
            <w:r>
              <w:rPr>
                <w:spacing w:val="-3"/>
                <w:sz w:val="20"/>
              </w:rPr>
              <w:t> </w:t>
            </w:r>
            <w:r>
              <w:rPr>
                <w:sz w:val="20"/>
              </w:rPr>
              <w:t>the</w:t>
            </w:r>
            <w:r>
              <w:rPr>
                <w:spacing w:val="-2"/>
                <w:sz w:val="20"/>
              </w:rPr>
              <w:t> </w:t>
            </w:r>
            <w:r>
              <w:rPr>
                <w:sz w:val="20"/>
              </w:rPr>
              <w:t>Drug</w:t>
            </w:r>
            <w:r>
              <w:rPr>
                <w:spacing w:val="-4"/>
                <w:sz w:val="20"/>
              </w:rPr>
              <w:t> </w:t>
            </w:r>
            <w:r>
              <w:rPr>
                <w:sz w:val="20"/>
              </w:rPr>
              <w:t>Used</w:t>
            </w:r>
            <w:r>
              <w:rPr>
                <w:spacing w:val="-4"/>
                <w:sz w:val="20"/>
              </w:rPr>
              <w:t> </w:t>
            </w:r>
            <w:r>
              <w:rPr>
                <w:sz w:val="20"/>
              </w:rPr>
              <w:t>in</w:t>
            </w:r>
            <w:r>
              <w:rPr>
                <w:spacing w:val="-4"/>
                <w:sz w:val="20"/>
              </w:rPr>
              <w:t> </w:t>
            </w:r>
            <w:r>
              <w:rPr>
                <w:sz w:val="20"/>
              </w:rPr>
              <w:t>Clinical</w:t>
            </w:r>
            <w:r>
              <w:rPr>
                <w:spacing w:val="-4"/>
                <w:sz w:val="20"/>
              </w:rPr>
              <w:t> </w:t>
            </w:r>
            <w:r>
              <w:rPr>
                <w:sz w:val="20"/>
              </w:rPr>
              <w:t>Trial</w:t>
            </w:r>
            <w:r>
              <w:rPr>
                <w:spacing w:val="-2"/>
                <w:sz w:val="20"/>
              </w:rPr>
              <w:t> </w:t>
            </w:r>
            <w:r>
              <w:rPr>
                <w:sz w:val="20"/>
              </w:rPr>
              <w:t>is</w:t>
            </w:r>
            <w:r>
              <w:rPr>
                <w:spacing w:val="-3"/>
                <w:sz w:val="20"/>
              </w:rPr>
              <w:t> </w:t>
            </w:r>
            <w:r>
              <w:rPr>
                <w:sz w:val="20"/>
              </w:rPr>
              <w:t>administered</w:t>
            </w:r>
            <w:r>
              <w:rPr>
                <w:spacing w:val="-3"/>
                <w:sz w:val="20"/>
              </w:rPr>
              <w:t> </w:t>
            </w:r>
            <w:r>
              <w:rPr>
                <w:sz w:val="20"/>
              </w:rPr>
              <w:t>to subjects), and PL in order to receive handling instructions.</w:t>
            </w:r>
          </w:p>
        </w:tc>
        <w:tc>
          <w:tcPr>
            <w:tcW w:w="1844" w:type="dxa"/>
          </w:tcPr>
          <w:p>
            <w:pPr>
              <w:pStyle w:val="TableParagraph"/>
              <w:spacing w:line="244" w:lineRule="auto" w:before="38"/>
              <w:ind w:left="108"/>
              <w:rPr>
                <w:sz w:val="20"/>
              </w:rPr>
            </w:pPr>
            <w:r>
              <w:rPr>
                <w:sz w:val="20"/>
              </w:rPr>
              <w:t>When</w:t>
            </w:r>
            <w:r>
              <w:rPr>
                <w:spacing w:val="-14"/>
                <w:sz w:val="20"/>
              </w:rPr>
              <w:t> </w:t>
            </w:r>
            <w:r>
              <w:rPr>
                <w:sz w:val="20"/>
              </w:rPr>
              <w:t>report </w:t>
            </w:r>
            <w:r>
              <w:rPr>
                <w:spacing w:val="-2"/>
                <w:sz w:val="20"/>
              </w:rPr>
              <w:t>received</w:t>
            </w:r>
          </w:p>
        </w:tc>
      </w:tr>
      <w:tr>
        <w:trPr>
          <w:trHeight w:val="916" w:hRule="atLeast"/>
        </w:trPr>
        <w:tc>
          <w:tcPr>
            <w:tcW w:w="797" w:type="dxa"/>
            <w:vMerge w:val="restart"/>
          </w:tcPr>
          <w:p>
            <w:pPr>
              <w:pStyle w:val="TableParagraph"/>
              <w:spacing w:before="42"/>
              <w:ind w:left="177"/>
              <w:rPr>
                <w:b/>
                <w:sz w:val="20"/>
              </w:rPr>
            </w:pPr>
            <w:r>
              <w:rPr>
                <w:b/>
                <w:spacing w:val="-2"/>
                <w:sz w:val="20"/>
              </w:rPr>
              <w:t>6.5.3</w:t>
            </w:r>
          </w:p>
        </w:tc>
        <w:tc>
          <w:tcPr>
            <w:tcW w:w="1330" w:type="dxa"/>
            <w:vMerge w:val="restart"/>
          </w:tcPr>
          <w:p>
            <w:pPr>
              <w:pStyle w:val="TableParagraph"/>
              <w:spacing w:before="42"/>
              <w:ind w:left="110"/>
              <w:rPr>
                <w:sz w:val="20"/>
              </w:rPr>
            </w:pPr>
            <w:r>
              <w:rPr>
                <w:sz w:val="20"/>
              </w:rPr>
              <w:t>IP</w:t>
            </w:r>
            <w:r>
              <w:rPr>
                <w:spacing w:val="-1"/>
                <w:sz w:val="20"/>
              </w:rPr>
              <w:t> </w:t>
            </w:r>
            <w:r>
              <w:rPr>
                <w:sz w:val="20"/>
              </w:rPr>
              <w:t>QC</w:t>
            </w:r>
            <w:r>
              <w:rPr>
                <w:spacing w:val="-1"/>
                <w:sz w:val="20"/>
              </w:rPr>
              <w:t> </w:t>
            </w:r>
            <w:r>
              <w:rPr>
                <w:spacing w:val="-5"/>
                <w:sz w:val="20"/>
              </w:rPr>
              <w:t>Mgr</w:t>
            </w:r>
          </w:p>
        </w:tc>
        <w:tc>
          <w:tcPr>
            <w:tcW w:w="6097" w:type="dxa"/>
            <w:gridSpan w:val="4"/>
            <w:tcBorders>
              <w:bottom w:val="nil"/>
            </w:tcBorders>
          </w:tcPr>
          <w:p>
            <w:pPr>
              <w:pStyle w:val="TableParagraph"/>
              <w:rPr>
                <w:sz w:val="20"/>
              </w:rPr>
            </w:pPr>
            <w:r>
              <w:rPr>
                <w:sz w:val="20"/>
              </w:rPr>
              <w:t>Investigates</w:t>
            </w:r>
            <w:r>
              <w:rPr>
                <w:spacing w:val="-3"/>
                <w:sz w:val="20"/>
              </w:rPr>
              <w:t> </w:t>
            </w:r>
            <w:r>
              <w:rPr>
                <w:sz w:val="20"/>
              </w:rPr>
              <w:t>the</w:t>
            </w:r>
            <w:r>
              <w:rPr>
                <w:spacing w:val="-3"/>
                <w:sz w:val="20"/>
              </w:rPr>
              <w:t> </w:t>
            </w:r>
            <w:r>
              <w:rPr>
                <w:sz w:val="20"/>
              </w:rPr>
              <w:t>matter</w:t>
            </w:r>
            <w:r>
              <w:rPr>
                <w:spacing w:val="-3"/>
                <w:sz w:val="20"/>
              </w:rPr>
              <w:t> </w:t>
            </w:r>
            <w:r>
              <w:rPr>
                <w:sz w:val="20"/>
              </w:rPr>
              <w:t>on</w:t>
            </w:r>
            <w:r>
              <w:rPr>
                <w:spacing w:val="-3"/>
                <w:sz w:val="20"/>
              </w:rPr>
              <w:t> </w:t>
            </w:r>
            <w:r>
              <w:rPr>
                <w:sz w:val="20"/>
              </w:rPr>
              <w:t>the</w:t>
            </w:r>
            <w:r>
              <w:rPr>
                <w:spacing w:val="-3"/>
                <w:sz w:val="20"/>
              </w:rPr>
              <w:t> </w:t>
            </w:r>
            <w:r>
              <w:rPr>
                <w:sz w:val="20"/>
              </w:rPr>
              <w:t>quality</w:t>
            </w:r>
            <w:r>
              <w:rPr>
                <w:spacing w:val="-3"/>
                <w:sz w:val="20"/>
              </w:rPr>
              <w:t> </w:t>
            </w:r>
            <w:r>
              <w:rPr>
                <w:sz w:val="20"/>
              </w:rPr>
              <w:t>information</w:t>
            </w:r>
            <w:r>
              <w:rPr>
                <w:spacing w:val="-3"/>
                <w:sz w:val="20"/>
              </w:rPr>
              <w:t> </w:t>
            </w:r>
            <w:r>
              <w:rPr>
                <w:sz w:val="20"/>
              </w:rPr>
              <w:t>of Drug</w:t>
            </w:r>
            <w:r>
              <w:rPr>
                <w:spacing w:val="-4"/>
                <w:sz w:val="20"/>
              </w:rPr>
              <w:t> </w:t>
            </w:r>
            <w:r>
              <w:rPr>
                <w:sz w:val="20"/>
              </w:rPr>
              <w:t>Used</w:t>
            </w:r>
            <w:r>
              <w:rPr>
                <w:spacing w:val="-4"/>
                <w:sz w:val="20"/>
              </w:rPr>
              <w:t> </w:t>
            </w:r>
            <w:r>
              <w:rPr>
                <w:sz w:val="20"/>
              </w:rPr>
              <w:t>in Clinical Trial, evaluates the impact on safety and quality of Drug</w:t>
            </w:r>
          </w:p>
          <w:p>
            <w:pPr>
              <w:pStyle w:val="TableParagraph"/>
              <w:spacing w:line="226" w:lineRule="exact"/>
              <w:rPr>
                <w:sz w:val="20"/>
              </w:rPr>
            </w:pPr>
            <w:r>
              <w:rPr>
                <w:sz w:val="20"/>
              </w:rPr>
              <w:t>Used</w:t>
            </w:r>
            <w:r>
              <w:rPr>
                <w:spacing w:val="-4"/>
                <w:sz w:val="20"/>
              </w:rPr>
              <w:t> </w:t>
            </w:r>
            <w:r>
              <w:rPr>
                <w:sz w:val="20"/>
              </w:rPr>
              <w:t>in</w:t>
            </w:r>
            <w:r>
              <w:rPr>
                <w:spacing w:val="-4"/>
                <w:sz w:val="20"/>
              </w:rPr>
              <w:t> </w:t>
            </w:r>
            <w:r>
              <w:rPr>
                <w:sz w:val="20"/>
              </w:rPr>
              <w:t>Clinical</w:t>
            </w:r>
            <w:r>
              <w:rPr>
                <w:spacing w:val="-4"/>
                <w:sz w:val="20"/>
              </w:rPr>
              <w:t> </w:t>
            </w:r>
            <w:r>
              <w:rPr>
                <w:sz w:val="20"/>
              </w:rPr>
              <w:t>Trial,</w:t>
            </w:r>
            <w:r>
              <w:rPr>
                <w:spacing w:val="-4"/>
                <w:sz w:val="20"/>
              </w:rPr>
              <w:t> </w:t>
            </w:r>
            <w:r>
              <w:rPr>
                <w:sz w:val="20"/>
              </w:rPr>
              <w:t>and</w:t>
            </w:r>
            <w:r>
              <w:rPr>
                <w:spacing w:val="-4"/>
                <w:sz w:val="20"/>
              </w:rPr>
              <w:t> </w:t>
            </w:r>
            <w:r>
              <w:rPr>
                <w:sz w:val="20"/>
              </w:rPr>
              <w:t>assigns</w:t>
            </w:r>
            <w:r>
              <w:rPr>
                <w:spacing w:val="-4"/>
                <w:sz w:val="20"/>
              </w:rPr>
              <w:t> </w:t>
            </w:r>
            <w:r>
              <w:rPr>
                <w:sz w:val="20"/>
              </w:rPr>
              <w:t>the</w:t>
            </w:r>
            <w:r>
              <w:rPr>
                <w:spacing w:val="-4"/>
                <w:sz w:val="20"/>
              </w:rPr>
              <w:t> </w:t>
            </w:r>
            <w:r>
              <w:rPr>
                <w:sz w:val="20"/>
              </w:rPr>
              <w:t>criticality</w:t>
            </w:r>
            <w:r>
              <w:rPr>
                <w:spacing w:val="-4"/>
                <w:sz w:val="20"/>
              </w:rPr>
              <w:t> </w:t>
            </w:r>
            <w:r>
              <w:rPr>
                <w:sz w:val="20"/>
              </w:rPr>
              <w:t>level</w:t>
            </w:r>
            <w:r>
              <w:rPr>
                <w:spacing w:val="-4"/>
                <w:sz w:val="20"/>
              </w:rPr>
              <w:t> </w:t>
            </w:r>
            <w:r>
              <w:rPr>
                <w:sz w:val="20"/>
              </w:rPr>
              <w:t>according</w:t>
            </w:r>
            <w:r>
              <w:rPr>
                <w:spacing w:val="-4"/>
                <w:sz w:val="20"/>
              </w:rPr>
              <w:t> </w:t>
            </w:r>
            <w:r>
              <w:rPr>
                <w:sz w:val="20"/>
              </w:rPr>
              <w:t>to the criteria below.</w:t>
            </w:r>
          </w:p>
        </w:tc>
        <w:tc>
          <w:tcPr>
            <w:tcW w:w="1844" w:type="dxa"/>
            <w:vMerge w:val="restart"/>
          </w:tcPr>
          <w:p>
            <w:pPr>
              <w:pStyle w:val="TableParagraph"/>
              <w:spacing w:before="38"/>
              <w:ind w:left="108" w:right="486"/>
              <w:rPr>
                <w:sz w:val="20"/>
              </w:rPr>
            </w:pPr>
            <w:r>
              <w:rPr>
                <w:sz w:val="20"/>
              </w:rPr>
              <w:t>When</w:t>
            </w:r>
            <w:r>
              <w:rPr>
                <w:spacing w:val="-14"/>
                <w:sz w:val="20"/>
              </w:rPr>
              <w:t> </w:t>
            </w:r>
            <w:r>
              <w:rPr>
                <w:sz w:val="20"/>
              </w:rPr>
              <w:t>report </w:t>
            </w:r>
            <w:r>
              <w:rPr>
                <w:spacing w:val="-2"/>
                <w:sz w:val="20"/>
              </w:rPr>
              <w:t>forwarded</w:t>
            </w:r>
          </w:p>
        </w:tc>
      </w:tr>
      <w:tr>
        <w:trPr>
          <w:trHeight w:val="959" w:hRule="atLeast"/>
        </w:trPr>
        <w:tc>
          <w:tcPr>
            <w:tcW w:w="797" w:type="dxa"/>
            <w:vMerge/>
            <w:tcBorders>
              <w:top w:val="nil"/>
            </w:tcBorders>
          </w:tcPr>
          <w:p>
            <w:pPr>
              <w:rPr>
                <w:sz w:val="2"/>
                <w:szCs w:val="2"/>
              </w:rPr>
            </w:pPr>
          </w:p>
        </w:tc>
        <w:tc>
          <w:tcPr>
            <w:tcW w:w="1330" w:type="dxa"/>
            <w:vMerge/>
            <w:tcBorders>
              <w:top w:val="nil"/>
            </w:tcBorders>
          </w:tcPr>
          <w:p>
            <w:pPr>
              <w:rPr>
                <w:sz w:val="2"/>
                <w:szCs w:val="2"/>
              </w:rPr>
            </w:pPr>
          </w:p>
        </w:tc>
        <w:tc>
          <w:tcPr>
            <w:tcW w:w="125" w:type="dxa"/>
            <w:vMerge w:val="restart"/>
            <w:tcBorders>
              <w:top w:val="nil"/>
            </w:tcBorders>
          </w:tcPr>
          <w:p>
            <w:pPr>
              <w:pStyle w:val="TableParagraph"/>
              <w:ind w:left="0"/>
              <w:rPr>
                <w:rFonts w:ascii="Times New Roman"/>
                <w:sz w:val="18"/>
              </w:rPr>
            </w:pPr>
          </w:p>
        </w:tc>
        <w:tc>
          <w:tcPr>
            <w:tcW w:w="1162" w:type="dxa"/>
          </w:tcPr>
          <w:p>
            <w:pPr>
              <w:pStyle w:val="TableParagraph"/>
              <w:spacing w:before="33"/>
              <w:ind w:left="104"/>
              <w:rPr>
                <w:b/>
                <w:sz w:val="20"/>
              </w:rPr>
            </w:pPr>
            <w:r>
              <w:rPr>
                <w:b/>
                <w:sz w:val="20"/>
              </w:rPr>
              <w:t>Level 3 </w:t>
            </w:r>
            <w:r>
              <w:rPr>
                <w:b/>
                <w:spacing w:val="-2"/>
                <w:sz w:val="20"/>
              </w:rPr>
              <w:t>(Critical)</w:t>
            </w:r>
          </w:p>
        </w:tc>
        <w:tc>
          <w:tcPr>
            <w:tcW w:w="4560" w:type="dxa"/>
          </w:tcPr>
          <w:p>
            <w:pPr>
              <w:pStyle w:val="TableParagraph"/>
              <w:spacing w:line="230" w:lineRule="atLeast" w:before="19"/>
              <w:ind w:left="104" w:right="152"/>
              <w:rPr>
                <w:sz w:val="20"/>
              </w:rPr>
            </w:pPr>
            <w:r>
              <w:rPr>
                <w:sz w:val="20"/>
              </w:rPr>
              <w:t>Those that are suspected to have a big impact on the safety/quality of Drug Used in Clinical Trial</w:t>
            </w:r>
            <w:r>
              <w:rPr>
                <w:spacing w:val="-2"/>
                <w:sz w:val="20"/>
              </w:rPr>
              <w:t> </w:t>
            </w:r>
            <w:r>
              <w:rPr>
                <w:sz w:val="20"/>
              </w:rPr>
              <w:t>such</w:t>
            </w:r>
            <w:r>
              <w:rPr>
                <w:spacing w:val="-8"/>
                <w:sz w:val="20"/>
              </w:rPr>
              <w:t> </w:t>
            </w:r>
            <w:r>
              <w:rPr>
                <w:sz w:val="20"/>
              </w:rPr>
              <w:t>that</w:t>
            </w:r>
            <w:r>
              <w:rPr>
                <w:spacing w:val="-8"/>
                <w:sz w:val="20"/>
              </w:rPr>
              <w:t> </w:t>
            </w:r>
            <w:r>
              <w:rPr>
                <w:sz w:val="20"/>
              </w:rPr>
              <w:t>immediate</w:t>
            </w:r>
            <w:r>
              <w:rPr>
                <w:spacing w:val="-8"/>
                <w:sz w:val="20"/>
              </w:rPr>
              <w:t> </w:t>
            </w:r>
            <w:r>
              <w:rPr>
                <w:sz w:val="20"/>
              </w:rPr>
              <w:t>actions</w:t>
            </w:r>
            <w:r>
              <w:rPr>
                <w:spacing w:val="-8"/>
                <w:sz w:val="20"/>
              </w:rPr>
              <w:t> </w:t>
            </w:r>
            <w:r>
              <w:rPr>
                <w:sz w:val="20"/>
              </w:rPr>
              <w:t>such</w:t>
            </w:r>
            <w:r>
              <w:rPr>
                <w:spacing w:val="-8"/>
                <w:sz w:val="20"/>
              </w:rPr>
              <w:t> </w:t>
            </w:r>
            <w:r>
              <w:rPr>
                <w:sz w:val="20"/>
              </w:rPr>
              <w:t>as</w:t>
            </w:r>
            <w:r>
              <w:rPr>
                <w:spacing w:val="-8"/>
                <w:sz w:val="20"/>
              </w:rPr>
              <w:t> </w:t>
            </w:r>
            <w:r>
              <w:rPr>
                <w:sz w:val="20"/>
              </w:rPr>
              <w:t>recall of Drug Used in Clinical Trial are necessary</w:t>
            </w:r>
          </w:p>
        </w:tc>
        <w:tc>
          <w:tcPr>
            <w:tcW w:w="250" w:type="dxa"/>
            <w:vMerge w:val="restart"/>
            <w:tcBorders>
              <w:top w:val="nil"/>
            </w:tcBorders>
          </w:tcPr>
          <w:p>
            <w:pPr>
              <w:pStyle w:val="TableParagraph"/>
              <w:ind w:left="0"/>
              <w:rPr>
                <w:rFonts w:ascii="Times New Roman"/>
                <w:sz w:val="18"/>
              </w:rPr>
            </w:pPr>
          </w:p>
        </w:tc>
        <w:tc>
          <w:tcPr>
            <w:tcW w:w="1844" w:type="dxa"/>
            <w:vMerge/>
            <w:tcBorders>
              <w:top w:val="nil"/>
            </w:tcBorders>
          </w:tcPr>
          <w:p>
            <w:pPr>
              <w:rPr>
                <w:sz w:val="2"/>
                <w:szCs w:val="2"/>
              </w:rPr>
            </w:pPr>
          </w:p>
        </w:tc>
      </w:tr>
      <w:tr>
        <w:trPr>
          <w:trHeight w:val="853" w:hRule="atLeast"/>
        </w:trPr>
        <w:tc>
          <w:tcPr>
            <w:tcW w:w="797" w:type="dxa"/>
            <w:vMerge/>
            <w:tcBorders>
              <w:top w:val="nil"/>
            </w:tcBorders>
          </w:tcPr>
          <w:p>
            <w:pPr>
              <w:rPr>
                <w:sz w:val="2"/>
                <w:szCs w:val="2"/>
              </w:rPr>
            </w:pPr>
          </w:p>
        </w:tc>
        <w:tc>
          <w:tcPr>
            <w:tcW w:w="1330" w:type="dxa"/>
            <w:vMerge/>
            <w:tcBorders>
              <w:top w:val="nil"/>
            </w:tcBorders>
          </w:tcPr>
          <w:p>
            <w:pPr>
              <w:rPr>
                <w:sz w:val="2"/>
                <w:szCs w:val="2"/>
              </w:rPr>
            </w:pPr>
          </w:p>
        </w:tc>
        <w:tc>
          <w:tcPr>
            <w:tcW w:w="125" w:type="dxa"/>
            <w:vMerge/>
            <w:tcBorders>
              <w:top w:val="nil"/>
            </w:tcBorders>
          </w:tcPr>
          <w:p>
            <w:pPr>
              <w:rPr>
                <w:sz w:val="2"/>
                <w:szCs w:val="2"/>
              </w:rPr>
            </w:pPr>
          </w:p>
        </w:tc>
        <w:tc>
          <w:tcPr>
            <w:tcW w:w="1162" w:type="dxa"/>
          </w:tcPr>
          <w:p>
            <w:pPr>
              <w:pStyle w:val="TableParagraph"/>
              <w:spacing w:before="28"/>
              <w:ind w:left="104"/>
              <w:rPr>
                <w:b/>
                <w:sz w:val="20"/>
              </w:rPr>
            </w:pPr>
            <w:r>
              <w:rPr>
                <w:b/>
                <w:sz w:val="20"/>
              </w:rPr>
              <w:t>Level</w:t>
            </w:r>
            <w:r>
              <w:rPr>
                <w:b/>
                <w:spacing w:val="-14"/>
                <w:sz w:val="20"/>
              </w:rPr>
              <w:t> </w:t>
            </w:r>
            <w:r>
              <w:rPr>
                <w:b/>
                <w:sz w:val="20"/>
              </w:rPr>
              <w:t>2 </w:t>
            </w:r>
            <w:r>
              <w:rPr>
                <w:b/>
                <w:spacing w:val="-2"/>
                <w:sz w:val="20"/>
              </w:rPr>
              <w:t>(Major)</w:t>
            </w:r>
          </w:p>
        </w:tc>
        <w:tc>
          <w:tcPr>
            <w:tcW w:w="4560" w:type="dxa"/>
          </w:tcPr>
          <w:p>
            <w:pPr>
              <w:pStyle w:val="TableParagraph"/>
              <w:spacing w:before="33"/>
              <w:ind w:left="104" w:right="152"/>
              <w:rPr>
                <w:sz w:val="20"/>
              </w:rPr>
            </w:pPr>
            <w:r>
              <w:rPr>
                <w:sz w:val="20"/>
              </w:rPr>
              <w:t>Those</w:t>
            </w:r>
            <w:r>
              <w:rPr>
                <w:spacing w:val="-5"/>
                <w:sz w:val="20"/>
              </w:rPr>
              <w:t> </w:t>
            </w:r>
            <w:r>
              <w:rPr>
                <w:sz w:val="20"/>
              </w:rPr>
              <w:t>that</w:t>
            </w:r>
            <w:r>
              <w:rPr>
                <w:spacing w:val="-5"/>
                <w:sz w:val="20"/>
              </w:rPr>
              <w:t> </w:t>
            </w:r>
            <w:r>
              <w:rPr>
                <w:sz w:val="20"/>
              </w:rPr>
              <w:t>are</w:t>
            </w:r>
            <w:r>
              <w:rPr>
                <w:spacing w:val="-5"/>
                <w:sz w:val="20"/>
              </w:rPr>
              <w:t> </w:t>
            </w:r>
            <w:r>
              <w:rPr>
                <w:sz w:val="20"/>
              </w:rPr>
              <w:t>suspected</w:t>
            </w:r>
            <w:r>
              <w:rPr>
                <w:spacing w:val="-5"/>
                <w:sz w:val="20"/>
              </w:rPr>
              <w:t> </w:t>
            </w:r>
            <w:r>
              <w:rPr>
                <w:sz w:val="20"/>
              </w:rPr>
              <w:t>to</w:t>
            </w:r>
            <w:r>
              <w:rPr>
                <w:spacing w:val="-5"/>
                <w:sz w:val="20"/>
              </w:rPr>
              <w:t> </w:t>
            </w:r>
            <w:r>
              <w:rPr>
                <w:sz w:val="20"/>
              </w:rPr>
              <w:t>have</w:t>
            </w:r>
            <w:r>
              <w:rPr>
                <w:spacing w:val="-5"/>
                <w:sz w:val="20"/>
              </w:rPr>
              <w:t> </w:t>
            </w:r>
            <w:r>
              <w:rPr>
                <w:sz w:val="20"/>
              </w:rPr>
              <w:t>an</w:t>
            </w:r>
            <w:r>
              <w:rPr>
                <w:spacing w:val="-5"/>
                <w:sz w:val="20"/>
              </w:rPr>
              <w:t> </w:t>
            </w:r>
            <w:r>
              <w:rPr>
                <w:sz w:val="20"/>
              </w:rPr>
              <w:t>impact</w:t>
            </w:r>
            <w:r>
              <w:rPr>
                <w:spacing w:val="-5"/>
                <w:sz w:val="20"/>
              </w:rPr>
              <w:t> </w:t>
            </w:r>
            <w:r>
              <w:rPr>
                <w:sz w:val="20"/>
              </w:rPr>
              <w:t>on the safety/quality of Drug Used in Clinical Trial such that corrective actions are necessary</w:t>
            </w:r>
          </w:p>
        </w:tc>
        <w:tc>
          <w:tcPr>
            <w:tcW w:w="250" w:type="dxa"/>
            <w:vMerge/>
            <w:tcBorders>
              <w:top w:val="nil"/>
            </w:tcBorders>
          </w:tcPr>
          <w:p>
            <w:pPr>
              <w:rPr>
                <w:sz w:val="2"/>
                <w:szCs w:val="2"/>
              </w:rPr>
            </w:pPr>
          </w:p>
        </w:tc>
        <w:tc>
          <w:tcPr>
            <w:tcW w:w="1844" w:type="dxa"/>
            <w:vMerge/>
            <w:tcBorders>
              <w:top w:val="nil"/>
            </w:tcBorders>
          </w:tcPr>
          <w:p>
            <w:pPr>
              <w:rPr>
                <w:sz w:val="2"/>
                <w:szCs w:val="2"/>
              </w:rPr>
            </w:pPr>
          </w:p>
        </w:tc>
      </w:tr>
      <w:tr>
        <w:trPr>
          <w:trHeight w:val="633" w:hRule="atLeast"/>
        </w:trPr>
        <w:tc>
          <w:tcPr>
            <w:tcW w:w="797" w:type="dxa"/>
            <w:vMerge/>
            <w:tcBorders>
              <w:top w:val="nil"/>
            </w:tcBorders>
          </w:tcPr>
          <w:p>
            <w:pPr>
              <w:rPr>
                <w:sz w:val="2"/>
                <w:szCs w:val="2"/>
              </w:rPr>
            </w:pPr>
          </w:p>
        </w:tc>
        <w:tc>
          <w:tcPr>
            <w:tcW w:w="1330" w:type="dxa"/>
            <w:vMerge/>
            <w:tcBorders>
              <w:top w:val="nil"/>
            </w:tcBorders>
          </w:tcPr>
          <w:p>
            <w:pPr>
              <w:rPr>
                <w:sz w:val="2"/>
                <w:szCs w:val="2"/>
              </w:rPr>
            </w:pPr>
          </w:p>
        </w:tc>
        <w:tc>
          <w:tcPr>
            <w:tcW w:w="125" w:type="dxa"/>
            <w:vMerge/>
            <w:tcBorders>
              <w:top w:val="nil"/>
            </w:tcBorders>
          </w:tcPr>
          <w:p>
            <w:pPr>
              <w:rPr>
                <w:sz w:val="2"/>
                <w:szCs w:val="2"/>
              </w:rPr>
            </w:pPr>
          </w:p>
        </w:tc>
        <w:tc>
          <w:tcPr>
            <w:tcW w:w="1162" w:type="dxa"/>
            <w:tcBorders>
              <w:bottom w:val="single" w:sz="8" w:space="0" w:color="000000"/>
            </w:tcBorders>
          </w:tcPr>
          <w:p>
            <w:pPr>
              <w:pStyle w:val="TableParagraph"/>
              <w:spacing w:before="33"/>
              <w:ind w:left="104"/>
              <w:rPr>
                <w:b/>
                <w:sz w:val="20"/>
              </w:rPr>
            </w:pPr>
            <w:r>
              <w:rPr>
                <w:b/>
                <w:sz w:val="20"/>
              </w:rPr>
              <w:t>Level</w:t>
            </w:r>
            <w:r>
              <w:rPr>
                <w:b/>
                <w:spacing w:val="-14"/>
                <w:sz w:val="20"/>
              </w:rPr>
              <w:t> </w:t>
            </w:r>
            <w:r>
              <w:rPr>
                <w:b/>
                <w:sz w:val="20"/>
              </w:rPr>
              <w:t>1 </w:t>
            </w:r>
            <w:r>
              <w:rPr>
                <w:b/>
                <w:spacing w:val="-2"/>
                <w:sz w:val="20"/>
              </w:rPr>
              <w:t>(Minor)</w:t>
            </w:r>
          </w:p>
        </w:tc>
        <w:tc>
          <w:tcPr>
            <w:tcW w:w="4560" w:type="dxa"/>
            <w:tcBorders>
              <w:bottom w:val="single" w:sz="8" w:space="0" w:color="000000"/>
            </w:tcBorders>
          </w:tcPr>
          <w:p>
            <w:pPr>
              <w:pStyle w:val="TableParagraph"/>
              <w:spacing w:before="38"/>
              <w:ind w:left="104" w:right="152"/>
              <w:rPr>
                <w:sz w:val="20"/>
              </w:rPr>
            </w:pPr>
            <w:r>
              <w:rPr>
                <w:sz w:val="20"/>
              </w:rPr>
              <w:t>Those that have no impact on the safety of patients</w:t>
            </w:r>
            <w:r>
              <w:rPr>
                <w:spacing w:val="-6"/>
                <w:sz w:val="20"/>
              </w:rPr>
              <w:t> </w:t>
            </w:r>
            <w:r>
              <w:rPr>
                <w:sz w:val="20"/>
              </w:rPr>
              <w:t>but</w:t>
            </w:r>
            <w:r>
              <w:rPr>
                <w:spacing w:val="-6"/>
                <w:sz w:val="20"/>
              </w:rPr>
              <w:t> </w:t>
            </w:r>
            <w:r>
              <w:rPr>
                <w:sz w:val="20"/>
              </w:rPr>
              <w:t>require</w:t>
            </w:r>
            <w:r>
              <w:rPr>
                <w:spacing w:val="-6"/>
                <w:sz w:val="20"/>
              </w:rPr>
              <w:t> </w:t>
            </w:r>
            <w:r>
              <w:rPr>
                <w:sz w:val="20"/>
              </w:rPr>
              <w:t>the</w:t>
            </w:r>
            <w:r>
              <w:rPr>
                <w:spacing w:val="-6"/>
                <w:sz w:val="20"/>
              </w:rPr>
              <w:t> </w:t>
            </w:r>
            <w:r>
              <w:rPr>
                <w:sz w:val="20"/>
              </w:rPr>
              <w:t>recurrence</w:t>
            </w:r>
            <w:r>
              <w:rPr>
                <w:spacing w:val="-6"/>
                <w:sz w:val="20"/>
              </w:rPr>
              <w:t> </w:t>
            </w:r>
            <w:r>
              <w:rPr>
                <w:sz w:val="20"/>
              </w:rPr>
              <w:t>trend</w:t>
            </w:r>
            <w:r>
              <w:rPr>
                <w:spacing w:val="-6"/>
                <w:sz w:val="20"/>
              </w:rPr>
              <w:t> </w:t>
            </w:r>
            <w:r>
              <w:rPr>
                <w:sz w:val="20"/>
              </w:rPr>
              <w:t>check</w:t>
            </w:r>
          </w:p>
        </w:tc>
        <w:tc>
          <w:tcPr>
            <w:tcW w:w="250" w:type="dxa"/>
            <w:vMerge/>
            <w:tcBorders>
              <w:top w:val="nil"/>
            </w:tcBorders>
          </w:tcPr>
          <w:p>
            <w:pPr>
              <w:rPr>
                <w:sz w:val="2"/>
                <w:szCs w:val="2"/>
              </w:rPr>
            </w:pPr>
          </w:p>
        </w:tc>
        <w:tc>
          <w:tcPr>
            <w:tcW w:w="1844" w:type="dxa"/>
            <w:vMerge/>
            <w:tcBorders>
              <w:top w:val="nil"/>
            </w:tcBorders>
          </w:tcPr>
          <w:p>
            <w:pPr>
              <w:rPr>
                <w:sz w:val="2"/>
                <w:szCs w:val="2"/>
              </w:rPr>
            </w:pPr>
          </w:p>
        </w:tc>
      </w:tr>
      <w:tr>
        <w:trPr>
          <w:trHeight w:val="1876" w:hRule="atLeast"/>
        </w:trPr>
        <w:tc>
          <w:tcPr>
            <w:tcW w:w="797" w:type="dxa"/>
          </w:tcPr>
          <w:p>
            <w:pPr>
              <w:pStyle w:val="TableParagraph"/>
              <w:spacing w:before="37"/>
              <w:ind w:left="177"/>
              <w:rPr>
                <w:b/>
                <w:sz w:val="20"/>
              </w:rPr>
            </w:pPr>
            <w:r>
              <w:rPr>
                <w:b/>
                <w:spacing w:val="-2"/>
                <w:sz w:val="20"/>
              </w:rPr>
              <w:t>6.5.4</w:t>
            </w:r>
          </w:p>
        </w:tc>
        <w:tc>
          <w:tcPr>
            <w:tcW w:w="1330" w:type="dxa"/>
            <w:vMerge w:val="restart"/>
          </w:tcPr>
          <w:p>
            <w:pPr>
              <w:pStyle w:val="TableParagraph"/>
              <w:spacing w:line="224" w:lineRule="exact"/>
              <w:ind w:left="110"/>
              <w:rPr>
                <w:sz w:val="20"/>
              </w:rPr>
            </w:pPr>
            <w:r>
              <w:rPr>
                <w:sz w:val="20"/>
              </w:rPr>
              <w:t>IP</w:t>
            </w:r>
            <w:r>
              <w:rPr>
                <w:spacing w:val="-1"/>
                <w:sz w:val="20"/>
              </w:rPr>
              <w:t> </w:t>
            </w:r>
            <w:r>
              <w:rPr>
                <w:sz w:val="20"/>
              </w:rPr>
              <w:t>QC</w:t>
            </w:r>
            <w:r>
              <w:rPr>
                <w:spacing w:val="-1"/>
                <w:sz w:val="20"/>
              </w:rPr>
              <w:t> </w:t>
            </w:r>
            <w:r>
              <w:rPr>
                <w:spacing w:val="-5"/>
                <w:sz w:val="20"/>
              </w:rPr>
              <w:t>Mgr</w:t>
            </w:r>
          </w:p>
          <w:p>
            <w:pPr>
              <w:pStyle w:val="TableParagraph"/>
              <w:spacing w:line="285" w:lineRule="auto" w:before="15"/>
              <w:ind w:left="110" w:right="247"/>
              <w:rPr>
                <w:sz w:val="20"/>
              </w:rPr>
            </w:pPr>
            <w:r>
              <w:rPr>
                <w:sz w:val="20"/>
              </w:rPr>
              <w:t>and/or</w:t>
            </w:r>
            <w:r>
              <w:rPr>
                <w:spacing w:val="-14"/>
                <w:sz w:val="20"/>
              </w:rPr>
              <w:t> </w:t>
            </w:r>
            <w:r>
              <w:rPr>
                <w:sz w:val="20"/>
              </w:rPr>
              <w:t>PIC IP QC</w:t>
            </w:r>
          </w:p>
        </w:tc>
        <w:tc>
          <w:tcPr>
            <w:tcW w:w="6097" w:type="dxa"/>
            <w:gridSpan w:val="4"/>
            <w:tcBorders>
              <w:top w:val="single" w:sz="8" w:space="0" w:color="000000"/>
            </w:tcBorders>
          </w:tcPr>
          <w:p>
            <w:pPr>
              <w:pStyle w:val="TableParagraph"/>
              <w:spacing w:line="215" w:lineRule="exact"/>
              <w:ind w:left="2036" w:right="2073"/>
              <w:jc w:val="center"/>
              <w:rPr>
                <w:b/>
                <w:sz w:val="20"/>
              </w:rPr>
            </w:pPr>
            <w:r>
              <w:rPr>
                <w:b/>
                <w:sz w:val="20"/>
              </w:rPr>
              <w:t>**In</w:t>
            </w:r>
            <w:r>
              <w:rPr>
                <w:b/>
                <w:spacing w:val="-4"/>
                <w:sz w:val="20"/>
              </w:rPr>
              <w:t> </w:t>
            </w:r>
            <w:r>
              <w:rPr>
                <w:b/>
                <w:sz w:val="20"/>
              </w:rPr>
              <w:t>case</w:t>
            </w:r>
            <w:r>
              <w:rPr>
                <w:b/>
                <w:spacing w:val="-4"/>
                <w:sz w:val="20"/>
              </w:rPr>
              <w:t> </w:t>
            </w:r>
            <w:r>
              <w:rPr>
                <w:b/>
                <w:sz w:val="20"/>
              </w:rPr>
              <w:t>of</w:t>
            </w:r>
            <w:r>
              <w:rPr>
                <w:b/>
                <w:spacing w:val="-4"/>
                <w:sz w:val="20"/>
              </w:rPr>
              <w:t> </w:t>
            </w:r>
            <w:r>
              <w:rPr>
                <w:b/>
                <w:sz w:val="20"/>
              </w:rPr>
              <w:t>Level</w:t>
            </w:r>
            <w:r>
              <w:rPr>
                <w:b/>
                <w:spacing w:val="-3"/>
                <w:sz w:val="20"/>
              </w:rPr>
              <w:t> </w:t>
            </w:r>
            <w:r>
              <w:rPr>
                <w:b/>
                <w:spacing w:val="-5"/>
                <w:sz w:val="20"/>
              </w:rPr>
              <w:t>3**</w:t>
            </w:r>
          </w:p>
          <w:p>
            <w:pPr>
              <w:pStyle w:val="TableParagraph"/>
              <w:spacing w:before="10"/>
              <w:ind w:left="0"/>
              <w:rPr>
                <w:b/>
                <w:sz w:val="20"/>
              </w:rPr>
            </w:pPr>
          </w:p>
          <w:p>
            <w:pPr>
              <w:pStyle w:val="TableParagraph"/>
              <w:ind w:right="128"/>
              <w:rPr>
                <w:sz w:val="20"/>
              </w:rPr>
            </w:pPr>
            <w:r>
              <w:rPr>
                <w:sz w:val="20"/>
              </w:rPr>
              <w:t>Immediately, notifies the related group/department in QJPN and the</w:t>
            </w:r>
            <w:r>
              <w:rPr>
                <w:spacing w:val="-5"/>
                <w:sz w:val="20"/>
              </w:rPr>
              <w:t> </w:t>
            </w:r>
            <w:r>
              <w:rPr>
                <w:sz w:val="20"/>
              </w:rPr>
              <w:t>Sponsor,</w:t>
            </w:r>
            <w:r>
              <w:rPr>
                <w:spacing w:val="-5"/>
                <w:sz w:val="20"/>
              </w:rPr>
              <w:t> </w:t>
            </w:r>
            <w:r>
              <w:rPr>
                <w:sz w:val="20"/>
              </w:rPr>
              <w:t>and</w:t>
            </w:r>
            <w:r>
              <w:rPr>
                <w:spacing w:val="-5"/>
                <w:sz w:val="20"/>
              </w:rPr>
              <w:t> </w:t>
            </w:r>
            <w:r>
              <w:rPr>
                <w:sz w:val="20"/>
              </w:rPr>
              <w:t>initiates</w:t>
            </w:r>
            <w:r>
              <w:rPr>
                <w:spacing w:val="-5"/>
                <w:sz w:val="20"/>
              </w:rPr>
              <w:t> </w:t>
            </w:r>
            <w:r>
              <w:rPr>
                <w:sz w:val="20"/>
              </w:rPr>
              <w:t>the</w:t>
            </w:r>
            <w:r>
              <w:rPr>
                <w:spacing w:val="-5"/>
                <w:sz w:val="20"/>
              </w:rPr>
              <w:t> </w:t>
            </w:r>
            <w:r>
              <w:rPr>
                <w:sz w:val="20"/>
              </w:rPr>
              <w:t>recall</w:t>
            </w:r>
            <w:r>
              <w:rPr>
                <w:spacing w:val="-5"/>
                <w:sz w:val="20"/>
              </w:rPr>
              <w:t> </w:t>
            </w:r>
            <w:r>
              <w:rPr>
                <w:sz w:val="20"/>
              </w:rPr>
              <w:t>process</w:t>
            </w:r>
            <w:r>
              <w:rPr>
                <w:spacing w:val="-5"/>
                <w:sz w:val="20"/>
              </w:rPr>
              <w:t> </w:t>
            </w:r>
            <w:r>
              <w:rPr>
                <w:sz w:val="20"/>
              </w:rPr>
              <w:t>according</w:t>
            </w:r>
            <w:r>
              <w:rPr>
                <w:spacing w:val="-5"/>
                <w:sz w:val="20"/>
              </w:rPr>
              <w:t> </w:t>
            </w:r>
            <w:r>
              <w:rPr>
                <w:sz w:val="20"/>
              </w:rPr>
              <w:t>to</w:t>
            </w:r>
            <w:r>
              <w:rPr>
                <w:spacing w:val="-2"/>
                <w:sz w:val="20"/>
              </w:rPr>
              <w:t> </w:t>
            </w:r>
            <w:r>
              <w:rPr>
                <w:sz w:val="20"/>
              </w:rPr>
              <w:t>Section</w:t>
            </w:r>
          </w:p>
          <w:p>
            <w:pPr>
              <w:pStyle w:val="TableParagraph"/>
              <w:spacing w:before="1"/>
              <w:ind w:right="128"/>
              <w:rPr>
                <w:sz w:val="20"/>
              </w:rPr>
            </w:pPr>
            <w:r>
              <w:rPr>
                <w:sz w:val="20"/>
              </w:rPr>
              <w:t>6.6 in this WI. At the same time, investigates the cause of the matter</w:t>
            </w:r>
            <w:r>
              <w:rPr>
                <w:spacing w:val="-4"/>
                <w:sz w:val="20"/>
              </w:rPr>
              <w:t> </w:t>
            </w:r>
            <w:r>
              <w:rPr>
                <w:sz w:val="20"/>
              </w:rPr>
              <w:t>on</w:t>
            </w:r>
            <w:r>
              <w:rPr>
                <w:spacing w:val="-4"/>
                <w:sz w:val="20"/>
              </w:rPr>
              <w:t> </w:t>
            </w:r>
            <w:r>
              <w:rPr>
                <w:sz w:val="20"/>
              </w:rPr>
              <w:t>the</w:t>
            </w:r>
            <w:r>
              <w:rPr>
                <w:spacing w:val="-4"/>
                <w:sz w:val="20"/>
              </w:rPr>
              <w:t> </w:t>
            </w:r>
            <w:r>
              <w:rPr>
                <w:sz w:val="20"/>
              </w:rPr>
              <w:t>quality</w:t>
            </w:r>
            <w:r>
              <w:rPr>
                <w:spacing w:val="-4"/>
                <w:sz w:val="20"/>
              </w:rPr>
              <w:t> </w:t>
            </w:r>
            <w:r>
              <w:rPr>
                <w:sz w:val="20"/>
              </w:rPr>
              <w:t>information</w:t>
            </w:r>
            <w:r>
              <w:rPr>
                <w:spacing w:val="-4"/>
                <w:sz w:val="20"/>
              </w:rPr>
              <w:t> </w:t>
            </w:r>
            <w:r>
              <w:rPr>
                <w:sz w:val="20"/>
              </w:rPr>
              <w:t>of</w:t>
            </w:r>
            <w:r>
              <w:rPr>
                <w:spacing w:val="-2"/>
                <w:sz w:val="20"/>
              </w:rPr>
              <w:t> </w:t>
            </w:r>
            <w:r>
              <w:rPr>
                <w:sz w:val="20"/>
              </w:rPr>
              <w:t>Drug</w:t>
            </w:r>
            <w:r>
              <w:rPr>
                <w:spacing w:val="-4"/>
                <w:sz w:val="20"/>
              </w:rPr>
              <w:t> </w:t>
            </w:r>
            <w:r>
              <w:rPr>
                <w:sz w:val="20"/>
              </w:rPr>
              <w:t>Used</w:t>
            </w:r>
            <w:r>
              <w:rPr>
                <w:spacing w:val="-4"/>
                <w:sz w:val="20"/>
              </w:rPr>
              <w:t> </w:t>
            </w:r>
            <w:r>
              <w:rPr>
                <w:sz w:val="20"/>
              </w:rPr>
              <w:t>in</w:t>
            </w:r>
            <w:r>
              <w:rPr>
                <w:spacing w:val="-4"/>
                <w:sz w:val="20"/>
              </w:rPr>
              <w:t> </w:t>
            </w:r>
            <w:r>
              <w:rPr>
                <w:sz w:val="20"/>
              </w:rPr>
              <w:t>Clinical</w:t>
            </w:r>
            <w:r>
              <w:rPr>
                <w:spacing w:val="-4"/>
                <w:sz w:val="20"/>
              </w:rPr>
              <w:t> </w:t>
            </w:r>
            <w:r>
              <w:rPr>
                <w:sz w:val="20"/>
              </w:rPr>
              <w:t>Trial and takes necessary measures in order to improve manufacturing control and quality control of Drug Used in Clinical Trial.</w:t>
            </w:r>
          </w:p>
        </w:tc>
        <w:tc>
          <w:tcPr>
            <w:tcW w:w="1844" w:type="dxa"/>
          </w:tcPr>
          <w:p>
            <w:pPr>
              <w:pStyle w:val="TableParagraph"/>
              <w:spacing w:before="37"/>
              <w:ind w:left="108"/>
              <w:rPr>
                <w:sz w:val="20"/>
              </w:rPr>
            </w:pPr>
            <w:r>
              <w:rPr>
                <w:sz w:val="20"/>
              </w:rPr>
              <w:t>In</w:t>
            </w:r>
            <w:r>
              <w:rPr>
                <w:spacing w:val="-3"/>
                <w:sz w:val="20"/>
              </w:rPr>
              <w:t> </w:t>
            </w:r>
            <w:r>
              <w:rPr>
                <w:sz w:val="20"/>
              </w:rPr>
              <w:t>case</w:t>
            </w:r>
            <w:r>
              <w:rPr>
                <w:spacing w:val="-2"/>
                <w:sz w:val="20"/>
              </w:rPr>
              <w:t> </w:t>
            </w:r>
            <w:r>
              <w:rPr>
                <w:sz w:val="20"/>
              </w:rPr>
              <w:t>of</w:t>
            </w:r>
            <w:r>
              <w:rPr>
                <w:spacing w:val="-2"/>
                <w:sz w:val="20"/>
              </w:rPr>
              <w:t> </w:t>
            </w:r>
            <w:r>
              <w:rPr>
                <w:sz w:val="20"/>
              </w:rPr>
              <w:t>Level</w:t>
            </w:r>
            <w:r>
              <w:rPr>
                <w:spacing w:val="-4"/>
                <w:sz w:val="20"/>
              </w:rPr>
              <w:t> </w:t>
            </w:r>
            <w:r>
              <w:rPr>
                <w:spacing w:val="-10"/>
                <w:sz w:val="20"/>
              </w:rPr>
              <w:t>3</w:t>
            </w:r>
          </w:p>
        </w:tc>
      </w:tr>
      <w:tr>
        <w:trPr>
          <w:trHeight w:val="1425" w:hRule="atLeast"/>
        </w:trPr>
        <w:tc>
          <w:tcPr>
            <w:tcW w:w="797" w:type="dxa"/>
          </w:tcPr>
          <w:p>
            <w:pPr>
              <w:pStyle w:val="TableParagraph"/>
              <w:spacing w:before="42"/>
              <w:ind w:left="177"/>
              <w:rPr>
                <w:b/>
                <w:sz w:val="20"/>
              </w:rPr>
            </w:pPr>
            <w:r>
              <w:rPr>
                <w:b/>
                <w:spacing w:val="-2"/>
                <w:sz w:val="20"/>
              </w:rPr>
              <w:t>6.5.5</w:t>
            </w:r>
          </w:p>
        </w:tc>
        <w:tc>
          <w:tcPr>
            <w:tcW w:w="1330" w:type="dxa"/>
            <w:vMerge/>
            <w:tcBorders>
              <w:top w:val="nil"/>
            </w:tcBorders>
          </w:tcPr>
          <w:p>
            <w:pPr>
              <w:rPr>
                <w:sz w:val="2"/>
                <w:szCs w:val="2"/>
              </w:rPr>
            </w:pPr>
          </w:p>
        </w:tc>
        <w:tc>
          <w:tcPr>
            <w:tcW w:w="6097" w:type="dxa"/>
            <w:gridSpan w:val="4"/>
          </w:tcPr>
          <w:p>
            <w:pPr>
              <w:pStyle w:val="TableParagraph"/>
              <w:spacing w:line="225" w:lineRule="exact"/>
              <w:ind w:left="2036" w:right="2073"/>
              <w:jc w:val="center"/>
              <w:rPr>
                <w:b/>
                <w:sz w:val="20"/>
              </w:rPr>
            </w:pPr>
            <w:r>
              <w:rPr>
                <w:b/>
                <w:sz w:val="20"/>
              </w:rPr>
              <w:t>**In</w:t>
            </w:r>
            <w:r>
              <w:rPr>
                <w:b/>
                <w:spacing w:val="-4"/>
                <w:sz w:val="20"/>
              </w:rPr>
              <w:t> </w:t>
            </w:r>
            <w:r>
              <w:rPr>
                <w:b/>
                <w:sz w:val="20"/>
              </w:rPr>
              <w:t>case</w:t>
            </w:r>
            <w:r>
              <w:rPr>
                <w:b/>
                <w:spacing w:val="-4"/>
                <w:sz w:val="20"/>
              </w:rPr>
              <w:t> </w:t>
            </w:r>
            <w:r>
              <w:rPr>
                <w:b/>
                <w:sz w:val="20"/>
              </w:rPr>
              <w:t>of</w:t>
            </w:r>
            <w:r>
              <w:rPr>
                <w:b/>
                <w:spacing w:val="-4"/>
                <w:sz w:val="20"/>
              </w:rPr>
              <w:t> </w:t>
            </w:r>
            <w:r>
              <w:rPr>
                <w:b/>
                <w:sz w:val="20"/>
              </w:rPr>
              <w:t>Level</w:t>
            </w:r>
            <w:r>
              <w:rPr>
                <w:b/>
                <w:spacing w:val="-3"/>
                <w:sz w:val="20"/>
              </w:rPr>
              <w:t> </w:t>
            </w:r>
            <w:r>
              <w:rPr>
                <w:b/>
                <w:spacing w:val="-5"/>
                <w:sz w:val="20"/>
              </w:rPr>
              <w:t>2**</w:t>
            </w:r>
          </w:p>
          <w:p>
            <w:pPr>
              <w:pStyle w:val="TableParagraph"/>
              <w:spacing w:before="10"/>
              <w:ind w:left="0"/>
              <w:rPr>
                <w:b/>
                <w:sz w:val="20"/>
              </w:rPr>
            </w:pPr>
          </w:p>
          <w:p>
            <w:pPr>
              <w:pStyle w:val="TableParagraph"/>
              <w:rPr>
                <w:sz w:val="20"/>
              </w:rPr>
            </w:pPr>
            <w:r>
              <w:rPr>
                <w:sz w:val="20"/>
              </w:rPr>
              <w:t>Investigates the cause of the matter on the quality information of Drug Used in Clinical Trial and takes necessary measures if the improvement</w:t>
            </w:r>
            <w:r>
              <w:rPr>
                <w:spacing w:val="-5"/>
                <w:sz w:val="20"/>
              </w:rPr>
              <w:t> </w:t>
            </w:r>
            <w:r>
              <w:rPr>
                <w:sz w:val="20"/>
              </w:rPr>
              <w:t>of</w:t>
            </w:r>
            <w:r>
              <w:rPr>
                <w:spacing w:val="-5"/>
                <w:sz w:val="20"/>
              </w:rPr>
              <w:t> </w:t>
            </w:r>
            <w:r>
              <w:rPr>
                <w:sz w:val="20"/>
              </w:rPr>
              <w:t>manufacturing</w:t>
            </w:r>
            <w:r>
              <w:rPr>
                <w:spacing w:val="-5"/>
                <w:sz w:val="20"/>
              </w:rPr>
              <w:t> </w:t>
            </w:r>
            <w:r>
              <w:rPr>
                <w:sz w:val="20"/>
              </w:rPr>
              <w:t>control</w:t>
            </w:r>
            <w:r>
              <w:rPr>
                <w:spacing w:val="-5"/>
                <w:sz w:val="20"/>
              </w:rPr>
              <w:t> </w:t>
            </w:r>
            <w:r>
              <w:rPr>
                <w:sz w:val="20"/>
              </w:rPr>
              <w:t>and</w:t>
            </w:r>
            <w:r>
              <w:rPr>
                <w:spacing w:val="-5"/>
                <w:sz w:val="20"/>
              </w:rPr>
              <w:t> </w:t>
            </w:r>
            <w:r>
              <w:rPr>
                <w:sz w:val="20"/>
              </w:rPr>
              <w:t>quality</w:t>
            </w:r>
            <w:r>
              <w:rPr>
                <w:spacing w:val="-5"/>
                <w:sz w:val="20"/>
              </w:rPr>
              <w:t> </w:t>
            </w:r>
            <w:r>
              <w:rPr>
                <w:sz w:val="20"/>
              </w:rPr>
              <w:t>control</w:t>
            </w:r>
            <w:r>
              <w:rPr>
                <w:spacing w:val="-5"/>
                <w:sz w:val="20"/>
              </w:rPr>
              <w:t> </w:t>
            </w:r>
            <w:r>
              <w:rPr>
                <w:sz w:val="20"/>
              </w:rPr>
              <w:t>of</w:t>
            </w:r>
            <w:r>
              <w:rPr>
                <w:spacing w:val="-2"/>
                <w:sz w:val="20"/>
              </w:rPr>
              <w:t> </w:t>
            </w:r>
            <w:r>
              <w:rPr>
                <w:sz w:val="20"/>
              </w:rPr>
              <w:t>Drug Used in Clinical Trial is necessary.</w:t>
            </w:r>
          </w:p>
        </w:tc>
        <w:tc>
          <w:tcPr>
            <w:tcW w:w="1844" w:type="dxa"/>
          </w:tcPr>
          <w:p>
            <w:pPr>
              <w:pStyle w:val="TableParagraph"/>
              <w:spacing w:before="42"/>
              <w:ind w:left="108"/>
              <w:rPr>
                <w:sz w:val="20"/>
              </w:rPr>
            </w:pPr>
            <w:r>
              <w:rPr>
                <w:sz w:val="20"/>
              </w:rPr>
              <w:t>In</w:t>
            </w:r>
            <w:r>
              <w:rPr>
                <w:spacing w:val="-3"/>
                <w:sz w:val="20"/>
              </w:rPr>
              <w:t> </w:t>
            </w:r>
            <w:r>
              <w:rPr>
                <w:sz w:val="20"/>
              </w:rPr>
              <w:t>case</w:t>
            </w:r>
            <w:r>
              <w:rPr>
                <w:spacing w:val="-2"/>
                <w:sz w:val="20"/>
              </w:rPr>
              <w:t> </w:t>
            </w:r>
            <w:r>
              <w:rPr>
                <w:sz w:val="20"/>
              </w:rPr>
              <w:t>of</w:t>
            </w:r>
            <w:r>
              <w:rPr>
                <w:spacing w:val="-2"/>
                <w:sz w:val="20"/>
              </w:rPr>
              <w:t> </w:t>
            </w:r>
            <w:r>
              <w:rPr>
                <w:sz w:val="20"/>
              </w:rPr>
              <w:t>Level</w:t>
            </w:r>
            <w:r>
              <w:rPr>
                <w:spacing w:val="-4"/>
                <w:sz w:val="20"/>
              </w:rPr>
              <w:t> </w:t>
            </w:r>
            <w:r>
              <w:rPr>
                <w:spacing w:val="-10"/>
                <w:sz w:val="20"/>
              </w:rPr>
              <w:t>2</w:t>
            </w:r>
          </w:p>
        </w:tc>
      </w:tr>
      <w:tr>
        <w:trPr>
          <w:trHeight w:val="1194" w:hRule="atLeast"/>
        </w:trPr>
        <w:tc>
          <w:tcPr>
            <w:tcW w:w="797" w:type="dxa"/>
          </w:tcPr>
          <w:p>
            <w:pPr>
              <w:pStyle w:val="TableParagraph"/>
              <w:spacing w:before="42"/>
              <w:ind w:left="177"/>
              <w:rPr>
                <w:b/>
                <w:sz w:val="20"/>
              </w:rPr>
            </w:pPr>
            <w:r>
              <w:rPr>
                <w:b/>
                <w:spacing w:val="-2"/>
                <w:sz w:val="20"/>
              </w:rPr>
              <w:t>6.5.6</w:t>
            </w:r>
          </w:p>
        </w:tc>
        <w:tc>
          <w:tcPr>
            <w:tcW w:w="1330" w:type="dxa"/>
            <w:vMerge/>
            <w:tcBorders>
              <w:top w:val="nil"/>
            </w:tcBorders>
          </w:tcPr>
          <w:p>
            <w:pPr>
              <w:rPr>
                <w:sz w:val="2"/>
                <w:szCs w:val="2"/>
              </w:rPr>
            </w:pPr>
          </w:p>
        </w:tc>
        <w:tc>
          <w:tcPr>
            <w:tcW w:w="6097" w:type="dxa"/>
            <w:gridSpan w:val="4"/>
          </w:tcPr>
          <w:p>
            <w:pPr>
              <w:pStyle w:val="TableParagraph"/>
              <w:spacing w:line="220" w:lineRule="exact"/>
              <w:ind w:left="2036" w:right="2073"/>
              <w:jc w:val="center"/>
              <w:rPr>
                <w:b/>
                <w:sz w:val="20"/>
              </w:rPr>
            </w:pPr>
            <w:r>
              <w:rPr>
                <w:b/>
                <w:sz w:val="20"/>
              </w:rPr>
              <w:t>**In</w:t>
            </w:r>
            <w:r>
              <w:rPr>
                <w:b/>
                <w:spacing w:val="-4"/>
                <w:sz w:val="20"/>
              </w:rPr>
              <w:t> </w:t>
            </w:r>
            <w:r>
              <w:rPr>
                <w:b/>
                <w:sz w:val="20"/>
              </w:rPr>
              <w:t>case</w:t>
            </w:r>
            <w:r>
              <w:rPr>
                <w:b/>
                <w:spacing w:val="-4"/>
                <w:sz w:val="20"/>
              </w:rPr>
              <w:t> </w:t>
            </w:r>
            <w:r>
              <w:rPr>
                <w:b/>
                <w:sz w:val="20"/>
              </w:rPr>
              <w:t>of</w:t>
            </w:r>
            <w:r>
              <w:rPr>
                <w:b/>
                <w:spacing w:val="-4"/>
                <w:sz w:val="20"/>
              </w:rPr>
              <w:t> </w:t>
            </w:r>
            <w:r>
              <w:rPr>
                <w:b/>
                <w:sz w:val="20"/>
              </w:rPr>
              <w:t>Level</w:t>
            </w:r>
            <w:r>
              <w:rPr>
                <w:b/>
                <w:spacing w:val="-3"/>
                <w:sz w:val="20"/>
              </w:rPr>
              <w:t> </w:t>
            </w:r>
            <w:r>
              <w:rPr>
                <w:b/>
                <w:spacing w:val="-5"/>
                <w:sz w:val="20"/>
              </w:rPr>
              <w:t>1**</w:t>
            </w:r>
          </w:p>
          <w:p>
            <w:pPr>
              <w:pStyle w:val="TableParagraph"/>
              <w:spacing w:before="10"/>
              <w:ind w:left="0"/>
              <w:rPr>
                <w:b/>
                <w:sz w:val="20"/>
              </w:rPr>
            </w:pPr>
          </w:p>
          <w:p>
            <w:pPr>
              <w:pStyle w:val="TableParagraph"/>
              <w:ind w:right="128"/>
              <w:rPr>
                <w:sz w:val="20"/>
              </w:rPr>
            </w:pPr>
            <w:r>
              <w:rPr>
                <w:sz w:val="20"/>
              </w:rPr>
              <w:t>Investigates</w:t>
            </w:r>
            <w:r>
              <w:rPr>
                <w:spacing w:val="-4"/>
                <w:sz w:val="20"/>
              </w:rPr>
              <w:t> </w:t>
            </w:r>
            <w:r>
              <w:rPr>
                <w:sz w:val="20"/>
              </w:rPr>
              <w:t>the</w:t>
            </w:r>
            <w:r>
              <w:rPr>
                <w:spacing w:val="-3"/>
                <w:sz w:val="20"/>
              </w:rPr>
              <w:t> </w:t>
            </w:r>
            <w:r>
              <w:rPr>
                <w:sz w:val="20"/>
              </w:rPr>
              <w:t>cause</w:t>
            </w:r>
            <w:r>
              <w:rPr>
                <w:spacing w:val="-4"/>
                <w:sz w:val="20"/>
              </w:rPr>
              <w:t> </w:t>
            </w:r>
            <w:r>
              <w:rPr>
                <w:sz w:val="20"/>
              </w:rPr>
              <w:t>of</w:t>
            </w:r>
            <w:r>
              <w:rPr>
                <w:spacing w:val="-4"/>
                <w:sz w:val="20"/>
              </w:rPr>
              <w:t> </w:t>
            </w:r>
            <w:r>
              <w:rPr>
                <w:sz w:val="20"/>
              </w:rPr>
              <w:t>the</w:t>
            </w:r>
            <w:r>
              <w:rPr>
                <w:spacing w:val="-3"/>
                <w:sz w:val="20"/>
              </w:rPr>
              <w:t> </w:t>
            </w:r>
            <w:r>
              <w:rPr>
                <w:sz w:val="20"/>
              </w:rPr>
              <w:t>matter</w:t>
            </w:r>
            <w:r>
              <w:rPr>
                <w:spacing w:val="-4"/>
                <w:sz w:val="20"/>
              </w:rPr>
              <w:t> </w:t>
            </w:r>
            <w:r>
              <w:rPr>
                <w:sz w:val="20"/>
              </w:rPr>
              <w:t>on</w:t>
            </w:r>
            <w:r>
              <w:rPr>
                <w:spacing w:val="-4"/>
                <w:sz w:val="20"/>
              </w:rPr>
              <w:t> </w:t>
            </w:r>
            <w:r>
              <w:rPr>
                <w:sz w:val="20"/>
              </w:rPr>
              <w:t>the</w:t>
            </w:r>
            <w:r>
              <w:rPr>
                <w:spacing w:val="-3"/>
                <w:sz w:val="20"/>
              </w:rPr>
              <w:t> </w:t>
            </w:r>
            <w:r>
              <w:rPr>
                <w:sz w:val="20"/>
              </w:rPr>
              <w:t>quality</w:t>
            </w:r>
            <w:r>
              <w:rPr>
                <w:spacing w:val="-4"/>
                <w:sz w:val="20"/>
              </w:rPr>
              <w:t> </w:t>
            </w:r>
            <w:r>
              <w:rPr>
                <w:sz w:val="20"/>
              </w:rPr>
              <w:t>information</w:t>
            </w:r>
            <w:r>
              <w:rPr>
                <w:spacing w:val="-4"/>
                <w:sz w:val="20"/>
              </w:rPr>
              <w:t> </w:t>
            </w:r>
            <w:r>
              <w:rPr>
                <w:sz w:val="20"/>
              </w:rPr>
              <w:t>of Drug Used in Clinical Trial and checks the recurrence trend without taking no corrective action.</w:t>
            </w:r>
          </w:p>
        </w:tc>
        <w:tc>
          <w:tcPr>
            <w:tcW w:w="1844" w:type="dxa"/>
          </w:tcPr>
          <w:p>
            <w:pPr>
              <w:pStyle w:val="TableParagraph"/>
              <w:spacing w:before="42"/>
              <w:ind w:left="108"/>
              <w:rPr>
                <w:sz w:val="20"/>
              </w:rPr>
            </w:pPr>
            <w:r>
              <w:rPr>
                <w:sz w:val="20"/>
              </w:rPr>
              <w:t>In</w:t>
            </w:r>
            <w:r>
              <w:rPr>
                <w:spacing w:val="-3"/>
                <w:sz w:val="20"/>
              </w:rPr>
              <w:t> </w:t>
            </w:r>
            <w:r>
              <w:rPr>
                <w:sz w:val="20"/>
              </w:rPr>
              <w:t>case</w:t>
            </w:r>
            <w:r>
              <w:rPr>
                <w:spacing w:val="-2"/>
                <w:sz w:val="20"/>
              </w:rPr>
              <w:t> </w:t>
            </w:r>
            <w:r>
              <w:rPr>
                <w:sz w:val="20"/>
              </w:rPr>
              <w:t>of</w:t>
            </w:r>
            <w:r>
              <w:rPr>
                <w:spacing w:val="-2"/>
                <w:sz w:val="20"/>
              </w:rPr>
              <w:t> </w:t>
            </w:r>
            <w:r>
              <w:rPr>
                <w:sz w:val="20"/>
              </w:rPr>
              <w:t>Level</w:t>
            </w:r>
            <w:r>
              <w:rPr>
                <w:spacing w:val="-4"/>
                <w:sz w:val="20"/>
              </w:rPr>
              <w:t> </w:t>
            </w:r>
            <w:r>
              <w:rPr>
                <w:spacing w:val="-10"/>
                <w:sz w:val="20"/>
              </w:rPr>
              <w:t>1</w:t>
            </w:r>
          </w:p>
        </w:tc>
      </w:tr>
      <w:tr>
        <w:trPr>
          <w:trHeight w:val="1261" w:hRule="atLeast"/>
        </w:trPr>
        <w:tc>
          <w:tcPr>
            <w:tcW w:w="797" w:type="dxa"/>
          </w:tcPr>
          <w:p>
            <w:pPr>
              <w:pStyle w:val="TableParagraph"/>
              <w:spacing w:before="42"/>
              <w:ind w:left="177"/>
              <w:rPr>
                <w:b/>
                <w:sz w:val="20"/>
              </w:rPr>
            </w:pPr>
            <w:r>
              <w:rPr>
                <w:b/>
                <w:spacing w:val="-2"/>
                <w:sz w:val="20"/>
              </w:rPr>
              <w:t>6.5.7</w:t>
            </w:r>
          </w:p>
        </w:tc>
        <w:tc>
          <w:tcPr>
            <w:tcW w:w="1330" w:type="dxa"/>
            <w:vMerge/>
            <w:tcBorders>
              <w:top w:val="nil"/>
            </w:tcBorders>
          </w:tcPr>
          <w:p>
            <w:pPr>
              <w:rPr>
                <w:sz w:val="2"/>
                <w:szCs w:val="2"/>
              </w:rPr>
            </w:pPr>
          </w:p>
        </w:tc>
        <w:tc>
          <w:tcPr>
            <w:tcW w:w="6097" w:type="dxa"/>
            <w:gridSpan w:val="4"/>
          </w:tcPr>
          <w:p>
            <w:pPr>
              <w:pStyle w:val="TableParagraph"/>
              <w:spacing w:line="249" w:lineRule="auto"/>
              <w:ind w:right="128"/>
              <w:rPr>
                <w:sz w:val="20"/>
              </w:rPr>
            </w:pPr>
            <w:r>
              <w:rPr>
                <w:sz w:val="20"/>
              </w:rPr>
              <w:t>Prepares the record of contents of quality information of Drug Used</w:t>
            </w:r>
            <w:r>
              <w:rPr>
                <w:spacing w:val="-5"/>
                <w:sz w:val="20"/>
              </w:rPr>
              <w:t> </w:t>
            </w:r>
            <w:r>
              <w:rPr>
                <w:sz w:val="20"/>
              </w:rPr>
              <w:t>in</w:t>
            </w:r>
            <w:r>
              <w:rPr>
                <w:spacing w:val="-3"/>
                <w:sz w:val="20"/>
              </w:rPr>
              <w:t> </w:t>
            </w:r>
            <w:r>
              <w:rPr>
                <w:sz w:val="20"/>
              </w:rPr>
              <w:t>Clinical</w:t>
            </w:r>
            <w:r>
              <w:rPr>
                <w:spacing w:val="-4"/>
                <w:sz w:val="20"/>
              </w:rPr>
              <w:t> </w:t>
            </w:r>
            <w:r>
              <w:rPr>
                <w:sz w:val="20"/>
              </w:rPr>
              <w:t>Trial,</w:t>
            </w:r>
            <w:r>
              <w:rPr>
                <w:spacing w:val="-4"/>
                <w:sz w:val="20"/>
              </w:rPr>
              <w:t> </w:t>
            </w:r>
            <w:r>
              <w:rPr>
                <w:sz w:val="20"/>
              </w:rPr>
              <w:t>the</w:t>
            </w:r>
            <w:r>
              <w:rPr>
                <w:spacing w:val="-4"/>
                <w:sz w:val="20"/>
              </w:rPr>
              <w:t> </w:t>
            </w:r>
            <w:r>
              <w:rPr>
                <w:sz w:val="20"/>
              </w:rPr>
              <w:t>result</w:t>
            </w:r>
            <w:r>
              <w:rPr>
                <w:spacing w:val="-4"/>
                <w:sz w:val="20"/>
              </w:rPr>
              <w:t> </w:t>
            </w:r>
            <w:r>
              <w:rPr>
                <w:sz w:val="20"/>
              </w:rPr>
              <w:t>of</w:t>
            </w:r>
            <w:r>
              <w:rPr>
                <w:spacing w:val="-4"/>
                <w:sz w:val="20"/>
              </w:rPr>
              <w:t> </w:t>
            </w:r>
            <w:r>
              <w:rPr>
                <w:sz w:val="20"/>
              </w:rPr>
              <w:t>cause</w:t>
            </w:r>
            <w:r>
              <w:rPr>
                <w:spacing w:val="-4"/>
                <w:sz w:val="20"/>
              </w:rPr>
              <w:t> </w:t>
            </w:r>
            <w:r>
              <w:rPr>
                <w:sz w:val="20"/>
              </w:rPr>
              <w:t>investigation,</w:t>
            </w:r>
            <w:r>
              <w:rPr>
                <w:spacing w:val="-4"/>
                <w:sz w:val="20"/>
              </w:rPr>
              <w:t> </w:t>
            </w:r>
            <w:r>
              <w:rPr>
                <w:sz w:val="20"/>
              </w:rPr>
              <w:t>and</w:t>
            </w:r>
            <w:r>
              <w:rPr>
                <w:spacing w:val="-4"/>
                <w:sz w:val="20"/>
              </w:rPr>
              <w:t> </w:t>
            </w:r>
            <w:r>
              <w:rPr>
                <w:sz w:val="20"/>
              </w:rPr>
              <w:t>the measures for improvement, and retains it.</w:t>
            </w:r>
          </w:p>
          <w:p>
            <w:pPr>
              <w:pStyle w:val="TableParagraph"/>
              <w:spacing w:before="40"/>
              <w:ind w:right="15"/>
              <w:rPr>
                <w:sz w:val="20"/>
              </w:rPr>
            </w:pPr>
            <w:r>
              <w:rPr>
                <w:sz w:val="20"/>
              </w:rPr>
              <w:t>(CS_FM_SU0008,</w:t>
            </w:r>
            <w:r>
              <w:rPr>
                <w:spacing w:val="-7"/>
                <w:sz w:val="20"/>
              </w:rPr>
              <w:t> </w:t>
            </w:r>
            <w:r>
              <w:rPr>
                <w:sz w:val="20"/>
              </w:rPr>
              <w:t>Record</w:t>
            </w:r>
            <w:r>
              <w:rPr>
                <w:spacing w:val="-7"/>
                <w:sz w:val="20"/>
              </w:rPr>
              <w:t> </w:t>
            </w:r>
            <w:r>
              <w:rPr>
                <w:sz w:val="20"/>
              </w:rPr>
              <w:t>Form</w:t>
            </w:r>
            <w:r>
              <w:rPr>
                <w:spacing w:val="-7"/>
                <w:sz w:val="20"/>
              </w:rPr>
              <w:t> </w:t>
            </w:r>
            <w:r>
              <w:rPr>
                <w:sz w:val="20"/>
              </w:rPr>
              <w:t>of</w:t>
            </w:r>
            <w:r>
              <w:rPr>
                <w:spacing w:val="-7"/>
                <w:sz w:val="20"/>
              </w:rPr>
              <w:t> </w:t>
            </w:r>
            <w:r>
              <w:rPr>
                <w:sz w:val="20"/>
              </w:rPr>
              <w:t>Processing</w:t>
            </w:r>
            <w:r>
              <w:rPr>
                <w:spacing w:val="-7"/>
                <w:sz w:val="20"/>
              </w:rPr>
              <w:t> </w:t>
            </w:r>
            <w:r>
              <w:rPr>
                <w:sz w:val="20"/>
              </w:rPr>
              <w:t>Quality</w:t>
            </w:r>
            <w:r>
              <w:rPr>
                <w:spacing w:val="-7"/>
                <w:sz w:val="20"/>
              </w:rPr>
              <w:t> </w:t>
            </w:r>
            <w:r>
              <w:rPr>
                <w:sz w:val="20"/>
              </w:rPr>
              <w:t>Information of IP)</w:t>
            </w:r>
          </w:p>
        </w:tc>
        <w:tc>
          <w:tcPr>
            <w:tcW w:w="1844" w:type="dxa"/>
          </w:tcPr>
          <w:p>
            <w:pPr>
              <w:pStyle w:val="TableParagraph"/>
              <w:spacing w:before="38"/>
              <w:ind w:left="108" w:right="586"/>
              <w:rPr>
                <w:sz w:val="20"/>
              </w:rPr>
            </w:pPr>
            <w:r>
              <w:rPr>
                <w:spacing w:val="-4"/>
                <w:sz w:val="20"/>
              </w:rPr>
              <w:t>When </w:t>
            </w:r>
            <w:r>
              <w:rPr>
                <w:spacing w:val="-2"/>
                <w:sz w:val="20"/>
              </w:rPr>
              <w:t>investigation completed</w:t>
            </w:r>
          </w:p>
        </w:tc>
      </w:tr>
    </w:tbl>
    <w:p>
      <w:pPr>
        <w:spacing w:after="0"/>
        <w:rPr>
          <w:sz w:val="20"/>
        </w:rPr>
        <w:sectPr>
          <w:pgSz w:w="12240" w:h="15840"/>
          <w:pgMar w:header="979" w:footer="872" w:top="2760" w:bottom="1060" w:left="900" w:right="960"/>
        </w:sectPr>
      </w:pPr>
    </w:p>
    <w:p>
      <w:pPr>
        <w:pStyle w:val="BodyText"/>
        <w:spacing w:before="6"/>
        <w:rPr>
          <w:b/>
          <w:sz w:val="13"/>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Decision, Action, Report, and Record of " w:id="29"/>
      <w:bookmarkEnd w:id="29"/>
      <w:r>
        <w:rPr>
          <w:b/>
          <w:sz w:val="22"/>
        </w:rPr>
        <w:t>Decision</w:t>
      </w:r>
      <w:r>
        <w:rPr>
          <w:b/>
          <w:sz w:val="22"/>
        </w:rPr>
        <w:t>,</w:t>
      </w:r>
      <w:r>
        <w:rPr>
          <w:b/>
          <w:spacing w:val="-8"/>
          <w:sz w:val="22"/>
        </w:rPr>
        <w:t> </w:t>
      </w:r>
      <w:r>
        <w:rPr>
          <w:b/>
          <w:sz w:val="22"/>
        </w:rPr>
        <w:t>Action,</w:t>
      </w:r>
      <w:r>
        <w:rPr>
          <w:b/>
          <w:spacing w:val="-7"/>
          <w:sz w:val="22"/>
        </w:rPr>
        <w:t> </w:t>
      </w:r>
      <w:r>
        <w:rPr>
          <w:b/>
          <w:sz w:val="22"/>
        </w:rPr>
        <w:t>Report,</w:t>
      </w:r>
      <w:r>
        <w:rPr>
          <w:b/>
          <w:spacing w:val="-7"/>
          <w:sz w:val="22"/>
        </w:rPr>
        <w:t> </w:t>
      </w:r>
      <w:r>
        <w:rPr>
          <w:b/>
          <w:sz w:val="22"/>
        </w:rPr>
        <w:t>and</w:t>
      </w:r>
      <w:r>
        <w:rPr>
          <w:b/>
          <w:spacing w:val="-8"/>
          <w:sz w:val="22"/>
        </w:rPr>
        <w:t> </w:t>
      </w:r>
      <w:r>
        <w:rPr>
          <w:b/>
          <w:sz w:val="22"/>
        </w:rPr>
        <w:t>Record</w:t>
      </w:r>
      <w:r>
        <w:rPr>
          <w:b/>
          <w:spacing w:val="-7"/>
          <w:sz w:val="22"/>
        </w:rPr>
        <w:t> </w:t>
      </w:r>
      <w:r>
        <w:rPr>
          <w:b/>
          <w:sz w:val="22"/>
        </w:rPr>
        <w:t>of</w:t>
      </w:r>
      <w:r>
        <w:rPr>
          <w:b/>
          <w:spacing w:val="-6"/>
          <w:sz w:val="22"/>
        </w:rPr>
        <w:t> </w:t>
      </w:r>
      <w:r>
        <w:rPr>
          <w:b/>
          <w:spacing w:val="-2"/>
          <w:sz w:val="22"/>
        </w:rPr>
        <w:t>Recall</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6096"/>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330" w:type="dxa"/>
            <w:shd w:val="clear" w:color="auto" w:fill="D9D9D9"/>
          </w:tcPr>
          <w:p>
            <w:pPr>
              <w:pStyle w:val="TableParagraph"/>
              <w:spacing w:before="38"/>
              <w:ind w:left="110"/>
              <w:rPr>
                <w:b/>
                <w:sz w:val="20"/>
              </w:rPr>
            </w:pPr>
            <w:r>
              <w:rPr>
                <w:b/>
                <w:spacing w:val="-4"/>
                <w:sz w:val="20"/>
              </w:rPr>
              <w:t>Who:</w:t>
            </w:r>
          </w:p>
        </w:tc>
        <w:tc>
          <w:tcPr>
            <w:tcW w:w="6096" w:type="dxa"/>
            <w:shd w:val="clear" w:color="auto" w:fill="D9D9D9"/>
          </w:tcPr>
          <w:p>
            <w:pPr>
              <w:pStyle w:val="TableParagraph"/>
              <w:spacing w:before="38"/>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1626" w:hRule="atLeast"/>
        </w:trPr>
        <w:tc>
          <w:tcPr>
            <w:tcW w:w="797" w:type="dxa"/>
          </w:tcPr>
          <w:p>
            <w:pPr>
              <w:pStyle w:val="TableParagraph"/>
              <w:spacing w:before="42"/>
              <w:ind w:left="110"/>
              <w:rPr>
                <w:b/>
                <w:sz w:val="20"/>
              </w:rPr>
            </w:pPr>
            <w:r>
              <w:rPr>
                <w:b/>
                <w:spacing w:val="-2"/>
                <w:sz w:val="20"/>
              </w:rPr>
              <w:t>6.6.1</w:t>
            </w:r>
          </w:p>
        </w:tc>
        <w:tc>
          <w:tcPr>
            <w:tcW w:w="1330" w:type="dxa"/>
            <w:vMerge w:val="restart"/>
          </w:tcPr>
          <w:p>
            <w:pPr>
              <w:pStyle w:val="TableParagraph"/>
              <w:spacing w:before="42"/>
              <w:ind w:left="110"/>
              <w:rPr>
                <w:sz w:val="20"/>
              </w:rPr>
            </w:pPr>
            <w:r>
              <w:rPr>
                <w:sz w:val="20"/>
              </w:rPr>
              <w:t>IP</w:t>
            </w:r>
            <w:r>
              <w:rPr>
                <w:spacing w:val="-1"/>
                <w:sz w:val="20"/>
              </w:rPr>
              <w:t> </w:t>
            </w:r>
            <w:r>
              <w:rPr>
                <w:sz w:val="20"/>
              </w:rPr>
              <w:t>QC</w:t>
            </w:r>
            <w:r>
              <w:rPr>
                <w:spacing w:val="-1"/>
                <w:sz w:val="20"/>
              </w:rPr>
              <w:t> </w:t>
            </w:r>
            <w:r>
              <w:rPr>
                <w:spacing w:val="-5"/>
                <w:sz w:val="20"/>
              </w:rPr>
              <w:t>Mgr</w:t>
            </w:r>
          </w:p>
        </w:tc>
        <w:tc>
          <w:tcPr>
            <w:tcW w:w="6096" w:type="dxa"/>
          </w:tcPr>
          <w:p>
            <w:pPr>
              <w:pStyle w:val="TableParagraph"/>
              <w:spacing w:line="237" w:lineRule="auto" w:before="1"/>
              <w:ind w:right="243"/>
              <w:jc w:val="both"/>
              <w:rPr>
                <w:sz w:val="20"/>
              </w:rPr>
            </w:pPr>
            <w:r>
              <w:rPr>
                <w:sz w:val="20"/>
              </w:rPr>
              <w:t>Reviews</w:t>
            </w:r>
            <w:r>
              <w:rPr>
                <w:spacing w:val="-2"/>
                <w:sz w:val="20"/>
              </w:rPr>
              <w:t> </w:t>
            </w:r>
            <w:r>
              <w:rPr>
                <w:sz w:val="20"/>
              </w:rPr>
              <w:t>the</w:t>
            </w:r>
            <w:r>
              <w:rPr>
                <w:spacing w:val="-2"/>
                <w:sz w:val="20"/>
              </w:rPr>
              <w:t> </w:t>
            </w:r>
            <w:r>
              <w:rPr>
                <w:sz w:val="20"/>
              </w:rPr>
              <w:t>serious Drug</w:t>
            </w:r>
            <w:r>
              <w:rPr>
                <w:spacing w:val="-1"/>
                <w:sz w:val="20"/>
              </w:rPr>
              <w:t> </w:t>
            </w:r>
            <w:r>
              <w:rPr>
                <w:sz w:val="20"/>
              </w:rPr>
              <w:t>Used</w:t>
            </w:r>
            <w:r>
              <w:rPr>
                <w:spacing w:val="-1"/>
                <w:sz w:val="20"/>
              </w:rPr>
              <w:t> </w:t>
            </w:r>
            <w:r>
              <w:rPr>
                <w:sz w:val="20"/>
              </w:rPr>
              <w:t>in</w:t>
            </w:r>
            <w:r>
              <w:rPr>
                <w:spacing w:val="-1"/>
                <w:sz w:val="20"/>
              </w:rPr>
              <w:t> </w:t>
            </w:r>
            <w:r>
              <w:rPr>
                <w:sz w:val="20"/>
              </w:rPr>
              <w:t>Clinical</w:t>
            </w:r>
            <w:r>
              <w:rPr>
                <w:spacing w:val="-1"/>
                <w:sz w:val="20"/>
              </w:rPr>
              <w:t> </w:t>
            </w:r>
            <w:r>
              <w:rPr>
                <w:sz w:val="20"/>
              </w:rPr>
              <w:t>Trial quality</w:t>
            </w:r>
            <w:r>
              <w:rPr>
                <w:spacing w:val="-2"/>
                <w:sz w:val="20"/>
              </w:rPr>
              <w:t> </w:t>
            </w:r>
            <w:r>
              <w:rPr>
                <w:sz w:val="20"/>
              </w:rPr>
              <w:t>issue</w:t>
            </w:r>
            <w:r>
              <w:rPr>
                <w:spacing w:val="-2"/>
                <w:sz w:val="20"/>
              </w:rPr>
              <w:t> </w:t>
            </w:r>
            <w:r>
              <w:rPr>
                <w:sz w:val="20"/>
              </w:rPr>
              <w:t>and judges</w:t>
            </w:r>
            <w:r>
              <w:rPr>
                <w:spacing w:val="-4"/>
                <w:sz w:val="20"/>
              </w:rPr>
              <w:t> </w:t>
            </w:r>
            <w:r>
              <w:rPr>
                <w:sz w:val="20"/>
              </w:rPr>
              <w:t>whether</w:t>
            </w:r>
            <w:r>
              <w:rPr>
                <w:spacing w:val="-4"/>
                <w:sz w:val="20"/>
              </w:rPr>
              <w:t> </w:t>
            </w:r>
            <w:r>
              <w:rPr>
                <w:sz w:val="20"/>
              </w:rPr>
              <w:t>the</w:t>
            </w:r>
            <w:r>
              <w:rPr>
                <w:spacing w:val="-4"/>
                <w:sz w:val="20"/>
              </w:rPr>
              <w:t> </w:t>
            </w:r>
            <w:r>
              <w:rPr>
                <w:sz w:val="20"/>
              </w:rPr>
              <w:t>recall</w:t>
            </w:r>
            <w:r>
              <w:rPr>
                <w:spacing w:val="-4"/>
                <w:sz w:val="20"/>
              </w:rPr>
              <w:t> </w:t>
            </w:r>
            <w:r>
              <w:rPr>
                <w:sz w:val="20"/>
              </w:rPr>
              <w:t>of</w:t>
            </w:r>
            <w:r>
              <w:rPr>
                <w:spacing w:val="-2"/>
                <w:sz w:val="20"/>
              </w:rPr>
              <w:t> </w:t>
            </w:r>
            <w:r>
              <w:rPr>
                <w:sz w:val="20"/>
              </w:rPr>
              <w:t>Drug</w:t>
            </w:r>
            <w:r>
              <w:rPr>
                <w:spacing w:val="-5"/>
                <w:sz w:val="20"/>
              </w:rPr>
              <w:t> </w:t>
            </w:r>
            <w:r>
              <w:rPr>
                <w:sz w:val="20"/>
              </w:rPr>
              <w:t>Used</w:t>
            </w:r>
            <w:r>
              <w:rPr>
                <w:spacing w:val="-5"/>
                <w:sz w:val="20"/>
              </w:rPr>
              <w:t> </w:t>
            </w:r>
            <w:r>
              <w:rPr>
                <w:sz w:val="20"/>
              </w:rPr>
              <w:t>in</w:t>
            </w:r>
            <w:r>
              <w:rPr>
                <w:spacing w:val="-5"/>
                <w:sz w:val="20"/>
              </w:rPr>
              <w:t> </w:t>
            </w:r>
            <w:r>
              <w:rPr>
                <w:sz w:val="20"/>
              </w:rPr>
              <w:t>Clinical</w:t>
            </w:r>
            <w:r>
              <w:rPr>
                <w:spacing w:val="-5"/>
                <w:sz w:val="20"/>
              </w:rPr>
              <w:t> </w:t>
            </w:r>
            <w:r>
              <w:rPr>
                <w:sz w:val="20"/>
              </w:rPr>
              <w:t>Trial</w:t>
            </w:r>
            <w:r>
              <w:rPr>
                <w:spacing w:val="-7"/>
                <w:sz w:val="20"/>
              </w:rPr>
              <w:t> </w:t>
            </w:r>
            <w:r>
              <w:rPr>
                <w:sz w:val="20"/>
              </w:rPr>
              <w:t>should</w:t>
            </w:r>
            <w:r>
              <w:rPr>
                <w:spacing w:val="-5"/>
                <w:sz w:val="20"/>
              </w:rPr>
              <w:t> </w:t>
            </w:r>
            <w:r>
              <w:rPr>
                <w:sz w:val="20"/>
              </w:rPr>
              <w:t>be conducted or not.</w:t>
            </w:r>
          </w:p>
          <w:p>
            <w:pPr>
              <w:pStyle w:val="TableParagraph"/>
              <w:spacing w:before="1"/>
              <w:jc w:val="both"/>
              <w:rPr>
                <w:sz w:val="20"/>
              </w:rPr>
            </w:pPr>
            <w:r>
              <w:rPr>
                <w:sz w:val="20"/>
              </w:rPr>
              <w:t>(CS_FM_SU0024,</w:t>
            </w:r>
            <w:r>
              <w:rPr>
                <w:spacing w:val="-7"/>
                <w:sz w:val="20"/>
              </w:rPr>
              <w:t> </w:t>
            </w:r>
            <w:r>
              <w:rPr>
                <w:sz w:val="20"/>
              </w:rPr>
              <w:t>Decision</w:t>
            </w:r>
            <w:r>
              <w:rPr>
                <w:spacing w:val="-8"/>
                <w:sz w:val="20"/>
              </w:rPr>
              <w:t> </w:t>
            </w:r>
            <w:r>
              <w:rPr>
                <w:sz w:val="20"/>
              </w:rPr>
              <w:t>Form</w:t>
            </w:r>
            <w:r>
              <w:rPr>
                <w:spacing w:val="-7"/>
                <w:sz w:val="20"/>
              </w:rPr>
              <w:t> </w:t>
            </w:r>
            <w:r>
              <w:rPr>
                <w:sz w:val="20"/>
              </w:rPr>
              <w:t>of</w:t>
            </w:r>
            <w:r>
              <w:rPr>
                <w:spacing w:val="-8"/>
                <w:sz w:val="20"/>
              </w:rPr>
              <w:t> </w:t>
            </w:r>
            <w:r>
              <w:rPr>
                <w:sz w:val="20"/>
              </w:rPr>
              <w:t>Recall</w:t>
            </w:r>
            <w:r>
              <w:rPr>
                <w:spacing w:val="-7"/>
                <w:sz w:val="20"/>
              </w:rPr>
              <w:t> </w:t>
            </w:r>
            <w:r>
              <w:rPr>
                <w:spacing w:val="-2"/>
                <w:sz w:val="20"/>
              </w:rPr>
              <w:t>Action)</w:t>
            </w:r>
          </w:p>
          <w:p>
            <w:pPr>
              <w:pStyle w:val="TableParagraph"/>
              <w:spacing w:before="5"/>
              <w:ind w:left="0"/>
              <w:rPr>
                <w:b/>
                <w:sz w:val="18"/>
              </w:rPr>
            </w:pPr>
          </w:p>
          <w:p>
            <w:pPr>
              <w:pStyle w:val="TableParagraph"/>
              <w:ind w:right="243"/>
              <w:jc w:val="both"/>
              <w:rPr>
                <w:sz w:val="20"/>
              </w:rPr>
            </w:pPr>
            <w:r>
              <w:rPr>
                <w:sz w:val="20"/>
              </w:rPr>
              <w:t>Note:</w:t>
            </w:r>
            <w:r>
              <w:rPr>
                <w:spacing w:val="-6"/>
                <w:sz w:val="20"/>
              </w:rPr>
              <w:t> </w:t>
            </w:r>
            <w:r>
              <w:rPr>
                <w:sz w:val="20"/>
              </w:rPr>
              <w:t>Serious</w:t>
            </w:r>
            <w:r>
              <w:rPr>
                <w:spacing w:val="-3"/>
                <w:sz w:val="20"/>
              </w:rPr>
              <w:t> </w:t>
            </w:r>
            <w:r>
              <w:rPr>
                <w:sz w:val="20"/>
              </w:rPr>
              <w:t>Drug</w:t>
            </w:r>
            <w:r>
              <w:rPr>
                <w:spacing w:val="-6"/>
                <w:sz w:val="20"/>
              </w:rPr>
              <w:t> </w:t>
            </w:r>
            <w:r>
              <w:rPr>
                <w:sz w:val="20"/>
              </w:rPr>
              <w:t>Used</w:t>
            </w:r>
            <w:r>
              <w:rPr>
                <w:spacing w:val="-6"/>
                <w:sz w:val="20"/>
              </w:rPr>
              <w:t> </w:t>
            </w:r>
            <w:r>
              <w:rPr>
                <w:sz w:val="20"/>
              </w:rPr>
              <w:t>in</w:t>
            </w:r>
            <w:r>
              <w:rPr>
                <w:spacing w:val="-3"/>
                <w:sz w:val="20"/>
              </w:rPr>
              <w:t> </w:t>
            </w:r>
            <w:r>
              <w:rPr>
                <w:sz w:val="20"/>
              </w:rPr>
              <w:t>Clinical</w:t>
            </w:r>
            <w:r>
              <w:rPr>
                <w:spacing w:val="-5"/>
                <w:sz w:val="20"/>
              </w:rPr>
              <w:t> </w:t>
            </w:r>
            <w:r>
              <w:rPr>
                <w:sz w:val="20"/>
              </w:rPr>
              <w:t>Trial</w:t>
            </w:r>
            <w:r>
              <w:rPr>
                <w:spacing w:val="-4"/>
                <w:sz w:val="20"/>
              </w:rPr>
              <w:t> </w:t>
            </w:r>
            <w:r>
              <w:rPr>
                <w:sz w:val="20"/>
              </w:rPr>
              <w:t>quality</w:t>
            </w:r>
            <w:r>
              <w:rPr>
                <w:spacing w:val="-6"/>
                <w:sz w:val="20"/>
              </w:rPr>
              <w:t> </w:t>
            </w:r>
            <w:r>
              <w:rPr>
                <w:sz w:val="20"/>
              </w:rPr>
              <w:t>issue</w:t>
            </w:r>
            <w:r>
              <w:rPr>
                <w:spacing w:val="-6"/>
                <w:sz w:val="20"/>
              </w:rPr>
              <w:t> </w:t>
            </w:r>
            <w:r>
              <w:rPr>
                <w:sz w:val="20"/>
              </w:rPr>
              <w:t>is</w:t>
            </w:r>
            <w:r>
              <w:rPr>
                <w:spacing w:val="-6"/>
                <w:sz w:val="20"/>
              </w:rPr>
              <w:t> </w:t>
            </w:r>
            <w:r>
              <w:rPr>
                <w:sz w:val="20"/>
              </w:rPr>
              <w:t>reported according to Section 6.5 in this WI.</w:t>
            </w:r>
          </w:p>
        </w:tc>
        <w:tc>
          <w:tcPr>
            <w:tcW w:w="1843" w:type="dxa"/>
          </w:tcPr>
          <w:p>
            <w:pPr>
              <w:pStyle w:val="TableParagraph"/>
              <w:spacing w:before="38"/>
              <w:ind w:right="495"/>
              <w:rPr>
                <w:sz w:val="20"/>
              </w:rPr>
            </w:pPr>
            <w:r>
              <w:rPr>
                <w:sz w:val="20"/>
              </w:rPr>
              <w:t>When</w:t>
            </w:r>
            <w:r>
              <w:rPr>
                <w:spacing w:val="-14"/>
                <w:sz w:val="20"/>
              </w:rPr>
              <w:t> </w:t>
            </w:r>
            <w:r>
              <w:rPr>
                <w:sz w:val="20"/>
              </w:rPr>
              <w:t>serious Drug Used in Clinical Trial quality issue </w:t>
            </w:r>
            <w:r>
              <w:rPr>
                <w:spacing w:val="-2"/>
                <w:sz w:val="20"/>
              </w:rPr>
              <w:t>reported</w:t>
            </w:r>
          </w:p>
        </w:tc>
      </w:tr>
      <w:tr>
        <w:trPr>
          <w:trHeight w:val="1636" w:hRule="atLeast"/>
        </w:trPr>
        <w:tc>
          <w:tcPr>
            <w:tcW w:w="797" w:type="dxa"/>
          </w:tcPr>
          <w:p>
            <w:pPr>
              <w:pStyle w:val="TableParagraph"/>
              <w:spacing w:before="42"/>
              <w:ind w:left="110"/>
              <w:rPr>
                <w:b/>
                <w:sz w:val="20"/>
              </w:rPr>
            </w:pPr>
            <w:r>
              <w:rPr>
                <w:b/>
                <w:spacing w:val="-2"/>
                <w:sz w:val="20"/>
              </w:rPr>
              <w:t>6.6.2</w:t>
            </w:r>
          </w:p>
        </w:tc>
        <w:tc>
          <w:tcPr>
            <w:tcW w:w="1330" w:type="dxa"/>
            <w:vMerge/>
            <w:tcBorders>
              <w:top w:val="nil"/>
            </w:tcBorders>
          </w:tcPr>
          <w:p>
            <w:pPr>
              <w:rPr>
                <w:sz w:val="2"/>
                <w:szCs w:val="2"/>
              </w:rPr>
            </w:pPr>
          </w:p>
        </w:tc>
        <w:tc>
          <w:tcPr>
            <w:tcW w:w="6096" w:type="dxa"/>
          </w:tcPr>
          <w:p>
            <w:pPr>
              <w:pStyle w:val="TableParagraph"/>
              <w:numPr>
                <w:ilvl w:val="0"/>
                <w:numId w:val="4"/>
              </w:numPr>
              <w:tabs>
                <w:tab w:pos="470" w:val="left" w:leader="none"/>
              </w:tabs>
              <w:spacing w:line="240" w:lineRule="auto" w:before="0" w:after="0"/>
              <w:ind w:left="469" w:right="104" w:hanging="360"/>
              <w:jc w:val="left"/>
              <w:rPr>
                <w:sz w:val="20"/>
              </w:rPr>
            </w:pPr>
            <w:r>
              <w:rPr>
                <w:sz w:val="20"/>
              </w:rPr>
              <w:t>Immediately escalates the issue and his/her judgment to Representative</w:t>
            </w:r>
            <w:r>
              <w:rPr>
                <w:spacing w:val="-7"/>
                <w:sz w:val="20"/>
              </w:rPr>
              <w:t> </w:t>
            </w:r>
            <w:r>
              <w:rPr>
                <w:sz w:val="20"/>
              </w:rPr>
              <w:t>of</w:t>
            </w:r>
            <w:r>
              <w:rPr>
                <w:spacing w:val="-7"/>
                <w:sz w:val="20"/>
              </w:rPr>
              <w:t> </w:t>
            </w:r>
            <w:r>
              <w:rPr>
                <w:sz w:val="20"/>
              </w:rPr>
              <w:t>ICCC</w:t>
            </w:r>
            <w:r>
              <w:rPr>
                <w:spacing w:val="-7"/>
                <w:sz w:val="20"/>
              </w:rPr>
              <w:t> </w:t>
            </w:r>
            <w:r>
              <w:rPr>
                <w:sz w:val="20"/>
              </w:rPr>
              <w:t>and/or</w:t>
            </w:r>
            <w:r>
              <w:rPr>
                <w:spacing w:val="-4"/>
                <w:sz w:val="20"/>
              </w:rPr>
              <w:t> </w:t>
            </w:r>
            <w:r>
              <w:rPr>
                <w:sz w:val="20"/>
              </w:rPr>
              <w:t>Top</w:t>
            </w:r>
            <w:r>
              <w:rPr>
                <w:spacing w:val="-7"/>
                <w:sz w:val="20"/>
              </w:rPr>
              <w:t> </w:t>
            </w:r>
            <w:r>
              <w:rPr>
                <w:sz w:val="20"/>
              </w:rPr>
              <w:t>management</w:t>
            </w:r>
            <w:r>
              <w:rPr>
                <w:spacing w:val="-7"/>
                <w:sz w:val="20"/>
              </w:rPr>
              <w:t> </w:t>
            </w:r>
            <w:r>
              <w:rPr>
                <w:sz w:val="20"/>
              </w:rPr>
              <w:t>meeting</w:t>
            </w:r>
            <w:r>
              <w:rPr>
                <w:spacing w:val="-7"/>
                <w:sz w:val="20"/>
              </w:rPr>
              <w:t> </w:t>
            </w:r>
            <w:r>
              <w:rPr>
                <w:sz w:val="20"/>
              </w:rPr>
              <w:t>and Sponsor, and obtains the approval of the recall of the Drug Used in Clinical Trial.</w:t>
            </w:r>
          </w:p>
          <w:p>
            <w:pPr>
              <w:pStyle w:val="TableParagraph"/>
              <w:numPr>
                <w:ilvl w:val="0"/>
                <w:numId w:val="4"/>
              </w:numPr>
              <w:tabs>
                <w:tab w:pos="470" w:val="left" w:leader="none"/>
              </w:tabs>
              <w:spacing w:line="230" w:lineRule="atLeast" w:before="6" w:after="0"/>
              <w:ind w:left="469" w:right="98" w:hanging="360"/>
              <w:jc w:val="left"/>
              <w:rPr>
                <w:sz w:val="20"/>
              </w:rPr>
            </w:pPr>
            <w:r>
              <w:rPr>
                <w:sz w:val="20"/>
              </w:rPr>
              <w:t>Also reports the issue to LS Project Lead within 1 business day,</w:t>
            </w:r>
            <w:r>
              <w:rPr>
                <w:spacing w:val="-6"/>
                <w:sz w:val="20"/>
              </w:rPr>
              <w:t> </w:t>
            </w:r>
            <w:r>
              <w:rPr>
                <w:sz w:val="20"/>
              </w:rPr>
              <w:t>according</w:t>
            </w:r>
            <w:r>
              <w:rPr>
                <w:spacing w:val="-6"/>
                <w:sz w:val="20"/>
              </w:rPr>
              <w:t> </w:t>
            </w:r>
            <w:r>
              <w:rPr>
                <w:sz w:val="20"/>
              </w:rPr>
              <w:t>to</w:t>
            </w:r>
            <w:r>
              <w:rPr>
                <w:spacing w:val="-6"/>
                <w:sz w:val="20"/>
              </w:rPr>
              <w:t> </w:t>
            </w:r>
            <w:r>
              <w:rPr>
                <w:sz w:val="20"/>
              </w:rPr>
              <w:t>CS_WI_LS0227,</w:t>
            </w:r>
            <w:r>
              <w:rPr>
                <w:spacing w:val="-6"/>
                <w:sz w:val="20"/>
              </w:rPr>
              <w:t> </w:t>
            </w:r>
            <w:r>
              <w:rPr>
                <w:sz w:val="20"/>
              </w:rPr>
              <w:t>Procedure</w:t>
            </w:r>
            <w:r>
              <w:rPr>
                <w:spacing w:val="-6"/>
                <w:sz w:val="20"/>
              </w:rPr>
              <w:t> </w:t>
            </w:r>
            <w:r>
              <w:rPr>
                <w:sz w:val="20"/>
              </w:rPr>
              <w:t>for</w:t>
            </w:r>
            <w:r>
              <w:rPr>
                <w:spacing w:val="-6"/>
                <w:sz w:val="20"/>
              </w:rPr>
              <w:t> </w:t>
            </w:r>
            <w:r>
              <w:rPr>
                <w:sz w:val="20"/>
              </w:rPr>
              <w:t>the</w:t>
            </w:r>
            <w:r>
              <w:rPr>
                <w:spacing w:val="-6"/>
                <w:sz w:val="20"/>
              </w:rPr>
              <w:t> </w:t>
            </w:r>
            <w:r>
              <w:rPr>
                <w:sz w:val="20"/>
              </w:rPr>
              <w:t>Handling of Safety Information for Clinical Trials in Japan.</w:t>
            </w:r>
          </w:p>
        </w:tc>
        <w:tc>
          <w:tcPr>
            <w:tcW w:w="1843" w:type="dxa"/>
          </w:tcPr>
          <w:p>
            <w:pPr>
              <w:pStyle w:val="TableParagraph"/>
              <w:spacing w:before="38"/>
              <w:ind w:right="206"/>
              <w:rPr>
                <w:sz w:val="20"/>
              </w:rPr>
            </w:pPr>
            <w:r>
              <w:rPr>
                <w:sz w:val="20"/>
              </w:rPr>
              <w:t>In case of considering</w:t>
            </w:r>
            <w:r>
              <w:rPr>
                <w:spacing w:val="-14"/>
                <w:sz w:val="20"/>
              </w:rPr>
              <w:t> </w:t>
            </w:r>
            <w:r>
              <w:rPr>
                <w:sz w:val="20"/>
              </w:rPr>
              <w:t>Drug Used in Clinical Trial recall</w:t>
            </w:r>
          </w:p>
        </w:tc>
      </w:tr>
      <w:tr>
        <w:trPr>
          <w:trHeight w:val="772" w:hRule="atLeast"/>
        </w:trPr>
        <w:tc>
          <w:tcPr>
            <w:tcW w:w="797" w:type="dxa"/>
          </w:tcPr>
          <w:p>
            <w:pPr>
              <w:pStyle w:val="TableParagraph"/>
              <w:spacing w:before="42"/>
              <w:ind w:left="110"/>
              <w:rPr>
                <w:b/>
                <w:sz w:val="20"/>
              </w:rPr>
            </w:pPr>
            <w:r>
              <w:rPr>
                <w:b/>
                <w:spacing w:val="-2"/>
                <w:sz w:val="20"/>
              </w:rPr>
              <w:t>6.6.3</w:t>
            </w:r>
          </w:p>
        </w:tc>
        <w:tc>
          <w:tcPr>
            <w:tcW w:w="1330" w:type="dxa"/>
          </w:tcPr>
          <w:p>
            <w:pPr>
              <w:pStyle w:val="TableParagraph"/>
              <w:spacing w:line="244" w:lineRule="auto" w:before="38"/>
              <w:ind w:left="110"/>
              <w:rPr>
                <w:sz w:val="20"/>
              </w:rPr>
            </w:pPr>
            <w:r>
              <w:rPr>
                <w:sz w:val="20"/>
              </w:rPr>
              <w:t>LS</w:t>
            </w:r>
            <w:r>
              <w:rPr>
                <w:spacing w:val="-14"/>
                <w:sz w:val="20"/>
              </w:rPr>
              <w:t> </w:t>
            </w:r>
            <w:r>
              <w:rPr>
                <w:sz w:val="20"/>
              </w:rPr>
              <w:t>Project </w:t>
            </w:r>
            <w:r>
              <w:rPr>
                <w:spacing w:val="-4"/>
                <w:sz w:val="20"/>
              </w:rPr>
              <w:t>Lead</w:t>
            </w:r>
          </w:p>
        </w:tc>
        <w:tc>
          <w:tcPr>
            <w:tcW w:w="6096" w:type="dxa"/>
          </w:tcPr>
          <w:p>
            <w:pPr>
              <w:pStyle w:val="TableParagraph"/>
              <w:spacing w:line="242" w:lineRule="auto" w:before="38"/>
              <w:rPr>
                <w:sz w:val="20"/>
              </w:rPr>
            </w:pPr>
            <w:r>
              <w:rPr>
                <w:sz w:val="20"/>
              </w:rPr>
              <w:t>Reports the issue the regulatory authority according to CS_WI_LS0227,</w:t>
            </w:r>
            <w:r>
              <w:rPr>
                <w:spacing w:val="-6"/>
                <w:sz w:val="20"/>
              </w:rPr>
              <w:t> </w:t>
            </w:r>
            <w:r>
              <w:rPr>
                <w:sz w:val="20"/>
              </w:rPr>
              <w:t>Procedure</w:t>
            </w:r>
            <w:r>
              <w:rPr>
                <w:spacing w:val="-5"/>
                <w:sz w:val="20"/>
              </w:rPr>
              <w:t> </w:t>
            </w:r>
            <w:r>
              <w:rPr>
                <w:sz w:val="20"/>
              </w:rPr>
              <w:t>for</w:t>
            </w:r>
            <w:r>
              <w:rPr>
                <w:spacing w:val="-5"/>
                <w:sz w:val="20"/>
              </w:rPr>
              <w:t> </w:t>
            </w:r>
            <w:r>
              <w:rPr>
                <w:sz w:val="20"/>
              </w:rPr>
              <w:t>the</w:t>
            </w:r>
            <w:r>
              <w:rPr>
                <w:spacing w:val="-5"/>
                <w:sz w:val="20"/>
              </w:rPr>
              <w:t> </w:t>
            </w:r>
            <w:r>
              <w:rPr>
                <w:sz w:val="20"/>
              </w:rPr>
              <w:t>Handling</w:t>
            </w:r>
            <w:r>
              <w:rPr>
                <w:spacing w:val="-6"/>
                <w:sz w:val="20"/>
              </w:rPr>
              <w:t> </w:t>
            </w:r>
            <w:r>
              <w:rPr>
                <w:sz w:val="20"/>
              </w:rPr>
              <w:t>of</w:t>
            </w:r>
            <w:r>
              <w:rPr>
                <w:spacing w:val="-6"/>
                <w:sz w:val="20"/>
              </w:rPr>
              <w:t> </w:t>
            </w:r>
            <w:r>
              <w:rPr>
                <w:sz w:val="20"/>
              </w:rPr>
              <w:t>Safety</w:t>
            </w:r>
            <w:r>
              <w:rPr>
                <w:spacing w:val="-5"/>
                <w:sz w:val="20"/>
              </w:rPr>
              <w:t> </w:t>
            </w:r>
            <w:r>
              <w:rPr>
                <w:sz w:val="20"/>
              </w:rPr>
              <w:t>Information for Clinical Trials in Japan, if required.</w:t>
            </w:r>
          </w:p>
        </w:tc>
        <w:tc>
          <w:tcPr>
            <w:tcW w:w="1843" w:type="dxa"/>
          </w:tcPr>
          <w:p>
            <w:pPr>
              <w:pStyle w:val="TableParagraph"/>
              <w:spacing w:line="244" w:lineRule="auto" w:before="38"/>
              <w:rPr>
                <w:sz w:val="20"/>
              </w:rPr>
            </w:pPr>
            <w:r>
              <w:rPr>
                <w:sz w:val="20"/>
              </w:rPr>
              <w:t>After</w:t>
            </w:r>
            <w:r>
              <w:rPr>
                <w:spacing w:val="-14"/>
                <w:sz w:val="20"/>
              </w:rPr>
              <w:t> </w:t>
            </w:r>
            <w:r>
              <w:rPr>
                <w:sz w:val="20"/>
              </w:rPr>
              <w:t>receiving</w:t>
            </w:r>
            <w:r>
              <w:rPr>
                <w:spacing w:val="-14"/>
                <w:sz w:val="20"/>
              </w:rPr>
              <w:t> </w:t>
            </w:r>
            <w:r>
              <w:rPr>
                <w:sz w:val="20"/>
              </w:rPr>
              <w:t>the issue report</w:t>
            </w:r>
          </w:p>
        </w:tc>
      </w:tr>
      <w:tr>
        <w:trPr>
          <w:trHeight w:val="767" w:hRule="atLeast"/>
        </w:trPr>
        <w:tc>
          <w:tcPr>
            <w:tcW w:w="797" w:type="dxa"/>
          </w:tcPr>
          <w:p>
            <w:pPr>
              <w:pStyle w:val="TableParagraph"/>
              <w:spacing w:before="42"/>
              <w:ind w:left="110"/>
              <w:rPr>
                <w:b/>
                <w:sz w:val="20"/>
              </w:rPr>
            </w:pPr>
            <w:r>
              <w:rPr>
                <w:b/>
                <w:spacing w:val="-2"/>
                <w:sz w:val="20"/>
              </w:rPr>
              <w:t>6.6.4</w:t>
            </w:r>
          </w:p>
        </w:tc>
        <w:tc>
          <w:tcPr>
            <w:tcW w:w="1330" w:type="dxa"/>
          </w:tcPr>
          <w:p>
            <w:pPr>
              <w:pStyle w:val="TableParagraph"/>
              <w:spacing w:before="42"/>
              <w:ind w:left="110"/>
              <w:rPr>
                <w:sz w:val="20"/>
              </w:rPr>
            </w:pPr>
            <w:r>
              <w:rPr>
                <w:sz w:val="20"/>
              </w:rPr>
              <w:t>IP</w:t>
            </w:r>
            <w:r>
              <w:rPr>
                <w:spacing w:val="-1"/>
                <w:sz w:val="20"/>
              </w:rPr>
              <w:t> </w:t>
            </w:r>
            <w:r>
              <w:rPr>
                <w:sz w:val="20"/>
              </w:rPr>
              <w:t>QC</w:t>
            </w:r>
            <w:r>
              <w:rPr>
                <w:spacing w:val="-1"/>
                <w:sz w:val="20"/>
              </w:rPr>
              <w:t> </w:t>
            </w:r>
            <w:r>
              <w:rPr>
                <w:spacing w:val="-5"/>
                <w:sz w:val="20"/>
              </w:rPr>
              <w:t>Mgr</w:t>
            </w:r>
          </w:p>
        </w:tc>
        <w:tc>
          <w:tcPr>
            <w:tcW w:w="6096" w:type="dxa"/>
          </w:tcPr>
          <w:p>
            <w:pPr>
              <w:pStyle w:val="TableParagraph"/>
              <w:spacing w:line="235" w:lineRule="auto" w:before="3"/>
              <w:rPr>
                <w:sz w:val="20"/>
              </w:rPr>
            </w:pPr>
            <w:r>
              <w:rPr>
                <w:sz w:val="20"/>
              </w:rPr>
              <w:t>Instructs</w:t>
            </w:r>
            <w:r>
              <w:rPr>
                <w:spacing w:val="-4"/>
                <w:sz w:val="20"/>
              </w:rPr>
              <w:t> </w:t>
            </w:r>
            <w:r>
              <w:rPr>
                <w:sz w:val="20"/>
              </w:rPr>
              <w:t>CL</w:t>
            </w:r>
            <w:r>
              <w:rPr>
                <w:spacing w:val="-4"/>
                <w:sz w:val="20"/>
              </w:rPr>
              <w:t> </w:t>
            </w:r>
            <w:r>
              <w:rPr>
                <w:sz w:val="20"/>
              </w:rPr>
              <w:t>to</w:t>
            </w:r>
            <w:r>
              <w:rPr>
                <w:spacing w:val="-4"/>
                <w:sz w:val="20"/>
              </w:rPr>
              <w:t> </w:t>
            </w:r>
            <w:r>
              <w:rPr>
                <w:sz w:val="20"/>
              </w:rPr>
              <w:t>recall</w:t>
            </w:r>
            <w:r>
              <w:rPr>
                <w:spacing w:val="-3"/>
                <w:sz w:val="20"/>
              </w:rPr>
              <w:t> </w:t>
            </w:r>
            <w:r>
              <w:rPr>
                <w:sz w:val="20"/>
              </w:rPr>
              <w:t>Drug</w:t>
            </w:r>
            <w:r>
              <w:rPr>
                <w:spacing w:val="-5"/>
                <w:sz w:val="20"/>
              </w:rPr>
              <w:t> </w:t>
            </w:r>
            <w:r>
              <w:rPr>
                <w:sz w:val="20"/>
              </w:rPr>
              <w:t>Used</w:t>
            </w:r>
            <w:r>
              <w:rPr>
                <w:spacing w:val="-5"/>
                <w:sz w:val="20"/>
              </w:rPr>
              <w:t> </w:t>
            </w:r>
            <w:r>
              <w:rPr>
                <w:sz w:val="20"/>
              </w:rPr>
              <w:t>in</w:t>
            </w:r>
            <w:r>
              <w:rPr>
                <w:spacing w:val="-5"/>
                <w:sz w:val="20"/>
              </w:rPr>
              <w:t> </w:t>
            </w:r>
            <w:r>
              <w:rPr>
                <w:sz w:val="20"/>
              </w:rPr>
              <w:t>Clinical</w:t>
            </w:r>
            <w:r>
              <w:rPr>
                <w:spacing w:val="-5"/>
                <w:sz w:val="20"/>
              </w:rPr>
              <w:t> </w:t>
            </w:r>
            <w:r>
              <w:rPr>
                <w:sz w:val="20"/>
              </w:rPr>
              <w:t>Trial</w:t>
            </w:r>
            <w:r>
              <w:rPr>
                <w:spacing w:val="-2"/>
                <w:sz w:val="20"/>
              </w:rPr>
              <w:t> </w:t>
            </w:r>
            <w:r>
              <w:rPr>
                <w:sz w:val="20"/>
              </w:rPr>
              <w:t>based</w:t>
            </w:r>
            <w:r>
              <w:rPr>
                <w:spacing w:val="-6"/>
                <w:sz w:val="20"/>
              </w:rPr>
              <w:t> </w:t>
            </w:r>
            <w:r>
              <w:rPr>
                <w:sz w:val="20"/>
              </w:rPr>
              <w:t>upon</w:t>
            </w:r>
            <w:r>
              <w:rPr>
                <w:spacing w:val="-6"/>
                <w:sz w:val="20"/>
              </w:rPr>
              <w:t> </w:t>
            </w:r>
            <w:r>
              <w:rPr>
                <w:sz w:val="20"/>
              </w:rPr>
              <w:t>the Decision Form of Recall Action.</w:t>
            </w:r>
          </w:p>
          <w:p>
            <w:pPr>
              <w:pStyle w:val="TableParagraph"/>
              <w:spacing w:before="45"/>
              <w:rPr>
                <w:sz w:val="20"/>
              </w:rPr>
            </w:pPr>
            <w:r>
              <w:rPr>
                <w:sz w:val="20"/>
              </w:rPr>
              <w:t>(CS_FM_SU0024,</w:t>
            </w:r>
            <w:r>
              <w:rPr>
                <w:spacing w:val="-7"/>
                <w:sz w:val="20"/>
              </w:rPr>
              <w:t> </w:t>
            </w:r>
            <w:r>
              <w:rPr>
                <w:sz w:val="20"/>
              </w:rPr>
              <w:t>Decision</w:t>
            </w:r>
            <w:r>
              <w:rPr>
                <w:spacing w:val="-8"/>
                <w:sz w:val="20"/>
              </w:rPr>
              <w:t> </w:t>
            </w:r>
            <w:r>
              <w:rPr>
                <w:sz w:val="20"/>
              </w:rPr>
              <w:t>Form</w:t>
            </w:r>
            <w:r>
              <w:rPr>
                <w:spacing w:val="-7"/>
                <w:sz w:val="20"/>
              </w:rPr>
              <w:t> </w:t>
            </w:r>
            <w:r>
              <w:rPr>
                <w:sz w:val="20"/>
              </w:rPr>
              <w:t>of</w:t>
            </w:r>
            <w:r>
              <w:rPr>
                <w:spacing w:val="-8"/>
                <w:sz w:val="20"/>
              </w:rPr>
              <w:t> </w:t>
            </w:r>
            <w:r>
              <w:rPr>
                <w:sz w:val="20"/>
              </w:rPr>
              <w:t>Recall</w:t>
            </w:r>
            <w:r>
              <w:rPr>
                <w:spacing w:val="-7"/>
                <w:sz w:val="20"/>
              </w:rPr>
              <w:t> </w:t>
            </w:r>
            <w:r>
              <w:rPr>
                <w:spacing w:val="-2"/>
                <w:sz w:val="20"/>
              </w:rPr>
              <w:t>Action)</w:t>
            </w:r>
          </w:p>
        </w:tc>
        <w:tc>
          <w:tcPr>
            <w:tcW w:w="1843" w:type="dxa"/>
            <w:vMerge w:val="restart"/>
          </w:tcPr>
          <w:p>
            <w:pPr>
              <w:pStyle w:val="TableParagraph"/>
              <w:spacing w:line="285" w:lineRule="auto"/>
              <w:ind w:right="428" w:firstLine="4"/>
              <w:rPr>
                <w:sz w:val="20"/>
              </w:rPr>
            </w:pPr>
            <w:r>
              <w:rPr>
                <w:sz w:val="20"/>
              </w:rPr>
              <w:t>After recall decision</w:t>
            </w:r>
            <w:r>
              <w:rPr>
                <w:spacing w:val="-14"/>
                <w:sz w:val="20"/>
              </w:rPr>
              <w:t> </w:t>
            </w:r>
            <w:r>
              <w:rPr>
                <w:sz w:val="20"/>
              </w:rPr>
              <w:t>made</w:t>
            </w:r>
          </w:p>
        </w:tc>
      </w:tr>
      <w:tr>
        <w:trPr>
          <w:trHeight w:val="541" w:hRule="atLeast"/>
        </w:trPr>
        <w:tc>
          <w:tcPr>
            <w:tcW w:w="797" w:type="dxa"/>
          </w:tcPr>
          <w:p>
            <w:pPr>
              <w:pStyle w:val="TableParagraph"/>
              <w:spacing w:before="42"/>
              <w:ind w:left="110"/>
              <w:rPr>
                <w:b/>
                <w:sz w:val="20"/>
              </w:rPr>
            </w:pPr>
            <w:r>
              <w:rPr>
                <w:b/>
                <w:spacing w:val="-2"/>
                <w:sz w:val="20"/>
              </w:rPr>
              <w:t>6.6.5</w:t>
            </w:r>
          </w:p>
        </w:tc>
        <w:tc>
          <w:tcPr>
            <w:tcW w:w="1330" w:type="dxa"/>
          </w:tcPr>
          <w:p>
            <w:pPr>
              <w:pStyle w:val="TableParagraph"/>
              <w:spacing w:line="229" w:lineRule="exact"/>
              <w:ind w:left="110"/>
              <w:rPr>
                <w:sz w:val="20"/>
              </w:rPr>
            </w:pPr>
            <w:r>
              <w:rPr>
                <w:sz w:val="20"/>
              </w:rPr>
              <w:t>CL</w:t>
            </w:r>
            <w:r>
              <w:rPr>
                <w:spacing w:val="-3"/>
                <w:sz w:val="20"/>
              </w:rPr>
              <w:t> </w:t>
            </w:r>
            <w:r>
              <w:rPr>
                <w:spacing w:val="-2"/>
                <w:sz w:val="20"/>
              </w:rPr>
              <w:t>and/or</w:t>
            </w:r>
          </w:p>
          <w:p>
            <w:pPr>
              <w:pStyle w:val="TableParagraph"/>
              <w:spacing w:before="43"/>
              <w:ind w:left="110"/>
              <w:rPr>
                <w:sz w:val="20"/>
              </w:rPr>
            </w:pPr>
            <w:r>
              <w:rPr>
                <w:spacing w:val="-2"/>
                <w:sz w:val="20"/>
              </w:rPr>
              <w:t>Monitor</w:t>
            </w:r>
          </w:p>
        </w:tc>
        <w:tc>
          <w:tcPr>
            <w:tcW w:w="6096" w:type="dxa"/>
          </w:tcPr>
          <w:p>
            <w:pPr>
              <w:pStyle w:val="TableParagraph"/>
              <w:spacing w:before="38"/>
              <w:rPr>
                <w:sz w:val="20"/>
              </w:rPr>
            </w:pPr>
            <w:r>
              <w:rPr>
                <w:sz w:val="20"/>
              </w:rPr>
              <w:t>Conveys</w:t>
            </w:r>
            <w:r>
              <w:rPr>
                <w:spacing w:val="-5"/>
                <w:sz w:val="20"/>
              </w:rPr>
              <w:t> </w:t>
            </w:r>
            <w:r>
              <w:rPr>
                <w:sz w:val="20"/>
              </w:rPr>
              <w:t>the</w:t>
            </w:r>
            <w:r>
              <w:rPr>
                <w:spacing w:val="-5"/>
                <w:sz w:val="20"/>
              </w:rPr>
              <w:t> </w:t>
            </w:r>
            <w:r>
              <w:rPr>
                <w:sz w:val="20"/>
              </w:rPr>
              <w:t>information</w:t>
            </w:r>
            <w:r>
              <w:rPr>
                <w:spacing w:val="-5"/>
                <w:sz w:val="20"/>
              </w:rPr>
              <w:t> </w:t>
            </w:r>
            <w:r>
              <w:rPr>
                <w:sz w:val="20"/>
              </w:rPr>
              <w:t>of</w:t>
            </w:r>
            <w:r>
              <w:rPr>
                <w:spacing w:val="-5"/>
                <w:sz w:val="20"/>
              </w:rPr>
              <w:t> </w:t>
            </w:r>
            <w:r>
              <w:rPr>
                <w:sz w:val="20"/>
              </w:rPr>
              <w:t>recall</w:t>
            </w:r>
            <w:r>
              <w:rPr>
                <w:spacing w:val="-5"/>
                <w:sz w:val="20"/>
              </w:rPr>
              <w:t> </w:t>
            </w:r>
            <w:r>
              <w:rPr>
                <w:sz w:val="20"/>
              </w:rPr>
              <w:t>to</w:t>
            </w:r>
            <w:r>
              <w:rPr>
                <w:spacing w:val="-5"/>
                <w:sz w:val="20"/>
              </w:rPr>
              <w:t> </w:t>
            </w:r>
            <w:r>
              <w:rPr>
                <w:sz w:val="20"/>
              </w:rPr>
              <w:t>the</w:t>
            </w:r>
            <w:r>
              <w:rPr>
                <w:spacing w:val="-5"/>
                <w:sz w:val="20"/>
              </w:rPr>
              <w:t> </w:t>
            </w:r>
            <w:r>
              <w:rPr>
                <w:sz w:val="20"/>
              </w:rPr>
              <w:t>relevant</w:t>
            </w:r>
            <w:r>
              <w:rPr>
                <w:spacing w:val="-7"/>
                <w:sz w:val="20"/>
              </w:rPr>
              <w:t> </w:t>
            </w:r>
            <w:r>
              <w:rPr>
                <w:sz w:val="20"/>
              </w:rPr>
              <w:t>Investigator</w:t>
            </w:r>
            <w:r>
              <w:rPr>
                <w:spacing w:val="-5"/>
                <w:sz w:val="20"/>
              </w:rPr>
              <w:t> </w:t>
            </w:r>
            <w:r>
              <w:rPr>
                <w:sz w:val="20"/>
              </w:rPr>
              <w:t>sites immediately and recalls Drug Used in Clinical Trial.</w:t>
            </w:r>
          </w:p>
        </w:tc>
        <w:tc>
          <w:tcPr>
            <w:tcW w:w="1843" w:type="dxa"/>
            <w:vMerge/>
            <w:tcBorders>
              <w:top w:val="nil"/>
            </w:tcBorders>
          </w:tcPr>
          <w:p>
            <w:pPr>
              <w:rPr>
                <w:sz w:val="2"/>
                <w:szCs w:val="2"/>
              </w:rPr>
            </w:pPr>
          </w:p>
        </w:tc>
      </w:tr>
      <w:tr>
        <w:trPr>
          <w:trHeight w:val="306" w:hRule="atLeast"/>
        </w:trPr>
        <w:tc>
          <w:tcPr>
            <w:tcW w:w="797" w:type="dxa"/>
          </w:tcPr>
          <w:p>
            <w:pPr>
              <w:pStyle w:val="TableParagraph"/>
              <w:spacing w:before="42"/>
              <w:ind w:left="110"/>
              <w:rPr>
                <w:b/>
                <w:sz w:val="20"/>
              </w:rPr>
            </w:pPr>
            <w:r>
              <w:rPr>
                <w:b/>
                <w:spacing w:val="-2"/>
                <w:sz w:val="20"/>
              </w:rPr>
              <w:t>6.6.6</w:t>
            </w:r>
          </w:p>
        </w:tc>
        <w:tc>
          <w:tcPr>
            <w:tcW w:w="1330" w:type="dxa"/>
          </w:tcPr>
          <w:p>
            <w:pPr>
              <w:pStyle w:val="TableParagraph"/>
              <w:spacing w:before="42"/>
              <w:ind w:left="110"/>
              <w:rPr>
                <w:sz w:val="20"/>
              </w:rPr>
            </w:pPr>
            <w:r>
              <w:rPr>
                <w:spacing w:val="-5"/>
                <w:sz w:val="20"/>
              </w:rPr>
              <w:t>CL</w:t>
            </w:r>
          </w:p>
        </w:tc>
        <w:tc>
          <w:tcPr>
            <w:tcW w:w="6096" w:type="dxa"/>
          </w:tcPr>
          <w:p>
            <w:pPr>
              <w:pStyle w:val="TableParagraph"/>
              <w:spacing w:before="42"/>
              <w:rPr>
                <w:sz w:val="20"/>
              </w:rPr>
            </w:pPr>
            <w:r>
              <w:rPr>
                <w:sz w:val="20"/>
              </w:rPr>
              <w:t>Confirms</w:t>
            </w:r>
            <w:r>
              <w:rPr>
                <w:spacing w:val="-7"/>
                <w:sz w:val="20"/>
              </w:rPr>
              <w:t> </w:t>
            </w:r>
            <w:r>
              <w:rPr>
                <w:sz w:val="20"/>
              </w:rPr>
              <w:t>the</w:t>
            </w:r>
            <w:r>
              <w:rPr>
                <w:spacing w:val="-4"/>
                <w:sz w:val="20"/>
              </w:rPr>
              <w:t> </w:t>
            </w:r>
            <w:r>
              <w:rPr>
                <w:sz w:val="20"/>
              </w:rPr>
              <w:t>recall</w:t>
            </w:r>
            <w:r>
              <w:rPr>
                <w:spacing w:val="-4"/>
                <w:sz w:val="20"/>
              </w:rPr>
              <w:t> </w:t>
            </w:r>
            <w:r>
              <w:rPr>
                <w:sz w:val="20"/>
              </w:rPr>
              <w:t>status</w:t>
            </w:r>
            <w:r>
              <w:rPr>
                <w:spacing w:val="-4"/>
                <w:sz w:val="20"/>
              </w:rPr>
              <w:t> </w:t>
            </w:r>
            <w:r>
              <w:rPr>
                <w:sz w:val="20"/>
              </w:rPr>
              <w:t>and</w:t>
            </w:r>
            <w:r>
              <w:rPr>
                <w:spacing w:val="-4"/>
                <w:sz w:val="20"/>
              </w:rPr>
              <w:t> </w:t>
            </w:r>
            <w:r>
              <w:rPr>
                <w:sz w:val="20"/>
              </w:rPr>
              <w:t>reports</w:t>
            </w:r>
            <w:r>
              <w:rPr>
                <w:spacing w:val="-4"/>
                <w:sz w:val="20"/>
              </w:rPr>
              <w:t> </w:t>
            </w:r>
            <w:r>
              <w:rPr>
                <w:sz w:val="20"/>
              </w:rPr>
              <w:t>it</w:t>
            </w:r>
            <w:r>
              <w:rPr>
                <w:spacing w:val="-4"/>
                <w:sz w:val="20"/>
              </w:rPr>
              <w:t> </w:t>
            </w:r>
            <w:r>
              <w:rPr>
                <w:sz w:val="20"/>
              </w:rPr>
              <w:t>to</w:t>
            </w:r>
            <w:r>
              <w:rPr>
                <w:spacing w:val="-4"/>
                <w:sz w:val="20"/>
              </w:rPr>
              <w:t> </w:t>
            </w:r>
            <w:r>
              <w:rPr>
                <w:sz w:val="20"/>
              </w:rPr>
              <w:t>IP</w:t>
            </w:r>
            <w:r>
              <w:rPr>
                <w:spacing w:val="-4"/>
                <w:sz w:val="20"/>
              </w:rPr>
              <w:t> </w:t>
            </w:r>
            <w:r>
              <w:rPr>
                <w:sz w:val="20"/>
              </w:rPr>
              <w:t>QC</w:t>
            </w:r>
            <w:r>
              <w:rPr>
                <w:spacing w:val="-4"/>
                <w:sz w:val="20"/>
              </w:rPr>
              <w:t> Mgr.</w:t>
            </w:r>
          </w:p>
        </w:tc>
        <w:tc>
          <w:tcPr>
            <w:tcW w:w="1843" w:type="dxa"/>
            <w:vMerge w:val="restart"/>
          </w:tcPr>
          <w:p>
            <w:pPr>
              <w:pStyle w:val="TableParagraph"/>
              <w:spacing w:before="38"/>
              <w:rPr>
                <w:sz w:val="20"/>
              </w:rPr>
            </w:pPr>
            <w:r>
              <w:rPr>
                <w:sz w:val="20"/>
              </w:rPr>
              <w:t>After</w:t>
            </w:r>
            <w:r>
              <w:rPr>
                <w:spacing w:val="-14"/>
                <w:sz w:val="20"/>
              </w:rPr>
              <w:t> </w:t>
            </w:r>
            <w:r>
              <w:rPr>
                <w:sz w:val="20"/>
              </w:rPr>
              <w:t>recall</w:t>
            </w:r>
            <w:r>
              <w:rPr>
                <w:spacing w:val="-14"/>
                <w:sz w:val="20"/>
              </w:rPr>
              <w:t> </w:t>
            </w:r>
            <w:r>
              <w:rPr>
                <w:sz w:val="20"/>
              </w:rPr>
              <w:t>action </w:t>
            </w:r>
            <w:r>
              <w:rPr>
                <w:spacing w:val="-2"/>
                <w:sz w:val="20"/>
              </w:rPr>
              <w:t>started</w:t>
            </w:r>
          </w:p>
        </w:tc>
      </w:tr>
      <w:tr>
        <w:trPr>
          <w:trHeight w:val="541" w:hRule="atLeast"/>
        </w:trPr>
        <w:tc>
          <w:tcPr>
            <w:tcW w:w="797" w:type="dxa"/>
          </w:tcPr>
          <w:p>
            <w:pPr>
              <w:pStyle w:val="TableParagraph"/>
              <w:spacing w:before="42"/>
              <w:ind w:left="110"/>
              <w:rPr>
                <w:b/>
                <w:sz w:val="20"/>
              </w:rPr>
            </w:pPr>
            <w:r>
              <w:rPr>
                <w:b/>
                <w:spacing w:val="-2"/>
                <w:sz w:val="20"/>
              </w:rPr>
              <w:t>6.6.7</w:t>
            </w:r>
          </w:p>
        </w:tc>
        <w:tc>
          <w:tcPr>
            <w:tcW w:w="1330" w:type="dxa"/>
            <w:vMerge w:val="restart"/>
          </w:tcPr>
          <w:p>
            <w:pPr>
              <w:pStyle w:val="TableParagraph"/>
              <w:spacing w:before="42"/>
              <w:ind w:left="110"/>
              <w:rPr>
                <w:sz w:val="20"/>
              </w:rPr>
            </w:pPr>
            <w:r>
              <w:rPr>
                <w:sz w:val="20"/>
              </w:rPr>
              <w:t>IP</w:t>
            </w:r>
            <w:r>
              <w:rPr>
                <w:spacing w:val="-1"/>
                <w:sz w:val="20"/>
              </w:rPr>
              <w:t> </w:t>
            </w:r>
            <w:r>
              <w:rPr>
                <w:sz w:val="20"/>
              </w:rPr>
              <w:t>QC</w:t>
            </w:r>
            <w:r>
              <w:rPr>
                <w:spacing w:val="-1"/>
                <w:sz w:val="20"/>
              </w:rPr>
              <w:t> </w:t>
            </w:r>
            <w:r>
              <w:rPr>
                <w:spacing w:val="-5"/>
                <w:sz w:val="20"/>
              </w:rPr>
              <w:t>Mgr</w:t>
            </w:r>
          </w:p>
        </w:tc>
        <w:tc>
          <w:tcPr>
            <w:tcW w:w="6096" w:type="dxa"/>
          </w:tcPr>
          <w:p>
            <w:pPr>
              <w:pStyle w:val="TableParagraph"/>
              <w:spacing w:before="38"/>
              <w:rPr>
                <w:sz w:val="20"/>
              </w:rPr>
            </w:pPr>
            <w:r>
              <w:rPr>
                <w:sz w:val="20"/>
              </w:rPr>
              <w:t>Reports</w:t>
            </w:r>
            <w:r>
              <w:rPr>
                <w:spacing w:val="-4"/>
                <w:sz w:val="20"/>
              </w:rPr>
              <w:t> </w:t>
            </w:r>
            <w:r>
              <w:rPr>
                <w:sz w:val="20"/>
              </w:rPr>
              <w:t>the</w:t>
            </w:r>
            <w:r>
              <w:rPr>
                <w:spacing w:val="-4"/>
                <w:sz w:val="20"/>
              </w:rPr>
              <w:t> </w:t>
            </w:r>
            <w:r>
              <w:rPr>
                <w:sz w:val="20"/>
              </w:rPr>
              <w:t>recall</w:t>
            </w:r>
            <w:r>
              <w:rPr>
                <w:spacing w:val="-4"/>
                <w:sz w:val="20"/>
              </w:rPr>
              <w:t> </w:t>
            </w:r>
            <w:r>
              <w:rPr>
                <w:sz w:val="20"/>
              </w:rPr>
              <w:t>status</w:t>
            </w:r>
            <w:r>
              <w:rPr>
                <w:spacing w:val="-4"/>
                <w:sz w:val="20"/>
              </w:rPr>
              <w:t> </w:t>
            </w:r>
            <w:r>
              <w:rPr>
                <w:sz w:val="20"/>
              </w:rPr>
              <w:t>to</w:t>
            </w:r>
            <w:r>
              <w:rPr>
                <w:spacing w:val="-2"/>
                <w:sz w:val="20"/>
              </w:rPr>
              <w:t> </w:t>
            </w:r>
            <w:r>
              <w:rPr>
                <w:sz w:val="20"/>
              </w:rPr>
              <w:t>QJPN</w:t>
            </w:r>
            <w:r>
              <w:rPr>
                <w:spacing w:val="-5"/>
                <w:sz w:val="20"/>
              </w:rPr>
              <w:t> </w:t>
            </w:r>
            <w:r>
              <w:rPr>
                <w:sz w:val="20"/>
              </w:rPr>
              <w:t>President</w:t>
            </w:r>
            <w:r>
              <w:rPr>
                <w:spacing w:val="-5"/>
                <w:sz w:val="20"/>
              </w:rPr>
              <w:t> </w:t>
            </w:r>
            <w:r>
              <w:rPr>
                <w:sz w:val="20"/>
              </w:rPr>
              <w:t>and/or</w:t>
            </w:r>
            <w:r>
              <w:rPr>
                <w:spacing w:val="-5"/>
                <w:sz w:val="20"/>
              </w:rPr>
              <w:t> </w:t>
            </w:r>
            <w:r>
              <w:rPr>
                <w:sz w:val="20"/>
              </w:rPr>
              <w:t>Local</w:t>
            </w:r>
            <w:r>
              <w:rPr>
                <w:spacing w:val="-5"/>
                <w:sz w:val="20"/>
              </w:rPr>
              <w:t> </w:t>
            </w:r>
            <w:r>
              <w:rPr>
                <w:sz w:val="20"/>
              </w:rPr>
              <w:t>Head</w:t>
            </w:r>
            <w:r>
              <w:rPr>
                <w:spacing w:val="-5"/>
                <w:sz w:val="20"/>
              </w:rPr>
              <w:t> </w:t>
            </w:r>
            <w:r>
              <w:rPr>
                <w:sz w:val="20"/>
              </w:rPr>
              <w:t>of R&amp;DS and Sponsor.</w:t>
            </w:r>
          </w:p>
        </w:tc>
        <w:tc>
          <w:tcPr>
            <w:tcW w:w="1843" w:type="dxa"/>
            <w:vMerge/>
            <w:tcBorders>
              <w:top w:val="nil"/>
            </w:tcBorders>
          </w:tcPr>
          <w:p>
            <w:pPr>
              <w:rPr>
                <w:sz w:val="2"/>
                <w:szCs w:val="2"/>
              </w:rPr>
            </w:pPr>
          </w:p>
        </w:tc>
      </w:tr>
      <w:tr>
        <w:trPr>
          <w:trHeight w:val="537" w:hRule="atLeast"/>
        </w:trPr>
        <w:tc>
          <w:tcPr>
            <w:tcW w:w="797" w:type="dxa"/>
          </w:tcPr>
          <w:p>
            <w:pPr>
              <w:pStyle w:val="TableParagraph"/>
              <w:spacing w:before="42"/>
              <w:ind w:left="110"/>
              <w:rPr>
                <w:b/>
                <w:sz w:val="20"/>
              </w:rPr>
            </w:pPr>
            <w:r>
              <w:rPr>
                <w:b/>
                <w:spacing w:val="-2"/>
                <w:sz w:val="20"/>
              </w:rPr>
              <w:t>6.6.8</w:t>
            </w:r>
          </w:p>
        </w:tc>
        <w:tc>
          <w:tcPr>
            <w:tcW w:w="1330" w:type="dxa"/>
            <w:vMerge/>
            <w:tcBorders>
              <w:top w:val="nil"/>
            </w:tcBorders>
          </w:tcPr>
          <w:p>
            <w:pPr>
              <w:rPr>
                <w:sz w:val="2"/>
                <w:szCs w:val="2"/>
              </w:rPr>
            </w:pPr>
          </w:p>
        </w:tc>
        <w:tc>
          <w:tcPr>
            <w:tcW w:w="6096" w:type="dxa"/>
          </w:tcPr>
          <w:p>
            <w:pPr>
              <w:pStyle w:val="TableParagraph"/>
              <w:spacing w:before="38"/>
              <w:ind w:right="281"/>
              <w:rPr>
                <w:sz w:val="20"/>
              </w:rPr>
            </w:pPr>
            <w:r>
              <w:rPr>
                <w:sz w:val="20"/>
              </w:rPr>
              <w:t>Investigates</w:t>
            </w:r>
            <w:r>
              <w:rPr>
                <w:spacing w:val="-3"/>
                <w:sz w:val="20"/>
              </w:rPr>
              <w:t> </w:t>
            </w:r>
            <w:r>
              <w:rPr>
                <w:sz w:val="20"/>
              </w:rPr>
              <w:t>the</w:t>
            </w:r>
            <w:r>
              <w:rPr>
                <w:spacing w:val="-3"/>
                <w:sz w:val="20"/>
              </w:rPr>
              <w:t> </w:t>
            </w:r>
            <w:r>
              <w:rPr>
                <w:sz w:val="20"/>
              </w:rPr>
              <w:t>root</w:t>
            </w:r>
            <w:r>
              <w:rPr>
                <w:spacing w:val="-3"/>
                <w:sz w:val="20"/>
              </w:rPr>
              <w:t> </w:t>
            </w:r>
            <w:r>
              <w:rPr>
                <w:sz w:val="20"/>
              </w:rPr>
              <w:t>cause</w:t>
            </w:r>
            <w:r>
              <w:rPr>
                <w:spacing w:val="-3"/>
                <w:sz w:val="20"/>
              </w:rPr>
              <w:t> </w:t>
            </w:r>
            <w:r>
              <w:rPr>
                <w:sz w:val="20"/>
              </w:rPr>
              <w:t>of</w:t>
            </w:r>
            <w:r>
              <w:rPr>
                <w:spacing w:val="-3"/>
                <w:sz w:val="20"/>
              </w:rPr>
              <w:t> </w:t>
            </w:r>
            <w:r>
              <w:rPr>
                <w:sz w:val="20"/>
              </w:rPr>
              <w:t>the</w:t>
            </w:r>
            <w:r>
              <w:rPr>
                <w:spacing w:val="-3"/>
                <w:sz w:val="20"/>
              </w:rPr>
              <w:t> </w:t>
            </w:r>
            <w:r>
              <w:rPr>
                <w:sz w:val="20"/>
              </w:rPr>
              <w:t>quality</w:t>
            </w:r>
            <w:r>
              <w:rPr>
                <w:spacing w:val="-3"/>
                <w:sz w:val="20"/>
              </w:rPr>
              <w:t> </w:t>
            </w:r>
            <w:r>
              <w:rPr>
                <w:sz w:val="20"/>
              </w:rPr>
              <w:t>issue</w:t>
            </w:r>
            <w:r>
              <w:rPr>
                <w:spacing w:val="-3"/>
                <w:sz w:val="20"/>
              </w:rPr>
              <w:t> </w:t>
            </w:r>
            <w:r>
              <w:rPr>
                <w:sz w:val="20"/>
              </w:rPr>
              <w:t>which</w:t>
            </w:r>
            <w:r>
              <w:rPr>
                <w:spacing w:val="-3"/>
                <w:sz w:val="20"/>
              </w:rPr>
              <w:t> </w:t>
            </w:r>
            <w:r>
              <w:rPr>
                <w:sz w:val="20"/>
              </w:rPr>
              <w:t>led</w:t>
            </w:r>
            <w:r>
              <w:rPr>
                <w:spacing w:val="-3"/>
                <w:sz w:val="20"/>
              </w:rPr>
              <w:t> </w:t>
            </w:r>
            <w:r>
              <w:rPr>
                <w:sz w:val="20"/>
              </w:rPr>
              <w:t>to</w:t>
            </w:r>
            <w:r>
              <w:rPr>
                <w:spacing w:val="-3"/>
                <w:sz w:val="20"/>
              </w:rPr>
              <w:t> </w:t>
            </w:r>
            <w:r>
              <w:rPr>
                <w:sz w:val="20"/>
              </w:rPr>
              <w:t>the recall of Drug Used in Clinical Trial, with Sponsor.</w:t>
            </w:r>
          </w:p>
        </w:tc>
        <w:tc>
          <w:tcPr>
            <w:tcW w:w="1843" w:type="dxa"/>
            <w:vMerge w:val="restart"/>
          </w:tcPr>
          <w:p>
            <w:pPr>
              <w:pStyle w:val="TableParagraph"/>
              <w:spacing w:before="38"/>
              <w:ind w:right="595"/>
              <w:rPr>
                <w:sz w:val="20"/>
              </w:rPr>
            </w:pPr>
            <w:r>
              <w:rPr>
                <w:sz w:val="20"/>
              </w:rPr>
              <w:t>During</w:t>
            </w:r>
            <w:r>
              <w:rPr>
                <w:spacing w:val="-14"/>
                <w:sz w:val="20"/>
              </w:rPr>
              <w:t> </w:t>
            </w:r>
            <w:r>
              <w:rPr>
                <w:sz w:val="20"/>
              </w:rPr>
              <w:t>recall </w:t>
            </w:r>
            <w:r>
              <w:rPr>
                <w:spacing w:val="-2"/>
                <w:sz w:val="20"/>
              </w:rPr>
              <w:t>action</w:t>
            </w:r>
          </w:p>
        </w:tc>
      </w:tr>
      <w:tr>
        <w:trPr>
          <w:trHeight w:val="541" w:hRule="atLeast"/>
        </w:trPr>
        <w:tc>
          <w:tcPr>
            <w:tcW w:w="797" w:type="dxa"/>
          </w:tcPr>
          <w:p>
            <w:pPr>
              <w:pStyle w:val="TableParagraph"/>
              <w:spacing w:before="42"/>
              <w:ind w:left="110"/>
              <w:rPr>
                <w:b/>
                <w:sz w:val="20"/>
              </w:rPr>
            </w:pPr>
            <w:r>
              <w:rPr>
                <w:b/>
                <w:spacing w:val="-2"/>
                <w:sz w:val="20"/>
              </w:rPr>
              <w:t>6.6.9</w:t>
            </w:r>
          </w:p>
        </w:tc>
        <w:tc>
          <w:tcPr>
            <w:tcW w:w="1330" w:type="dxa"/>
            <w:vMerge/>
            <w:tcBorders>
              <w:top w:val="nil"/>
            </w:tcBorders>
          </w:tcPr>
          <w:p>
            <w:pPr>
              <w:rPr>
                <w:sz w:val="2"/>
                <w:szCs w:val="2"/>
              </w:rPr>
            </w:pPr>
          </w:p>
        </w:tc>
        <w:tc>
          <w:tcPr>
            <w:tcW w:w="6096" w:type="dxa"/>
          </w:tcPr>
          <w:p>
            <w:pPr>
              <w:pStyle w:val="TableParagraph"/>
              <w:spacing w:line="244" w:lineRule="auto" w:before="38"/>
              <w:rPr>
                <w:sz w:val="20"/>
              </w:rPr>
            </w:pPr>
            <w:r>
              <w:rPr>
                <w:sz w:val="20"/>
              </w:rPr>
              <w:t>Develops</w:t>
            </w:r>
            <w:r>
              <w:rPr>
                <w:spacing w:val="-4"/>
                <w:sz w:val="20"/>
              </w:rPr>
              <w:t> </w:t>
            </w:r>
            <w:r>
              <w:rPr>
                <w:sz w:val="20"/>
              </w:rPr>
              <w:t>CAPA</w:t>
            </w:r>
            <w:r>
              <w:rPr>
                <w:spacing w:val="-4"/>
                <w:sz w:val="20"/>
              </w:rPr>
              <w:t> </w:t>
            </w:r>
            <w:r>
              <w:rPr>
                <w:sz w:val="20"/>
              </w:rPr>
              <w:t>plan</w:t>
            </w:r>
            <w:r>
              <w:rPr>
                <w:spacing w:val="-4"/>
                <w:sz w:val="20"/>
              </w:rPr>
              <w:t> </w:t>
            </w:r>
            <w:r>
              <w:rPr>
                <w:sz w:val="20"/>
              </w:rPr>
              <w:t>for</w:t>
            </w:r>
            <w:r>
              <w:rPr>
                <w:spacing w:val="-4"/>
                <w:sz w:val="20"/>
              </w:rPr>
              <w:t> </w:t>
            </w:r>
            <w:r>
              <w:rPr>
                <w:sz w:val="20"/>
              </w:rPr>
              <w:t>the</w:t>
            </w:r>
            <w:r>
              <w:rPr>
                <w:spacing w:val="-4"/>
                <w:sz w:val="20"/>
              </w:rPr>
              <w:t> </w:t>
            </w:r>
            <w:r>
              <w:rPr>
                <w:sz w:val="20"/>
              </w:rPr>
              <w:t>quality</w:t>
            </w:r>
            <w:r>
              <w:rPr>
                <w:spacing w:val="-4"/>
                <w:sz w:val="20"/>
              </w:rPr>
              <w:t> </w:t>
            </w:r>
            <w:r>
              <w:rPr>
                <w:sz w:val="20"/>
              </w:rPr>
              <w:t>issue</w:t>
            </w:r>
            <w:r>
              <w:rPr>
                <w:spacing w:val="-4"/>
                <w:sz w:val="20"/>
              </w:rPr>
              <w:t> </w:t>
            </w:r>
            <w:r>
              <w:rPr>
                <w:sz w:val="20"/>
              </w:rPr>
              <w:t>with</w:t>
            </w:r>
            <w:r>
              <w:rPr>
                <w:spacing w:val="-4"/>
                <w:sz w:val="20"/>
              </w:rPr>
              <w:t> </w:t>
            </w:r>
            <w:r>
              <w:rPr>
                <w:sz w:val="20"/>
              </w:rPr>
              <w:t>a</w:t>
            </w:r>
            <w:r>
              <w:rPr>
                <w:spacing w:val="-4"/>
                <w:sz w:val="20"/>
              </w:rPr>
              <w:t> </w:t>
            </w:r>
            <w:r>
              <w:rPr>
                <w:sz w:val="20"/>
              </w:rPr>
              <w:t>support of</w:t>
            </w:r>
            <w:r>
              <w:rPr>
                <w:spacing w:val="-4"/>
                <w:sz w:val="20"/>
              </w:rPr>
              <w:t> </w:t>
            </w:r>
            <w:r>
              <w:rPr>
                <w:sz w:val="20"/>
              </w:rPr>
              <w:t>CL</w:t>
            </w:r>
            <w:r>
              <w:rPr>
                <w:spacing w:val="-4"/>
                <w:sz w:val="20"/>
              </w:rPr>
              <w:t> </w:t>
            </w:r>
            <w:r>
              <w:rPr>
                <w:sz w:val="20"/>
              </w:rPr>
              <w:t>and </w:t>
            </w:r>
            <w:r>
              <w:rPr>
                <w:spacing w:val="-2"/>
                <w:sz w:val="20"/>
              </w:rPr>
              <w:t>Sponsor.</w:t>
            </w:r>
          </w:p>
        </w:tc>
        <w:tc>
          <w:tcPr>
            <w:tcW w:w="1843" w:type="dxa"/>
            <w:vMerge/>
            <w:tcBorders>
              <w:top w:val="nil"/>
            </w:tcBorders>
          </w:tcPr>
          <w:p>
            <w:pPr>
              <w:rPr>
                <w:sz w:val="2"/>
                <w:szCs w:val="2"/>
              </w:rPr>
            </w:pPr>
          </w:p>
        </w:tc>
      </w:tr>
      <w:tr>
        <w:trPr>
          <w:trHeight w:val="537" w:hRule="atLeast"/>
        </w:trPr>
        <w:tc>
          <w:tcPr>
            <w:tcW w:w="797" w:type="dxa"/>
          </w:tcPr>
          <w:p>
            <w:pPr>
              <w:pStyle w:val="TableParagraph"/>
              <w:spacing w:before="42"/>
              <w:ind w:left="110"/>
              <w:rPr>
                <w:b/>
                <w:sz w:val="20"/>
              </w:rPr>
            </w:pPr>
            <w:r>
              <w:rPr>
                <w:b/>
                <w:spacing w:val="-2"/>
                <w:sz w:val="20"/>
              </w:rPr>
              <w:t>6.6.10</w:t>
            </w:r>
          </w:p>
        </w:tc>
        <w:tc>
          <w:tcPr>
            <w:tcW w:w="1330" w:type="dxa"/>
            <w:vMerge/>
            <w:tcBorders>
              <w:top w:val="nil"/>
            </w:tcBorders>
          </w:tcPr>
          <w:p>
            <w:pPr>
              <w:rPr>
                <w:sz w:val="2"/>
                <w:szCs w:val="2"/>
              </w:rPr>
            </w:pPr>
          </w:p>
        </w:tc>
        <w:tc>
          <w:tcPr>
            <w:tcW w:w="6096" w:type="dxa"/>
          </w:tcPr>
          <w:p>
            <w:pPr>
              <w:pStyle w:val="TableParagraph"/>
              <w:spacing w:before="38"/>
              <w:rPr>
                <w:sz w:val="20"/>
              </w:rPr>
            </w:pPr>
            <w:r>
              <w:rPr>
                <w:sz w:val="20"/>
              </w:rPr>
              <w:t>Makes</w:t>
            </w:r>
            <w:r>
              <w:rPr>
                <w:spacing w:val="-6"/>
                <w:sz w:val="20"/>
              </w:rPr>
              <w:t> </w:t>
            </w:r>
            <w:r>
              <w:rPr>
                <w:sz w:val="20"/>
              </w:rPr>
              <w:t>sure</w:t>
            </w:r>
            <w:r>
              <w:rPr>
                <w:spacing w:val="-6"/>
                <w:sz w:val="20"/>
              </w:rPr>
              <w:t> </w:t>
            </w:r>
            <w:r>
              <w:rPr>
                <w:sz w:val="20"/>
              </w:rPr>
              <w:t>that</w:t>
            </w:r>
            <w:r>
              <w:rPr>
                <w:spacing w:val="-6"/>
                <w:sz w:val="20"/>
              </w:rPr>
              <w:t> </w:t>
            </w:r>
            <w:r>
              <w:rPr>
                <w:sz w:val="20"/>
              </w:rPr>
              <w:t>CAPA</w:t>
            </w:r>
            <w:r>
              <w:rPr>
                <w:spacing w:val="-6"/>
                <w:sz w:val="20"/>
              </w:rPr>
              <w:t> </w:t>
            </w:r>
            <w:r>
              <w:rPr>
                <w:sz w:val="20"/>
              </w:rPr>
              <w:t>plan</w:t>
            </w:r>
            <w:r>
              <w:rPr>
                <w:spacing w:val="-6"/>
                <w:sz w:val="20"/>
              </w:rPr>
              <w:t> </w:t>
            </w:r>
            <w:r>
              <w:rPr>
                <w:sz w:val="20"/>
              </w:rPr>
              <w:t>is</w:t>
            </w:r>
            <w:r>
              <w:rPr>
                <w:spacing w:val="-6"/>
                <w:sz w:val="20"/>
              </w:rPr>
              <w:t> </w:t>
            </w:r>
            <w:r>
              <w:rPr>
                <w:sz w:val="20"/>
              </w:rPr>
              <w:t>implemented</w:t>
            </w:r>
            <w:r>
              <w:rPr>
                <w:spacing w:val="-6"/>
                <w:sz w:val="20"/>
              </w:rPr>
              <w:t> </w:t>
            </w:r>
            <w:r>
              <w:rPr>
                <w:sz w:val="20"/>
              </w:rPr>
              <w:t>and</w:t>
            </w:r>
            <w:r>
              <w:rPr>
                <w:spacing w:val="-6"/>
                <w:sz w:val="20"/>
              </w:rPr>
              <w:t> </w:t>
            </w:r>
            <w:r>
              <w:rPr>
                <w:sz w:val="20"/>
              </w:rPr>
              <w:t>completed </w:t>
            </w:r>
            <w:r>
              <w:rPr>
                <w:spacing w:val="-2"/>
                <w:sz w:val="20"/>
              </w:rPr>
              <w:t>appropriately.</w:t>
            </w:r>
          </w:p>
        </w:tc>
        <w:tc>
          <w:tcPr>
            <w:tcW w:w="1843" w:type="dxa"/>
            <w:vMerge/>
            <w:tcBorders>
              <w:top w:val="nil"/>
            </w:tcBorders>
          </w:tcPr>
          <w:p>
            <w:pPr>
              <w:rPr>
                <w:sz w:val="2"/>
                <w:szCs w:val="2"/>
              </w:rPr>
            </w:pPr>
          </w:p>
        </w:tc>
      </w:tr>
      <w:tr>
        <w:trPr>
          <w:trHeight w:val="311" w:hRule="atLeast"/>
        </w:trPr>
        <w:tc>
          <w:tcPr>
            <w:tcW w:w="797" w:type="dxa"/>
          </w:tcPr>
          <w:p>
            <w:pPr>
              <w:pStyle w:val="TableParagraph"/>
              <w:spacing w:before="47"/>
              <w:ind w:left="110"/>
              <w:rPr>
                <w:b/>
                <w:sz w:val="20"/>
              </w:rPr>
            </w:pPr>
            <w:r>
              <w:rPr>
                <w:b/>
                <w:spacing w:val="-2"/>
                <w:sz w:val="20"/>
              </w:rPr>
              <w:t>6.6.11</w:t>
            </w:r>
          </w:p>
        </w:tc>
        <w:tc>
          <w:tcPr>
            <w:tcW w:w="1330" w:type="dxa"/>
          </w:tcPr>
          <w:p>
            <w:pPr>
              <w:pStyle w:val="TableParagraph"/>
              <w:spacing w:before="47"/>
              <w:ind w:left="110"/>
              <w:rPr>
                <w:sz w:val="20"/>
              </w:rPr>
            </w:pPr>
            <w:r>
              <w:rPr>
                <w:spacing w:val="-5"/>
                <w:sz w:val="20"/>
              </w:rPr>
              <w:t>CL</w:t>
            </w:r>
          </w:p>
        </w:tc>
        <w:tc>
          <w:tcPr>
            <w:tcW w:w="6096" w:type="dxa"/>
          </w:tcPr>
          <w:p>
            <w:pPr>
              <w:pStyle w:val="TableParagraph"/>
              <w:spacing w:before="47"/>
              <w:rPr>
                <w:sz w:val="20"/>
              </w:rPr>
            </w:pPr>
            <w:r>
              <w:rPr>
                <w:sz w:val="20"/>
              </w:rPr>
              <w:t>Reports</w:t>
            </w:r>
            <w:r>
              <w:rPr>
                <w:spacing w:val="-7"/>
                <w:sz w:val="20"/>
              </w:rPr>
              <w:t> </w:t>
            </w:r>
            <w:r>
              <w:rPr>
                <w:sz w:val="20"/>
              </w:rPr>
              <w:t>the</w:t>
            </w:r>
            <w:r>
              <w:rPr>
                <w:spacing w:val="-4"/>
                <w:sz w:val="20"/>
              </w:rPr>
              <w:t> </w:t>
            </w:r>
            <w:r>
              <w:rPr>
                <w:sz w:val="20"/>
              </w:rPr>
              <w:t>completion</w:t>
            </w:r>
            <w:r>
              <w:rPr>
                <w:spacing w:val="-4"/>
                <w:sz w:val="20"/>
              </w:rPr>
              <w:t> </w:t>
            </w:r>
            <w:r>
              <w:rPr>
                <w:sz w:val="20"/>
              </w:rPr>
              <w:t>of</w:t>
            </w:r>
            <w:r>
              <w:rPr>
                <w:spacing w:val="-5"/>
                <w:sz w:val="20"/>
              </w:rPr>
              <w:t> </w:t>
            </w:r>
            <w:r>
              <w:rPr>
                <w:sz w:val="20"/>
              </w:rPr>
              <w:t>the</w:t>
            </w:r>
            <w:r>
              <w:rPr>
                <w:spacing w:val="-4"/>
                <w:sz w:val="20"/>
              </w:rPr>
              <w:t> </w:t>
            </w:r>
            <w:r>
              <w:rPr>
                <w:sz w:val="20"/>
              </w:rPr>
              <w:t>recall</w:t>
            </w:r>
            <w:r>
              <w:rPr>
                <w:spacing w:val="-4"/>
                <w:sz w:val="20"/>
              </w:rPr>
              <w:t> </w:t>
            </w:r>
            <w:r>
              <w:rPr>
                <w:sz w:val="20"/>
              </w:rPr>
              <w:t>action</w:t>
            </w:r>
            <w:r>
              <w:rPr>
                <w:spacing w:val="-5"/>
                <w:sz w:val="20"/>
              </w:rPr>
              <w:t> </w:t>
            </w:r>
            <w:r>
              <w:rPr>
                <w:sz w:val="20"/>
              </w:rPr>
              <w:t>to</w:t>
            </w:r>
            <w:r>
              <w:rPr>
                <w:spacing w:val="-4"/>
                <w:sz w:val="20"/>
              </w:rPr>
              <w:t> </w:t>
            </w:r>
            <w:r>
              <w:rPr>
                <w:sz w:val="20"/>
              </w:rPr>
              <w:t>IP</w:t>
            </w:r>
            <w:r>
              <w:rPr>
                <w:spacing w:val="-4"/>
                <w:sz w:val="20"/>
              </w:rPr>
              <w:t> </w:t>
            </w:r>
            <w:r>
              <w:rPr>
                <w:sz w:val="20"/>
              </w:rPr>
              <w:t>QC</w:t>
            </w:r>
            <w:r>
              <w:rPr>
                <w:spacing w:val="-4"/>
                <w:sz w:val="20"/>
              </w:rPr>
              <w:t> Mgr.</w:t>
            </w:r>
          </w:p>
        </w:tc>
        <w:tc>
          <w:tcPr>
            <w:tcW w:w="1843" w:type="dxa"/>
            <w:vMerge w:val="restart"/>
          </w:tcPr>
          <w:p>
            <w:pPr>
              <w:pStyle w:val="TableParagraph"/>
              <w:spacing w:before="42"/>
              <w:ind w:right="333"/>
              <w:rPr>
                <w:sz w:val="20"/>
              </w:rPr>
            </w:pPr>
            <w:r>
              <w:rPr>
                <w:sz w:val="20"/>
              </w:rPr>
              <w:t>At</w:t>
            </w:r>
            <w:r>
              <w:rPr>
                <w:spacing w:val="-12"/>
                <w:sz w:val="20"/>
              </w:rPr>
              <w:t> </w:t>
            </w:r>
            <w:r>
              <w:rPr>
                <w:sz w:val="20"/>
              </w:rPr>
              <w:t>the</w:t>
            </w:r>
            <w:r>
              <w:rPr>
                <w:spacing w:val="-12"/>
                <w:sz w:val="20"/>
              </w:rPr>
              <w:t> </w:t>
            </w:r>
            <w:r>
              <w:rPr>
                <w:sz w:val="20"/>
              </w:rPr>
              <w:t>end</w:t>
            </w:r>
            <w:r>
              <w:rPr>
                <w:spacing w:val="-12"/>
                <w:sz w:val="20"/>
              </w:rPr>
              <w:t> </w:t>
            </w:r>
            <w:r>
              <w:rPr>
                <w:sz w:val="20"/>
              </w:rPr>
              <w:t>of recall action</w:t>
            </w:r>
          </w:p>
        </w:tc>
      </w:tr>
      <w:tr>
        <w:trPr>
          <w:trHeight w:val="772" w:hRule="atLeast"/>
        </w:trPr>
        <w:tc>
          <w:tcPr>
            <w:tcW w:w="797" w:type="dxa"/>
          </w:tcPr>
          <w:p>
            <w:pPr>
              <w:pStyle w:val="TableParagraph"/>
              <w:spacing w:before="42"/>
              <w:ind w:left="110"/>
              <w:rPr>
                <w:b/>
                <w:sz w:val="20"/>
              </w:rPr>
            </w:pPr>
            <w:r>
              <w:rPr>
                <w:b/>
                <w:spacing w:val="-2"/>
                <w:sz w:val="20"/>
              </w:rPr>
              <w:t>6.6.12</w:t>
            </w:r>
          </w:p>
        </w:tc>
        <w:tc>
          <w:tcPr>
            <w:tcW w:w="1330" w:type="dxa"/>
            <w:vMerge w:val="restart"/>
          </w:tcPr>
          <w:p>
            <w:pPr>
              <w:pStyle w:val="TableParagraph"/>
              <w:spacing w:before="42"/>
              <w:ind w:left="110"/>
              <w:rPr>
                <w:sz w:val="20"/>
              </w:rPr>
            </w:pPr>
            <w:r>
              <w:rPr>
                <w:sz w:val="20"/>
              </w:rPr>
              <w:t>IP</w:t>
            </w:r>
            <w:r>
              <w:rPr>
                <w:spacing w:val="-1"/>
                <w:sz w:val="20"/>
              </w:rPr>
              <w:t> </w:t>
            </w:r>
            <w:r>
              <w:rPr>
                <w:sz w:val="20"/>
              </w:rPr>
              <w:t>QC</w:t>
            </w:r>
            <w:r>
              <w:rPr>
                <w:spacing w:val="-1"/>
                <w:sz w:val="20"/>
              </w:rPr>
              <w:t> </w:t>
            </w:r>
            <w:r>
              <w:rPr>
                <w:spacing w:val="-5"/>
                <w:sz w:val="20"/>
              </w:rPr>
              <w:t>Mgr</w:t>
            </w:r>
          </w:p>
        </w:tc>
        <w:tc>
          <w:tcPr>
            <w:tcW w:w="6096" w:type="dxa"/>
          </w:tcPr>
          <w:p>
            <w:pPr>
              <w:pStyle w:val="TableParagraph"/>
              <w:spacing w:before="38"/>
              <w:ind w:right="281"/>
              <w:rPr>
                <w:sz w:val="20"/>
              </w:rPr>
            </w:pPr>
            <w:r>
              <w:rPr>
                <w:sz w:val="20"/>
              </w:rPr>
              <w:t>Prepares the records of recall handling stating the reason for recall,</w:t>
            </w:r>
            <w:r>
              <w:rPr>
                <w:spacing w:val="-4"/>
                <w:sz w:val="20"/>
              </w:rPr>
              <w:t> </w:t>
            </w:r>
            <w:r>
              <w:rPr>
                <w:sz w:val="20"/>
              </w:rPr>
              <w:t>the</w:t>
            </w:r>
            <w:r>
              <w:rPr>
                <w:spacing w:val="-4"/>
                <w:sz w:val="20"/>
              </w:rPr>
              <w:t> </w:t>
            </w:r>
            <w:r>
              <w:rPr>
                <w:sz w:val="20"/>
              </w:rPr>
              <w:t>result</w:t>
            </w:r>
            <w:r>
              <w:rPr>
                <w:spacing w:val="-4"/>
                <w:sz w:val="20"/>
              </w:rPr>
              <w:t> </w:t>
            </w:r>
            <w:r>
              <w:rPr>
                <w:sz w:val="20"/>
              </w:rPr>
              <w:t>of</w:t>
            </w:r>
            <w:r>
              <w:rPr>
                <w:spacing w:val="-4"/>
                <w:sz w:val="20"/>
              </w:rPr>
              <w:t> </w:t>
            </w:r>
            <w:r>
              <w:rPr>
                <w:sz w:val="20"/>
              </w:rPr>
              <w:t>root</w:t>
            </w:r>
            <w:r>
              <w:rPr>
                <w:spacing w:val="-4"/>
                <w:sz w:val="20"/>
              </w:rPr>
              <w:t> </w:t>
            </w:r>
            <w:r>
              <w:rPr>
                <w:sz w:val="20"/>
              </w:rPr>
              <w:t>cause</w:t>
            </w:r>
            <w:r>
              <w:rPr>
                <w:spacing w:val="-4"/>
                <w:sz w:val="20"/>
              </w:rPr>
              <w:t> </w:t>
            </w:r>
            <w:r>
              <w:rPr>
                <w:sz w:val="20"/>
              </w:rPr>
              <w:t>investigation,</w:t>
            </w:r>
            <w:r>
              <w:rPr>
                <w:spacing w:val="-4"/>
                <w:sz w:val="20"/>
              </w:rPr>
              <w:t> </w:t>
            </w:r>
            <w:r>
              <w:rPr>
                <w:sz w:val="20"/>
              </w:rPr>
              <w:t>and</w:t>
            </w:r>
            <w:r>
              <w:rPr>
                <w:spacing w:val="-4"/>
                <w:sz w:val="20"/>
              </w:rPr>
              <w:t> </w:t>
            </w:r>
            <w:r>
              <w:rPr>
                <w:sz w:val="20"/>
              </w:rPr>
              <w:t>the</w:t>
            </w:r>
            <w:r>
              <w:rPr>
                <w:spacing w:val="-4"/>
                <w:sz w:val="20"/>
              </w:rPr>
              <w:t> </w:t>
            </w:r>
            <w:r>
              <w:rPr>
                <w:sz w:val="20"/>
              </w:rPr>
              <w:t>CAPA</w:t>
            </w:r>
            <w:r>
              <w:rPr>
                <w:spacing w:val="-4"/>
                <w:sz w:val="20"/>
              </w:rPr>
              <w:t> </w:t>
            </w:r>
            <w:r>
              <w:rPr>
                <w:sz w:val="20"/>
              </w:rPr>
              <w:t>plan. (CS_FM_SU0023, Record Form of Recall Action)</w:t>
            </w:r>
          </w:p>
        </w:tc>
        <w:tc>
          <w:tcPr>
            <w:tcW w:w="1843" w:type="dxa"/>
            <w:vMerge/>
            <w:tcBorders>
              <w:top w:val="nil"/>
            </w:tcBorders>
          </w:tcPr>
          <w:p>
            <w:pPr>
              <w:rPr>
                <w:sz w:val="2"/>
                <w:szCs w:val="2"/>
              </w:rPr>
            </w:pPr>
          </w:p>
        </w:tc>
      </w:tr>
      <w:tr>
        <w:trPr>
          <w:trHeight w:val="1391" w:hRule="atLeast"/>
        </w:trPr>
        <w:tc>
          <w:tcPr>
            <w:tcW w:w="797" w:type="dxa"/>
          </w:tcPr>
          <w:p>
            <w:pPr>
              <w:pStyle w:val="TableParagraph"/>
              <w:spacing w:before="42"/>
              <w:ind w:left="110"/>
              <w:rPr>
                <w:b/>
                <w:sz w:val="20"/>
              </w:rPr>
            </w:pPr>
            <w:r>
              <w:rPr>
                <w:b/>
                <w:spacing w:val="-2"/>
                <w:sz w:val="20"/>
              </w:rPr>
              <w:t>6.6.13</w:t>
            </w:r>
          </w:p>
        </w:tc>
        <w:tc>
          <w:tcPr>
            <w:tcW w:w="1330" w:type="dxa"/>
            <w:vMerge/>
            <w:tcBorders>
              <w:top w:val="nil"/>
            </w:tcBorders>
          </w:tcPr>
          <w:p>
            <w:pPr>
              <w:rPr>
                <w:sz w:val="2"/>
                <w:szCs w:val="2"/>
              </w:rPr>
            </w:pPr>
          </w:p>
        </w:tc>
        <w:tc>
          <w:tcPr>
            <w:tcW w:w="6096" w:type="dxa"/>
          </w:tcPr>
          <w:p>
            <w:pPr>
              <w:pStyle w:val="TableParagraph"/>
              <w:numPr>
                <w:ilvl w:val="0"/>
                <w:numId w:val="5"/>
              </w:numPr>
              <w:tabs>
                <w:tab w:pos="470" w:val="left" w:leader="none"/>
              </w:tabs>
              <w:spacing w:line="237" w:lineRule="auto" w:before="0" w:after="0"/>
              <w:ind w:left="469" w:right="123" w:hanging="360"/>
              <w:jc w:val="left"/>
              <w:rPr>
                <w:sz w:val="20"/>
              </w:rPr>
            </w:pPr>
            <w:r>
              <w:rPr>
                <w:sz w:val="20"/>
              </w:rPr>
              <w:t>Submits the recall handling records of CS_FM_SU0023, Record Form of Recall Action to QJPN President and/or Top management</w:t>
            </w:r>
            <w:r>
              <w:rPr>
                <w:spacing w:val="-5"/>
                <w:sz w:val="20"/>
              </w:rPr>
              <w:t> </w:t>
            </w:r>
            <w:r>
              <w:rPr>
                <w:sz w:val="20"/>
              </w:rPr>
              <w:t>meeting</w:t>
            </w:r>
            <w:r>
              <w:rPr>
                <w:spacing w:val="-4"/>
                <w:sz w:val="20"/>
              </w:rPr>
              <w:t> </w:t>
            </w:r>
            <w:r>
              <w:rPr>
                <w:sz w:val="20"/>
              </w:rPr>
              <w:t>and</w:t>
            </w:r>
            <w:r>
              <w:rPr>
                <w:spacing w:val="-6"/>
                <w:sz w:val="20"/>
              </w:rPr>
              <w:t> </w:t>
            </w:r>
            <w:r>
              <w:rPr>
                <w:sz w:val="20"/>
              </w:rPr>
              <w:t>Sponsor,</w:t>
            </w:r>
            <w:r>
              <w:rPr>
                <w:spacing w:val="-6"/>
                <w:sz w:val="20"/>
              </w:rPr>
              <w:t> </w:t>
            </w:r>
            <w:r>
              <w:rPr>
                <w:sz w:val="20"/>
              </w:rPr>
              <w:t>and</w:t>
            </w:r>
            <w:r>
              <w:rPr>
                <w:spacing w:val="-6"/>
                <w:sz w:val="20"/>
              </w:rPr>
              <w:t> </w:t>
            </w:r>
            <w:r>
              <w:rPr>
                <w:sz w:val="20"/>
              </w:rPr>
              <w:t>gets</w:t>
            </w:r>
            <w:r>
              <w:rPr>
                <w:spacing w:val="-6"/>
                <w:sz w:val="20"/>
              </w:rPr>
              <w:t> </w:t>
            </w:r>
            <w:r>
              <w:rPr>
                <w:sz w:val="20"/>
              </w:rPr>
              <w:t>their</w:t>
            </w:r>
            <w:r>
              <w:rPr>
                <w:spacing w:val="-6"/>
                <w:sz w:val="20"/>
              </w:rPr>
              <w:t> </w:t>
            </w:r>
            <w:r>
              <w:rPr>
                <w:sz w:val="20"/>
              </w:rPr>
              <w:t>approval</w:t>
            </w:r>
            <w:r>
              <w:rPr>
                <w:spacing w:val="-2"/>
                <w:sz w:val="20"/>
              </w:rPr>
              <w:t> </w:t>
            </w:r>
            <w:r>
              <w:rPr>
                <w:sz w:val="20"/>
              </w:rPr>
              <w:t>of the recall completion.</w:t>
            </w:r>
          </w:p>
          <w:p>
            <w:pPr>
              <w:pStyle w:val="TableParagraph"/>
              <w:numPr>
                <w:ilvl w:val="0"/>
                <w:numId w:val="5"/>
              </w:numPr>
              <w:tabs>
                <w:tab w:pos="470" w:val="left" w:leader="none"/>
              </w:tabs>
              <w:spacing w:line="230" w:lineRule="atLeast" w:before="1" w:after="0"/>
              <w:ind w:left="469" w:right="209" w:hanging="360"/>
              <w:jc w:val="left"/>
              <w:rPr>
                <w:sz w:val="20"/>
              </w:rPr>
            </w:pPr>
            <w:r>
              <w:rPr>
                <w:sz w:val="20"/>
              </w:rPr>
              <w:t>Also</w:t>
            </w:r>
            <w:r>
              <w:rPr>
                <w:spacing w:val="-4"/>
                <w:sz w:val="20"/>
              </w:rPr>
              <w:t> </w:t>
            </w:r>
            <w:r>
              <w:rPr>
                <w:sz w:val="20"/>
              </w:rPr>
              <w:t>reports</w:t>
            </w:r>
            <w:r>
              <w:rPr>
                <w:spacing w:val="-4"/>
                <w:sz w:val="20"/>
              </w:rPr>
              <w:t> </w:t>
            </w:r>
            <w:r>
              <w:rPr>
                <w:sz w:val="20"/>
              </w:rPr>
              <w:t>the</w:t>
            </w:r>
            <w:r>
              <w:rPr>
                <w:spacing w:val="-4"/>
                <w:sz w:val="20"/>
              </w:rPr>
              <w:t> </w:t>
            </w:r>
            <w:r>
              <w:rPr>
                <w:sz w:val="20"/>
              </w:rPr>
              <w:t>completion</w:t>
            </w:r>
            <w:r>
              <w:rPr>
                <w:spacing w:val="-4"/>
                <w:sz w:val="20"/>
              </w:rPr>
              <w:t> </w:t>
            </w:r>
            <w:r>
              <w:rPr>
                <w:sz w:val="20"/>
              </w:rPr>
              <w:t>of</w:t>
            </w:r>
            <w:r>
              <w:rPr>
                <w:spacing w:val="-4"/>
                <w:sz w:val="20"/>
              </w:rPr>
              <w:t> </w:t>
            </w:r>
            <w:r>
              <w:rPr>
                <w:sz w:val="20"/>
              </w:rPr>
              <w:t>the</w:t>
            </w:r>
            <w:r>
              <w:rPr>
                <w:spacing w:val="-4"/>
                <w:sz w:val="20"/>
              </w:rPr>
              <w:t> </w:t>
            </w:r>
            <w:r>
              <w:rPr>
                <w:sz w:val="20"/>
              </w:rPr>
              <w:t>Recall</w:t>
            </w:r>
            <w:r>
              <w:rPr>
                <w:spacing w:val="-4"/>
                <w:sz w:val="20"/>
              </w:rPr>
              <w:t> </w:t>
            </w:r>
            <w:r>
              <w:rPr>
                <w:sz w:val="20"/>
              </w:rPr>
              <w:t>Action</w:t>
            </w:r>
            <w:r>
              <w:rPr>
                <w:spacing w:val="-4"/>
                <w:sz w:val="20"/>
              </w:rPr>
              <w:t> </w:t>
            </w:r>
            <w:r>
              <w:rPr>
                <w:sz w:val="20"/>
              </w:rPr>
              <w:t>to</w:t>
            </w:r>
            <w:r>
              <w:rPr>
                <w:spacing w:val="-4"/>
                <w:sz w:val="20"/>
              </w:rPr>
              <w:t> </w:t>
            </w:r>
            <w:r>
              <w:rPr>
                <w:sz w:val="20"/>
              </w:rPr>
              <w:t>LS</w:t>
            </w:r>
            <w:r>
              <w:rPr>
                <w:spacing w:val="-7"/>
                <w:sz w:val="20"/>
              </w:rPr>
              <w:t> </w:t>
            </w:r>
            <w:r>
              <w:rPr>
                <w:sz w:val="20"/>
              </w:rPr>
              <w:t>Project Lead within 1 business day, according to CS_WI_LS0227,</w:t>
            </w:r>
          </w:p>
        </w:tc>
        <w:tc>
          <w:tcPr>
            <w:tcW w:w="1843" w:type="dxa"/>
            <w:vMerge/>
            <w:tcBorders>
              <w:top w:val="nil"/>
            </w:tcBorders>
          </w:tcPr>
          <w:p>
            <w:pPr>
              <w:rPr>
                <w:sz w:val="2"/>
                <w:szCs w:val="2"/>
              </w:rPr>
            </w:pPr>
          </w:p>
        </w:tc>
      </w:tr>
    </w:tbl>
    <w:p>
      <w:pPr>
        <w:spacing w:after="0"/>
        <w:rPr>
          <w:sz w:val="2"/>
          <w:szCs w:val="2"/>
        </w:rPr>
        <w:sectPr>
          <w:pgSz w:w="12240" w:h="15840"/>
          <w:pgMar w:header="979" w:footer="872" w:top="2760" w:bottom="1060" w:left="900" w:right="960"/>
        </w:sectPr>
      </w:pPr>
    </w:p>
    <w:p>
      <w:pPr>
        <w:pStyle w:val="BodyText"/>
        <w:spacing w:before="1"/>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6096"/>
        <w:gridCol w:w="1843"/>
      </w:tblGrid>
      <w:tr>
        <w:trPr>
          <w:trHeight w:val="311" w:hRule="atLeast"/>
        </w:trPr>
        <w:tc>
          <w:tcPr>
            <w:tcW w:w="797" w:type="dxa"/>
            <w:shd w:val="clear" w:color="auto" w:fill="D9D9D9"/>
          </w:tcPr>
          <w:p>
            <w:pPr>
              <w:pStyle w:val="TableParagraph"/>
              <w:spacing w:before="42"/>
              <w:ind w:left="110"/>
              <w:rPr>
                <w:b/>
                <w:sz w:val="20"/>
              </w:rPr>
            </w:pPr>
            <w:r>
              <w:rPr>
                <w:b/>
                <w:spacing w:val="-5"/>
                <w:sz w:val="20"/>
              </w:rPr>
              <w:t>No:</w:t>
            </w:r>
          </w:p>
        </w:tc>
        <w:tc>
          <w:tcPr>
            <w:tcW w:w="1330" w:type="dxa"/>
            <w:shd w:val="clear" w:color="auto" w:fill="D9D9D9"/>
          </w:tcPr>
          <w:p>
            <w:pPr>
              <w:pStyle w:val="TableParagraph"/>
              <w:spacing w:before="42"/>
              <w:ind w:left="110"/>
              <w:rPr>
                <w:b/>
                <w:sz w:val="20"/>
              </w:rPr>
            </w:pPr>
            <w:r>
              <w:rPr>
                <w:b/>
                <w:spacing w:val="-4"/>
                <w:sz w:val="20"/>
              </w:rPr>
              <w:t>Who:</w:t>
            </w:r>
          </w:p>
        </w:tc>
        <w:tc>
          <w:tcPr>
            <w:tcW w:w="6096" w:type="dxa"/>
            <w:shd w:val="clear" w:color="auto" w:fill="D9D9D9"/>
          </w:tcPr>
          <w:p>
            <w:pPr>
              <w:pStyle w:val="TableParagraph"/>
              <w:spacing w:before="42"/>
              <w:rPr>
                <w:b/>
                <w:sz w:val="20"/>
              </w:rPr>
            </w:pPr>
            <w:r>
              <w:rPr>
                <w:b/>
                <w:spacing w:val="-2"/>
                <w:sz w:val="20"/>
              </w:rPr>
              <w:t>Step:</w:t>
            </w:r>
          </w:p>
        </w:tc>
        <w:tc>
          <w:tcPr>
            <w:tcW w:w="1843" w:type="dxa"/>
            <w:shd w:val="clear" w:color="auto" w:fill="D9D9D9"/>
          </w:tcPr>
          <w:p>
            <w:pPr>
              <w:pStyle w:val="TableParagraph"/>
              <w:spacing w:before="42"/>
              <w:rPr>
                <w:b/>
                <w:sz w:val="20"/>
              </w:rPr>
            </w:pPr>
            <w:r>
              <w:rPr>
                <w:b/>
                <w:spacing w:val="-2"/>
                <w:sz w:val="20"/>
              </w:rPr>
              <w:t>When:</w:t>
            </w:r>
          </w:p>
        </w:tc>
      </w:tr>
      <w:tr>
        <w:trPr>
          <w:trHeight w:val="474" w:hRule="atLeast"/>
        </w:trPr>
        <w:tc>
          <w:tcPr>
            <w:tcW w:w="797" w:type="dxa"/>
          </w:tcPr>
          <w:p>
            <w:pPr>
              <w:pStyle w:val="TableParagraph"/>
              <w:ind w:left="0"/>
              <w:rPr>
                <w:rFonts w:ascii="Times New Roman"/>
                <w:sz w:val="18"/>
              </w:rPr>
            </w:pPr>
          </w:p>
        </w:tc>
        <w:tc>
          <w:tcPr>
            <w:tcW w:w="1330" w:type="dxa"/>
          </w:tcPr>
          <w:p>
            <w:pPr>
              <w:pStyle w:val="TableParagraph"/>
              <w:ind w:left="0"/>
              <w:rPr>
                <w:rFonts w:ascii="Times New Roman"/>
                <w:sz w:val="18"/>
              </w:rPr>
            </w:pPr>
          </w:p>
        </w:tc>
        <w:tc>
          <w:tcPr>
            <w:tcW w:w="6096" w:type="dxa"/>
          </w:tcPr>
          <w:p>
            <w:pPr>
              <w:pStyle w:val="TableParagraph"/>
              <w:spacing w:line="235" w:lineRule="auto" w:before="3"/>
              <w:ind w:left="469"/>
              <w:rPr>
                <w:sz w:val="20"/>
              </w:rPr>
            </w:pPr>
            <w:r>
              <w:rPr>
                <w:sz w:val="20"/>
              </w:rPr>
              <w:t>Procedure</w:t>
            </w:r>
            <w:r>
              <w:rPr>
                <w:spacing w:val="-5"/>
                <w:sz w:val="20"/>
              </w:rPr>
              <w:t> </w:t>
            </w:r>
            <w:r>
              <w:rPr>
                <w:sz w:val="20"/>
              </w:rPr>
              <w:t>for</w:t>
            </w:r>
            <w:r>
              <w:rPr>
                <w:spacing w:val="-5"/>
                <w:sz w:val="20"/>
              </w:rPr>
              <w:t> </w:t>
            </w:r>
            <w:r>
              <w:rPr>
                <w:sz w:val="20"/>
              </w:rPr>
              <w:t>the</w:t>
            </w:r>
            <w:r>
              <w:rPr>
                <w:spacing w:val="-5"/>
                <w:sz w:val="20"/>
              </w:rPr>
              <w:t> </w:t>
            </w:r>
            <w:r>
              <w:rPr>
                <w:sz w:val="20"/>
              </w:rPr>
              <w:t>Handling</w:t>
            </w:r>
            <w:r>
              <w:rPr>
                <w:spacing w:val="-5"/>
                <w:sz w:val="20"/>
              </w:rPr>
              <w:t> </w:t>
            </w:r>
            <w:r>
              <w:rPr>
                <w:sz w:val="20"/>
              </w:rPr>
              <w:t>of</w:t>
            </w:r>
            <w:r>
              <w:rPr>
                <w:spacing w:val="-5"/>
                <w:sz w:val="20"/>
              </w:rPr>
              <w:t> </w:t>
            </w:r>
            <w:r>
              <w:rPr>
                <w:sz w:val="20"/>
              </w:rPr>
              <w:t>Safety</w:t>
            </w:r>
            <w:r>
              <w:rPr>
                <w:spacing w:val="-5"/>
                <w:sz w:val="20"/>
              </w:rPr>
              <w:t> </w:t>
            </w:r>
            <w:r>
              <w:rPr>
                <w:sz w:val="20"/>
              </w:rPr>
              <w:t>Information</w:t>
            </w:r>
            <w:r>
              <w:rPr>
                <w:spacing w:val="-5"/>
                <w:sz w:val="20"/>
              </w:rPr>
              <w:t> </w:t>
            </w:r>
            <w:r>
              <w:rPr>
                <w:sz w:val="20"/>
              </w:rPr>
              <w:t>for</w:t>
            </w:r>
            <w:r>
              <w:rPr>
                <w:spacing w:val="-5"/>
                <w:sz w:val="20"/>
              </w:rPr>
              <w:t> </w:t>
            </w:r>
            <w:r>
              <w:rPr>
                <w:sz w:val="20"/>
              </w:rPr>
              <w:t>Clinical Trials in Japan.</w:t>
            </w:r>
          </w:p>
        </w:tc>
        <w:tc>
          <w:tcPr>
            <w:tcW w:w="1843" w:type="dxa"/>
            <w:vMerge w:val="restart"/>
          </w:tcPr>
          <w:p>
            <w:pPr>
              <w:pStyle w:val="TableParagraph"/>
              <w:ind w:left="0"/>
              <w:rPr>
                <w:rFonts w:ascii="Times New Roman"/>
                <w:sz w:val="18"/>
              </w:rPr>
            </w:pPr>
          </w:p>
        </w:tc>
      </w:tr>
      <w:tr>
        <w:trPr>
          <w:trHeight w:val="772" w:hRule="atLeast"/>
        </w:trPr>
        <w:tc>
          <w:tcPr>
            <w:tcW w:w="797" w:type="dxa"/>
          </w:tcPr>
          <w:p>
            <w:pPr>
              <w:pStyle w:val="TableParagraph"/>
              <w:spacing w:before="42"/>
              <w:ind w:left="110"/>
              <w:rPr>
                <w:b/>
                <w:sz w:val="20"/>
              </w:rPr>
            </w:pPr>
            <w:r>
              <w:rPr>
                <w:b/>
                <w:spacing w:val="-2"/>
                <w:sz w:val="20"/>
              </w:rPr>
              <w:t>6.6.14</w:t>
            </w:r>
          </w:p>
        </w:tc>
        <w:tc>
          <w:tcPr>
            <w:tcW w:w="1330" w:type="dxa"/>
          </w:tcPr>
          <w:p>
            <w:pPr>
              <w:pStyle w:val="TableParagraph"/>
              <w:spacing w:line="244" w:lineRule="auto" w:before="38"/>
              <w:ind w:left="110"/>
              <w:rPr>
                <w:sz w:val="20"/>
              </w:rPr>
            </w:pPr>
            <w:r>
              <w:rPr>
                <w:sz w:val="20"/>
              </w:rPr>
              <w:t>LS</w:t>
            </w:r>
            <w:r>
              <w:rPr>
                <w:spacing w:val="-14"/>
                <w:sz w:val="20"/>
              </w:rPr>
              <w:t> </w:t>
            </w:r>
            <w:r>
              <w:rPr>
                <w:sz w:val="20"/>
              </w:rPr>
              <w:t>Project </w:t>
            </w:r>
            <w:r>
              <w:rPr>
                <w:spacing w:val="-4"/>
                <w:sz w:val="20"/>
              </w:rPr>
              <w:t>Lead</w:t>
            </w:r>
          </w:p>
        </w:tc>
        <w:tc>
          <w:tcPr>
            <w:tcW w:w="6096" w:type="dxa"/>
          </w:tcPr>
          <w:p>
            <w:pPr>
              <w:pStyle w:val="TableParagraph"/>
              <w:spacing w:before="38"/>
              <w:rPr>
                <w:sz w:val="20"/>
              </w:rPr>
            </w:pPr>
            <w:r>
              <w:rPr>
                <w:sz w:val="20"/>
              </w:rPr>
              <w:t>Reports the recall action to the regulatory authority according to CS_WI_LS0227,</w:t>
            </w:r>
            <w:r>
              <w:rPr>
                <w:spacing w:val="-6"/>
                <w:sz w:val="20"/>
              </w:rPr>
              <w:t> </w:t>
            </w:r>
            <w:r>
              <w:rPr>
                <w:sz w:val="20"/>
              </w:rPr>
              <w:t>Procedure</w:t>
            </w:r>
            <w:r>
              <w:rPr>
                <w:spacing w:val="-5"/>
                <w:sz w:val="20"/>
              </w:rPr>
              <w:t> </w:t>
            </w:r>
            <w:r>
              <w:rPr>
                <w:sz w:val="20"/>
              </w:rPr>
              <w:t>for</w:t>
            </w:r>
            <w:r>
              <w:rPr>
                <w:spacing w:val="-5"/>
                <w:sz w:val="20"/>
              </w:rPr>
              <w:t> </w:t>
            </w:r>
            <w:r>
              <w:rPr>
                <w:sz w:val="20"/>
              </w:rPr>
              <w:t>the</w:t>
            </w:r>
            <w:r>
              <w:rPr>
                <w:spacing w:val="-5"/>
                <w:sz w:val="20"/>
              </w:rPr>
              <w:t> </w:t>
            </w:r>
            <w:r>
              <w:rPr>
                <w:sz w:val="20"/>
              </w:rPr>
              <w:t>Handling</w:t>
            </w:r>
            <w:r>
              <w:rPr>
                <w:spacing w:val="-6"/>
                <w:sz w:val="20"/>
              </w:rPr>
              <w:t> </w:t>
            </w:r>
            <w:r>
              <w:rPr>
                <w:sz w:val="20"/>
              </w:rPr>
              <w:t>of</w:t>
            </w:r>
            <w:r>
              <w:rPr>
                <w:spacing w:val="-6"/>
                <w:sz w:val="20"/>
              </w:rPr>
              <w:t> </w:t>
            </w:r>
            <w:r>
              <w:rPr>
                <w:sz w:val="20"/>
              </w:rPr>
              <w:t>Safety</w:t>
            </w:r>
            <w:r>
              <w:rPr>
                <w:spacing w:val="-5"/>
                <w:sz w:val="20"/>
              </w:rPr>
              <w:t> </w:t>
            </w:r>
            <w:r>
              <w:rPr>
                <w:sz w:val="20"/>
              </w:rPr>
              <w:t>Information for Clinical Trials in Japan.</w:t>
            </w:r>
          </w:p>
        </w:tc>
        <w:tc>
          <w:tcPr>
            <w:tcW w:w="1843" w:type="dxa"/>
            <w:vMerge/>
            <w:tcBorders>
              <w:top w:val="nil"/>
            </w:tcBorders>
          </w:tcPr>
          <w:p>
            <w:pPr>
              <w:rPr>
                <w:sz w:val="2"/>
                <w:szCs w:val="2"/>
              </w:rPr>
            </w:pPr>
          </w:p>
        </w:tc>
      </w:tr>
      <w:tr>
        <w:trPr>
          <w:trHeight w:val="537" w:hRule="atLeast"/>
        </w:trPr>
        <w:tc>
          <w:tcPr>
            <w:tcW w:w="797" w:type="dxa"/>
          </w:tcPr>
          <w:p>
            <w:pPr>
              <w:pStyle w:val="TableParagraph"/>
              <w:spacing w:before="42"/>
              <w:ind w:left="110"/>
              <w:rPr>
                <w:b/>
                <w:sz w:val="20"/>
              </w:rPr>
            </w:pPr>
            <w:r>
              <w:rPr>
                <w:b/>
                <w:spacing w:val="-2"/>
                <w:sz w:val="20"/>
              </w:rPr>
              <w:t>6.6.15</w:t>
            </w:r>
          </w:p>
        </w:tc>
        <w:tc>
          <w:tcPr>
            <w:tcW w:w="1330" w:type="dxa"/>
          </w:tcPr>
          <w:p>
            <w:pPr>
              <w:pStyle w:val="TableParagraph"/>
              <w:spacing w:before="42"/>
              <w:ind w:left="110"/>
              <w:rPr>
                <w:sz w:val="20"/>
              </w:rPr>
            </w:pPr>
            <w:r>
              <w:rPr>
                <w:sz w:val="20"/>
              </w:rPr>
              <w:t>PIC</w:t>
            </w:r>
            <w:r>
              <w:rPr>
                <w:spacing w:val="-3"/>
                <w:sz w:val="20"/>
              </w:rPr>
              <w:t> </w:t>
            </w:r>
            <w:r>
              <w:rPr>
                <w:sz w:val="20"/>
              </w:rPr>
              <w:t>IP</w:t>
            </w:r>
            <w:r>
              <w:rPr>
                <w:spacing w:val="-2"/>
                <w:sz w:val="20"/>
              </w:rPr>
              <w:t> </w:t>
            </w:r>
            <w:r>
              <w:rPr>
                <w:spacing w:val="-5"/>
                <w:sz w:val="20"/>
              </w:rPr>
              <w:t>QC</w:t>
            </w:r>
          </w:p>
        </w:tc>
        <w:tc>
          <w:tcPr>
            <w:tcW w:w="6096" w:type="dxa"/>
          </w:tcPr>
          <w:p>
            <w:pPr>
              <w:pStyle w:val="TableParagraph"/>
              <w:spacing w:before="38"/>
              <w:ind w:right="281"/>
              <w:rPr>
                <w:sz w:val="20"/>
              </w:rPr>
            </w:pPr>
            <w:r>
              <w:rPr>
                <w:sz w:val="20"/>
              </w:rPr>
              <w:t>Retains</w:t>
            </w:r>
            <w:r>
              <w:rPr>
                <w:spacing w:val="-6"/>
                <w:sz w:val="20"/>
              </w:rPr>
              <w:t> </w:t>
            </w:r>
            <w:r>
              <w:rPr>
                <w:sz w:val="20"/>
              </w:rPr>
              <w:t>both</w:t>
            </w:r>
            <w:r>
              <w:rPr>
                <w:spacing w:val="-6"/>
                <w:sz w:val="20"/>
              </w:rPr>
              <w:t> </w:t>
            </w:r>
            <w:r>
              <w:rPr>
                <w:sz w:val="20"/>
              </w:rPr>
              <w:t>CS_FM_SU0024,</w:t>
            </w:r>
            <w:r>
              <w:rPr>
                <w:spacing w:val="-6"/>
                <w:sz w:val="20"/>
              </w:rPr>
              <w:t> </w:t>
            </w:r>
            <w:r>
              <w:rPr>
                <w:sz w:val="20"/>
              </w:rPr>
              <w:t>Decision</w:t>
            </w:r>
            <w:r>
              <w:rPr>
                <w:spacing w:val="-6"/>
                <w:sz w:val="20"/>
              </w:rPr>
              <w:t> </w:t>
            </w:r>
            <w:r>
              <w:rPr>
                <w:sz w:val="20"/>
              </w:rPr>
              <w:t>Form</w:t>
            </w:r>
            <w:r>
              <w:rPr>
                <w:spacing w:val="-6"/>
                <w:sz w:val="20"/>
              </w:rPr>
              <w:t> </w:t>
            </w:r>
            <w:r>
              <w:rPr>
                <w:sz w:val="20"/>
              </w:rPr>
              <w:t>of</w:t>
            </w:r>
            <w:r>
              <w:rPr>
                <w:spacing w:val="-6"/>
                <w:sz w:val="20"/>
              </w:rPr>
              <w:t> </w:t>
            </w:r>
            <w:r>
              <w:rPr>
                <w:sz w:val="20"/>
              </w:rPr>
              <w:t>Recall</w:t>
            </w:r>
            <w:r>
              <w:rPr>
                <w:spacing w:val="-6"/>
                <w:sz w:val="20"/>
              </w:rPr>
              <w:t> </w:t>
            </w:r>
            <w:r>
              <w:rPr>
                <w:sz w:val="20"/>
              </w:rPr>
              <w:t>Action and CS_FM_SU0023, Record Form of Recall Action.</w:t>
            </w:r>
          </w:p>
        </w:tc>
        <w:tc>
          <w:tcPr>
            <w:tcW w:w="1843" w:type="dxa"/>
          </w:tcPr>
          <w:p>
            <w:pPr>
              <w:pStyle w:val="TableParagraph"/>
              <w:spacing w:before="38"/>
              <w:rPr>
                <w:sz w:val="20"/>
              </w:rPr>
            </w:pPr>
            <w:r>
              <w:rPr>
                <w:sz w:val="20"/>
              </w:rPr>
              <w:t>After</w:t>
            </w:r>
            <w:r>
              <w:rPr>
                <w:spacing w:val="-14"/>
                <w:sz w:val="20"/>
              </w:rPr>
              <w:t> </w:t>
            </w:r>
            <w:r>
              <w:rPr>
                <w:sz w:val="20"/>
              </w:rPr>
              <w:t>recall</w:t>
            </w:r>
            <w:r>
              <w:rPr>
                <w:spacing w:val="-14"/>
                <w:sz w:val="20"/>
              </w:rPr>
              <w:t> </w:t>
            </w:r>
            <w:r>
              <w:rPr>
                <w:sz w:val="20"/>
              </w:rPr>
              <w:t>action </w:t>
            </w:r>
            <w:r>
              <w:rPr>
                <w:spacing w:val="-2"/>
                <w:sz w:val="20"/>
              </w:rPr>
              <w:t>completed</w:t>
            </w:r>
          </w:p>
        </w:tc>
      </w:tr>
    </w:tbl>
    <w:p>
      <w:pPr>
        <w:pStyle w:val="BodyText"/>
        <w:spacing w:before="5"/>
        <w:rPr>
          <w:b/>
          <w:sz w:val="12"/>
        </w:rPr>
      </w:pPr>
    </w:p>
    <w:p>
      <w:pPr>
        <w:pStyle w:val="ListParagraph"/>
        <w:numPr>
          <w:ilvl w:val="1"/>
          <w:numId w:val="1"/>
        </w:numPr>
        <w:tabs>
          <w:tab w:pos="1979" w:val="left" w:leader="none"/>
          <w:tab w:pos="1980" w:val="left" w:leader="none"/>
        </w:tabs>
        <w:spacing w:line="240" w:lineRule="auto" w:before="94" w:after="0"/>
        <w:ind w:left="1979" w:right="645" w:hanging="720"/>
        <w:jc w:val="left"/>
        <w:rPr>
          <w:b/>
          <w:sz w:val="22"/>
        </w:rPr>
      </w:pPr>
      <w:bookmarkStart w:name="Preparation of Self-inspection (SI) Plan" w:id="30"/>
      <w:bookmarkEnd w:id="30"/>
      <w:r>
        <w:rPr>
          <w:b/>
          <w:sz w:val="22"/>
        </w:rPr>
        <w:t>Preparatio</w:t>
      </w:r>
      <w:r>
        <w:rPr>
          <w:b/>
          <w:sz w:val="22"/>
        </w:rPr>
        <w:t>n</w:t>
      </w:r>
      <w:r>
        <w:rPr>
          <w:b/>
          <w:spacing w:val="-4"/>
          <w:sz w:val="22"/>
        </w:rPr>
        <w:t> </w:t>
      </w:r>
      <w:r>
        <w:rPr>
          <w:b/>
          <w:sz w:val="22"/>
        </w:rPr>
        <w:t>of</w:t>
      </w:r>
      <w:r>
        <w:rPr>
          <w:b/>
          <w:spacing w:val="-4"/>
          <w:sz w:val="22"/>
        </w:rPr>
        <w:t> </w:t>
      </w:r>
      <w:r>
        <w:rPr>
          <w:b/>
          <w:sz w:val="22"/>
        </w:rPr>
        <w:t>Self-inspection</w:t>
      </w:r>
      <w:r>
        <w:rPr>
          <w:b/>
          <w:spacing w:val="-4"/>
          <w:sz w:val="22"/>
        </w:rPr>
        <w:t> </w:t>
      </w:r>
      <w:r>
        <w:rPr>
          <w:b/>
          <w:sz w:val="22"/>
        </w:rPr>
        <w:t>(SI)</w:t>
      </w:r>
      <w:r>
        <w:rPr>
          <w:b/>
          <w:spacing w:val="-4"/>
          <w:sz w:val="22"/>
        </w:rPr>
        <w:t> </w:t>
      </w:r>
      <w:r>
        <w:rPr>
          <w:b/>
          <w:sz w:val="22"/>
        </w:rPr>
        <w:t>Plan</w:t>
      </w:r>
      <w:r>
        <w:rPr>
          <w:b/>
          <w:spacing w:val="-4"/>
          <w:sz w:val="22"/>
        </w:rPr>
        <w:t> </w:t>
      </w:r>
      <w:r>
        <w:rPr>
          <w:b/>
          <w:sz w:val="22"/>
        </w:rPr>
        <w:t>and</w:t>
      </w:r>
      <w:r>
        <w:rPr>
          <w:b/>
          <w:spacing w:val="-4"/>
          <w:sz w:val="22"/>
        </w:rPr>
        <w:t> </w:t>
      </w:r>
      <w:r>
        <w:rPr>
          <w:b/>
          <w:sz w:val="22"/>
        </w:rPr>
        <w:t>Implementation</w:t>
      </w:r>
      <w:r>
        <w:rPr>
          <w:b/>
          <w:spacing w:val="-4"/>
          <w:sz w:val="22"/>
        </w:rPr>
        <w:t> </w:t>
      </w:r>
      <w:r>
        <w:rPr>
          <w:b/>
          <w:sz w:val="22"/>
        </w:rPr>
        <w:t>and</w:t>
      </w:r>
      <w:r>
        <w:rPr>
          <w:b/>
          <w:spacing w:val="-4"/>
          <w:sz w:val="22"/>
        </w:rPr>
        <w:t> </w:t>
      </w:r>
      <w:r>
        <w:rPr>
          <w:b/>
          <w:sz w:val="22"/>
        </w:rPr>
        <w:t>Record</w:t>
      </w:r>
      <w:r>
        <w:rPr>
          <w:b/>
          <w:spacing w:val="-4"/>
          <w:sz w:val="22"/>
        </w:rPr>
        <w:t> </w:t>
      </w:r>
      <w:r>
        <w:rPr>
          <w:b/>
          <w:sz w:val="22"/>
        </w:rPr>
        <w:t>of </w:t>
      </w:r>
      <w:r>
        <w:rPr>
          <w:b/>
          <w:spacing w:val="-6"/>
          <w:sz w:val="22"/>
        </w:rPr>
        <w:t>SI</w:t>
      </w:r>
    </w:p>
    <w:p>
      <w:pPr>
        <w:pStyle w:val="BodyText"/>
        <w:spacing w:after="1"/>
        <w:rPr>
          <w:b/>
          <w:sz w:val="11"/>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6096"/>
        <w:gridCol w:w="1843"/>
      </w:tblGrid>
      <w:tr>
        <w:trPr>
          <w:trHeight w:val="306" w:hRule="atLeast"/>
        </w:trPr>
        <w:tc>
          <w:tcPr>
            <w:tcW w:w="797" w:type="dxa"/>
            <w:shd w:val="clear" w:color="auto" w:fill="D9D9D9"/>
          </w:tcPr>
          <w:p>
            <w:pPr>
              <w:pStyle w:val="TableParagraph"/>
              <w:spacing w:before="38"/>
              <w:ind w:left="110"/>
              <w:rPr>
                <w:b/>
                <w:sz w:val="20"/>
              </w:rPr>
            </w:pPr>
            <w:r>
              <w:rPr>
                <w:b/>
                <w:spacing w:val="-5"/>
                <w:sz w:val="20"/>
              </w:rPr>
              <w:t>No:</w:t>
            </w:r>
          </w:p>
        </w:tc>
        <w:tc>
          <w:tcPr>
            <w:tcW w:w="1330" w:type="dxa"/>
            <w:shd w:val="clear" w:color="auto" w:fill="D9D9D9"/>
          </w:tcPr>
          <w:p>
            <w:pPr>
              <w:pStyle w:val="TableParagraph"/>
              <w:spacing w:before="38"/>
              <w:ind w:left="110"/>
              <w:rPr>
                <w:b/>
                <w:sz w:val="20"/>
              </w:rPr>
            </w:pPr>
            <w:r>
              <w:rPr>
                <w:b/>
                <w:spacing w:val="-4"/>
                <w:sz w:val="20"/>
              </w:rPr>
              <w:t>Who:</w:t>
            </w:r>
          </w:p>
        </w:tc>
        <w:tc>
          <w:tcPr>
            <w:tcW w:w="6096" w:type="dxa"/>
            <w:shd w:val="clear" w:color="auto" w:fill="D9D9D9"/>
          </w:tcPr>
          <w:p>
            <w:pPr>
              <w:pStyle w:val="TableParagraph"/>
              <w:spacing w:before="38"/>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810" w:hRule="atLeast"/>
        </w:trPr>
        <w:tc>
          <w:tcPr>
            <w:tcW w:w="797" w:type="dxa"/>
          </w:tcPr>
          <w:p>
            <w:pPr>
              <w:pStyle w:val="TableParagraph"/>
              <w:spacing w:before="47"/>
              <w:ind w:left="110"/>
              <w:rPr>
                <w:b/>
                <w:sz w:val="20"/>
              </w:rPr>
            </w:pPr>
            <w:r>
              <w:rPr>
                <w:b/>
                <w:spacing w:val="-2"/>
                <w:sz w:val="20"/>
              </w:rPr>
              <w:t>6.7.1</w:t>
            </w:r>
          </w:p>
        </w:tc>
        <w:tc>
          <w:tcPr>
            <w:tcW w:w="1330" w:type="dxa"/>
          </w:tcPr>
          <w:p>
            <w:pPr>
              <w:pStyle w:val="TableParagraph"/>
              <w:spacing w:before="47"/>
              <w:ind w:left="110"/>
              <w:rPr>
                <w:sz w:val="20"/>
              </w:rPr>
            </w:pPr>
            <w:r>
              <w:rPr>
                <w:sz w:val="20"/>
              </w:rPr>
              <w:t>PIC</w:t>
            </w:r>
            <w:r>
              <w:rPr>
                <w:spacing w:val="-3"/>
                <w:sz w:val="20"/>
              </w:rPr>
              <w:t> </w:t>
            </w:r>
            <w:r>
              <w:rPr>
                <w:sz w:val="20"/>
              </w:rPr>
              <w:t>IP</w:t>
            </w:r>
            <w:r>
              <w:rPr>
                <w:spacing w:val="-2"/>
                <w:sz w:val="20"/>
              </w:rPr>
              <w:t> </w:t>
            </w:r>
            <w:r>
              <w:rPr>
                <w:spacing w:val="-5"/>
                <w:sz w:val="20"/>
              </w:rPr>
              <w:t>QC</w:t>
            </w:r>
          </w:p>
        </w:tc>
        <w:tc>
          <w:tcPr>
            <w:tcW w:w="6096" w:type="dxa"/>
          </w:tcPr>
          <w:p>
            <w:pPr>
              <w:pStyle w:val="TableParagraph"/>
              <w:spacing w:before="42"/>
              <w:rPr>
                <w:sz w:val="20"/>
              </w:rPr>
            </w:pPr>
            <w:r>
              <w:rPr>
                <w:sz w:val="20"/>
              </w:rPr>
              <w:t>Prepares</w:t>
            </w:r>
            <w:r>
              <w:rPr>
                <w:spacing w:val="-4"/>
                <w:sz w:val="20"/>
              </w:rPr>
              <w:t> </w:t>
            </w:r>
            <w:r>
              <w:rPr>
                <w:sz w:val="20"/>
              </w:rPr>
              <w:t>the</w:t>
            </w:r>
            <w:r>
              <w:rPr>
                <w:spacing w:val="-4"/>
                <w:sz w:val="20"/>
              </w:rPr>
              <w:t> </w:t>
            </w:r>
            <w:r>
              <w:rPr>
                <w:sz w:val="20"/>
              </w:rPr>
              <w:t>SI</w:t>
            </w:r>
            <w:r>
              <w:rPr>
                <w:spacing w:val="-4"/>
                <w:sz w:val="20"/>
              </w:rPr>
              <w:t> </w:t>
            </w:r>
            <w:r>
              <w:rPr>
                <w:sz w:val="20"/>
              </w:rPr>
              <w:t>plan</w:t>
            </w:r>
            <w:r>
              <w:rPr>
                <w:spacing w:val="-4"/>
                <w:sz w:val="20"/>
              </w:rPr>
              <w:t> </w:t>
            </w:r>
            <w:r>
              <w:rPr>
                <w:sz w:val="20"/>
              </w:rPr>
              <w:t>on</w:t>
            </w:r>
            <w:r>
              <w:rPr>
                <w:spacing w:val="-4"/>
                <w:sz w:val="20"/>
              </w:rPr>
              <w:t> </w:t>
            </w:r>
            <w:r>
              <w:rPr>
                <w:sz w:val="20"/>
              </w:rPr>
              <w:t>a</w:t>
            </w:r>
            <w:r>
              <w:rPr>
                <w:spacing w:val="-4"/>
                <w:sz w:val="20"/>
              </w:rPr>
              <w:t> </w:t>
            </w:r>
            <w:r>
              <w:rPr>
                <w:sz w:val="20"/>
              </w:rPr>
              <w:t>periodic</w:t>
            </w:r>
            <w:r>
              <w:rPr>
                <w:spacing w:val="-4"/>
                <w:sz w:val="20"/>
              </w:rPr>
              <w:t> </w:t>
            </w:r>
            <w:r>
              <w:rPr>
                <w:sz w:val="20"/>
              </w:rPr>
              <w:t>basis</w:t>
            </w:r>
            <w:r>
              <w:rPr>
                <w:spacing w:val="-4"/>
                <w:sz w:val="20"/>
              </w:rPr>
              <w:t> </w:t>
            </w:r>
            <w:r>
              <w:rPr>
                <w:sz w:val="20"/>
              </w:rPr>
              <w:t>to</w:t>
            </w:r>
            <w:r>
              <w:rPr>
                <w:spacing w:val="-4"/>
                <w:sz w:val="20"/>
              </w:rPr>
              <w:t> </w:t>
            </w:r>
            <w:r>
              <w:rPr>
                <w:sz w:val="20"/>
              </w:rPr>
              <w:t>confirm</w:t>
            </w:r>
            <w:r>
              <w:rPr>
                <w:spacing w:val="-4"/>
                <w:sz w:val="20"/>
              </w:rPr>
              <w:t> </w:t>
            </w:r>
            <w:r>
              <w:rPr>
                <w:sz w:val="20"/>
              </w:rPr>
              <w:t>that</w:t>
            </w:r>
            <w:r>
              <w:rPr>
                <w:spacing w:val="-4"/>
                <w:sz w:val="20"/>
              </w:rPr>
              <w:t> </w:t>
            </w:r>
            <w:r>
              <w:rPr>
                <w:sz w:val="20"/>
              </w:rPr>
              <w:t>the</w:t>
            </w:r>
            <w:r>
              <w:rPr>
                <w:spacing w:val="-4"/>
                <w:sz w:val="20"/>
              </w:rPr>
              <w:t> </w:t>
            </w:r>
            <w:r>
              <w:rPr>
                <w:sz w:val="20"/>
              </w:rPr>
              <w:t>IP operation conforms to the regulations of IP GMP.</w:t>
            </w:r>
          </w:p>
          <w:p>
            <w:pPr>
              <w:pStyle w:val="TableParagraph"/>
              <w:spacing w:before="40"/>
              <w:ind w:left="167"/>
              <w:rPr>
                <w:sz w:val="20"/>
              </w:rPr>
            </w:pPr>
            <w:r>
              <w:rPr>
                <w:sz w:val="20"/>
              </w:rPr>
              <w:t>(CS_FM_SU0012,</w:t>
            </w:r>
            <w:r>
              <w:rPr>
                <w:spacing w:val="-8"/>
                <w:sz w:val="20"/>
              </w:rPr>
              <w:t> </w:t>
            </w:r>
            <w:r>
              <w:rPr>
                <w:sz w:val="20"/>
              </w:rPr>
              <w:t>Form</w:t>
            </w:r>
            <w:r>
              <w:rPr>
                <w:spacing w:val="-7"/>
                <w:sz w:val="20"/>
              </w:rPr>
              <w:t> </w:t>
            </w:r>
            <w:r>
              <w:rPr>
                <w:sz w:val="20"/>
              </w:rPr>
              <w:t>of</w:t>
            </w:r>
            <w:r>
              <w:rPr>
                <w:spacing w:val="-7"/>
                <w:sz w:val="20"/>
              </w:rPr>
              <w:t> </w:t>
            </w:r>
            <w:r>
              <w:rPr>
                <w:sz w:val="20"/>
              </w:rPr>
              <w:t>Self-Inspection</w:t>
            </w:r>
            <w:r>
              <w:rPr>
                <w:spacing w:val="-7"/>
                <w:sz w:val="20"/>
              </w:rPr>
              <w:t> </w:t>
            </w:r>
            <w:r>
              <w:rPr>
                <w:sz w:val="20"/>
              </w:rPr>
              <w:t>Plan</w:t>
            </w:r>
            <w:r>
              <w:rPr>
                <w:spacing w:val="-6"/>
                <w:sz w:val="20"/>
              </w:rPr>
              <w:t> </w:t>
            </w:r>
            <w:r>
              <w:rPr>
                <w:sz w:val="20"/>
              </w:rPr>
              <w:t>of</w:t>
            </w:r>
            <w:r>
              <w:rPr>
                <w:spacing w:val="-7"/>
                <w:sz w:val="20"/>
              </w:rPr>
              <w:t> </w:t>
            </w:r>
            <w:r>
              <w:rPr>
                <w:spacing w:val="-5"/>
                <w:sz w:val="20"/>
              </w:rPr>
              <w:t>IP)</w:t>
            </w:r>
          </w:p>
        </w:tc>
        <w:tc>
          <w:tcPr>
            <w:tcW w:w="1843" w:type="dxa"/>
            <w:vMerge w:val="restart"/>
          </w:tcPr>
          <w:p>
            <w:pPr>
              <w:pStyle w:val="TableParagraph"/>
              <w:spacing w:before="42"/>
              <w:ind w:right="117"/>
              <w:rPr>
                <w:sz w:val="20"/>
              </w:rPr>
            </w:pPr>
            <w:r>
              <w:rPr>
                <w:sz w:val="20"/>
              </w:rPr>
              <w:t>Before</w:t>
            </w:r>
            <w:r>
              <w:rPr>
                <w:spacing w:val="-14"/>
                <w:sz w:val="20"/>
              </w:rPr>
              <w:t> </w:t>
            </w:r>
            <w:r>
              <w:rPr>
                <w:sz w:val="20"/>
              </w:rPr>
              <w:t>performing </w:t>
            </w:r>
            <w:r>
              <w:rPr>
                <w:spacing w:val="-6"/>
                <w:sz w:val="20"/>
              </w:rPr>
              <w:t>SI</w:t>
            </w:r>
          </w:p>
        </w:tc>
      </w:tr>
      <w:tr>
        <w:trPr>
          <w:trHeight w:val="311" w:hRule="atLeast"/>
        </w:trPr>
        <w:tc>
          <w:tcPr>
            <w:tcW w:w="797" w:type="dxa"/>
          </w:tcPr>
          <w:p>
            <w:pPr>
              <w:pStyle w:val="TableParagraph"/>
              <w:spacing w:before="42"/>
              <w:ind w:left="110"/>
              <w:rPr>
                <w:b/>
                <w:sz w:val="20"/>
              </w:rPr>
            </w:pPr>
            <w:r>
              <w:rPr>
                <w:b/>
                <w:spacing w:val="-2"/>
                <w:sz w:val="20"/>
              </w:rPr>
              <w:t>6.7.2</w:t>
            </w:r>
          </w:p>
        </w:tc>
        <w:tc>
          <w:tcPr>
            <w:tcW w:w="1330" w:type="dxa"/>
          </w:tcPr>
          <w:p>
            <w:pPr>
              <w:pStyle w:val="TableParagraph"/>
              <w:spacing w:before="42"/>
              <w:ind w:left="110"/>
              <w:rPr>
                <w:sz w:val="20"/>
              </w:rPr>
            </w:pPr>
            <w:r>
              <w:rPr>
                <w:sz w:val="20"/>
              </w:rPr>
              <w:t>IP</w:t>
            </w:r>
            <w:r>
              <w:rPr>
                <w:spacing w:val="-1"/>
                <w:sz w:val="20"/>
              </w:rPr>
              <w:t> </w:t>
            </w:r>
            <w:r>
              <w:rPr>
                <w:sz w:val="20"/>
              </w:rPr>
              <w:t>QC</w:t>
            </w:r>
            <w:r>
              <w:rPr>
                <w:spacing w:val="-1"/>
                <w:sz w:val="20"/>
              </w:rPr>
              <w:t> </w:t>
            </w:r>
            <w:r>
              <w:rPr>
                <w:spacing w:val="-5"/>
                <w:sz w:val="20"/>
              </w:rPr>
              <w:t>Mgr</w:t>
            </w:r>
          </w:p>
        </w:tc>
        <w:tc>
          <w:tcPr>
            <w:tcW w:w="6096" w:type="dxa"/>
          </w:tcPr>
          <w:p>
            <w:pPr>
              <w:pStyle w:val="TableParagraph"/>
              <w:spacing w:before="42"/>
              <w:rPr>
                <w:sz w:val="20"/>
              </w:rPr>
            </w:pPr>
            <w:r>
              <w:rPr>
                <w:sz w:val="20"/>
              </w:rPr>
              <w:t>Approves</w:t>
            </w:r>
            <w:r>
              <w:rPr>
                <w:spacing w:val="-4"/>
                <w:sz w:val="20"/>
              </w:rPr>
              <w:t> </w:t>
            </w:r>
            <w:r>
              <w:rPr>
                <w:sz w:val="20"/>
              </w:rPr>
              <w:t>the</w:t>
            </w:r>
            <w:r>
              <w:rPr>
                <w:spacing w:val="-4"/>
                <w:sz w:val="20"/>
              </w:rPr>
              <w:t> </w:t>
            </w:r>
            <w:r>
              <w:rPr>
                <w:sz w:val="20"/>
              </w:rPr>
              <w:t>SI</w:t>
            </w:r>
            <w:r>
              <w:rPr>
                <w:spacing w:val="-4"/>
                <w:sz w:val="20"/>
              </w:rPr>
              <w:t> </w:t>
            </w:r>
            <w:r>
              <w:rPr>
                <w:spacing w:val="-2"/>
                <w:sz w:val="20"/>
              </w:rPr>
              <w:t>plan.</w:t>
            </w:r>
          </w:p>
        </w:tc>
        <w:tc>
          <w:tcPr>
            <w:tcW w:w="1843" w:type="dxa"/>
            <w:vMerge/>
            <w:tcBorders>
              <w:top w:val="nil"/>
            </w:tcBorders>
          </w:tcPr>
          <w:p>
            <w:pPr>
              <w:rPr>
                <w:sz w:val="2"/>
                <w:szCs w:val="2"/>
              </w:rPr>
            </w:pPr>
          </w:p>
        </w:tc>
      </w:tr>
      <w:tr>
        <w:trPr>
          <w:trHeight w:val="1684" w:hRule="atLeast"/>
        </w:trPr>
        <w:tc>
          <w:tcPr>
            <w:tcW w:w="797" w:type="dxa"/>
          </w:tcPr>
          <w:p>
            <w:pPr>
              <w:pStyle w:val="TableParagraph"/>
              <w:spacing w:before="42"/>
              <w:ind w:left="110"/>
              <w:rPr>
                <w:b/>
                <w:sz w:val="20"/>
              </w:rPr>
            </w:pPr>
            <w:r>
              <w:rPr>
                <w:b/>
                <w:spacing w:val="-2"/>
                <w:sz w:val="20"/>
              </w:rPr>
              <w:t>6.7.3</w:t>
            </w:r>
          </w:p>
        </w:tc>
        <w:tc>
          <w:tcPr>
            <w:tcW w:w="1330" w:type="dxa"/>
            <w:vMerge w:val="restart"/>
          </w:tcPr>
          <w:p>
            <w:pPr>
              <w:pStyle w:val="TableParagraph"/>
              <w:spacing w:before="42"/>
              <w:ind w:left="110"/>
              <w:rPr>
                <w:sz w:val="20"/>
              </w:rPr>
            </w:pPr>
            <w:r>
              <w:rPr>
                <w:sz w:val="20"/>
              </w:rPr>
              <w:t>PIC</w:t>
            </w:r>
            <w:r>
              <w:rPr>
                <w:spacing w:val="-3"/>
                <w:sz w:val="20"/>
              </w:rPr>
              <w:t> </w:t>
            </w:r>
            <w:r>
              <w:rPr>
                <w:sz w:val="20"/>
              </w:rPr>
              <w:t>IP</w:t>
            </w:r>
            <w:r>
              <w:rPr>
                <w:spacing w:val="-2"/>
                <w:sz w:val="20"/>
              </w:rPr>
              <w:t> </w:t>
            </w:r>
            <w:r>
              <w:rPr>
                <w:spacing w:val="-5"/>
                <w:sz w:val="20"/>
              </w:rPr>
              <w:t>QC</w:t>
            </w:r>
          </w:p>
        </w:tc>
        <w:tc>
          <w:tcPr>
            <w:tcW w:w="6096" w:type="dxa"/>
          </w:tcPr>
          <w:p>
            <w:pPr>
              <w:pStyle w:val="TableParagraph"/>
              <w:spacing w:line="229" w:lineRule="exact"/>
              <w:rPr>
                <w:sz w:val="20"/>
              </w:rPr>
            </w:pPr>
            <w:r>
              <w:rPr>
                <w:sz w:val="20"/>
              </w:rPr>
              <w:t>Conducts</w:t>
            </w:r>
            <w:r>
              <w:rPr>
                <w:spacing w:val="-8"/>
                <w:sz w:val="20"/>
              </w:rPr>
              <w:t> </w:t>
            </w:r>
            <w:r>
              <w:rPr>
                <w:spacing w:val="-5"/>
                <w:sz w:val="20"/>
              </w:rPr>
              <w:t>SI.</w:t>
            </w:r>
          </w:p>
          <w:p>
            <w:pPr>
              <w:pStyle w:val="TableParagraph"/>
              <w:spacing w:line="247" w:lineRule="auto"/>
              <w:ind w:right="281"/>
              <w:rPr>
                <w:sz w:val="20"/>
              </w:rPr>
            </w:pPr>
            <w:r>
              <w:rPr>
                <w:sz w:val="20"/>
              </w:rPr>
              <w:t>In case of key findings, handles them through CAPA; 1) to develop</w:t>
            </w:r>
            <w:r>
              <w:rPr>
                <w:spacing w:val="-5"/>
                <w:sz w:val="20"/>
              </w:rPr>
              <w:t> </w:t>
            </w:r>
            <w:r>
              <w:rPr>
                <w:sz w:val="20"/>
              </w:rPr>
              <w:t>the</w:t>
            </w:r>
            <w:r>
              <w:rPr>
                <w:spacing w:val="-2"/>
                <w:sz w:val="20"/>
              </w:rPr>
              <w:t> </w:t>
            </w:r>
            <w:r>
              <w:rPr>
                <w:sz w:val="20"/>
              </w:rPr>
              <w:t>plan,</w:t>
            </w:r>
            <w:r>
              <w:rPr>
                <w:spacing w:val="-4"/>
                <w:sz w:val="20"/>
              </w:rPr>
              <w:t> </w:t>
            </w:r>
            <w:r>
              <w:rPr>
                <w:sz w:val="20"/>
              </w:rPr>
              <w:t>2)</w:t>
            </w:r>
            <w:r>
              <w:rPr>
                <w:spacing w:val="-4"/>
                <w:sz w:val="20"/>
              </w:rPr>
              <w:t> </w:t>
            </w:r>
            <w:r>
              <w:rPr>
                <w:sz w:val="20"/>
              </w:rPr>
              <w:t>to</w:t>
            </w:r>
            <w:r>
              <w:rPr>
                <w:spacing w:val="-4"/>
                <w:sz w:val="20"/>
              </w:rPr>
              <w:t> </w:t>
            </w:r>
            <w:r>
              <w:rPr>
                <w:sz w:val="20"/>
              </w:rPr>
              <w:t>track</w:t>
            </w:r>
            <w:r>
              <w:rPr>
                <w:spacing w:val="-4"/>
                <w:sz w:val="20"/>
              </w:rPr>
              <w:t> </w:t>
            </w:r>
            <w:r>
              <w:rPr>
                <w:sz w:val="20"/>
              </w:rPr>
              <w:t>the</w:t>
            </w:r>
            <w:r>
              <w:rPr>
                <w:spacing w:val="-4"/>
                <w:sz w:val="20"/>
              </w:rPr>
              <w:t> </w:t>
            </w:r>
            <w:r>
              <w:rPr>
                <w:sz w:val="20"/>
              </w:rPr>
              <w:t>implementation,</w:t>
            </w:r>
            <w:r>
              <w:rPr>
                <w:spacing w:val="-4"/>
                <w:sz w:val="20"/>
              </w:rPr>
              <w:t> </w:t>
            </w:r>
            <w:r>
              <w:rPr>
                <w:sz w:val="20"/>
              </w:rPr>
              <w:t>3)</w:t>
            </w:r>
            <w:r>
              <w:rPr>
                <w:spacing w:val="-4"/>
                <w:sz w:val="20"/>
              </w:rPr>
              <w:t> </w:t>
            </w:r>
            <w:r>
              <w:rPr>
                <w:sz w:val="20"/>
              </w:rPr>
              <w:t>to</w:t>
            </w:r>
            <w:r>
              <w:rPr>
                <w:spacing w:val="-4"/>
                <w:sz w:val="20"/>
              </w:rPr>
              <w:t> </w:t>
            </w:r>
            <w:r>
              <w:rPr>
                <w:sz w:val="20"/>
              </w:rPr>
              <w:t>close</w:t>
            </w:r>
            <w:r>
              <w:rPr>
                <w:spacing w:val="-4"/>
                <w:sz w:val="20"/>
              </w:rPr>
              <w:t> </w:t>
            </w:r>
            <w:r>
              <w:rPr>
                <w:sz w:val="20"/>
              </w:rPr>
              <w:t>the </w:t>
            </w:r>
            <w:r>
              <w:rPr>
                <w:spacing w:val="-2"/>
                <w:sz w:val="20"/>
              </w:rPr>
              <w:t>plan.</w:t>
            </w:r>
          </w:p>
          <w:p>
            <w:pPr>
              <w:pStyle w:val="TableParagraph"/>
              <w:spacing w:before="10"/>
              <w:ind w:left="0"/>
              <w:rPr>
                <w:b/>
                <w:sz w:val="20"/>
              </w:rPr>
            </w:pPr>
          </w:p>
          <w:p>
            <w:pPr>
              <w:pStyle w:val="TableParagraph"/>
              <w:rPr>
                <w:sz w:val="20"/>
              </w:rPr>
            </w:pPr>
            <w:r>
              <w:rPr>
                <w:sz w:val="20"/>
              </w:rPr>
              <w:t>Note:</w:t>
            </w:r>
            <w:r>
              <w:rPr>
                <w:spacing w:val="-4"/>
                <w:sz w:val="20"/>
              </w:rPr>
              <w:t> </w:t>
            </w:r>
            <w:r>
              <w:rPr>
                <w:sz w:val="20"/>
              </w:rPr>
              <w:t>A</w:t>
            </w:r>
            <w:r>
              <w:rPr>
                <w:spacing w:val="-4"/>
                <w:sz w:val="20"/>
              </w:rPr>
              <w:t> </w:t>
            </w:r>
            <w:r>
              <w:rPr>
                <w:sz w:val="20"/>
              </w:rPr>
              <w:t>person</w:t>
            </w:r>
            <w:r>
              <w:rPr>
                <w:spacing w:val="-4"/>
                <w:sz w:val="20"/>
              </w:rPr>
              <w:t> </w:t>
            </w:r>
            <w:r>
              <w:rPr>
                <w:sz w:val="20"/>
              </w:rPr>
              <w:t>other</w:t>
            </w:r>
            <w:r>
              <w:rPr>
                <w:spacing w:val="-4"/>
                <w:sz w:val="20"/>
              </w:rPr>
              <w:t> </w:t>
            </w:r>
            <w:r>
              <w:rPr>
                <w:sz w:val="20"/>
              </w:rPr>
              <w:t>than</w:t>
            </w:r>
            <w:r>
              <w:rPr>
                <w:spacing w:val="-4"/>
                <w:sz w:val="20"/>
              </w:rPr>
              <w:t> </w:t>
            </w:r>
            <w:r>
              <w:rPr>
                <w:sz w:val="20"/>
              </w:rPr>
              <w:t>those</w:t>
            </w:r>
            <w:r>
              <w:rPr>
                <w:spacing w:val="-4"/>
                <w:sz w:val="20"/>
              </w:rPr>
              <w:t> </w:t>
            </w:r>
            <w:r>
              <w:rPr>
                <w:sz w:val="20"/>
              </w:rPr>
              <w:t>who</w:t>
            </w:r>
            <w:r>
              <w:rPr>
                <w:spacing w:val="-4"/>
                <w:sz w:val="20"/>
              </w:rPr>
              <w:t> </w:t>
            </w:r>
            <w:r>
              <w:rPr>
                <w:sz w:val="20"/>
              </w:rPr>
              <w:t>have</w:t>
            </w:r>
            <w:r>
              <w:rPr>
                <w:spacing w:val="-4"/>
                <w:sz w:val="20"/>
              </w:rPr>
              <w:t> </w:t>
            </w:r>
            <w:r>
              <w:rPr>
                <w:sz w:val="20"/>
              </w:rPr>
              <w:t>engaged</w:t>
            </w:r>
            <w:r>
              <w:rPr>
                <w:spacing w:val="-4"/>
                <w:sz w:val="20"/>
              </w:rPr>
              <w:t> </w:t>
            </w:r>
            <w:r>
              <w:rPr>
                <w:sz w:val="20"/>
              </w:rPr>
              <w:t>in</w:t>
            </w:r>
            <w:r>
              <w:rPr>
                <w:spacing w:val="-4"/>
                <w:sz w:val="20"/>
              </w:rPr>
              <w:t> </w:t>
            </w:r>
            <w:r>
              <w:rPr>
                <w:sz w:val="20"/>
              </w:rPr>
              <w:t>the</w:t>
            </w:r>
            <w:r>
              <w:rPr>
                <w:spacing w:val="-4"/>
                <w:sz w:val="20"/>
              </w:rPr>
              <w:t> </w:t>
            </w:r>
            <w:r>
              <w:rPr>
                <w:sz w:val="20"/>
              </w:rPr>
              <w:t>work</w:t>
            </w:r>
            <w:r>
              <w:rPr>
                <w:spacing w:val="-4"/>
                <w:sz w:val="20"/>
              </w:rPr>
              <w:t> </w:t>
            </w:r>
            <w:r>
              <w:rPr>
                <w:sz w:val="20"/>
              </w:rPr>
              <w:t>to be subject to the inspection concerned must perform SI.</w:t>
            </w:r>
          </w:p>
        </w:tc>
        <w:tc>
          <w:tcPr>
            <w:tcW w:w="1843" w:type="dxa"/>
          </w:tcPr>
          <w:p>
            <w:pPr>
              <w:pStyle w:val="TableParagraph"/>
              <w:spacing w:before="38"/>
              <w:rPr>
                <w:sz w:val="20"/>
              </w:rPr>
            </w:pPr>
            <w:r>
              <w:rPr>
                <w:sz w:val="20"/>
              </w:rPr>
              <w:t>After</w:t>
            </w:r>
            <w:r>
              <w:rPr>
                <w:spacing w:val="-14"/>
                <w:sz w:val="20"/>
              </w:rPr>
              <w:t> </w:t>
            </w:r>
            <w:r>
              <w:rPr>
                <w:sz w:val="20"/>
              </w:rPr>
              <w:t>SI</w:t>
            </w:r>
            <w:r>
              <w:rPr>
                <w:spacing w:val="-14"/>
                <w:sz w:val="20"/>
              </w:rPr>
              <w:t> </w:t>
            </w:r>
            <w:r>
              <w:rPr>
                <w:sz w:val="20"/>
              </w:rPr>
              <w:t>plan </w:t>
            </w:r>
            <w:r>
              <w:rPr>
                <w:spacing w:val="-2"/>
                <w:sz w:val="20"/>
              </w:rPr>
              <w:t>approved</w:t>
            </w:r>
          </w:p>
        </w:tc>
      </w:tr>
      <w:tr>
        <w:trPr>
          <w:trHeight w:val="537" w:hRule="atLeast"/>
        </w:trPr>
        <w:tc>
          <w:tcPr>
            <w:tcW w:w="797" w:type="dxa"/>
          </w:tcPr>
          <w:p>
            <w:pPr>
              <w:pStyle w:val="TableParagraph"/>
              <w:spacing w:before="42"/>
              <w:ind w:left="110"/>
              <w:rPr>
                <w:b/>
                <w:sz w:val="20"/>
              </w:rPr>
            </w:pPr>
            <w:r>
              <w:rPr>
                <w:b/>
                <w:spacing w:val="-2"/>
                <w:sz w:val="20"/>
              </w:rPr>
              <w:t>6.7.4</w:t>
            </w:r>
          </w:p>
        </w:tc>
        <w:tc>
          <w:tcPr>
            <w:tcW w:w="1330" w:type="dxa"/>
            <w:vMerge/>
            <w:tcBorders>
              <w:top w:val="nil"/>
            </w:tcBorders>
          </w:tcPr>
          <w:p>
            <w:pPr>
              <w:rPr>
                <w:sz w:val="2"/>
                <w:szCs w:val="2"/>
              </w:rPr>
            </w:pPr>
          </w:p>
        </w:tc>
        <w:tc>
          <w:tcPr>
            <w:tcW w:w="6096" w:type="dxa"/>
          </w:tcPr>
          <w:p>
            <w:pPr>
              <w:pStyle w:val="TableParagraph"/>
              <w:spacing w:before="38"/>
              <w:rPr>
                <w:sz w:val="20"/>
              </w:rPr>
            </w:pPr>
            <w:r>
              <w:rPr>
                <w:sz w:val="20"/>
              </w:rPr>
              <w:t>Prepares</w:t>
            </w:r>
            <w:r>
              <w:rPr>
                <w:spacing w:val="-3"/>
                <w:sz w:val="20"/>
              </w:rPr>
              <w:t> </w:t>
            </w:r>
            <w:r>
              <w:rPr>
                <w:sz w:val="20"/>
              </w:rPr>
              <w:t>the</w:t>
            </w:r>
            <w:r>
              <w:rPr>
                <w:spacing w:val="-3"/>
                <w:sz w:val="20"/>
              </w:rPr>
              <w:t> </w:t>
            </w:r>
            <w:r>
              <w:rPr>
                <w:sz w:val="20"/>
              </w:rPr>
              <w:t>record</w:t>
            </w:r>
            <w:r>
              <w:rPr>
                <w:spacing w:val="-3"/>
                <w:sz w:val="20"/>
              </w:rPr>
              <w:t> </w:t>
            </w:r>
            <w:r>
              <w:rPr>
                <w:sz w:val="20"/>
              </w:rPr>
              <w:t>of</w:t>
            </w:r>
            <w:r>
              <w:rPr>
                <w:spacing w:val="-3"/>
                <w:sz w:val="20"/>
              </w:rPr>
              <w:t> </w:t>
            </w:r>
            <w:r>
              <w:rPr>
                <w:sz w:val="20"/>
              </w:rPr>
              <w:t>conducted</w:t>
            </w:r>
            <w:r>
              <w:rPr>
                <w:spacing w:val="-3"/>
                <w:sz w:val="20"/>
              </w:rPr>
              <w:t> </w:t>
            </w:r>
            <w:r>
              <w:rPr>
                <w:sz w:val="20"/>
              </w:rPr>
              <w:t>SI,</w:t>
            </w:r>
            <w:r>
              <w:rPr>
                <w:spacing w:val="-3"/>
                <w:sz w:val="20"/>
              </w:rPr>
              <w:t> </w:t>
            </w:r>
            <w:r>
              <w:rPr>
                <w:sz w:val="20"/>
              </w:rPr>
              <w:t>reports</w:t>
            </w:r>
            <w:r>
              <w:rPr>
                <w:spacing w:val="-3"/>
                <w:sz w:val="20"/>
              </w:rPr>
              <w:t> </w:t>
            </w:r>
            <w:r>
              <w:rPr>
                <w:sz w:val="20"/>
              </w:rPr>
              <w:t>it</w:t>
            </w:r>
            <w:r>
              <w:rPr>
                <w:spacing w:val="-3"/>
                <w:sz w:val="20"/>
              </w:rPr>
              <w:t> </w:t>
            </w:r>
            <w:r>
              <w:rPr>
                <w:sz w:val="20"/>
              </w:rPr>
              <w:t>to</w:t>
            </w:r>
            <w:r>
              <w:rPr>
                <w:spacing w:val="-8"/>
                <w:sz w:val="20"/>
              </w:rPr>
              <w:t> </w:t>
            </w:r>
            <w:r>
              <w:rPr>
                <w:sz w:val="20"/>
              </w:rPr>
              <w:t>IP</w:t>
            </w:r>
            <w:r>
              <w:rPr>
                <w:spacing w:val="-3"/>
                <w:sz w:val="20"/>
              </w:rPr>
              <w:t> </w:t>
            </w:r>
            <w:r>
              <w:rPr>
                <w:sz w:val="20"/>
              </w:rPr>
              <w:t>QC</w:t>
            </w:r>
            <w:r>
              <w:rPr>
                <w:spacing w:val="-3"/>
                <w:sz w:val="20"/>
              </w:rPr>
              <w:t> </w:t>
            </w:r>
            <w:r>
              <w:rPr>
                <w:sz w:val="20"/>
              </w:rPr>
              <w:t>Mgr (CS_FM_SU0005, Record Form of Self-inspection of IP)</w:t>
            </w:r>
          </w:p>
        </w:tc>
        <w:tc>
          <w:tcPr>
            <w:tcW w:w="1843" w:type="dxa"/>
            <w:vMerge w:val="restart"/>
          </w:tcPr>
          <w:p>
            <w:pPr>
              <w:pStyle w:val="TableParagraph"/>
              <w:spacing w:before="38"/>
              <w:ind w:right="333"/>
              <w:rPr>
                <w:sz w:val="20"/>
              </w:rPr>
            </w:pPr>
            <w:r>
              <w:rPr>
                <w:sz w:val="20"/>
              </w:rPr>
              <w:t>After SI </w:t>
            </w:r>
            <w:r>
              <w:rPr>
                <w:spacing w:val="-2"/>
                <w:sz w:val="20"/>
              </w:rPr>
              <w:t>performed</w:t>
            </w:r>
          </w:p>
        </w:tc>
      </w:tr>
      <w:tr>
        <w:trPr>
          <w:trHeight w:val="311" w:hRule="atLeast"/>
        </w:trPr>
        <w:tc>
          <w:tcPr>
            <w:tcW w:w="797" w:type="dxa"/>
          </w:tcPr>
          <w:p>
            <w:pPr>
              <w:pStyle w:val="TableParagraph"/>
              <w:spacing w:before="42"/>
              <w:ind w:left="110"/>
              <w:rPr>
                <w:b/>
                <w:sz w:val="20"/>
              </w:rPr>
            </w:pPr>
            <w:r>
              <w:rPr>
                <w:b/>
                <w:spacing w:val="-2"/>
                <w:sz w:val="20"/>
              </w:rPr>
              <w:t>6.7.5</w:t>
            </w:r>
          </w:p>
        </w:tc>
        <w:tc>
          <w:tcPr>
            <w:tcW w:w="1330" w:type="dxa"/>
          </w:tcPr>
          <w:p>
            <w:pPr>
              <w:pStyle w:val="TableParagraph"/>
              <w:spacing w:before="42"/>
              <w:ind w:left="110"/>
              <w:rPr>
                <w:sz w:val="20"/>
              </w:rPr>
            </w:pPr>
            <w:r>
              <w:rPr>
                <w:sz w:val="20"/>
              </w:rPr>
              <w:t>IP</w:t>
            </w:r>
            <w:r>
              <w:rPr>
                <w:spacing w:val="-1"/>
                <w:sz w:val="20"/>
              </w:rPr>
              <w:t> </w:t>
            </w:r>
            <w:r>
              <w:rPr>
                <w:sz w:val="20"/>
              </w:rPr>
              <w:t>QC</w:t>
            </w:r>
            <w:r>
              <w:rPr>
                <w:spacing w:val="-1"/>
                <w:sz w:val="20"/>
              </w:rPr>
              <w:t> </w:t>
            </w:r>
            <w:r>
              <w:rPr>
                <w:spacing w:val="-5"/>
                <w:sz w:val="20"/>
              </w:rPr>
              <w:t>Mgr</w:t>
            </w:r>
          </w:p>
        </w:tc>
        <w:tc>
          <w:tcPr>
            <w:tcW w:w="6096" w:type="dxa"/>
          </w:tcPr>
          <w:p>
            <w:pPr>
              <w:pStyle w:val="TableParagraph"/>
              <w:spacing w:before="42"/>
              <w:rPr>
                <w:sz w:val="20"/>
              </w:rPr>
            </w:pPr>
            <w:r>
              <w:rPr>
                <w:sz w:val="20"/>
              </w:rPr>
              <w:t>Approves</w:t>
            </w:r>
            <w:r>
              <w:rPr>
                <w:spacing w:val="-5"/>
                <w:sz w:val="20"/>
              </w:rPr>
              <w:t> </w:t>
            </w:r>
            <w:r>
              <w:rPr>
                <w:sz w:val="20"/>
              </w:rPr>
              <w:t>the</w:t>
            </w:r>
            <w:r>
              <w:rPr>
                <w:spacing w:val="-4"/>
                <w:sz w:val="20"/>
              </w:rPr>
              <w:t> </w:t>
            </w:r>
            <w:r>
              <w:rPr>
                <w:sz w:val="20"/>
              </w:rPr>
              <w:t>record</w:t>
            </w:r>
            <w:r>
              <w:rPr>
                <w:spacing w:val="-5"/>
                <w:sz w:val="20"/>
              </w:rPr>
              <w:t> </w:t>
            </w:r>
            <w:r>
              <w:rPr>
                <w:sz w:val="20"/>
              </w:rPr>
              <w:t>of</w:t>
            </w:r>
            <w:r>
              <w:rPr>
                <w:spacing w:val="-4"/>
                <w:sz w:val="20"/>
              </w:rPr>
              <w:t> </w:t>
            </w:r>
            <w:r>
              <w:rPr>
                <w:sz w:val="20"/>
              </w:rPr>
              <w:t>the</w:t>
            </w:r>
            <w:r>
              <w:rPr>
                <w:spacing w:val="-4"/>
                <w:sz w:val="20"/>
              </w:rPr>
              <w:t> </w:t>
            </w:r>
            <w:r>
              <w:rPr>
                <w:spacing w:val="-5"/>
                <w:sz w:val="20"/>
              </w:rPr>
              <w:t>SI.</w:t>
            </w:r>
          </w:p>
        </w:tc>
        <w:tc>
          <w:tcPr>
            <w:tcW w:w="1843" w:type="dxa"/>
            <w:vMerge/>
            <w:tcBorders>
              <w:top w:val="nil"/>
            </w:tcBorders>
          </w:tcPr>
          <w:p>
            <w:pPr>
              <w:rPr>
                <w:sz w:val="2"/>
                <w:szCs w:val="2"/>
              </w:rPr>
            </w:pPr>
          </w:p>
        </w:tc>
      </w:tr>
      <w:tr>
        <w:trPr>
          <w:trHeight w:val="306" w:hRule="atLeast"/>
        </w:trPr>
        <w:tc>
          <w:tcPr>
            <w:tcW w:w="797" w:type="dxa"/>
          </w:tcPr>
          <w:p>
            <w:pPr>
              <w:pStyle w:val="TableParagraph"/>
              <w:spacing w:before="42"/>
              <w:ind w:left="110"/>
              <w:rPr>
                <w:b/>
                <w:sz w:val="20"/>
              </w:rPr>
            </w:pPr>
            <w:r>
              <w:rPr>
                <w:b/>
                <w:spacing w:val="-2"/>
                <w:sz w:val="20"/>
              </w:rPr>
              <w:t>6.7.6</w:t>
            </w:r>
          </w:p>
        </w:tc>
        <w:tc>
          <w:tcPr>
            <w:tcW w:w="1330" w:type="dxa"/>
            <w:vMerge w:val="restart"/>
          </w:tcPr>
          <w:p>
            <w:pPr>
              <w:pStyle w:val="TableParagraph"/>
              <w:spacing w:before="38"/>
              <w:ind w:left="110"/>
              <w:rPr>
                <w:sz w:val="20"/>
              </w:rPr>
            </w:pPr>
            <w:r>
              <w:rPr>
                <w:sz w:val="20"/>
              </w:rPr>
              <w:t>PIC</w:t>
            </w:r>
            <w:r>
              <w:rPr>
                <w:spacing w:val="-3"/>
                <w:sz w:val="20"/>
              </w:rPr>
              <w:t> </w:t>
            </w:r>
            <w:r>
              <w:rPr>
                <w:sz w:val="20"/>
              </w:rPr>
              <w:t>IP</w:t>
            </w:r>
            <w:r>
              <w:rPr>
                <w:spacing w:val="-2"/>
                <w:sz w:val="20"/>
              </w:rPr>
              <w:t> </w:t>
            </w:r>
            <w:r>
              <w:rPr>
                <w:spacing w:val="-5"/>
                <w:sz w:val="20"/>
              </w:rPr>
              <w:t>QC</w:t>
            </w:r>
          </w:p>
          <w:p>
            <w:pPr>
              <w:pStyle w:val="TableParagraph"/>
              <w:ind w:left="110" w:right="214"/>
              <w:rPr>
                <w:sz w:val="20"/>
              </w:rPr>
            </w:pPr>
            <w:r>
              <w:rPr>
                <w:sz w:val="20"/>
              </w:rPr>
              <w:t>and/or</w:t>
            </w:r>
            <w:r>
              <w:rPr>
                <w:spacing w:val="-14"/>
                <w:sz w:val="20"/>
              </w:rPr>
              <w:t> </w:t>
            </w:r>
            <w:r>
              <w:rPr>
                <w:sz w:val="20"/>
              </w:rPr>
              <w:t>IP QC Mgr</w:t>
            </w:r>
          </w:p>
        </w:tc>
        <w:tc>
          <w:tcPr>
            <w:tcW w:w="6096" w:type="dxa"/>
          </w:tcPr>
          <w:p>
            <w:pPr>
              <w:pStyle w:val="TableParagraph"/>
              <w:spacing w:before="42"/>
              <w:rPr>
                <w:sz w:val="20"/>
              </w:rPr>
            </w:pPr>
            <w:r>
              <w:rPr>
                <w:sz w:val="20"/>
              </w:rPr>
              <w:t>Retains</w:t>
            </w:r>
            <w:r>
              <w:rPr>
                <w:spacing w:val="-7"/>
                <w:sz w:val="20"/>
              </w:rPr>
              <w:t> </w:t>
            </w:r>
            <w:r>
              <w:rPr>
                <w:sz w:val="20"/>
              </w:rPr>
              <w:t>the</w:t>
            </w:r>
            <w:r>
              <w:rPr>
                <w:spacing w:val="-5"/>
                <w:sz w:val="20"/>
              </w:rPr>
              <w:t> </w:t>
            </w:r>
            <w:r>
              <w:rPr>
                <w:sz w:val="20"/>
              </w:rPr>
              <w:t>record</w:t>
            </w:r>
            <w:r>
              <w:rPr>
                <w:spacing w:val="-4"/>
                <w:sz w:val="20"/>
              </w:rPr>
              <w:t> </w:t>
            </w:r>
            <w:r>
              <w:rPr>
                <w:sz w:val="20"/>
              </w:rPr>
              <w:t>together</w:t>
            </w:r>
            <w:r>
              <w:rPr>
                <w:spacing w:val="-5"/>
                <w:sz w:val="20"/>
              </w:rPr>
              <w:t> </w:t>
            </w:r>
            <w:r>
              <w:rPr>
                <w:sz w:val="20"/>
              </w:rPr>
              <w:t>with</w:t>
            </w:r>
            <w:r>
              <w:rPr>
                <w:spacing w:val="-5"/>
                <w:sz w:val="20"/>
              </w:rPr>
              <w:t> </w:t>
            </w:r>
            <w:r>
              <w:rPr>
                <w:sz w:val="20"/>
              </w:rPr>
              <w:t>CAPA</w:t>
            </w:r>
            <w:r>
              <w:rPr>
                <w:spacing w:val="-4"/>
                <w:sz w:val="20"/>
              </w:rPr>
              <w:t> </w:t>
            </w:r>
            <w:r>
              <w:rPr>
                <w:sz w:val="20"/>
              </w:rPr>
              <w:t>plan</w:t>
            </w:r>
            <w:r>
              <w:rPr>
                <w:spacing w:val="-5"/>
                <w:sz w:val="20"/>
              </w:rPr>
              <w:t> </w:t>
            </w:r>
            <w:r>
              <w:rPr>
                <w:sz w:val="20"/>
              </w:rPr>
              <w:t>for</w:t>
            </w:r>
            <w:r>
              <w:rPr>
                <w:spacing w:val="-5"/>
                <w:sz w:val="20"/>
              </w:rPr>
              <w:t> </w:t>
            </w:r>
            <w:r>
              <w:rPr>
                <w:sz w:val="20"/>
              </w:rPr>
              <w:t>the</w:t>
            </w:r>
            <w:r>
              <w:rPr>
                <w:spacing w:val="-4"/>
                <w:sz w:val="20"/>
              </w:rPr>
              <w:t> </w:t>
            </w:r>
            <w:r>
              <w:rPr>
                <w:spacing w:val="-5"/>
                <w:sz w:val="20"/>
              </w:rPr>
              <w:t>SI.</w:t>
            </w:r>
          </w:p>
        </w:tc>
        <w:tc>
          <w:tcPr>
            <w:tcW w:w="1843" w:type="dxa"/>
            <w:vMerge/>
            <w:tcBorders>
              <w:top w:val="nil"/>
            </w:tcBorders>
          </w:tcPr>
          <w:p>
            <w:pPr>
              <w:rPr>
                <w:sz w:val="2"/>
                <w:szCs w:val="2"/>
              </w:rPr>
            </w:pPr>
          </w:p>
        </w:tc>
      </w:tr>
      <w:tr>
        <w:trPr>
          <w:trHeight w:val="542" w:hRule="atLeast"/>
        </w:trPr>
        <w:tc>
          <w:tcPr>
            <w:tcW w:w="797" w:type="dxa"/>
          </w:tcPr>
          <w:p>
            <w:pPr>
              <w:pStyle w:val="TableParagraph"/>
              <w:spacing w:before="47"/>
              <w:ind w:left="110"/>
              <w:rPr>
                <w:b/>
                <w:sz w:val="20"/>
              </w:rPr>
            </w:pPr>
            <w:r>
              <w:rPr>
                <w:b/>
                <w:spacing w:val="-2"/>
                <w:sz w:val="20"/>
              </w:rPr>
              <w:t>6.7.7</w:t>
            </w:r>
          </w:p>
        </w:tc>
        <w:tc>
          <w:tcPr>
            <w:tcW w:w="1330" w:type="dxa"/>
            <w:vMerge/>
            <w:tcBorders>
              <w:top w:val="nil"/>
            </w:tcBorders>
          </w:tcPr>
          <w:p>
            <w:pPr>
              <w:rPr>
                <w:sz w:val="2"/>
                <w:szCs w:val="2"/>
              </w:rPr>
            </w:pPr>
          </w:p>
        </w:tc>
        <w:tc>
          <w:tcPr>
            <w:tcW w:w="6096" w:type="dxa"/>
          </w:tcPr>
          <w:p>
            <w:pPr>
              <w:pStyle w:val="TableParagraph"/>
              <w:spacing w:before="42"/>
              <w:rPr>
                <w:sz w:val="20"/>
              </w:rPr>
            </w:pPr>
            <w:r>
              <w:rPr>
                <w:sz w:val="20"/>
              </w:rPr>
              <w:t>Provides</w:t>
            </w:r>
            <w:r>
              <w:rPr>
                <w:spacing w:val="-4"/>
                <w:sz w:val="20"/>
              </w:rPr>
              <w:t> </w:t>
            </w:r>
            <w:r>
              <w:rPr>
                <w:sz w:val="20"/>
              </w:rPr>
              <w:t>the</w:t>
            </w:r>
            <w:r>
              <w:rPr>
                <w:spacing w:val="-4"/>
                <w:sz w:val="20"/>
              </w:rPr>
              <w:t> </w:t>
            </w:r>
            <w:r>
              <w:rPr>
                <w:sz w:val="20"/>
              </w:rPr>
              <w:t>copy</w:t>
            </w:r>
            <w:r>
              <w:rPr>
                <w:spacing w:val="-4"/>
                <w:sz w:val="20"/>
              </w:rPr>
              <w:t> </w:t>
            </w:r>
            <w:r>
              <w:rPr>
                <w:sz w:val="20"/>
              </w:rPr>
              <w:t>of</w:t>
            </w:r>
            <w:r>
              <w:rPr>
                <w:spacing w:val="-4"/>
                <w:sz w:val="20"/>
              </w:rPr>
              <w:t> </w:t>
            </w:r>
            <w:r>
              <w:rPr>
                <w:sz w:val="20"/>
              </w:rPr>
              <w:t>the</w:t>
            </w:r>
            <w:r>
              <w:rPr>
                <w:spacing w:val="-4"/>
                <w:sz w:val="20"/>
              </w:rPr>
              <w:t> </w:t>
            </w:r>
            <w:r>
              <w:rPr>
                <w:sz w:val="20"/>
              </w:rPr>
              <w:t>record</w:t>
            </w:r>
            <w:r>
              <w:rPr>
                <w:spacing w:val="-4"/>
                <w:sz w:val="20"/>
              </w:rPr>
              <w:t> </w:t>
            </w:r>
            <w:r>
              <w:rPr>
                <w:sz w:val="20"/>
              </w:rPr>
              <w:t>of</w:t>
            </w:r>
            <w:r>
              <w:rPr>
                <w:spacing w:val="-4"/>
                <w:sz w:val="20"/>
              </w:rPr>
              <w:t> </w:t>
            </w:r>
            <w:r>
              <w:rPr>
                <w:sz w:val="20"/>
              </w:rPr>
              <w:t>the</w:t>
            </w:r>
            <w:r>
              <w:rPr>
                <w:spacing w:val="-4"/>
                <w:sz w:val="20"/>
              </w:rPr>
              <w:t> </w:t>
            </w:r>
            <w:r>
              <w:rPr>
                <w:sz w:val="20"/>
              </w:rPr>
              <w:t>SI</w:t>
            </w:r>
            <w:r>
              <w:rPr>
                <w:spacing w:val="-1"/>
                <w:sz w:val="20"/>
              </w:rPr>
              <w:t> </w:t>
            </w:r>
            <w:r>
              <w:rPr>
                <w:sz w:val="20"/>
              </w:rPr>
              <w:t>to</w:t>
            </w:r>
            <w:r>
              <w:rPr>
                <w:spacing w:val="-5"/>
                <w:sz w:val="20"/>
              </w:rPr>
              <w:t> </w:t>
            </w:r>
            <w:r>
              <w:rPr>
                <w:sz w:val="20"/>
              </w:rPr>
              <w:t>the</w:t>
            </w:r>
            <w:r>
              <w:rPr>
                <w:spacing w:val="-5"/>
                <w:sz w:val="20"/>
              </w:rPr>
              <w:t> </w:t>
            </w:r>
            <w:r>
              <w:rPr>
                <w:sz w:val="20"/>
              </w:rPr>
              <w:t>relevant </w:t>
            </w:r>
            <w:r>
              <w:rPr>
                <w:spacing w:val="-2"/>
                <w:sz w:val="20"/>
              </w:rPr>
              <w:t>division/party.</w:t>
            </w:r>
          </w:p>
        </w:tc>
        <w:tc>
          <w:tcPr>
            <w:tcW w:w="1843" w:type="dxa"/>
            <w:vMerge/>
            <w:tcBorders>
              <w:top w:val="nil"/>
            </w:tcBorders>
          </w:tcPr>
          <w:p>
            <w:pPr>
              <w:rPr>
                <w:sz w:val="2"/>
                <w:szCs w:val="2"/>
              </w:rPr>
            </w:pPr>
          </w:p>
        </w:tc>
      </w:tr>
    </w:tbl>
    <w:p>
      <w:pPr>
        <w:pStyle w:val="BodyText"/>
        <w:spacing w:before="9"/>
        <w:rPr>
          <w:b/>
          <w:sz w:val="20"/>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bookmarkStart w:name="Plan, Preparation, Implementation, and R" w:id="31"/>
      <w:bookmarkEnd w:id="31"/>
      <w:r>
        <w:rPr>
          <w:b/>
          <w:sz w:val="22"/>
        </w:rPr>
        <w:t>Plan</w:t>
      </w:r>
      <w:r>
        <w:rPr>
          <w:b/>
          <w:sz w:val="22"/>
        </w:rPr>
        <w:t>,</w:t>
      </w:r>
      <w:r>
        <w:rPr>
          <w:b/>
          <w:spacing w:val="-7"/>
          <w:sz w:val="22"/>
        </w:rPr>
        <w:t> </w:t>
      </w:r>
      <w:r>
        <w:rPr>
          <w:b/>
          <w:sz w:val="22"/>
        </w:rPr>
        <w:t>Preparation,</w:t>
      </w:r>
      <w:r>
        <w:rPr>
          <w:b/>
          <w:spacing w:val="-6"/>
          <w:sz w:val="22"/>
        </w:rPr>
        <w:t> </w:t>
      </w:r>
      <w:r>
        <w:rPr>
          <w:b/>
          <w:sz w:val="22"/>
        </w:rPr>
        <w:t>Implementation,</w:t>
      </w:r>
      <w:r>
        <w:rPr>
          <w:b/>
          <w:spacing w:val="-7"/>
          <w:sz w:val="22"/>
        </w:rPr>
        <w:t> </w:t>
      </w:r>
      <w:r>
        <w:rPr>
          <w:b/>
          <w:sz w:val="22"/>
        </w:rPr>
        <w:t>and</w:t>
      </w:r>
      <w:r>
        <w:rPr>
          <w:b/>
          <w:spacing w:val="-6"/>
          <w:sz w:val="22"/>
        </w:rPr>
        <w:t> </w:t>
      </w:r>
      <w:r>
        <w:rPr>
          <w:b/>
          <w:sz w:val="22"/>
        </w:rPr>
        <w:t>Record</w:t>
      </w:r>
      <w:r>
        <w:rPr>
          <w:b/>
          <w:spacing w:val="-7"/>
          <w:sz w:val="22"/>
        </w:rPr>
        <w:t> </w:t>
      </w:r>
      <w:r>
        <w:rPr>
          <w:b/>
          <w:sz w:val="22"/>
        </w:rPr>
        <w:t>of</w:t>
      </w:r>
      <w:r>
        <w:rPr>
          <w:b/>
          <w:spacing w:val="-6"/>
          <w:sz w:val="22"/>
        </w:rPr>
        <w:t> </w:t>
      </w:r>
      <w:r>
        <w:rPr>
          <w:b/>
          <w:sz w:val="22"/>
        </w:rPr>
        <w:t>an</w:t>
      </w:r>
      <w:r>
        <w:rPr>
          <w:b/>
          <w:spacing w:val="-6"/>
          <w:sz w:val="22"/>
        </w:rPr>
        <w:t> </w:t>
      </w:r>
      <w:r>
        <w:rPr>
          <w:b/>
          <w:spacing w:val="-2"/>
          <w:sz w:val="22"/>
        </w:rPr>
        <w:t>Education/Training</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6096"/>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330" w:type="dxa"/>
            <w:shd w:val="clear" w:color="auto" w:fill="D9D9D9"/>
          </w:tcPr>
          <w:p>
            <w:pPr>
              <w:pStyle w:val="TableParagraph"/>
              <w:spacing w:before="38"/>
              <w:ind w:left="110"/>
              <w:rPr>
                <w:b/>
                <w:sz w:val="20"/>
              </w:rPr>
            </w:pPr>
            <w:r>
              <w:rPr>
                <w:b/>
                <w:spacing w:val="-4"/>
                <w:sz w:val="20"/>
              </w:rPr>
              <w:t>Who:</w:t>
            </w:r>
          </w:p>
        </w:tc>
        <w:tc>
          <w:tcPr>
            <w:tcW w:w="6096" w:type="dxa"/>
            <w:shd w:val="clear" w:color="auto" w:fill="D9D9D9"/>
          </w:tcPr>
          <w:p>
            <w:pPr>
              <w:pStyle w:val="TableParagraph"/>
              <w:spacing w:before="38"/>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2183" w:hRule="atLeast"/>
        </w:trPr>
        <w:tc>
          <w:tcPr>
            <w:tcW w:w="797" w:type="dxa"/>
          </w:tcPr>
          <w:p>
            <w:pPr>
              <w:pStyle w:val="TableParagraph"/>
              <w:spacing w:before="42"/>
              <w:ind w:left="177"/>
              <w:rPr>
                <w:b/>
                <w:sz w:val="20"/>
              </w:rPr>
            </w:pPr>
            <w:r>
              <w:rPr>
                <w:b/>
                <w:spacing w:val="-2"/>
                <w:sz w:val="20"/>
              </w:rPr>
              <w:t>6.8.1</w:t>
            </w:r>
          </w:p>
        </w:tc>
        <w:tc>
          <w:tcPr>
            <w:tcW w:w="1330" w:type="dxa"/>
          </w:tcPr>
          <w:p>
            <w:pPr>
              <w:pStyle w:val="TableParagraph"/>
              <w:spacing w:before="42"/>
              <w:ind w:left="110"/>
              <w:rPr>
                <w:sz w:val="20"/>
              </w:rPr>
            </w:pPr>
            <w:r>
              <w:rPr>
                <w:sz w:val="20"/>
              </w:rPr>
              <w:t>PIC</w:t>
            </w:r>
            <w:r>
              <w:rPr>
                <w:spacing w:val="-3"/>
                <w:sz w:val="20"/>
              </w:rPr>
              <w:t> </w:t>
            </w:r>
            <w:r>
              <w:rPr>
                <w:sz w:val="20"/>
              </w:rPr>
              <w:t>IP</w:t>
            </w:r>
            <w:r>
              <w:rPr>
                <w:spacing w:val="-2"/>
                <w:sz w:val="20"/>
              </w:rPr>
              <w:t> </w:t>
            </w:r>
            <w:r>
              <w:rPr>
                <w:spacing w:val="-5"/>
                <w:sz w:val="20"/>
              </w:rPr>
              <w:t>QC</w:t>
            </w:r>
          </w:p>
        </w:tc>
        <w:tc>
          <w:tcPr>
            <w:tcW w:w="6096" w:type="dxa"/>
          </w:tcPr>
          <w:p>
            <w:pPr>
              <w:pStyle w:val="TableParagraph"/>
              <w:rPr>
                <w:sz w:val="20"/>
              </w:rPr>
            </w:pPr>
            <w:r>
              <w:rPr>
                <w:sz w:val="20"/>
              </w:rPr>
              <w:t>Prepares the annual plan for IP GMP education/training. (CS_FM_SU0027,</w:t>
            </w:r>
            <w:r>
              <w:rPr>
                <w:spacing w:val="-5"/>
                <w:sz w:val="20"/>
              </w:rPr>
              <w:t> </w:t>
            </w:r>
            <w:r>
              <w:rPr>
                <w:sz w:val="20"/>
              </w:rPr>
              <w:t>Form</w:t>
            </w:r>
            <w:r>
              <w:rPr>
                <w:spacing w:val="-5"/>
                <w:sz w:val="20"/>
              </w:rPr>
              <w:t> </w:t>
            </w:r>
            <w:r>
              <w:rPr>
                <w:sz w:val="20"/>
              </w:rPr>
              <w:t>of</w:t>
            </w:r>
            <w:r>
              <w:rPr>
                <w:spacing w:val="-5"/>
                <w:sz w:val="20"/>
              </w:rPr>
              <w:t> </w:t>
            </w:r>
            <w:r>
              <w:rPr>
                <w:sz w:val="20"/>
              </w:rPr>
              <w:t>Education/Training</w:t>
            </w:r>
            <w:r>
              <w:rPr>
                <w:spacing w:val="-5"/>
                <w:sz w:val="20"/>
              </w:rPr>
              <w:t> </w:t>
            </w:r>
            <w:r>
              <w:rPr>
                <w:sz w:val="20"/>
              </w:rPr>
              <w:t>Plan</w:t>
            </w:r>
            <w:r>
              <w:rPr>
                <w:spacing w:val="-5"/>
                <w:sz w:val="20"/>
              </w:rPr>
              <w:t> </w:t>
            </w:r>
            <w:r>
              <w:rPr>
                <w:sz w:val="20"/>
              </w:rPr>
              <w:t>on</w:t>
            </w:r>
            <w:r>
              <w:rPr>
                <w:spacing w:val="-5"/>
                <w:sz w:val="20"/>
              </w:rPr>
              <w:t> </w:t>
            </w:r>
            <w:r>
              <w:rPr>
                <w:sz w:val="20"/>
              </w:rPr>
              <w:t>IP</w:t>
            </w:r>
            <w:r>
              <w:rPr>
                <w:spacing w:val="-5"/>
                <w:sz w:val="20"/>
              </w:rPr>
              <w:t> </w:t>
            </w:r>
            <w:r>
              <w:rPr>
                <w:sz w:val="20"/>
              </w:rPr>
              <w:t>GMP)</w:t>
            </w:r>
          </w:p>
          <w:p>
            <w:pPr>
              <w:pStyle w:val="TableParagraph"/>
              <w:spacing w:before="7"/>
              <w:ind w:left="0"/>
              <w:rPr>
                <w:b/>
                <w:sz w:val="19"/>
              </w:rPr>
            </w:pPr>
          </w:p>
          <w:p>
            <w:pPr>
              <w:pStyle w:val="TableParagraph"/>
              <w:spacing w:line="244" w:lineRule="auto"/>
              <w:rPr>
                <w:sz w:val="20"/>
              </w:rPr>
            </w:pPr>
            <w:r>
              <w:rPr>
                <w:b/>
                <w:sz w:val="20"/>
              </w:rPr>
              <w:t>Note:</w:t>
            </w:r>
            <w:r>
              <w:rPr>
                <w:b/>
                <w:spacing w:val="-2"/>
                <w:sz w:val="20"/>
              </w:rPr>
              <w:t> </w:t>
            </w:r>
            <w:r>
              <w:rPr>
                <w:sz w:val="20"/>
              </w:rPr>
              <w:t>IP</w:t>
            </w:r>
            <w:r>
              <w:rPr>
                <w:spacing w:val="-4"/>
                <w:sz w:val="20"/>
              </w:rPr>
              <w:t> </w:t>
            </w:r>
            <w:r>
              <w:rPr>
                <w:sz w:val="20"/>
              </w:rPr>
              <w:t>QC</w:t>
            </w:r>
            <w:r>
              <w:rPr>
                <w:spacing w:val="-4"/>
                <w:sz w:val="20"/>
              </w:rPr>
              <w:t> </w:t>
            </w:r>
            <w:r>
              <w:rPr>
                <w:sz w:val="20"/>
              </w:rPr>
              <w:t>Mgr</w:t>
            </w:r>
            <w:r>
              <w:rPr>
                <w:spacing w:val="-5"/>
                <w:sz w:val="20"/>
              </w:rPr>
              <w:t> </w:t>
            </w:r>
            <w:r>
              <w:rPr>
                <w:sz w:val="20"/>
              </w:rPr>
              <w:t>decides</w:t>
            </w:r>
            <w:r>
              <w:rPr>
                <w:spacing w:val="-5"/>
                <w:sz w:val="20"/>
              </w:rPr>
              <w:t> </w:t>
            </w:r>
            <w:r>
              <w:rPr>
                <w:sz w:val="20"/>
              </w:rPr>
              <w:t>the</w:t>
            </w:r>
            <w:r>
              <w:rPr>
                <w:spacing w:val="-4"/>
                <w:sz w:val="20"/>
              </w:rPr>
              <w:t> </w:t>
            </w:r>
            <w:r>
              <w:rPr>
                <w:sz w:val="20"/>
              </w:rPr>
              <w:t>frequency</w:t>
            </w:r>
            <w:r>
              <w:rPr>
                <w:spacing w:val="-4"/>
                <w:sz w:val="20"/>
              </w:rPr>
              <w:t> </w:t>
            </w:r>
            <w:r>
              <w:rPr>
                <w:sz w:val="20"/>
              </w:rPr>
              <w:t>of</w:t>
            </w:r>
            <w:r>
              <w:rPr>
                <w:spacing w:val="-5"/>
                <w:sz w:val="20"/>
              </w:rPr>
              <w:t> </w:t>
            </w:r>
            <w:r>
              <w:rPr>
                <w:sz w:val="20"/>
              </w:rPr>
              <w:t>implementation</w:t>
            </w:r>
            <w:r>
              <w:rPr>
                <w:spacing w:val="-5"/>
                <w:sz w:val="20"/>
              </w:rPr>
              <w:t> </w:t>
            </w:r>
            <w:r>
              <w:rPr>
                <w:sz w:val="20"/>
              </w:rPr>
              <w:t>of</w:t>
            </w:r>
            <w:r>
              <w:rPr>
                <w:spacing w:val="-5"/>
                <w:sz w:val="20"/>
              </w:rPr>
              <w:t> </w:t>
            </w:r>
            <w:r>
              <w:rPr>
                <w:sz w:val="20"/>
              </w:rPr>
              <w:t>the following education and training.</w:t>
            </w:r>
          </w:p>
          <w:p>
            <w:pPr>
              <w:pStyle w:val="TableParagraph"/>
              <w:numPr>
                <w:ilvl w:val="0"/>
                <w:numId w:val="6"/>
              </w:numPr>
              <w:tabs>
                <w:tab w:pos="531" w:val="left" w:leader="none"/>
                <w:tab w:pos="532" w:val="left" w:leader="none"/>
              </w:tabs>
              <w:spacing w:line="240" w:lineRule="auto" w:before="35" w:after="0"/>
              <w:ind w:left="532" w:right="0" w:hanging="423"/>
              <w:jc w:val="left"/>
              <w:rPr>
                <w:sz w:val="20"/>
              </w:rPr>
            </w:pPr>
            <w:r>
              <w:rPr>
                <w:sz w:val="20"/>
              </w:rPr>
              <w:t>IP</w:t>
            </w:r>
            <w:r>
              <w:rPr>
                <w:spacing w:val="-6"/>
                <w:sz w:val="20"/>
              </w:rPr>
              <w:t> </w:t>
            </w:r>
            <w:r>
              <w:rPr>
                <w:sz w:val="20"/>
              </w:rPr>
              <w:t>GMP</w:t>
            </w:r>
            <w:r>
              <w:rPr>
                <w:spacing w:val="-4"/>
                <w:sz w:val="20"/>
              </w:rPr>
              <w:t> </w:t>
            </w:r>
            <w:r>
              <w:rPr>
                <w:sz w:val="20"/>
              </w:rPr>
              <w:t>and</w:t>
            </w:r>
            <w:r>
              <w:rPr>
                <w:spacing w:val="-4"/>
                <w:sz w:val="20"/>
              </w:rPr>
              <w:t> </w:t>
            </w:r>
            <w:r>
              <w:rPr>
                <w:sz w:val="20"/>
              </w:rPr>
              <w:t>relevant</w:t>
            </w:r>
            <w:r>
              <w:rPr>
                <w:spacing w:val="-4"/>
                <w:sz w:val="20"/>
              </w:rPr>
              <w:t> </w:t>
            </w:r>
            <w:r>
              <w:rPr>
                <w:sz w:val="20"/>
              </w:rPr>
              <w:t>laws</w:t>
            </w:r>
            <w:r>
              <w:rPr>
                <w:spacing w:val="-4"/>
                <w:sz w:val="20"/>
              </w:rPr>
              <w:t> </w:t>
            </w:r>
            <w:r>
              <w:rPr>
                <w:sz w:val="20"/>
              </w:rPr>
              <w:t>and</w:t>
            </w:r>
            <w:r>
              <w:rPr>
                <w:spacing w:val="-3"/>
                <w:sz w:val="20"/>
              </w:rPr>
              <w:t> </w:t>
            </w:r>
            <w:r>
              <w:rPr>
                <w:spacing w:val="-2"/>
                <w:sz w:val="20"/>
              </w:rPr>
              <w:t>regulations</w:t>
            </w:r>
          </w:p>
          <w:p>
            <w:pPr>
              <w:pStyle w:val="TableParagraph"/>
              <w:numPr>
                <w:ilvl w:val="0"/>
                <w:numId w:val="6"/>
              </w:numPr>
              <w:tabs>
                <w:tab w:pos="531" w:val="left" w:leader="none"/>
                <w:tab w:pos="532" w:val="left" w:leader="none"/>
              </w:tabs>
              <w:spacing w:line="240" w:lineRule="auto" w:before="20" w:after="0"/>
              <w:ind w:left="532" w:right="0" w:hanging="423"/>
              <w:jc w:val="left"/>
              <w:rPr>
                <w:sz w:val="20"/>
              </w:rPr>
            </w:pPr>
            <w:r>
              <w:rPr>
                <w:sz w:val="20"/>
              </w:rPr>
              <w:t>SOP</w:t>
            </w:r>
            <w:r>
              <w:rPr>
                <w:spacing w:val="-3"/>
                <w:sz w:val="20"/>
              </w:rPr>
              <w:t> </w:t>
            </w:r>
            <w:r>
              <w:rPr>
                <w:sz w:val="20"/>
              </w:rPr>
              <w:t>for</w:t>
            </w:r>
            <w:r>
              <w:rPr>
                <w:spacing w:val="-3"/>
                <w:sz w:val="20"/>
              </w:rPr>
              <w:t> </w:t>
            </w:r>
            <w:r>
              <w:rPr>
                <w:sz w:val="20"/>
              </w:rPr>
              <w:t>IP</w:t>
            </w:r>
            <w:r>
              <w:rPr>
                <w:spacing w:val="-2"/>
                <w:sz w:val="20"/>
              </w:rPr>
              <w:t> </w:t>
            </w:r>
            <w:r>
              <w:rPr>
                <w:spacing w:val="-5"/>
                <w:sz w:val="20"/>
              </w:rPr>
              <w:t>GMP</w:t>
            </w:r>
          </w:p>
          <w:p>
            <w:pPr>
              <w:pStyle w:val="TableParagraph"/>
              <w:numPr>
                <w:ilvl w:val="0"/>
                <w:numId w:val="6"/>
              </w:numPr>
              <w:tabs>
                <w:tab w:pos="531" w:val="left" w:leader="none"/>
                <w:tab w:pos="532" w:val="left" w:leader="none"/>
              </w:tabs>
              <w:spacing w:line="240" w:lineRule="atLeast" w:before="9" w:after="0"/>
              <w:ind w:left="532" w:right="104" w:hanging="423"/>
              <w:jc w:val="left"/>
              <w:rPr>
                <w:sz w:val="20"/>
              </w:rPr>
            </w:pPr>
            <w:r>
              <w:rPr>
                <w:sz w:val="20"/>
              </w:rPr>
              <w:t>Knowledge</w:t>
            </w:r>
            <w:r>
              <w:rPr>
                <w:spacing w:val="-5"/>
                <w:sz w:val="20"/>
              </w:rPr>
              <w:t> </w:t>
            </w:r>
            <w:r>
              <w:rPr>
                <w:sz w:val="20"/>
              </w:rPr>
              <w:t>and</w:t>
            </w:r>
            <w:r>
              <w:rPr>
                <w:spacing w:val="-6"/>
                <w:sz w:val="20"/>
              </w:rPr>
              <w:t> </w:t>
            </w:r>
            <w:r>
              <w:rPr>
                <w:sz w:val="20"/>
              </w:rPr>
              <w:t>latest</w:t>
            </w:r>
            <w:r>
              <w:rPr>
                <w:spacing w:val="-6"/>
                <w:sz w:val="20"/>
              </w:rPr>
              <w:t> </w:t>
            </w:r>
            <w:r>
              <w:rPr>
                <w:sz w:val="20"/>
              </w:rPr>
              <w:t>information</w:t>
            </w:r>
            <w:r>
              <w:rPr>
                <w:spacing w:val="-6"/>
                <w:sz w:val="20"/>
              </w:rPr>
              <w:t> </w:t>
            </w:r>
            <w:r>
              <w:rPr>
                <w:sz w:val="20"/>
              </w:rPr>
              <w:t>of</w:t>
            </w:r>
            <w:r>
              <w:rPr>
                <w:spacing w:val="-6"/>
                <w:sz w:val="20"/>
              </w:rPr>
              <w:t> </w:t>
            </w:r>
            <w:r>
              <w:rPr>
                <w:sz w:val="20"/>
              </w:rPr>
              <w:t>IP</w:t>
            </w:r>
            <w:r>
              <w:rPr>
                <w:spacing w:val="-5"/>
                <w:sz w:val="20"/>
              </w:rPr>
              <w:t> </w:t>
            </w:r>
            <w:r>
              <w:rPr>
                <w:sz w:val="20"/>
              </w:rPr>
              <w:t>concerned</w:t>
            </w:r>
            <w:r>
              <w:rPr>
                <w:spacing w:val="-5"/>
                <w:sz w:val="20"/>
              </w:rPr>
              <w:t> </w:t>
            </w:r>
            <w:r>
              <w:rPr>
                <w:sz w:val="20"/>
              </w:rPr>
              <w:t>(Document Concerning IPs), etc.</w:t>
            </w:r>
          </w:p>
        </w:tc>
        <w:tc>
          <w:tcPr>
            <w:tcW w:w="1843" w:type="dxa"/>
          </w:tcPr>
          <w:p>
            <w:pPr>
              <w:pStyle w:val="TableParagraph"/>
              <w:spacing w:before="38"/>
              <w:ind w:right="517"/>
              <w:rPr>
                <w:sz w:val="20"/>
              </w:rPr>
            </w:pPr>
            <w:r>
              <w:rPr>
                <w:sz w:val="20"/>
              </w:rPr>
              <w:t>At the end of previous</w:t>
            </w:r>
            <w:r>
              <w:rPr>
                <w:spacing w:val="-14"/>
                <w:sz w:val="20"/>
              </w:rPr>
              <w:t> </w:t>
            </w:r>
            <w:r>
              <w:rPr>
                <w:sz w:val="20"/>
              </w:rPr>
              <w:t>year</w:t>
            </w:r>
          </w:p>
        </w:tc>
      </w:tr>
    </w:tbl>
    <w:p>
      <w:pPr>
        <w:spacing w:after="0"/>
        <w:rPr>
          <w:sz w:val="20"/>
        </w:rPr>
        <w:sectPr>
          <w:pgSz w:w="12240" w:h="15840"/>
          <w:pgMar w:header="979" w:footer="872" w:top="2760" w:bottom="1140" w:left="900" w:right="960"/>
        </w:sectPr>
      </w:pPr>
    </w:p>
    <w:p>
      <w:pPr>
        <w:pStyle w:val="BodyText"/>
        <w:spacing w:before="1"/>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6096"/>
        <w:gridCol w:w="1843"/>
      </w:tblGrid>
      <w:tr>
        <w:trPr>
          <w:trHeight w:val="311" w:hRule="atLeast"/>
        </w:trPr>
        <w:tc>
          <w:tcPr>
            <w:tcW w:w="797" w:type="dxa"/>
            <w:shd w:val="clear" w:color="auto" w:fill="D9D9D9"/>
          </w:tcPr>
          <w:p>
            <w:pPr>
              <w:pStyle w:val="TableParagraph"/>
              <w:spacing w:before="42"/>
              <w:ind w:left="110"/>
              <w:rPr>
                <w:b/>
                <w:sz w:val="20"/>
              </w:rPr>
            </w:pPr>
            <w:r>
              <w:rPr>
                <w:b/>
                <w:spacing w:val="-5"/>
                <w:sz w:val="20"/>
              </w:rPr>
              <w:t>No:</w:t>
            </w:r>
          </w:p>
        </w:tc>
        <w:tc>
          <w:tcPr>
            <w:tcW w:w="1330" w:type="dxa"/>
            <w:shd w:val="clear" w:color="auto" w:fill="D9D9D9"/>
          </w:tcPr>
          <w:p>
            <w:pPr>
              <w:pStyle w:val="TableParagraph"/>
              <w:spacing w:before="42"/>
              <w:ind w:left="110"/>
              <w:rPr>
                <w:b/>
                <w:sz w:val="20"/>
              </w:rPr>
            </w:pPr>
            <w:r>
              <w:rPr>
                <w:b/>
                <w:spacing w:val="-4"/>
                <w:sz w:val="20"/>
              </w:rPr>
              <w:t>Who:</w:t>
            </w:r>
          </w:p>
        </w:tc>
        <w:tc>
          <w:tcPr>
            <w:tcW w:w="6096" w:type="dxa"/>
            <w:shd w:val="clear" w:color="auto" w:fill="D9D9D9"/>
          </w:tcPr>
          <w:p>
            <w:pPr>
              <w:pStyle w:val="TableParagraph"/>
              <w:spacing w:before="42"/>
              <w:rPr>
                <w:b/>
                <w:sz w:val="20"/>
              </w:rPr>
            </w:pPr>
            <w:r>
              <w:rPr>
                <w:b/>
                <w:spacing w:val="-2"/>
                <w:sz w:val="20"/>
              </w:rPr>
              <w:t>Step:</w:t>
            </w:r>
          </w:p>
        </w:tc>
        <w:tc>
          <w:tcPr>
            <w:tcW w:w="1843" w:type="dxa"/>
            <w:shd w:val="clear" w:color="auto" w:fill="D9D9D9"/>
          </w:tcPr>
          <w:p>
            <w:pPr>
              <w:pStyle w:val="TableParagraph"/>
              <w:spacing w:before="42"/>
              <w:rPr>
                <w:b/>
                <w:sz w:val="20"/>
              </w:rPr>
            </w:pPr>
            <w:r>
              <w:rPr>
                <w:b/>
                <w:spacing w:val="-2"/>
                <w:sz w:val="20"/>
              </w:rPr>
              <w:t>When:</w:t>
            </w:r>
          </w:p>
        </w:tc>
      </w:tr>
      <w:tr>
        <w:trPr>
          <w:trHeight w:val="426" w:hRule="atLeast"/>
        </w:trPr>
        <w:tc>
          <w:tcPr>
            <w:tcW w:w="797" w:type="dxa"/>
          </w:tcPr>
          <w:p>
            <w:pPr>
              <w:pStyle w:val="TableParagraph"/>
              <w:spacing w:before="42"/>
              <w:ind w:left="177"/>
              <w:rPr>
                <w:b/>
                <w:sz w:val="20"/>
              </w:rPr>
            </w:pPr>
            <w:r>
              <w:rPr>
                <w:b/>
                <w:spacing w:val="-2"/>
                <w:sz w:val="20"/>
              </w:rPr>
              <w:t>6.8.2</w:t>
            </w:r>
          </w:p>
        </w:tc>
        <w:tc>
          <w:tcPr>
            <w:tcW w:w="1330" w:type="dxa"/>
          </w:tcPr>
          <w:p>
            <w:pPr>
              <w:pStyle w:val="TableParagraph"/>
              <w:spacing w:before="42"/>
              <w:ind w:left="110"/>
              <w:rPr>
                <w:sz w:val="20"/>
              </w:rPr>
            </w:pPr>
            <w:r>
              <w:rPr>
                <w:sz w:val="20"/>
              </w:rPr>
              <w:t>IP</w:t>
            </w:r>
            <w:r>
              <w:rPr>
                <w:spacing w:val="-1"/>
                <w:sz w:val="20"/>
              </w:rPr>
              <w:t> </w:t>
            </w:r>
            <w:r>
              <w:rPr>
                <w:sz w:val="20"/>
              </w:rPr>
              <w:t>QC</w:t>
            </w:r>
            <w:r>
              <w:rPr>
                <w:spacing w:val="-1"/>
                <w:sz w:val="20"/>
              </w:rPr>
              <w:t> </w:t>
            </w:r>
            <w:r>
              <w:rPr>
                <w:spacing w:val="-5"/>
                <w:sz w:val="20"/>
              </w:rPr>
              <w:t>Mgr</w:t>
            </w:r>
          </w:p>
        </w:tc>
        <w:tc>
          <w:tcPr>
            <w:tcW w:w="6096" w:type="dxa"/>
          </w:tcPr>
          <w:p>
            <w:pPr>
              <w:pStyle w:val="TableParagraph"/>
              <w:spacing w:before="26"/>
              <w:rPr>
                <w:rFonts w:ascii="Yu Gothic UI"/>
                <w:sz w:val="20"/>
              </w:rPr>
            </w:pPr>
            <w:r>
              <w:rPr>
                <w:sz w:val="20"/>
              </w:rPr>
              <w:t>Approves</w:t>
            </w:r>
            <w:r>
              <w:rPr>
                <w:spacing w:val="-5"/>
                <w:sz w:val="20"/>
              </w:rPr>
              <w:t> </w:t>
            </w:r>
            <w:r>
              <w:rPr>
                <w:sz w:val="20"/>
              </w:rPr>
              <w:t>the</w:t>
            </w:r>
            <w:r>
              <w:rPr>
                <w:spacing w:val="-5"/>
                <w:sz w:val="20"/>
              </w:rPr>
              <w:t> </w:t>
            </w:r>
            <w:r>
              <w:rPr>
                <w:sz w:val="20"/>
              </w:rPr>
              <w:t>annual</w:t>
            </w:r>
            <w:r>
              <w:rPr>
                <w:spacing w:val="-5"/>
                <w:sz w:val="20"/>
              </w:rPr>
              <w:t> </w:t>
            </w:r>
            <w:r>
              <w:rPr>
                <w:spacing w:val="-4"/>
                <w:sz w:val="20"/>
              </w:rPr>
              <w:t>plan</w:t>
            </w:r>
            <w:r>
              <w:rPr>
                <w:rFonts w:ascii="Yu Gothic UI"/>
                <w:spacing w:val="-4"/>
                <w:sz w:val="20"/>
              </w:rPr>
              <w:t>.</w:t>
            </w:r>
          </w:p>
        </w:tc>
        <w:tc>
          <w:tcPr>
            <w:tcW w:w="1843" w:type="dxa"/>
          </w:tcPr>
          <w:p>
            <w:pPr>
              <w:pStyle w:val="TableParagraph"/>
              <w:ind w:left="0"/>
              <w:rPr>
                <w:rFonts w:ascii="Times New Roman"/>
                <w:sz w:val="18"/>
              </w:rPr>
            </w:pPr>
          </w:p>
        </w:tc>
      </w:tr>
      <w:tr>
        <w:trPr>
          <w:trHeight w:val="815" w:hRule="atLeast"/>
        </w:trPr>
        <w:tc>
          <w:tcPr>
            <w:tcW w:w="797" w:type="dxa"/>
          </w:tcPr>
          <w:p>
            <w:pPr>
              <w:pStyle w:val="TableParagraph"/>
              <w:spacing w:before="42"/>
              <w:ind w:left="177"/>
              <w:rPr>
                <w:b/>
                <w:sz w:val="20"/>
              </w:rPr>
            </w:pPr>
            <w:r>
              <w:rPr>
                <w:b/>
                <w:spacing w:val="-2"/>
                <w:sz w:val="20"/>
              </w:rPr>
              <w:t>6.8.3</w:t>
            </w:r>
          </w:p>
        </w:tc>
        <w:tc>
          <w:tcPr>
            <w:tcW w:w="1330" w:type="dxa"/>
          </w:tcPr>
          <w:p>
            <w:pPr>
              <w:pStyle w:val="TableParagraph"/>
              <w:spacing w:before="42"/>
              <w:ind w:left="110"/>
              <w:rPr>
                <w:sz w:val="20"/>
              </w:rPr>
            </w:pPr>
            <w:r>
              <w:rPr>
                <w:sz w:val="20"/>
              </w:rPr>
              <w:t>PIC</w:t>
            </w:r>
            <w:r>
              <w:rPr>
                <w:spacing w:val="-3"/>
                <w:sz w:val="20"/>
              </w:rPr>
              <w:t> </w:t>
            </w:r>
            <w:r>
              <w:rPr>
                <w:sz w:val="20"/>
              </w:rPr>
              <w:t>IP</w:t>
            </w:r>
            <w:r>
              <w:rPr>
                <w:spacing w:val="-2"/>
                <w:sz w:val="20"/>
              </w:rPr>
              <w:t> </w:t>
            </w:r>
            <w:r>
              <w:rPr>
                <w:spacing w:val="-5"/>
                <w:sz w:val="20"/>
              </w:rPr>
              <w:t>QC</w:t>
            </w:r>
          </w:p>
        </w:tc>
        <w:tc>
          <w:tcPr>
            <w:tcW w:w="6096" w:type="dxa"/>
          </w:tcPr>
          <w:p>
            <w:pPr>
              <w:pStyle w:val="TableParagraph"/>
              <w:spacing w:line="266" w:lineRule="auto"/>
              <w:ind w:right="281"/>
              <w:rPr>
                <w:sz w:val="20"/>
              </w:rPr>
            </w:pPr>
            <w:r>
              <w:rPr>
                <w:sz w:val="20"/>
              </w:rPr>
              <w:t>Prepares</w:t>
            </w:r>
            <w:r>
              <w:rPr>
                <w:spacing w:val="-5"/>
                <w:sz w:val="20"/>
              </w:rPr>
              <w:t> </w:t>
            </w:r>
            <w:r>
              <w:rPr>
                <w:sz w:val="20"/>
              </w:rPr>
              <w:t>each</w:t>
            </w:r>
            <w:r>
              <w:rPr>
                <w:spacing w:val="-6"/>
                <w:sz w:val="20"/>
              </w:rPr>
              <w:t> </w:t>
            </w:r>
            <w:r>
              <w:rPr>
                <w:sz w:val="20"/>
              </w:rPr>
              <w:t>IP</w:t>
            </w:r>
            <w:r>
              <w:rPr>
                <w:spacing w:val="-5"/>
                <w:sz w:val="20"/>
              </w:rPr>
              <w:t> </w:t>
            </w:r>
            <w:r>
              <w:rPr>
                <w:sz w:val="20"/>
              </w:rPr>
              <w:t>GMP</w:t>
            </w:r>
            <w:r>
              <w:rPr>
                <w:spacing w:val="-5"/>
                <w:sz w:val="20"/>
              </w:rPr>
              <w:t> </w:t>
            </w:r>
            <w:r>
              <w:rPr>
                <w:sz w:val="20"/>
              </w:rPr>
              <w:t>Education/Training</w:t>
            </w:r>
            <w:r>
              <w:rPr>
                <w:spacing w:val="-5"/>
                <w:sz w:val="20"/>
              </w:rPr>
              <w:t> </w:t>
            </w:r>
            <w:r>
              <w:rPr>
                <w:sz w:val="20"/>
              </w:rPr>
              <w:t>Plan</w:t>
            </w:r>
            <w:r>
              <w:rPr>
                <w:spacing w:val="-5"/>
                <w:sz w:val="20"/>
              </w:rPr>
              <w:t> </w:t>
            </w:r>
            <w:r>
              <w:rPr>
                <w:sz w:val="20"/>
              </w:rPr>
              <w:t>for</w:t>
            </w:r>
            <w:r>
              <w:rPr>
                <w:spacing w:val="-5"/>
                <w:sz w:val="20"/>
              </w:rPr>
              <w:t> </w:t>
            </w:r>
            <w:r>
              <w:rPr>
                <w:sz w:val="20"/>
              </w:rPr>
              <w:t>IP</w:t>
            </w:r>
            <w:r>
              <w:rPr>
                <w:spacing w:val="-5"/>
                <w:sz w:val="20"/>
              </w:rPr>
              <w:t> </w:t>
            </w:r>
            <w:r>
              <w:rPr>
                <w:sz w:val="20"/>
              </w:rPr>
              <w:t>operation staff (IP-M and IP QC).</w:t>
            </w:r>
          </w:p>
          <w:p>
            <w:pPr>
              <w:pStyle w:val="TableParagraph"/>
              <w:spacing w:before="36"/>
              <w:rPr>
                <w:sz w:val="20"/>
              </w:rPr>
            </w:pPr>
            <w:r>
              <w:rPr>
                <w:sz w:val="20"/>
              </w:rPr>
              <w:t>(CS_FM_SU0027,</w:t>
            </w:r>
            <w:r>
              <w:rPr>
                <w:spacing w:val="-7"/>
                <w:sz w:val="20"/>
              </w:rPr>
              <w:t> </w:t>
            </w:r>
            <w:r>
              <w:rPr>
                <w:sz w:val="20"/>
              </w:rPr>
              <w:t>Form</w:t>
            </w:r>
            <w:r>
              <w:rPr>
                <w:spacing w:val="-7"/>
                <w:sz w:val="20"/>
              </w:rPr>
              <w:t> </w:t>
            </w:r>
            <w:r>
              <w:rPr>
                <w:sz w:val="20"/>
              </w:rPr>
              <w:t>of</w:t>
            </w:r>
            <w:r>
              <w:rPr>
                <w:spacing w:val="-6"/>
                <w:sz w:val="20"/>
              </w:rPr>
              <w:t> </w:t>
            </w:r>
            <w:r>
              <w:rPr>
                <w:sz w:val="20"/>
              </w:rPr>
              <w:t>Education/Training</w:t>
            </w:r>
            <w:r>
              <w:rPr>
                <w:spacing w:val="-7"/>
                <w:sz w:val="20"/>
              </w:rPr>
              <w:t> </w:t>
            </w:r>
            <w:r>
              <w:rPr>
                <w:sz w:val="20"/>
              </w:rPr>
              <w:t>Plan</w:t>
            </w:r>
            <w:r>
              <w:rPr>
                <w:spacing w:val="-6"/>
                <w:sz w:val="20"/>
              </w:rPr>
              <w:t> </w:t>
            </w:r>
            <w:r>
              <w:rPr>
                <w:sz w:val="20"/>
              </w:rPr>
              <w:t>on</w:t>
            </w:r>
            <w:r>
              <w:rPr>
                <w:spacing w:val="-7"/>
                <w:sz w:val="20"/>
              </w:rPr>
              <w:t> </w:t>
            </w:r>
            <w:r>
              <w:rPr>
                <w:sz w:val="20"/>
              </w:rPr>
              <w:t>IP</w:t>
            </w:r>
            <w:r>
              <w:rPr>
                <w:spacing w:val="-6"/>
                <w:sz w:val="20"/>
              </w:rPr>
              <w:t> </w:t>
            </w:r>
            <w:r>
              <w:rPr>
                <w:spacing w:val="-4"/>
                <w:sz w:val="20"/>
              </w:rPr>
              <w:t>GMP)</w:t>
            </w:r>
          </w:p>
        </w:tc>
        <w:tc>
          <w:tcPr>
            <w:tcW w:w="1843" w:type="dxa"/>
            <w:vMerge w:val="restart"/>
          </w:tcPr>
          <w:p>
            <w:pPr>
              <w:pStyle w:val="TableParagraph"/>
              <w:spacing w:before="38"/>
              <w:rPr>
                <w:sz w:val="20"/>
              </w:rPr>
            </w:pPr>
            <w:r>
              <w:rPr>
                <w:sz w:val="20"/>
              </w:rPr>
              <w:t>After</w:t>
            </w:r>
            <w:r>
              <w:rPr>
                <w:spacing w:val="-14"/>
                <w:sz w:val="20"/>
              </w:rPr>
              <w:t> </w:t>
            </w:r>
            <w:r>
              <w:rPr>
                <w:sz w:val="20"/>
              </w:rPr>
              <w:t>annual</w:t>
            </w:r>
            <w:r>
              <w:rPr>
                <w:spacing w:val="-14"/>
                <w:sz w:val="20"/>
              </w:rPr>
              <w:t> </w:t>
            </w:r>
            <w:r>
              <w:rPr>
                <w:sz w:val="20"/>
              </w:rPr>
              <w:t>plan </w:t>
            </w:r>
            <w:r>
              <w:rPr>
                <w:spacing w:val="-2"/>
                <w:sz w:val="20"/>
              </w:rPr>
              <w:t>prepared</w:t>
            </w:r>
          </w:p>
        </w:tc>
      </w:tr>
      <w:tr>
        <w:trPr>
          <w:trHeight w:val="306" w:hRule="atLeast"/>
        </w:trPr>
        <w:tc>
          <w:tcPr>
            <w:tcW w:w="797" w:type="dxa"/>
          </w:tcPr>
          <w:p>
            <w:pPr>
              <w:pStyle w:val="TableParagraph"/>
              <w:spacing w:before="42"/>
              <w:ind w:left="177"/>
              <w:rPr>
                <w:b/>
                <w:sz w:val="20"/>
              </w:rPr>
            </w:pPr>
            <w:r>
              <w:rPr>
                <w:b/>
                <w:spacing w:val="-2"/>
                <w:sz w:val="20"/>
              </w:rPr>
              <w:t>6.8.4</w:t>
            </w:r>
          </w:p>
        </w:tc>
        <w:tc>
          <w:tcPr>
            <w:tcW w:w="1330" w:type="dxa"/>
          </w:tcPr>
          <w:p>
            <w:pPr>
              <w:pStyle w:val="TableParagraph"/>
              <w:spacing w:before="42"/>
              <w:ind w:left="110"/>
              <w:rPr>
                <w:sz w:val="20"/>
              </w:rPr>
            </w:pPr>
            <w:r>
              <w:rPr>
                <w:sz w:val="20"/>
              </w:rPr>
              <w:t>IP</w:t>
            </w:r>
            <w:r>
              <w:rPr>
                <w:spacing w:val="-1"/>
                <w:sz w:val="20"/>
              </w:rPr>
              <w:t> </w:t>
            </w:r>
            <w:r>
              <w:rPr>
                <w:sz w:val="20"/>
              </w:rPr>
              <w:t>QC</w:t>
            </w:r>
            <w:r>
              <w:rPr>
                <w:spacing w:val="-1"/>
                <w:sz w:val="20"/>
              </w:rPr>
              <w:t> </w:t>
            </w:r>
            <w:r>
              <w:rPr>
                <w:spacing w:val="-5"/>
                <w:sz w:val="20"/>
              </w:rPr>
              <w:t>Mgr</w:t>
            </w:r>
          </w:p>
        </w:tc>
        <w:tc>
          <w:tcPr>
            <w:tcW w:w="6096" w:type="dxa"/>
          </w:tcPr>
          <w:p>
            <w:pPr>
              <w:pStyle w:val="TableParagraph"/>
              <w:spacing w:before="42"/>
              <w:rPr>
                <w:sz w:val="20"/>
              </w:rPr>
            </w:pPr>
            <w:r>
              <w:rPr>
                <w:sz w:val="20"/>
              </w:rPr>
              <w:t>Approves</w:t>
            </w:r>
            <w:r>
              <w:rPr>
                <w:spacing w:val="-12"/>
                <w:sz w:val="20"/>
              </w:rPr>
              <w:t> </w:t>
            </w:r>
            <w:r>
              <w:rPr>
                <w:sz w:val="20"/>
              </w:rPr>
              <w:t>each</w:t>
            </w:r>
            <w:r>
              <w:rPr>
                <w:spacing w:val="-9"/>
                <w:sz w:val="20"/>
              </w:rPr>
              <w:t> </w:t>
            </w:r>
            <w:r>
              <w:rPr>
                <w:sz w:val="20"/>
              </w:rPr>
              <w:t>education/training</w:t>
            </w:r>
            <w:r>
              <w:rPr>
                <w:spacing w:val="-10"/>
                <w:sz w:val="20"/>
              </w:rPr>
              <w:t> </w:t>
            </w:r>
            <w:r>
              <w:rPr>
                <w:spacing w:val="-2"/>
                <w:sz w:val="20"/>
              </w:rPr>
              <w:t>plan.</w:t>
            </w:r>
          </w:p>
        </w:tc>
        <w:tc>
          <w:tcPr>
            <w:tcW w:w="1843" w:type="dxa"/>
            <w:vMerge/>
            <w:tcBorders>
              <w:top w:val="nil"/>
            </w:tcBorders>
          </w:tcPr>
          <w:p>
            <w:pPr>
              <w:rPr>
                <w:sz w:val="2"/>
                <w:szCs w:val="2"/>
              </w:rPr>
            </w:pPr>
          </w:p>
        </w:tc>
      </w:tr>
      <w:tr>
        <w:trPr>
          <w:trHeight w:val="1218" w:hRule="atLeast"/>
        </w:trPr>
        <w:tc>
          <w:tcPr>
            <w:tcW w:w="797" w:type="dxa"/>
          </w:tcPr>
          <w:p>
            <w:pPr>
              <w:pStyle w:val="TableParagraph"/>
              <w:spacing w:before="42"/>
              <w:ind w:left="177"/>
              <w:rPr>
                <w:b/>
                <w:sz w:val="20"/>
              </w:rPr>
            </w:pPr>
            <w:r>
              <w:rPr>
                <w:b/>
                <w:spacing w:val="-2"/>
                <w:sz w:val="20"/>
              </w:rPr>
              <w:t>6.8.5</w:t>
            </w:r>
          </w:p>
        </w:tc>
        <w:tc>
          <w:tcPr>
            <w:tcW w:w="1330" w:type="dxa"/>
          </w:tcPr>
          <w:p>
            <w:pPr>
              <w:pStyle w:val="TableParagraph"/>
              <w:spacing w:line="225" w:lineRule="exact"/>
              <w:ind w:left="110"/>
              <w:rPr>
                <w:sz w:val="20"/>
              </w:rPr>
            </w:pPr>
            <w:r>
              <w:rPr>
                <w:sz w:val="20"/>
              </w:rPr>
              <w:t>PIC</w:t>
            </w:r>
            <w:r>
              <w:rPr>
                <w:spacing w:val="-3"/>
                <w:sz w:val="20"/>
              </w:rPr>
              <w:t> </w:t>
            </w:r>
            <w:r>
              <w:rPr>
                <w:sz w:val="20"/>
              </w:rPr>
              <w:t>IP</w:t>
            </w:r>
            <w:r>
              <w:rPr>
                <w:spacing w:val="-2"/>
                <w:sz w:val="20"/>
              </w:rPr>
              <w:t> </w:t>
            </w:r>
            <w:r>
              <w:rPr>
                <w:spacing w:val="-5"/>
                <w:sz w:val="20"/>
              </w:rPr>
              <w:t>QC</w:t>
            </w:r>
          </w:p>
          <w:p>
            <w:pPr>
              <w:pStyle w:val="TableParagraph"/>
              <w:spacing w:line="237" w:lineRule="auto" w:before="2"/>
              <w:ind w:left="110" w:right="158"/>
              <w:rPr>
                <w:sz w:val="20"/>
              </w:rPr>
            </w:pPr>
            <w:r>
              <w:rPr>
                <w:sz w:val="20"/>
              </w:rPr>
              <w:t>or</w:t>
            </w:r>
            <w:r>
              <w:rPr>
                <w:spacing w:val="-14"/>
                <w:sz w:val="20"/>
              </w:rPr>
              <w:t> </w:t>
            </w:r>
            <w:r>
              <w:rPr>
                <w:sz w:val="20"/>
              </w:rPr>
              <w:t>designee </w:t>
            </w:r>
            <w:r>
              <w:rPr>
                <w:spacing w:val="-2"/>
                <w:sz w:val="20"/>
              </w:rPr>
              <w:t>(assigned </w:t>
            </w:r>
            <w:r>
              <w:rPr>
                <w:sz w:val="20"/>
              </w:rPr>
              <w:t>by IP QC</w:t>
            </w:r>
          </w:p>
          <w:p>
            <w:pPr>
              <w:pStyle w:val="TableParagraph"/>
              <w:spacing w:before="40"/>
              <w:ind w:left="110"/>
              <w:rPr>
                <w:sz w:val="20"/>
              </w:rPr>
            </w:pPr>
            <w:r>
              <w:rPr>
                <w:spacing w:val="-4"/>
                <w:sz w:val="20"/>
              </w:rPr>
              <w:t>Mgr)</w:t>
            </w:r>
          </w:p>
        </w:tc>
        <w:tc>
          <w:tcPr>
            <w:tcW w:w="6096" w:type="dxa"/>
          </w:tcPr>
          <w:p>
            <w:pPr>
              <w:pStyle w:val="TableParagraph"/>
              <w:spacing w:before="42"/>
              <w:rPr>
                <w:sz w:val="20"/>
              </w:rPr>
            </w:pPr>
            <w:r>
              <w:rPr>
                <w:sz w:val="20"/>
              </w:rPr>
              <w:t>Conducts</w:t>
            </w:r>
            <w:r>
              <w:rPr>
                <w:spacing w:val="-6"/>
                <w:sz w:val="20"/>
              </w:rPr>
              <w:t> </w:t>
            </w:r>
            <w:r>
              <w:rPr>
                <w:sz w:val="20"/>
              </w:rPr>
              <w:t>the</w:t>
            </w:r>
            <w:r>
              <w:rPr>
                <w:spacing w:val="-6"/>
                <w:sz w:val="20"/>
              </w:rPr>
              <w:t> </w:t>
            </w:r>
            <w:r>
              <w:rPr>
                <w:sz w:val="20"/>
              </w:rPr>
              <w:t>IP</w:t>
            </w:r>
            <w:r>
              <w:rPr>
                <w:spacing w:val="-6"/>
                <w:sz w:val="20"/>
              </w:rPr>
              <w:t> </w:t>
            </w:r>
            <w:r>
              <w:rPr>
                <w:sz w:val="20"/>
              </w:rPr>
              <w:t>GMP</w:t>
            </w:r>
            <w:r>
              <w:rPr>
                <w:spacing w:val="-5"/>
                <w:sz w:val="20"/>
              </w:rPr>
              <w:t> </w:t>
            </w:r>
            <w:r>
              <w:rPr>
                <w:sz w:val="20"/>
              </w:rPr>
              <w:t>education/training</w:t>
            </w:r>
            <w:r>
              <w:rPr>
                <w:spacing w:val="-6"/>
                <w:sz w:val="20"/>
              </w:rPr>
              <w:t> </w:t>
            </w:r>
            <w:r>
              <w:rPr>
                <w:sz w:val="20"/>
              </w:rPr>
              <w:t>based</w:t>
            </w:r>
            <w:r>
              <w:rPr>
                <w:spacing w:val="-6"/>
                <w:sz w:val="20"/>
              </w:rPr>
              <w:t> </w:t>
            </w:r>
            <w:r>
              <w:rPr>
                <w:sz w:val="20"/>
              </w:rPr>
              <w:t>upon</w:t>
            </w:r>
            <w:r>
              <w:rPr>
                <w:spacing w:val="-6"/>
                <w:sz w:val="20"/>
              </w:rPr>
              <w:t> </w:t>
            </w:r>
            <w:r>
              <w:rPr>
                <w:sz w:val="20"/>
              </w:rPr>
              <w:t>the</w:t>
            </w:r>
            <w:r>
              <w:rPr>
                <w:spacing w:val="-5"/>
                <w:sz w:val="20"/>
              </w:rPr>
              <w:t> </w:t>
            </w:r>
            <w:r>
              <w:rPr>
                <w:spacing w:val="-2"/>
                <w:sz w:val="20"/>
              </w:rPr>
              <w:t>plan.</w:t>
            </w:r>
          </w:p>
        </w:tc>
        <w:tc>
          <w:tcPr>
            <w:tcW w:w="1843" w:type="dxa"/>
          </w:tcPr>
          <w:p>
            <w:pPr>
              <w:pStyle w:val="TableParagraph"/>
              <w:spacing w:line="244" w:lineRule="auto" w:before="38"/>
              <w:rPr>
                <w:sz w:val="20"/>
              </w:rPr>
            </w:pPr>
            <w:r>
              <w:rPr>
                <w:sz w:val="20"/>
              </w:rPr>
              <w:t>After</w:t>
            </w:r>
            <w:r>
              <w:rPr>
                <w:spacing w:val="-14"/>
                <w:sz w:val="20"/>
              </w:rPr>
              <w:t> </w:t>
            </w:r>
            <w:r>
              <w:rPr>
                <w:sz w:val="20"/>
              </w:rPr>
              <w:t>training</w:t>
            </w:r>
            <w:r>
              <w:rPr>
                <w:spacing w:val="-14"/>
                <w:sz w:val="20"/>
              </w:rPr>
              <w:t> </w:t>
            </w:r>
            <w:r>
              <w:rPr>
                <w:sz w:val="20"/>
              </w:rPr>
              <w:t>plan </w:t>
            </w:r>
            <w:r>
              <w:rPr>
                <w:spacing w:val="-2"/>
                <w:sz w:val="20"/>
              </w:rPr>
              <w:t>prepared</w:t>
            </w:r>
          </w:p>
        </w:tc>
      </w:tr>
      <w:tr>
        <w:trPr>
          <w:trHeight w:val="2730" w:hRule="atLeast"/>
        </w:trPr>
        <w:tc>
          <w:tcPr>
            <w:tcW w:w="797" w:type="dxa"/>
          </w:tcPr>
          <w:p>
            <w:pPr>
              <w:pStyle w:val="TableParagraph"/>
              <w:spacing w:before="42"/>
              <w:ind w:left="177"/>
              <w:rPr>
                <w:b/>
                <w:sz w:val="20"/>
              </w:rPr>
            </w:pPr>
            <w:r>
              <w:rPr>
                <w:b/>
                <w:spacing w:val="-2"/>
                <w:sz w:val="20"/>
              </w:rPr>
              <w:t>6.8.6</w:t>
            </w:r>
          </w:p>
        </w:tc>
        <w:tc>
          <w:tcPr>
            <w:tcW w:w="1330" w:type="dxa"/>
          </w:tcPr>
          <w:p>
            <w:pPr>
              <w:pStyle w:val="TableParagraph"/>
              <w:spacing w:before="42"/>
              <w:ind w:left="110"/>
              <w:rPr>
                <w:sz w:val="20"/>
              </w:rPr>
            </w:pPr>
            <w:r>
              <w:rPr>
                <w:sz w:val="20"/>
              </w:rPr>
              <w:t>PIC</w:t>
            </w:r>
            <w:r>
              <w:rPr>
                <w:spacing w:val="-3"/>
                <w:sz w:val="20"/>
              </w:rPr>
              <w:t> </w:t>
            </w:r>
            <w:r>
              <w:rPr>
                <w:sz w:val="20"/>
              </w:rPr>
              <w:t>IP</w:t>
            </w:r>
            <w:r>
              <w:rPr>
                <w:spacing w:val="-2"/>
                <w:sz w:val="20"/>
              </w:rPr>
              <w:t> </w:t>
            </w:r>
            <w:r>
              <w:rPr>
                <w:spacing w:val="-5"/>
                <w:sz w:val="20"/>
              </w:rPr>
              <w:t>QC</w:t>
            </w:r>
          </w:p>
        </w:tc>
        <w:tc>
          <w:tcPr>
            <w:tcW w:w="6096" w:type="dxa"/>
          </w:tcPr>
          <w:p>
            <w:pPr>
              <w:pStyle w:val="TableParagraph"/>
              <w:spacing w:line="225" w:lineRule="exact"/>
              <w:jc w:val="both"/>
              <w:rPr>
                <w:sz w:val="20"/>
              </w:rPr>
            </w:pPr>
            <w:r>
              <w:rPr>
                <w:sz w:val="20"/>
              </w:rPr>
              <w:t>Conducts</w:t>
            </w:r>
            <w:r>
              <w:rPr>
                <w:spacing w:val="-12"/>
                <w:sz w:val="20"/>
              </w:rPr>
              <w:t> </w:t>
            </w:r>
            <w:r>
              <w:rPr>
                <w:sz w:val="20"/>
              </w:rPr>
              <w:t>Re-education/Re-training</w:t>
            </w:r>
            <w:r>
              <w:rPr>
                <w:spacing w:val="-12"/>
                <w:sz w:val="20"/>
              </w:rPr>
              <w:t> </w:t>
            </w:r>
            <w:r>
              <w:rPr>
                <w:sz w:val="20"/>
              </w:rPr>
              <w:t>in</w:t>
            </w:r>
            <w:r>
              <w:rPr>
                <w:spacing w:val="-12"/>
                <w:sz w:val="20"/>
              </w:rPr>
              <w:t> </w:t>
            </w:r>
            <w:r>
              <w:rPr>
                <w:sz w:val="20"/>
              </w:rPr>
              <w:t>the</w:t>
            </w:r>
            <w:r>
              <w:rPr>
                <w:spacing w:val="-12"/>
                <w:sz w:val="20"/>
              </w:rPr>
              <w:t> </w:t>
            </w:r>
            <w:r>
              <w:rPr>
                <w:sz w:val="20"/>
              </w:rPr>
              <w:t>following</w:t>
            </w:r>
            <w:r>
              <w:rPr>
                <w:spacing w:val="-11"/>
                <w:sz w:val="20"/>
              </w:rPr>
              <w:t> </w:t>
            </w:r>
            <w:r>
              <w:rPr>
                <w:spacing w:val="-2"/>
                <w:sz w:val="20"/>
              </w:rPr>
              <w:t>cases.</w:t>
            </w:r>
          </w:p>
          <w:p>
            <w:pPr>
              <w:pStyle w:val="TableParagraph"/>
              <w:numPr>
                <w:ilvl w:val="0"/>
                <w:numId w:val="7"/>
              </w:numPr>
              <w:tabs>
                <w:tab w:pos="532" w:val="left" w:leader="none"/>
              </w:tabs>
              <w:spacing w:line="244" w:lineRule="auto" w:before="19" w:after="0"/>
              <w:ind w:left="532" w:right="396" w:hanging="423"/>
              <w:jc w:val="both"/>
              <w:rPr>
                <w:sz w:val="20"/>
              </w:rPr>
            </w:pPr>
            <w:r>
              <w:rPr>
                <w:sz w:val="20"/>
              </w:rPr>
              <w:t>When</w:t>
            </w:r>
            <w:r>
              <w:rPr>
                <w:spacing w:val="-5"/>
                <w:sz w:val="20"/>
              </w:rPr>
              <w:t> </w:t>
            </w:r>
            <w:r>
              <w:rPr>
                <w:sz w:val="20"/>
              </w:rPr>
              <w:t>a</w:t>
            </w:r>
            <w:r>
              <w:rPr>
                <w:spacing w:val="-5"/>
                <w:sz w:val="20"/>
              </w:rPr>
              <w:t> </w:t>
            </w:r>
            <w:r>
              <w:rPr>
                <w:sz w:val="20"/>
              </w:rPr>
              <w:t>personnel</w:t>
            </w:r>
            <w:r>
              <w:rPr>
                <w:spacing w:val="-2"/>
                <w:sz w:val="20"/>
              </w:rPr>
              <w:t> </w:t>
            </w:r>
            <w:r>
              <w:rPr>
                <w:sz w:val="20"/>
              </w:rPr>
              <w:t>resumes</w:t>
            </w:r>
            <w:r>
              <w:rPr>
                <w:spacing w:val="-5"/>
                <w:sz w:val="20"/>
              </w:rPr>
              <w:t> </w:t>
            </w:r>
            <w:r>
              <w:rPr>
                <w:sz w:val="20"/>
              </w:rPr>
              <w:t>IP</w:t>
            </w:r>
            <w:r>
              <w:rPr>
                <w:spacing w:val="-5"/>
                <w:sz w:val="20"/>
              </w:rPr>
              <w:t> </w:t>
            </w:r>
            <w:r>
              <w:rPr>
                <w:sz w:val="20"/>
              </w:rPr>
              <w:t>GMP</w:t>
            </w:r>
            <w:r>
              <w:rPr>
                <w:spacing w:val="-5"/>
                <w:sz w:val="20"/>
              </w:rPr>
              <w:t> </w:t>
            </w:r>
            <w:r>
              <w:rPr>
                <w:sz w:val="20"/>
              </w:rPr>
              <w:t>related</w:t>
            </w:r>
            <w:r>
              <w:rPr>
                <w:spacing w:val="-5"/>
                <w:sz w:val="20"/>
              </w:rPr>
              <w:t> </w:t>
            </w:r>
            <w:r>
              <w:rPr>
                <w:sz w:val="20"/>
              </w:rPr>
              <w:t>job</w:t>
            </w:r>
            <w:r>
              <w:rPr>
                <w:spacing w:val="-5"/>
                <w:sz w:val="20"/>
              </w:rPr>
              <w:t> </w:t>
            </w:r>
            <w:r>
              <w:rPr>
                <w:sz w:val="20"/>
              </w:rPr>
              <w:t>after</w:t>
            </w:r>
            <w:r>
              <w:rPr>
                <w:spacing w:val="-5"/>
                <w:sz w:val="20"/>
              </w:rPr>
              <w:t> </w:t>
            </w:r>
            <w:r>
              <w:rPr>
                <w:sz w:val="20"/>
              </w:rPr>
              <w:t>more than 1-year absence, related SOP training is necessary.</w:t>
            </w:r>
          </w:p>
          <w:p>
            <w:pPr>
              <w:pStyle w:val="TableParagraph"/>
              <w:numPr>
                <w:ilvl w:val="0"/>
                <w:numId w:val="7"/>
              </w:numPr>
              <w:tabs>
                <w:tab w:pos="532" w:val="left" w:leader="none"/>
              </w:tabs>
              <w:spacing w:line="254" w:lineRule="auto" w:before="26" w:after="0"/>
              <w:ind w:left="532" w:right="252" w:hanging="423"/>
              <w:jc w:val="both"/>
              <w:rPr>
                <w:sz w:val="20"/>
              </w:rPr>
            </w:pPr>
            <w:r>
              <w:rPr>
                <w:sz w:val="20"/>
              </w:rPr>
              <w:t>When a critical/major quality issue such as deviation/quality information</w:t>
            </w:r>
            <w:r>
              <w:rPr>
                <w:spacing w:val="-4"/>
                <w:sz w:val="20"/>
              </w:rPr>
              <w:t> </w:t>
            </w:r>
            <w:r>
              <w:rPr>
                <w:sz w:val="20"/>
              </w:rPr>
              <w:t>occurs,</w:t>
            </w:r>
            <w:r>
              <w:rPr>
                <w:spacing w:val="-4"/>
                <w:sz w:val="20"/>
              </w:rPr>
              <w:t> </w:t>
            </w:r>
            <w:r>
              <w:rPr>
                <w:sz w:val="20"/>
              </w:rPr>
              <w:t>training</w:t>
            </w:r>
            <w:r>
              <w:rPr>
                <w:spacing w:val="-4"/>
                <w:sz w:val="20"/>
              </w:rPr>
              <w:t> </w:t>
            </w:r>
            <w:r>
              <w:rPr>
                <w:sz w:val="20"/>
              </w:rPr>
              <w:t>of</w:t>
            </w:r>
            <w:r>
              <w:rPr>
                <w:spacing w:val="-4"/>
                <w:sz w:val="20"/>
              </w:rPr>
              <w:t> </w:t>
            </w:r>
            <w:r>
              <w:rPr>
                <w:sz w:val="20"/>
              </w:rPr>
              <w:t>related</w:t>
            </w:r>
            <w:r>
              <w:rPr>
                <w:spacing w:val="-4"/>
                <w:sz w:val="20"/>
              </w:rPr>
              <w:t> </w:t>
            </w:r>
            <w:r>
              <w:rPr>
                <w:sz w:val="20"/>
              </w:rPr>
              <w:t>SOP</w:t>
            </w:r>
            <w:r>
              <w:rPr>
                <w:spacing w:val="-4"/>
                <w:sz w:val="20"/>
              </w:rPr>
              <w:t> </w:t>
            </w:r>
            <w:r>
              <w:rPr>
                <w:sz w:val="20"/>
              </w:rPr>
              <w:t>plus</w:t>
            </w:r>
            <w:r>
              <w:rPr>
                <w:spacing w:val="-4"/>
                <w:sz w:val="20"/>
              </w:rPr>
              <w:t> </w:t>
            </w:r>
            <w:r>
              <w:rPr>
                <w:sz w:val="20"/>
              </w:rPr>
              <w:t>issue</w:t>
            </w:r>
            <w:r>
              <w:rPr>
                <w:spacing w:val="-4"/>
                <w:sz w:val="20"/>
              </w:rPr>
              <w:t> </w:t>
            </w:r>
            <w:r>
              <w:rPr>
                <w:sz w:val="20"/>
              </w:rPr>
              <w:t>report including</w:t>
            </w:r>
            <w:r>
              <w:rPr>
                <w:spacing w:val="-6"/>
                <w:sz w:val="20"/>
              </w:rPr>
              <w:t> </w:t>
            </w:r>
            <w:r>
              <w:rPr>
                <w:sz w:val="20"/>
              </w:rPr>
              <w:t>Corrective</w:t>
            </w:r>
            <w:r>
              <w:rPr>
                <w:spacing w:val="-6"/>
                <w:sz w:val="20"/>
              </w:rPr>
              <w:t> </w:t>
            </w:r>
            <w:r>
              <w:rPr>
                <w:sz w:val="20"/>
              </w:rPr>
              <w:t>Action</w:t>
            </w:r>
            <w:r>
              <w:rPr>
                <w:spacing w:val="-6"/>
                <w:sz w:val="20"/>
              </w:rPr>
              <w:t> </w:t>
            </w:r>
            <w:r>
              <w:rPr>
                <w:sz w:val="20"/>
              </w:rPr>
              <w:t>and</w:t>
            </w:r>
            <w:r>
              <w:rPr>
                <w:spacing w:val="-4"/>
                <w:sz w:val="20"/>
              </w:rPr>
              <w:t> </w:t>
            </w:r>
            <w:r>
              <w:rPr>
                <w:sz w:val="20"/>
              </w:rPr>
              <w:t>Preventive</w:t>
            </w:r>
            <w:r>
              <w:rPr>
                <w:spacing w:val="-7"/>
                <w:sz w:val="20"/>
              </w:rPr>
              <w:t> </w:t>
            </w:r>
            <w:r>
              <w:rPr>
                <w:sz w:val="20"/>
              </w:rPr>
              <w:t>Action</w:t>
            </w:r>
            <w:r>
              <w:rPr>
                <w:spacing w:val="-7"/>
                <w:sz w:val="20"/>
              </w:rPr>
              <w:t> </w:t>
            </w:r>
            <w:r>
              <w:rPr>
                <w:sz w:val="20"/>
              </w:rPr>
              <w:t>(CAPA)</w:t>
            </w:r>
            <w:r>
              <w:rPr>
                <w:spacing w:val="-7"/>
                <w:sz w:val="20"/>
              </w:rPr>
              <w:t> </w:t>
            </w:r>
            <w:r>
              <w:rPr>
                <w:sz w:val="20"/>
              </w:rPr>
              <w:t>is necessary for involved/related team members.</w:t>
            </w:r>
          </w:p>
          <w:p>
            <w:pPr>
              <w:pStyle w:val="TableParagraph"/>
              <w:numPr>
                <w:ilvl w:val="0"/>
                <w:numId w:val="7"/>
              </w:numPr>
              <w:tabs>
                <w:tab w:pos="531" w:val="left" w:leader="none"/>
                <w:tab w:pos="532" w:val="left" w:leader="none"/>
              </w:tabs>
              <w:spacing w:line="240" w:lineRule="atLeast" w:before="13" w:after="0"/>
              <w:ind w:left="531" w:right="477" w:hanging="423"/>
              <w:jc w:val="left"/>
              <w:rPr>
                <w:sz w:val="20"/>
              </w:rPr>
            </w:pPr>
            <w:r>
              <w:rPr>
                <w:sz w:val="20"/>
              </w:rPr>
              <w:t>When</w:t>
            </w:r>
            <w:r>
              <w:rPr>
                <w:spacing w:val="-6"/>
                <w:sz w:val="20"/>
              </w:rPr>
              <w:t> </w:t>
            </w:r>
            <w:r>
              <w:rPr>
                <w:sz w:val="20"/>
              </w:rPr>
              <w:t>IP</w:t>
            </w:r>
            <w:r>
              <w:rPr>
                <w:spacing w:val="-6"/>
                <w:sz w:val="20"/>
              </w:rPr>
              <w:t> </w:t>
            </w:r>
            <w:r>
              <w:rPr>
                <w:sz w:val="20"/>
              </w:rPr>
              <w:t>GMP</w:t>
            </w:r>
            <w:r>
              <w:rPr>
                <w:spacing w:val="-6"/>
                <w:sz w:val="20"/>
              </w:rPr>
              <w:t> </w:t>
            </w:r>
            <w:r>
              <w:rPr>
                <w:sz w:val="20"/>
              </w:rPr>
              <w:t>related</w:t>
            </w:r>
            <w:r>
              <w:rPr>
                <w:spacing w:val="-6"/>
                <w:sz w:val="20"/>
              </w:rPr>
              <w:t> </w:t>
            </w:r>
            <w:r>
              <w:rPr>
                <w:sz w:val="20"/>
              </w:rPr>
              <w:t>document</w:t>
            </w:r>
            <w:r>
              <w:rPr>
                <w:spacing w:val="-6"/>
                <w:sz w:val="20"/>
              </w:rPr>
              <w:t> </w:t>
            </w:r>
            <w:r>
              <w:rPr>
                <w:sz w:val="20"/>
              </w:rPr>
              <w:t>such</w:t>
            </w:r>
            <w:r>
              <w:rPr>
                <w:spacing w:val="-6"/>
                <w:sz w:val="20"/>
              </w:rPr>
              <w:t> </w:t>
            </w:r>
            <w:r>
              <w:rPr>
                <w:sz w:val="20"/>
              </w:rPr>
              <w:t>as</w:t>
            </w:r>
            <w:r>
              <w:rPr>
                <w:spacing w:val="-6"/>
                <w:sz w:val="20"/>
              </w:rPr>
              <w:t> </w:t>
            </w:r>
            <w:r>
              <w:rPr>
                <w:sz w:val="20"/>
              </w:rPr>
              <w:t>SOP/</w:t>
            </w:r>
            <w:r>
              <w:rPr>
                <w:spacing w:val="-6"/>
                <w:sz w:val="20"/>
              </w:rPr>
              <w:t> </w:t>
            </w:r>
            <w:r>
              <w:rPr>
                <w:sz w:val="20"/>
              </w:rPr>
              <w:t>Japanese Investigational Medicinal Product Dossier (J-IMPD) is revised, SOP training is necessary for related team </w:t>
            </w:r>
            <w:r>
              <w:rPr>
                <w:spacing w:val="-2"/>
                <w:sz w:val="20"/>
              </w:rPr>
              <w:t>members.</w:t>
            </w:r>
          </w:p>
        </w:tc>
        <w:tc>
          <w:tcPr>
            <w:tcW w:w="1843" w:type="dxa"/>
          </w:tcPr>
          <w:p>
            <w:pPr>
              <w:pStyle w:val="TableParagraph"/>
              <w:spacing w:before="42"/>
              <w:rPr>
                <w:sz w:val="20"/>
              </w:rPr>
            </w:pPr>
            <w:r>
              <w:rPr>
                <w:sz w:val="20"/>
              </w:rPr>
              <w:t>When</w:t>
            </w:r>
            <w:r>
              <w:rPr>
                <w:spacing w:val="-5"/>
                <w:sz w:val="20"/>
              </w:rPr>
              <w:t> </w:t>
            </w:r>
            <w:r>
              <w:rPr>
                <w:spacing w:val="-2"/>
                <w:sz w:val="20"/>
              </w:rPr>
              <w:t>necessary</w:t>
            </w:r>
          </w:p>
        </w:tc>
      </w:tr>
      <w:tr>
        <w:trPr>
          <w:trHeight w:val="997" w:hRule="atLeast"/>
        </w:trPr>
        <w:tc>
          <w:tcPr>
            <w:tcW w:w="797" w:type="dxa"/>
          </w:tcPr>
          <w:p>
            <w:pPr>
              <w:pStyle w:val="TableParagraph"/>
              <w:spacing w:before="47"/>
              <w:ind w:left="177"/>
              <w:rPr>
                <w:b/>
                <w:sz w:val="20"/>
              </w:rPr>
            </w:pPr>
            <w:r>
              <w:rPr>
                <w:b/>
                <w:spacing w:val="-2"/>
                <w:sz w:val="20"/>
              </w:rPr>
              <w:t>6.8.7</w:t>
            </w:r>
          </w:p>
        </w:tc>
        <w:tc>
          <w:tcPr>
            <w:tcW w:w="1330" w:type="dxa"/>
          </w:tcPr>
          <w:p>
            <w:pPr>
              <w:pStyle w:val="TableParagraph"/>
              <w:spacing w:line="222" w:lineRule="exact"/>
              <w:ind w:left="110"/>
              <w:rPr>
                <w:sz w:val="20"/>
              </w:rPr>
            </w:pPr>
            <w:r>
              <w:rPr>
                <w:sz w:val="20"/>
              </w:rPr>
              <w:t>PIC</w:t>
            </w:r>
            <w:r>
              <w:rPr>
                <w:spacing w:val="-3"/>
                <w:sz w:val="20"/>
              </w:rPr>
              <w:t> </w:t>
            </w:r>
            <w:r>
              <w:rPr>
                <w:sz w:val="20"/>
              </w:rPr>
              <w:t>IP</w:t>
            </w:r>
            <w:r>
              <w:rPr>
                <w:spacing w:val="-2"/>
                <w:sz w:val="20"/>
              </w:rPr>
              <w:t> </w:t>
            </w:r>
            <w:r>
              <w:rPr>
                <w:spacing w:val="-5"/>
                <w:sz w:val="20"/>
              </w:rPr>
              <w:t>QC</w:t>
            </w:r>
          </w:p>
          <w:p>
            <w:pPr>
              <w:pStyle w:val="TableParagraph"/>
              <w:spacing w:line="244" w:lineRule="auto"/>
              <w:ind w:left="110" w:right="158"/>
              <w:rPr>
                <w:sz w:val="20"/>
              </w:rPr>
            </w:pPr>
            <w:r>
              <w:rPr>
                <w:sz w:val="20"/>
              </w:rPr>
              <w:t>or</w:t>
            </w:r>
            <w:r>
              <w:rPr>
                <w:spacing w:val="-14"/>
                <w:sz w:val="20"/>
              </w:rPr>
              <w:t> </w:t>
            </w:r>
            <w:r>
              <w:rPr>
                <w:sz w:val="20"/>
              </w:rPr>
              <w:t>designee by IP QC</w:t>
            </w:r>
          </w:p>
          <w:p>
            <w:pPr>
              <w:pStyle w:val="TableParagraph"/>
              <w:spacing w:before="37"/>
              <w:ind w:left="110"/>
              <w:rPr>
                <w:sz w:val="20"/>
              </w:rPr>
            </w:pPr>
            <w:r>
              <w:rPr>
                <w:spacing w:val="-5"/>
                <w:sz w:val="20"/>
              </w:rPr>
              <w:t>Mgr</w:t>
            </w:r>
          </w:p>
        </w:tc>
        <w:tc>
          <w:tcPr>
            <w:tcW w:w="6096" w:type="dxa"/>
          </w:tcPr>
          <w:p>
            <w:pPr>
              <w:pStyle w:val="TableParagraph"/>
              <w:spacing w:line="264" w:lineRule="auto" w:before="4"/>
              <w:ind w:right="281"/>
              <w:rPr>
                <w:sz w:val="20"/>
              </w:rPr>
            </w:pPr>
            <w:r>
              <w:rPr>
                <w:sz w:val="20"/>
              </w:rPr>
              <w:t>Prepares the records on provided education/training. (CS_FM_SU0028,</w:t>
            </w:r>
            <w:r>
              <w:rPr>
                <w:spacing w:val="-6"/>
                <w:sz w:val="20"/>
              </w:rPr>
              <w:t> </w:t>
            </w:r>
            <w:r>
              <w:rPr>
                <w:sz w:val="20"/>
              </w:rPr>
              <w:t>Record</w:t>
            </w:r>
            <w:r>
              <w:rPr>
                <w:spacing w:val="-7"/>
                <w:sz w:val="20"/>
              </w:rPr>
              <w:t> </w:t>
            </w:r>
            <w:r>
              <w:rPr>
                <w:sz w:val="20"/>
              </w:rPr>
              <w:t>Form</w:t>
            </w:r>
            <w:r>
              <w:rPr>
                <w:spacing w:val="-6"/>
                <w:sz w:val="20"/>
              </w:rPr>
              <w:t> </w:t>
            </w:r>
            <w:r>
              <w:rPr>
                <w:sz w:val="20"/>
              </w:rPr>
              <w:t>of</w:t>
            </w:r>
            <w:r>
              <w:rPr>
                <w:spacing w:val="-7"/>
                <w:sz w:val="20"/>
              </w:rPr>
              <w:t> </w:t>
            </w:r>
            <w:r>
              <w:rPr>
                <w:sz w:val="20"/>
              </w:rPr>
              <w:t>Education/Training</w:t>
            </w:r>
            <w:r>
              <w:rPr>
                <w:spacing w:val="-6"/>
                <w:sz w:val="20"/>
              </w:rPr>
              <w:t> </w:t>
            </w:r>
            <w:r>
              <w:rPr>
                <w:sz w:val="20"/>
              </w:rPr>
              <w:t>on</w:t>
            </w:r>
            <w:r>
              <w:rPr>
                <w:spacing w:val="-7"/>
                <w:sz w:val="20"/>
              </w:rPr>
              <w:t> </w:t>
            </w:r>
            <w:r>
              <w:rPr>
                <w:sz w:val="20"/>
              </w:rPr>
              <w:t>IP </w:t>
            </w:r>
            <w:r>
              <w:rPr>
                <w:spacing w:val="-4"/>
                <w:sz w:val="20"/>
              </w:rPr>
              <w:t>GMP)</w:t>
            </w:r>
          </w:p>
        </w:tc>
        <w:tc>
          <w:tcPr>
            <w:tcW w:w="1843" w:type="dxa"/>
            <w:vMerge w:val="restart"/>
          </w:tcPr>
          <w:p>
            <w:pPr>
              <w:pStyle w:val="TableParagraph"/>
              <w:spacing w:before="42"/>
              <w:rPr>
                <w:sz w:val="20"/>
              </w:rPr>
            </w:pPr>
            <w:r>
              <w:rPr>
                <w:sz w:val="20"/>
              </w:rPr>
              <w:t>After</w:t>
            </w:r>
            <w:r>
              <w:rPr>
                <w:spacing w:val="-14"/>
                <w:sz w:val="20"/>
              </w:rPr>
              <w:t> </w:t>
            </w:r>
            <w:r>
              <w:rPr>
                <w:sz w:val="20"/>
              </w:rPr>
              <w:t>training </w:t>
            </w:r>
            <w:r>
              <w:rPr>
                <w:spacing w:val="-2"/>
                <w:sz w:val="20"/>
              </w:rPr>
              <w:t>conducted</w:t>
            </w:r>
          </w:p>
        </w:tc>
      </w:tr>
      <w:tr>
        <w:trPr>
          <w:trHeight w:val="306" w:hRule="atLeast"/>
        </w:trPr>
        <w:tc>
          <w:tcPr>
            <w:tcW w:w="797" w:type="dxa"/>
          </w:tcPr>
          <w:p>
            <w:pPr>
              <w:pStyle w:val="TableParagraph"/>
              <w:spacing w:before="42"/>
              <w:ind w:left="177"/>
              <w:rPr>
                <w:b/>
                <w:sz w:val="20"/>
              </w:rPr>
            </w:pPr>
            <w:r>
              <w:rPr>
                <w:b/>
                <w:spacing w:val="-2"/>
                <w:sz w:val="20"/>
              </w:rPr>
              <w:t>6.8.8</w:t>
            </w:r>
          </w:p>
        </w:tc>
        <w:tc>
          <w:tcPr>
            <w:tcW w:w="1330" w:type="dxa"/>
          </w:tcPr>
          <w:p>
            <w:pPr>
              <w:pStyle w:val="TableParagraph"/>
              <w:spacing w:before="42"/>
              <w:ind w:left="110"/>
              <w:rPr>
                <w:sz w:val="20"/>
              </w:rPr>
            </w:pPr>
            <w:r>
              <w:rPr>
                <w:sz w:val="20"/>
              </w:rPr>
              <w:t>IP</w:t>
            </w:r>
            <w:r>
              <w:rPr>
                <w:spacing w:val="-1"/>
                <w:sz w:val="20"/>
              </w:rPr>
              <w:t> </w:t>
            </w:r>
            <w:r>
              <w:rPr>
                <w:sz w:val="20"/>
              </w:rPr>
              <w:t>QC</w:t>
            </w:r>
            <w:r>
              <w:rPr>
                <w:spacing w:val="-1"/>
                <w:sz w:val="20"/>
              </w:rPr>
              <w:t> </w:t>
            </w:r>
            <w:r>
              <w:rPr>
                <w:spacing w:val="-5"/>
                <w:sz w:val="20"/>
              </w:rPr>
              <w:t>Mgr</w:t>
            </w:r>
          </w:p>
        </w:tc>
        <w:tc>
          <w:tcPr>
            <w:tcW w:w="6096" w:type="dxa"/>
          </w:tcPr>
          <w:p>
            <w:pPr>
              <w:pStyle w:val="TableParagraph"/>
              <w:spacing w:before="42"/>
              <w:rPr>
                <w:sz w:val="20"/>
              </w:rPr>
            </w:pPr>
            <w:r>
              <w:rPr>
                <w:sz w:val="20"/>
              </w:rPr>
              <w:t>Approves</w:t>
            </w:r>
            <w:r>
              <w:rPr>
                <w:spacing w:val="-7"/>
                <w:sz w:val="20"/>
              </w:rPr>
              <w:t> </w:t>
            </w:r>
            <w:r>
              <w:rPr>
                <w:sz w:val="20"/>
              </w:rPr>
              <w:t>the</w:t>
            </w:r>
            <w:r>
              <w:rPr>
                <w:spacing w:val="-5"/>
                <w:sz w:val="20"/>
              </w:rPr>
              <w:t> </w:t>
            </w:r>
            <w:r>
              <w:rPr>
                <w:sz w:val="20"/>
              </w:rPr>
              <w:t>record</w:t>
            </w:r>
            <w:r>
              <w:rPr>
                <w:spacing w:val="-6"/>
                <w:sz w:val="20"/>
              </w:rPr>
              <w:t> </w:t>
            </w:r>
            <w:r>
              <w:rPr>
                <w:sz w:val="20"/>
              </w:rPr>
              <w:t>of</w:t>
            </w:r>
            <w:r>
              <w:rPr>
                <w:spacing w:val="-6"/>
                <w:sz w:val="20"/>
              </w:rPr>
              <w:t> </w:t>
            </w:r>
            <w:r>
              <w:rPr>
                <w:sz w:val="20"/>
              </w:rPr>
              <w:t>education/training</w:t>
            </w:r>
            <w:r>
              <w:rPr>
                <w:spacing w:val="-6"/>
                <w:sz w:val="20"/>
              </w:rPr>
              <w:t> </w:t>
            </w:r>
            <w:r>
              <w:rPr>
                <w:sz w:val="20"/>
              </w:rPr>
              <w:t>on</w:t>
            </w:r>
            <w:r>
              <w:rPr>
                <w:spacing w:val="-6"/>
                <w:sz w:val="20"/>
              </w:rPr>
              <w:t> </w:t>
            </w:r>
            <w:r>
              <w:rPr>
                <w:sz w:val="20"/>
              </w:rPr>
              <w:t>IP</w:t>
            </w:r>
            <w:r>
              <w:rPr>
                <w:spacing w:val="-5"/>
                <w:sz w:val="20"/>
              </w:rPr>
              <w:t> </w:t>
            </w:r>
            <w:r>
              <w:rPr>
                <w:spacing w:val="-4"/>
                <w:sz w:val="20"/>
              </w:rPr>
              <w:t>GMP.</w:t>
            </w:r>
          </w:p>
        </w:tc>
        <w:tc>
          <w:tcPr>
            <w:tcW w:w="1843" w:type="dxa"/>
            <w:vMerge/>
            <w:tcBorders>
              <w:top w:val="nil"/>
            </w:tcBorders>
          </w:tcPr>
          <w:p>
            <w:pPr>
              <w:rPr>
                <w:sz w:val="2"/>
                <w:szCs w:val="2"/>
              </w:rPr>
            </w:pPr>
          </w:p>
        </w:tc>
      </w:tr>
      <w:tr>
        <w:trPr>
          <w:trHeight w:val="772" w:hRule="atLeast"/>
        </w:trPr>
        <w:tc>
          <w:tcPr>
            <w:tcW w:w="797" w:type="dxa"/>
          </w:tcPr>
          <w:p>
            <w:pPr>
              <w:pStyle w:val="TableParagraph"/>
              <w:spacing w:before="42"/>
              <w:ind w:left="177"/>
              <w:rPr>
                <w:b/>
                <w:sz w:val="20"/>
              </w:rPr>
            </w:pPr>
            <w:r>
              <w:rPr>
                <w:b/>
                <w:spacing w:val="-2"/>
                <w:sz w:val="20"/>
              </w:rPr>
              <w:t>6.8.9</w:t>
            </w:r>
          </w:p>
        </w:tc>
        <w:tc>
          <w:tcPr>
            <w:tcW w:w="1330" w:type="dxa"/>
          </w:tcPr>
          <w:p>
            <w:pPr>
              <w:pStyle w:val="TableParagraph"/>
              <w:spacing w:before="38"/>
              <w:ind w:left="110"/>
              <w:rPr>
                <w:sz w:val="20"/>
              </w:rPr>
            </w:pPr>
            <w:r>
              <w:rPr>
                <w:sz w:val="20"/>
              </w:rPr>
              <w:t>PIC</w:t>
            </w:r>
            <w:r>
              <w:rPr>
                <w:spacing w:val="-3"/>
                <w:sz w:val="20"/>
              </w:rPr>
              <w:t> </w:t>
            </w:r>
            <w:r>
              <w:rPr>
                <w:sz w:val="20"/>
              </w:rPr>
              <w:t>IP</w:t>
            </w:r>
            <w:r>
              <w:rPr>
                <w:spacing w:val="-2"/>
                <w:sz w:val="20"/>
              </w:rPr>
              <w:t> </w:t>
            </w:r>
            <w:r>
              <w:rPr>
                <w:spacing w:val="-5"/>
                <w:sz w:val="20"/>
              </w:rPr>
              <w:t>QC</w:t>
            </w:r>
          </w:p>
          <w:p>
            <w:pPr>
              <w:pStyle w:val="TableParagraph"/>
              <w:ind w:left="110" w:right="214"/>
              <w:rPr>
                <w:sz w:val="20"/>
              </w:rPr>
            </w:pPr>
            <w:r>
              <w:rPr>
                <w:sz w:val="20"/>
              </w:rPr>
              <w:t>or</w:t>
            </w:r>
            <w:r>
              <w:rPr>
                <w:spacing w:val="-14"/>
                <w:sz w:val="20"/>
              </w:rPr>
              <w:t> </w:t>
            </w:r>
            <w:r>
              <w:rPr>
                <w:sz w:val="20"/>
              </w:rPr>
              <w:t>IP</w:t>
            </w:r>
            <w:r>
              <w:rPr>
                <w:spacing w:val="-14"/>
                <w:sz w:val="20"/>
              </w:rPr>
              <w:t> </w:t>
            </w:r>
            <w:r>
              <w:rPr>
                <w:sz w:val="20"/>
              </w:rPr>
              <w:t>QC </w:t>
            </w:r>
            <w:r>
              <w:rPr>
                <w:spacing w:val="-4"/>
                <w:sz w:val="20"/>
              </w:rPr>
              <w:t>Mgr</w:t>
            </w:r>
          </w:p>
        </w:tc>
        <w:tc>
          <w:tcPr>
            <w:tcW w:w="6096" w:type="dxa"/>
          </w:tcPr>
          <w:p>
            <w:pPr>
              <w:pStyle w:val="TableParagraph"/>
              <w:spacing w:before="42"/>
              <w:rPr>
                <w:sz w:val="20"/>
              </w:rPr>
            </w:pPr>
            <w:r>
              <w:rPr>
                <w:sz w:val="20"/>
              </w:rPr>
              <w:t>Retains</w:t>
            </w:r>
            <w:r>
              <w:rPr>
                <w:spacing w:val="-8"/>
                <w:sz w:val="20"/>
              </w:rPr>
              <w:t> </w:t>
            </w:r>
            <w:r>
              <w:rPr>
                <w:sz w:val="20"/>
              </w:rPr>
              <w:t>the</w:t>
            </w:r>
            <w:r>
              <w:rPr>
                <w:spacing w:val="-6"/>
                <w:sz w:val="20"/>
              </w:rPr>
              <w:t> </w:t>
            </w:r>
            <w:r>
              <w:rPr>
                <w:sz w:val="20"/>
              </w:rPr>
              <w:t>record</w:t>
            </w:r>
            <w:r>
              <w:rPr>
                <w:spacing w:val="-6"/>
                <w:sz w:val="20"/>
              </w:rPr>
              <w:t> </w:t>
            </w:r>
            <w:r>
              <w:rPr>
                <w:sz w:val="20"/>
              </w:rPr>
              <w:t>of</w:t>
            </w:r>
            <w:r>
              <w:rPr>
                <w:spacing w:val="-5"/>
                <w:sz w:val="20"/>
              </w:rPr>
              <w:t> </w:t>
            </w:r>
            <w:r>
              <w:rPr>
                <w:sz w:val="20"/>
              </w:rPr>
              <w:t>education/training</w:t>
            </w:r>
            <w:r>
              <w:rPr>
                <w:spacing w:val="-6"/>
                <w:sz w:val="20"/>
              </w:rPr>
              <w:t> </w:t>
            </w:r>
            <w:r>
              <w:rPr>
                <w:sz w:val="20"/>
              </w:rPr>
              <w:t>on</w:t>
            </w:r>
            <w:r>
              <w:rPr>
                <w:spacing w:val="-6"/>
                <w:sz w:val="20"/>
              </w:rPr>
              <w:t> </w:t>
            </w:r>
            <w:r>
              <w:rPr>
                <w:sz w:val="20"/>
              </w:rPr>
              <w:t>IP</w:t>
            </w:r>
            <w:r>
              <w:rPr>
                <w:spacing w:val="-5"/>
                <w:sz w:val="20"/>
              </w:rPr>
              <w:t> </w:t>
            </w:r>
            <w:r>
              <w:rPr>
                <w:spacing w:val="-4"/>
                <w:sz w:val="20"/>
              </w:rPr>
              <w:t>GMP.</w:t>
            </w:r>
          </w:p>
        </w:tc>
        <w:tc>
          <w:tcPr>
            <w:tcW w:w="1843" w:type="dxa"/>
            <w:vMerge/>
            <w:tcBorders>
              <w:top w:val="nil"/>
            </w:tcBorders>
          </w:tcPr>
          <w:p>
            <w:pPr>
              <w:rPr>
                <w:sz w:val="2"/>
                <w:szCs w:val="2"/>
              </w:rPr>
            </w:pPr>
          </w:p>
        </w:tc>
      </w:tr>
    </w:tbl>
    <w:p>
      <w:pPr>
        <w:pStyle w:val="BodyText"/>
        <w:spacing w:before="9"/>
        <w:rPr>
          <w:b/>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Preparation of the Document Concerning I" w:id="32"/>
      <w:bookmarkEnd w:id="32"/>
      <w:r>
        <w:rPr>
          <w:b/>
          <w:sz w:val="22"/>
        </w:rPr>
        <w:t>Preparatio</w:t>
      </w:r>
      <w:r>
        <w:rPr>
          <w:b/>
          <w:sz w:val="22"/>
        </w:rPr>
        <w:t>n</w:t>
      </w:r>
      <w:r>
        <w:rPr>
          <w:b/>
          <w:spacing w:val="-7"/>
          <w:sz w:val="22"/>
        </w:rPr>
        <w:t> </w:t>
      </w:r>
      <w:r>
        <w:rPr>
          <w:b/>
          <w:sz w:val="22"/>
        </w:rPr>
        <w:t>of</w:t>
      </w:r>
      <w:r>
        <w:rPr>
          <w:b/>
          <w:spacing w:val="-7"/>
          <w:sz w:val="22"/>
        </w:rPr>
        <w:t> </w:t>
      </w:r>
      <w:r>
        <w:rPr>
          <w:b/>
          <w:sz w:val="22"/>
        </w:rPr>
        <w:t>the</w:t>
      </w:r>
      <w:r>
        <w:rPr>
          <w:b/>
          <w:spacing w:val="-6"/>
          <w:sz w:val="22"/>
        </w:rPr>
        <w:t> </w:t>
      </w:r>
      <w:r>
        <w:rPr>
          <w:b/>
          <w:sz w:val="22"/>
        </w:rPr>
        <w:t>Document</w:t>
      </w:r>
      <w:r>
        <w:rPr>
          <w:b/>
          <w:spacing w:val="-7"/>
          <w:sz w:val="22"/>
        </w:rPr>
        <w:t> </w:t>
      </w:r>
      <w:r>
        <w:rPr>
          <w:b/>
          <w:sz w:val="22"/>
        </w:rPr>
        <w:t>Concerning</w:t>
      </w:r>
      <w:r>
        <w:rPr>
          <w:b/>
          <w:spacing w:val="-7"/>
          <w:sz w:val="22"/>
        </w:rPr>
        <w:t> </w:t>
      </w:r>
      <w:r>
        <w:rPr>
          <w:b/>
          <w:sz w:val="22"/>
        </w:rPr>
        <w:t>IP</w:t>
      </w:r>
      <w:r>
        <w:rPr>
          <w:b/>
          <w:spacing w:val="-6"/>
          <w:sz w:val="22"/>
        </w:rPr>
        <w:t> </w:t>
      </w:r>
      <w:r>
        <w:rPr>
          <w:b/>
          <w:sz w:val="22"/>
        </w:rPr>
        <w:t>(J-</w:t>
      </w:r>
      <w:r>
        <w:rPr>
          <w:b/>
          <w:spacing w:val="-2"/>
          <w:sz w:val="22"/>
        </w:rPr>
        <w:t>IMPD)</w:t>
      </w:r>
    </w:p>
    <w:p>
      <w:pPr>
        <w:pStyle w:val="BodyText"/>
        <w:spacing w:before="6" w:after="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6096"/>
        <w:gridCol w:w="1843"/>
      </w:tblGrid>
      <w:tr>
        <w:trPr>
          <w:trHeight w:val="311" w:hRule="atLeast"/>
        </w:trPr>
        <w:tc>
          <w:tcPr>
            <w:tcW w:w="797" w:type="dxa"/>
            <w:shd w:val="clear" w:color="auto" w:fill="D9D9D9"/>
          </w:tcPr>
          <w:p>
            <w:pPr>
              <w:pStyle w:val="TableParagraph"/>
              <w:spacing w:before="42"/>
              <w:ind w:left="110"/>
              <w:rPr>
                <w:b/>
                <w:sz w:val="20"/>
              </w:rPr>
            </w:pPr>
            <w:r>
              <w:rPr>
                <w:b/>
                <w:spacing w:val="-5"/>
                <w:sz w:val="20"/>
              </w:rPr>
              <w:t>No:</w:t>
            </w:r>
          </w:p>
        </w:tc>
        <w:tc>
          <w:tcPr>
            <w:tcW w:w="1330" w:type="dxa"/>
            <w:shd w:val="clear" w:color="auto" w:fill="D9D9D9"/>
          </w:tcPr>
          <w:p>
            <w:pPr>
              <w:pStyle w:val="TableParagraph"/>
              <w:spacing w:before="42"/>
              <w:ind w:left="110"/>
              <w:rPr>
                <w:b/>
                <w:sz w:val="20"/>
              </w:rPr>
            </w:pPr>
            <w:r>
              <w:rPr>
                <w:b/>
                <w:spacing w:val="-4"/>
                <w:sz w:val="20"/>
              </w:rPr>
              <w:t>Who:</w:t>
            </w:r>
          </w:p>
        </w:tc>
        <w:tc>
          <w:tcPr>
            <w:tcW w:w="6096" w:type="dxa"/>
            <w:shd w:val="clear" w:color="auto" w:fill="D9D9D9"/>
          </w:tcPr>
          <w:p>
            <w:pPr>
              <w:pStyle w:val="TableParagraph"/>
              <w:spacing w:before="42"/>
              <w:rPr>
                <w:b/>
                <w:sz w:val="20"/>
              </w:rPr>
            </w:pPr>
            <w:r>
              <w:rPr>
                <w:b/>
                <w:spacing w:val="-2"/>
                <w:sz w:val="20"/>
              </w:rPr>
              <w:t>Step:</w:t>
            </w:r>
          </w:p>
        </w:tc>
        <w:tc>
          <w:tcPr>
            <w:tcW w:w="1843" w:type="dxa"/>
            <w:shd w:val="clear" w:color="auto" w:fill="D9D9D9"/>
          </w:tcPr>
          <w:p>
            <w:pPr>
              <w:pStyle w:val="TableParagraph"/>
              <w:spacing w:before="42"/>
              <w:rPr>
                <w:b/>
                <w:sz w:val="20"/>
              </w:rPr>
            </w:pPr>
            <w:r>
              <w:rPr>
                <w:b/>
                <w:spacing w:val="-2"/>
                <w:sz w:val="20"/>
              </w:rPr>
              <w:t>When:</w:t>
            </w:r>
          </w:p>
        </w:tc>
      </w:tr>
      <w:tr>
        <w:trPr>
          <w:trHeight w:val="1881" w:hRule="atLeast"/>
        </w:trPr>
        <w:tc>
          <w:tcPr>
            <w:tcW w:w="797" w:type="dxa"/>
          </w:tcPr>
          <w:p>
            <w:pPr>
              <w:pStyle w:val="TableParagraph"/>
              <w:spacing w:before="42"/>
              <w:ind w:left="110"/>
              <w:rPr>
                <w:b/>
                <w:sz w:val="20"/>
              </w:rPr>
            </w:pPr>
            <w:r>
              <w:rPr>
                <w:b/>
                <w:spacing w:val="-2"/>
                <w:sz w:val="20"/>
              </w:rPr>
              <w:t>6.9.1</w:t>
            </w:r>
          </w:p>
        </w:tc>
        <w:tc>
          <w:tcPr>
            <w:tcW w:w="1330" w:type="dxa"/>
          </w:tcPr>
          <w:p>
            <w:pPr>
              <w:pStyle w:val="TableParagraph"/>
              <w:spacing w:before="42"/>
              <w:ind w:left="110"/>
              <w:rPr>
                <w:sz w:val="20"/>
              </w:rPr>
            </w:pPr>
            <w:r>
              <w:rPr>
                <w:sz w:val="20"/>
              </w:rPr>
              <w:t>PIC</w:t>
            </w:r>
            <w:r>
              <w:rPr>
                <w:spacing w:val="-3"/>
                <w:sz w:val="20"/>
              </w:rPr>
              <w:t> </w:t>
            </w:r>
            <w:r>
              <w:rPr>
                <w:sz w:val="20"/>
              </w:rPr>
              <w:t>IP</w:t>
            </w:r>
            <w:r>
              <w:rPr>
                <w:spacing w:val="-2"/>
                <w:sz w:val="20"/>
              </w:rPr>
              <w:t> </w:t>
            </w:r>
            <w:r>
              <w:rPr>
                <w:spacing w:val="-5"/>
                <w:sz w:val="20"/>
              </w:rPr>
              <w:t>QC</w:t>
            </w:r>
          </w:p>
        </w:tc>
        <w:tc>
          <w:tcPr>
            <w:tcW w:w="6096" w:type="dxa"/>
          </w:tcPr>
          <w:p>
            <w:pPr>
              <w:pStyle w:val="TableParagraph"/>
              <w:ind w:right="98"/>
              <w:rPr>
                <w:sz w:val="20"/>
              </w:rPr>
            </w:pPr>
            <w:r>
              <w:rPr>
                <w:sz w:val="20"/>
              </w:rPr>
              <w:t>Obtains</w:t>
            </w:r>
            <w:r>
              <w:rPr>
                <w:spacing w:val="-7"/>
                <w:sz w:val="20"/>
              </w:rPr>
              <w:t> </w:t>
            </w:r>
            <w:r>
              <w:rPr>
                <w:sz w:val="20"/>
              </w:rPr>
              <w:t>necessary</w:t>
            </w:r>
            <w:r>
              <w:rPr>
                <w:spacing w:val="-7"/>
                <w:sz w:val="20"/>
              </w:rPr>
              <w:t> </w:t>
            </w:r>
            <w:r>
              <w:rPr>
                <w:sz w:val="20"/>
              </w:rPr>
              <w:t>documents</w:t>
            </w:r>
            <w:r>
              <w:rPr>
                <w:spacing w:val="-7"/>
                <w:sz w:val="20"/>
              </w:rPr>
              <w:t> </w:t>
            </w:r>
            <w:r>
              <w:rPr>
                <w:sz w:val="20"/>
              </w:rPr>
              <w:t>and</w:t>
            </w:r>
            <w:r>
              <w:rPr>
                <w:spacing w:val="-7"/>
                <w:sz w:val="20"/>
              </w:rPr>
              <w:t> </w:t>
            </w:r>
            <w:r>
              <w:rPr>
                <w:sz w:val="20"/>
              </w:rPr>
              <w:t>information</w:t>
            </w:r>
            <w:r>
              <w:rPr>
                <w:spacing w:val="-7"/>
                <w:sz w:val="20"/>
              </w:rPr>
              <w:t> </w:t>
            </w:r>
            <w:r>
              <w:rPr>
                <w:sz w:val="20"/>
              </w:rPr>
              <w:t>from</w:t>
            </w:r>
            <w:r>
              <w:rPr>
                <w:spacing w:val="-7"/>
                <w:sz w:val="20"/>
              </w:rPr>
              <w:t> </w:t>
            </w:r>
            <w:r>
              <w:rPr>
                <w:sz w:val="20"/>
              </w:rPr>
              <w:t>the</w:t>
            </w:r>
            <w:r>
              <w:rPr>
                <w:spacing w:val="-7"/>
                <w:sz w:val="20"/>
              </w:rPr>
              <w:t> </w:t>
            </w:r>
            <w:r>
              <w:rPr>
                <w:sz w:val="20"/>
              </w:rPr>
              <w:t>Sponsor for preparation (creation and amendment) of J-IMPD.</w:t>
            </w:r>
          </w:p>
          <w:p>
            <w:pPr>
              <w:pStyle w:val="TableParagraph"/>
              <w:spacing w:before="7"/>
              <w:ind w:left="0"/>
              <w:rPr>
                <w:b/>
                <w:sz w:val="19"/>
              </w:rPr>
            </w:pPr>
          </w:p>
          <w:p>
            <w:pPr>
              <w:pStyle w:val="TableParagraph"/>
              <w:spacing w:line="244" w:lineRule="auto"/>
              <w:ind w:right="281"/>
              <w:rPr>
                <w:sz w:val="20"/>
              </w:rPr>
            </w:pPr>
            <w:r>
              <w:rPr>
                <w:b/>
                <w:sz w:val="20"/>
              </w:rPr>
              <w:t>Note:</w:t>
            </w:r>
            <w:r>
              <w:rPr>
                <w:b/>
                <w:spacing w:val="-2"/>
                <w:sz w:val="20"/>
              </w:rPr>
              <w:t> </w:t>
            </w:r>
            <w:r>
              <w:rPr>
                <w:sz w:val="20"/>
              </w:rPr>
              <w:t>Necessary</w:t>
            </w:r>
            <w:r>
              <w:rPr>
                <w:spacing w:val="-6"/>
                <w:sz w:val="20"/>
              </w:rPr>
              <w:t> </w:t>
            </w:r>
            <w:r>
              <w:rPr>
                <w:sz w:val="20"/>
              </w:rPr>
              <w:t>documents</w:t>
            </w:r>
            <w:r>
              <w:rPr>
                <w:spacing w:val="-6"/>
                <w:sz w:val="20"/>
              </w:rPr>
              <w:t> </w:t>
            </w:r>
            <w:r>
              <w:rPr>
                <w:sz w:val="20"/>
              </w:rPr>
              <w:t>and</w:t>
            </w:r>
            <w:r>
              <w:rPr>
                <w:spacing w:val="-6"/>
                <w:sz w:val="20"/>
              </w:rPr>
              <w:t> </w:t>
            </w:r>
            <w:r>
              <w:rPr>
                <w:sz w:val="20"/>
              </w:rPr>
              <w:t>information</w:t>
            </w:r>
            <w:r>
              <w:rPr>
                <w:spacing w:val="-6"/>
                <w:sz w:val="20"/>
              </w:rPr>
              <w:t> </w:t>
            </w:r>
            <w:r>
              <w:rPr>
                <w:sz w:val="20"/>
              </w:rPr>
              <w:t>may</w:t>
            </w:r>
            <w:r>
              <w:rPr>
                <w:spacing w:val="-6"/>
                <w:sz w:val="20"/>
              </w:rPr>
              <w:t> </w:t>
            </w:r>
            <w:r>
              <w:rPr>
                <w:sz w:val="20"/>
              </w:rPr>
              <w:t>include</w:t>
            </w:r>
            <w:r>
              <w:rPr>
                <w:spacing w:val="-3"/>
                <w:sz w:val="20"/>
              </w:rPr>
              <w:t> </w:t>
            </w:r>
            <w:r>
              <w:rPr>
                <w:sz w:val="20"/>
              </w:rPr>
              <w:t>but</w:t>
            </w:r>
            <w:r>
              <w:rPr>
                <w:spacing w:val="-5"/>
                <w:sz w:val="20"/>
              </w:rPr>
              <w:t> </w:t>
            </w:r>
            <w:r>
              <w:rPr>
                <w:sz w:val="20"/>
              </w:rPr>
              <w:t>is not limited to:</w:t>
            </w:r>
          </w:p>
          <w:p>
            <w:pPr>
              <w:pStyle w:val="TableParagraph"/>
              <w:numPr>
                <w:ilvl w:val="0"/>
                <w:numId w:val="8"/>
              </w:numPr>
              <w:tabs>
                <w:tab w:pos="531" w:val="left" w:leader="none"/>
                <w:tab w:pos="532" w:val="left" w:leader="none"/>
              </w:tabs>
              <w:spacing w:line="226" w:lineRule="exact" w:before="0" w:after="0"/>
              <w:ind w:left="532" w:right="0" w:hanging="423"/>
              <w:jc w:val="left"/>
              <w:rPr>
                <w:sz w:val="20"/>
              </w:rPr>
            </w:pPr>
            <w:r>
              <w:rPr>
                <w:spacing w:val="-2"/>
                <w:sz w:val="20"/>
              </w:rPr>
              <w:t>Protocol</w:t>
            </w:r>
          </w:p>
          <w:p>
            <w:pPr>
              <w:pStyle w:val="TableParagraph"/>
              <w:numPr>
                <w:ilvl w:val="0"/>
                <w:numId w:val="8"/>
              </w:numPr>
              <w:tabs>
                <w:tab w:pos="531" w:val="left" w:leader="none"/>
                <w:tab w:pos="532" w:val="left" w:leader="none"/>
              </w:tabs>
              <w:spacing w:line="240" w:lineRule="auto" w:before="0" w:after="0"/>
              <w:ind w:left="532" w:right="0" w:hanging="423"/>
              <w:jc w:val="left"/>
              <w:rPr>
                <w:sz w:val="20"/>
              </w:rPr>
            </w:pPr>
            <w:r>
              <w:rPr>
                <w:spacing w:val="-2"/>
                <w:sz w:val="20"/>
              </w:rPr>
              <w:t>Investigator’s</w:t>
            </w:r>
            <w:r>
              <w:rPr>
                <w:spacing w:val="7"/>
                <w:sz w:val="20"/>
              </w:rPr>
              <w:t> </w:t>
            </w:r>
            <w:r>
              <w:rPr>
                <w:spacing w:val="-2"/>
                <w:sz w:val="20"/>
              </w:rPr>
              <w:t>Brochure</w:t>
            </w:r>
          </w:p>
          <w:p>
            <w:pPr>
              <w:pStyle w:val="TableParagraph"/>
              <w:numPr>
                <w:ilvl w:val="0"/>
                <w:numId w:val="8"/>
              </w:numPr>
              <w:tabs>
                <w:tab w:pos="531" w:val="left" w:leader="none"/>
                <w:tab w:pos="532" w:val="left" w:leader="none"/>
              </w:tabs>
              <w:spacing w:line="240" w:lineRule="auto" w:before="1" w:after="0"/>
              <w:ind w:left="532" w:right="0" w:hanging="423"/>
              <w:jc w:val="left"/>
              <w:rPr>
                <w:sz w:val="20"/>
              </w:rPr>
            </w:pPr>
            <w:r>
              <w:rPr>
                <w:spacing w:val="-4"/>
                <w:sz w:val="20"/>
              </w:rPr>
              <w:t>IMPD</w:t>
            </w:r>
          </w:p>
        </w:tc>
        <w:tc>
          <w:tcPr>
            <w:tcW w:w="1843" w:type="dxa"/>
          </w:tcPr>
          <w:p>
            <w:pPr>
              <w:pStyle w:val="TableParagraph"/>
              <w:rPr>
                <w:sz w:val="20"/>
              </w:rPr>
            </w:pPr>
            <w:r>
              <w:rPr>
                <w:sz w:val="20"/>
              </w:rPr>
              <w:t>After</w:t>
            </w:r>
            <w:r>
              <w:rPr>
                <w:spacing w:val="-14"/>
                <w:sz w:val="20"/>
              </w:rPr>
              <w:t> </w:t>
            </w:r>
            <w:r>
              <w:rPr>
                <w:sz w:val="20"/>
              </w:rPr>
              <w:t>project</w:t>
            </w:r>
            <w:r>
              <w:rPr>
                <w:spacing w:val="-14"/>
                <w:sz w:val="20"/>
              </w:rPr>
              <w:t> </w:t>
            </w:r>
            <w:r>
              <w:rPr>
                <w:sz w:val="20"/>
              </w:rPr>
              <w:t>has been awarded</w:t>
            </w:r>
          </w:p>
        </w:tc>
      </w:tr>
      <w:tr>
        <w:trPr>
          <w:trHeight w:val="460" w:hRule="atLeast"/>
        </w:trPr>
        <w:tc>
          <w:tcPr>
            <w:tcW w:w="797" w:type="dxa"/>
          </w:tcPr>
          <w:p>
            <w:pPr>
              <w:pStyle w:val="TableParagraph"/>
              <w:spacing w:before="42"/>
              <w:ind w:left="110"/>
              <w:rPr>
                <w:b/>
                <w:sz w:val="20"/>
              </w:rPr>
            </w:pPr>
            <w:r>
              <w:rPr>
                <w:b/>
                <w:spacing w:val="-2"/>
                <w:sz w:val="20"/>
              </w:rPr>
              <w:t>6.9.2</w:t>
            </w:r>
          </w:p>
        </w:tc>
        <w:tc>
          <w:tcPr>
            <w:tcW w:w="1330" w:type="dxa"/>
          </w:tcPr>
          <w:p>
            <w:pPr>
              <w:pStyle w:val="TableParagraph"/>
              <w:spacing w:line="229" w:lineRule="exact"/>
              <w:ind w:left="110"/>
              <w:rPr>
                <w:sz w:val="20"/>
              </w:rPr>
            </w:pPr>
            <w:r>
              <w:rPr>
                <w:sz w:val="20"/>
              </w:rPr>
              <w:t>J-</w:t>
            </w:r>
            <w:r>
              <w:rPr>
                <w:spacing w:val="-4"/>
                <w:sz w:val="20"/>
              </w:rPr>
              <w:t>IMPD</w:t>
            </w:r>
          </w:p>
          <w:p>
            <w:pPr>
              <w:pStyle w:val="TableParagraph"/>
              <w:spacing w:line="211" w:lineRule="exact"/>
              <w:ind w:left="110"/>
              <w:rPr>
                <w:sz w:val="20"/>
              </w:rPr>
            </w:pPr>
            <w:r>
              <w:rPr>
                <w:spacing w:val="-2"/>
                <w:sz w:val="20"/>
              </w:rPr>
              <w:t>Writer/</w:t>
            </w:r>
          </w:p>
        </w:tc>
        <w:tc>
          <w:tcPr>
            <w:tcW w:w="6096" w:type="dxa"/>
          </w:tcPr>
          <w:p>
            <w:pPr>
              <w:pStyle w:val="TableParagraph"/>
              <w:spacing w:line="229" w:lineRule="exact"/>
              <w:rPr>
                <w:sz w:val="20"/>
              </w:rPr>
            </w:pPr>
            <w:r>
              <w:rPr>
                <w:sz w:val="20"/>
              </w:rPr>
              <w:t>Prepares</w:t>
            </w:r>
            <w:r>
              <w:rPr>
                <w:spacing w:val="-7"/>
                <w:sz w:val="20"/>
              </w:rPr>
              <w:t> </w:t>
            </w:r>
            <w:r>
              <w:rPr>
                <w:sz w:val="20"/>
              </w:rPr>
              <w:t>the</w:t>
            </w:r>
            <w:r>
              <w:rPr>
                <w:spacing w:val="-7"/>
                <w:sz w:val="20"/>
              </w:rPr>
              <w:t> </w:t>
            </w:r>
            <w:r>
              <w:rPr>
                <w:sz w:val="20"/>
              </w:rPr>
              <w:t>J-IMPD</w:t>
            </w:r>
            <w:r>
              <w:rPr>
                <w:spacing w:val="-6"/>
                <w:sz w:val="20"/>
              </w:rPr>
              <w:t> </w:t>
            </w:r>
            <w:r>
              <w:rPr>
                <w:sz w:val="20"/>
              </w:rPr>
              <w:t>draft.</w:t>
            </w:r>
            <w:r>
              <w:rPr>
                <w:spacing w:val="-6"/>
                <w:sz w:val="20"/>
              </w:rPr>
              <w:t> </w:t>
            </w:r>
            <w:r>
              <w:rPr>
                <w:sz w:val="20"/>
              </w:rPr>
              <w:t>J-IMPD</w:t>
            </w:r>
            <w:r>
              <w:rPr>
                <w:spacing w:val="-7"/>
                <w:sz w:val="20"/>
              </w:rPr>
              <w:t> </w:t>
            </w:r>
            <w:r>
              <w:rPr>
                <w:sz w:val="20"/>
              </w:rPr>
              <w:t>consists</w:t>
            </w:r>
            <w:r>
              <w:rPr>
                <w:spacing w:val="-7"/>
                <w:sz w:val="20"/>
              </w:rPr>
              <w:t> </w:t>
            </w:r>
            <w:r>
              <w:rPr>
                <w:sz w:val="20"/>
              </w:rPr>
              <w:t>of</w:t>
            </w:r>
            <w:r>
              <w:rPr>
                <w:spacing w:val="-7"/>
                <w:sz w:val="20"/>
              </w:rPr>
              <w:t> </w:t>
            </w:r>
            <w:r>
              <w:rPr>
                <w:sz w:val="20"/>
              </w:rPr>
              <w:t>the</w:t>
            </w:r>
            <w:r>
              <w:rPr>
                <w:spacing w:val="-7"/>
                <w:sz w:val="20"/>
              </w:rPr>
              <w:t> </w:t>
            </w:r>
            <w:r>
              <w:rPr>
                <w:sz w:val="20"/>
              </w:rPr>
              <w:t>following</w:t>
            </w:r>
            <w:r>
              <w:rPr>
                <w:spacing w:val="-5"/>
                <w:sz w:val="20"/>
              </w:rPr>
              <w:t> </w:t>
            </w:r>
            <w:r>
              <w:rPr>
                <w:spacing w:val="-2"/>
                <w:sz w:val="20"/>
              </w:rPr>
              <w:t>items.</w:t>
            </w:r>
          </w:p>
          <w:p>
            <w:pPr>
              <w:pStyle w:val="TableParagraph"/>
              <w:numPr>
                <w:ilvl w:val="0"/>
                <w:numId w:val="9"/>
              </w:numPr>
              <w:tabs>
                <w:tab w:pos="531" w:val="left" w:leader="none"/>
                <w:tab w:pos="532" w:val="left" w:leader="none"/>
              </w:tabs>
              <w:spacing w:line="211" w:lineRule="exact" w:before="0" w:after="0"/>
              <w:ind w:left="532" w:right="0" w:hanging="423"/>
              <w:jc w:val="left"/>
              <w:rPr>
                <w:sz w:val="20"/>
              </w:rPr>
            </w:pPr>
            <w:r>
              <w:rPr>
                <w:sz w:val="20"/>
              </w:rPr>
              <w:t>Introduction</w:t>
            </w:r>
            <w:r>
              <w:rPr>
                <w:spacing w:val="-10"/>
                <w:sz w:val="20"/>
              </w:rPr>
              <w:t> </w:t>
            </w:r>
            <w:r>
              <w:rPr>
                <w:sz w:val="20"/>
              </w:rPr>
              <w:t>of</w:t>
            </w:r>
            <w:r>
              <w:rPr>
                <w:spacing w:val="-10"/>
                <w:sz w:val="20"/>
              </w:rPr>
              <w:t> </w:t>
            </w:r>
            <w:r>
              <w:rPr>
                <w:sz w:val="20"/>
              </w:rPr>
              <w:t>Investigational</w:t>
            </w:r>
            <w:r>
              <w:rPr>
                <w:spacing w:val="-9"/>
                <w:sz w:val="20"/>
              </w:rPr>
              <w:t> </w:t>
            </w:r>
            <w:r>
              <w:rPr>
                <w:spacing w:val="-2"/>
                <w:sz w:val="20"/>
              </w:rPr>
              <w:t>Product</w:t>
            </w:r>
          </w:p>
        </w:tc>
        <w:tc>
          <w:tcPr>
            <w:tcW w:w="1843" w:type="dxa"/>
          </w:tcPr>
          <w:p>
            <w:pPr>
              <w:pStyle w:val="TableParagraph"/>
              <w:spacing w:line="230" w:lineRule="exact"/>
              <w:ind w:right="384"/>
              <w:rPr>
                <w:sz w:val="20"/>
              </w:rPr>
            </w:pPr>
            <w:r>
              <w:rPr>
                <w:sz w:val="20"/>
              </w:rPr>
              <w:t>After required information</w:t>
            </w:r>
            <w:r>
              <w:rPr>
                <w:spacing w:val="-14"/>
                <w:sz w:val="20"/>
              </w:rPr>
              <w:t> </w:t>
            </w:r>
            <w:r>
              <w:rPr>
                <w:sz w:val="20"/>
              </w:rPr>
              <w:t>are</w:t>
            </w:r>
          </w:p>
        </w:tc>
      </w:tr>
    </w:tbl>
    <w:p>
      <w:pPr>
        <w:spacing w:after="0" w:line="230" w:lineRule="exact"/>
        <w:rPr>
          <w:sz w:val="20"/>
        </w:rPr>
        <w:sectPr>
          <w:pgSz w:w="12240" w:h="15840"/>
          <w:pgMar w:header="979" w:footer="872" w:top="2760" w:bottom="1140" w:left="900" w:right="960"/>
        </w:sectPr>
      </w:pPr>
    </w:p>
    <w:p>
      <w:pPr>
        <w:pStyle w:val="BodyText"/>
        <w:spacing w:before="1"/>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6096"/>
        <w:gridCol w:w="1843"/>
      </w:tblGrid>
      <w:tr>
        <w:trPr>
          <w:trHeight w:val="311" w:hRule="atLeast"/>
        </w:trPr>
        <w:tc>
          <w:tcPr>
            <w:tcW w:w="797" w:type="dxa"/>
            <w:shd w:val="clear" w:color="auto" w:fill="D9D9D9"/>
          </w:tcPr>
          <w:p>
            <w:pPr>
              <w:pStyle w:val="TableParagraph"/>
              <w:spacing w:before="42"/>
              <w:ind w:left="110"/>
              <w:rPr>
                <w:b/>
                <w:sz w:val="20"/>
              </w:rPr>
            </w:pPr>
            <w:r>
              <w:rPr>
                <w:b/>
                <w:spacing w:val="-5"/>
                <w:sz w:val="20"/>
              </w:rPr>
              <w:t>No:</w:t>
            </w:r>
          </w:p>
        </w:tc>
        <w:tc>
          <w:tcPr>
            <w:tcW w:w="1330" w:type="dxa"/>
            <w:shd w:val="clear" w:color="auto" w:fill="D9D9D9"/>
          </w:tcPr>
          <w:p>
            <w:pPr>
              <w:pStyle w:val="TableParagraph"/>
              <w:spacing w:before="42"/>
              <w:ind w:left="110"/>
              <w:rPr>
                <w:b/>
                <w:sz w:val="20"/>
              </w:rPr>
            </w:pPr>
            <w:r>
              <w:rPr>
                <w:b/>
                <w:spacing w:val="-4"/>
                <w:sz w:val="20"/>
              </w:rPr>
              <w:t>Who:</w:t>
            </w:r>
          </w:p>
        </w:tc>
        <w:tc>
          <w:tcPr>
            <w:tcW w:w="6096" w:type="dxa"/>
            <w:shd w:val="clear" w:color="auto" w:fill="D9D9D9"/>
          </w:tcPr>
          <w:p>
            <w:pPr>
              <w:pStyle w:val="TableParagraph"/>
              <w:spacing w:before="42"/>
              <w:rPr>
                <w:b/>
                <w:sz w:val="20"/>
              </w:rPr>
            </w:pPr>
            <w:r>
              <w:rPr>
                <w:b/>
                <w:spacing w:val="-2"/>
                <w:sz w:val="20"/>
              </w:rPr>
              <w:t>Step:</w:t>
            </w:r>
          </w:p>
        </w:tc>
        <w:tc>
          <w:tcPr>
            <w:tcW w:w="1843" w:type="dxa"/>
            <w:shd w:val="clear" w:color="auto" w:fill="D9D9D9"/>
          </w:tcPr>
          <w:p>
            <w:pPr>
              <w:pStyle w:val="TableParagraph"/>
              <w:spacing w:before="42"/>
              <w:rPr>
                <w:b/>
                <w:sz w:val="20"/>
              </w:rPr>
            </w:pPr>
            <w:r>
              <w:rPr>
                <w:b/>
                <w:spacing w:val="-2"/>
                <w:sz w:val="20"/>
              </w:rPr>
              <w:t>When:</w:t>
            </w:r>
          </w:p>
        </w:tc>
      </w:tr>
      <w:tr>
        <w:trPr>
          <w:trHeight w:val="2759" w:hRule="atLeast"/>
        </w:trPr>
        <w:tc>
          <w:tcPr>
            <w:tcW w:w="797" w:type="dxa"/>
          </w:tcPr>
          <w:p>
            <w:pPr>
              <w:pStyle w:val="TableParagraph"/>
              <w:ind w:left="0"/>
              <w:rPr>
                <w:rFonts w:ascii="Times New Roman"/>
                <w:sz w:val="20"/>
              </w:rPr>
            </w:pPr>
          </w:p>
        </w:tc>
        <w:tc>
          <w:tcPr>
            <w:tcW w:w="1330" w:type="dxa"/>
          </w:tcPr>
          <w:p>
            <w:pPr>
              <w:pStyle w:val="TableParagraph"/>
              <w:spacing w:line="229" w:lineRule="exact"/>
              <w:ind w:left="110"/>
              <w:rPr>
                <w:sz w:val="20"/>
              </w:rPr>
            </w:pPr>
            <w:r>
              <w:rPr>
                <w:spacing w:val="-2"/>
                <w:sz w:val="20"/>
              </w:rPr>
              <w:t>Compiler</w:t>
            </w:r>
          </w:p>
        </w:tc>
        <w:tc>
          <w:tcPr>
            <w:tcW w:w="6096" w:type="dxa"/>
          </w:tcPr>
          <w:p>
            <w:pPr>
              <w:pStyle w:val="TableParagraph"/>
              <w:numPr>
                <w:ilvl w:val="0"/>
                <w:numId w:val="10"/>
              </w:numPr>
              <w:tabs>
                <w:tab w:pos="531" w:val="left" w:leader="none"/>
                <w:tab w:pos="532" w:val="left" w:leader="none"/>
              </w:tabs>
              <w:spacing w:line="229" w:lineRule="exact" w:before="0" w:after="0"/>
              <w:ind w:left="532" w:right="0" w:hanging="423"/>
              <w:jc w:val="left"/>
              <w:rPr>
                <w:sz w:val="20"/>
              </w:rPr>
            </w:pPr>
            <w:r>
              <w:rPr>
                <w:sz w:val="20"/>
              </w:rPr>
              <w:t>Drug</w:t>
            </w:r>
            <w:r>
              <w:rPr>
                <w:spacing w:val="-8"/>
                <w:sz w:val="20"/>
              </w:rPr>
              <w:t> </w:t>
            </w:r>
            <w:r>
              <w:rPr>
                <w:spacing w:val="-2"/>
                <w:sz w:val="20"/>
              </w:rPr>
              <w:t>Substance</w:t>
            </w:r>
          </w:p>
          <w:p>
            <w:pPr>
              <w:pStyle w:val="TableParagraph"/>
              <w:numPr>
                <w:ilvl w:val="0"/>
                <w:numId w:val="10"/>
              </w:numPr>
              <w:tabs>
                <w:tab w:pos="531" w:val="left" w:leader="none"/>
                <w:tab w:pos="532" w:val="left" w:leader="none"/>
              </w:tabs>
              <w:spacing w:line="240" w:lineRule="auto" w:before="0" w:after="0"/>
              <w:ind w:left="532" w:right="0" w:hanging="423"/>
              <w:jc w:val="left"/>
              <w:rPr>
                <w:sz w:val="20"/>
              </w:rPr>
            </w:pPr>
            <w:r>
              <w:rPr>
                <w:sz w:val="20"/>
              </w:rPr>
              <w:t>Drug</w:t>
            </w:r>
            <w:r>
              <w:rPr>
                <w:spacing w:val="-5"/>
                <w:sz w:val="20"/>
              </w:rPr>
              <w:t> </w:t>
            </w:r>
            <w:r>
              <w:rPr>
                <w:spacing w:val="-2"/>
                <w:sz w:val="20"/>
              </w:rPr>
              <w:t>Product</w:t>
            </w:r>
          </w:p>
          <w:p>
            <w:pPr>
              <w:pStyle w:val="TableParagraph"/>
              <w:numPr>
                <w:ilvl w:val="0"/>
                <w:numId w:val="10"/>
              </w:numPr>
              <w:tabs>
                <w:tab w:pos="531" w:val="left" w:leader="none"/>
                <w:tab w:pos="532" w:val="left" w:leader="none"/>
              </w:tabs>
              <w:spacing w:line="240" w:lineRule="auto" w:before="1" w:after="0"/>
              <w:ind w:left="532" w:right="0" w:hanging="423"/>
              <w:jc w:val="left"/>
              <w:rPr>
                <w:sz w:val="20"/>
              </w:rPr>
            </w:pPr>
            <w:r>
              <w:rPr>
                <w:sz w:val="20"/>
              </w:rPr>
              <w:t>Name</w:t>
            </w:r>
            <w:r>
              <w:rPr>
                <w:spacing w:val="-4"/>
                <w:sz w:val="20"/>
              </w:rPr>
              <w:t> </w:t>
            </w:r>
            <w:r>
              <w:rPr>
                <w:sz w:val="20"/>
              </w:rPr>
              <w:t>of</w:t>
            </w:r>
            <w:r>
              <w:rPr>
                <w:spacing w:val="-4"/>
                <w:sz w:val="20"/>
              </w:rPr>
              <w:t> </w:t>
            </w:r>
            <w:r>
              <w:rPr>
                <w:sz w:val="20"/>
              </w:rPr>
              <w:t>IP</w:t>
            </w:r>
            <w:r>
              <w:rPr>
                <w:spacing w:val="-3"/>
                <w:sz w:val="20"/>
              </w:rPr>
              <w:t> </w:t>
            </w:r>
            <w:r>
              <w:rPr>
                <w:sz w:val="20"/>
              </w:rPr>
              <w:t>and</w:t>
            </w:r>
            <w:r>
              <w:rPr>
                <w:spacing w:val="-4"/>
                <w:sz w:val="20"/>
              </w:rPr>
              <w:t> </w:t>
            </w:r>
            <w:r>
              <w:rPr>
                <w:sz w:val="20"/>
              </w:rPr>
              <w:t>Ingredient</w:t>
            </w:r>
            <w:r>
              <w:rPr>
                <w:spacing w:val="-4"/>
                <w:sz w:val="20"/>
              </w:rPr>
              <w:t> </w:t>
            </w:r>
            <w:r>
              <w:rPr>
                <w:sz w:val="20"/>
              </w:rPr>
              <w:t>&amp;</w:t>
            </w:r>
            <w:r>
              <w:rPr>
                <w:spacing w:val="-3"/>
                <w:sz w:val="20"/>
              </w:rPr>
              <w:t> </w:t>
            </w:r>
            <w:r>
              <w:rPr>
                <w:spacing w:val="-2"/>
                <w:sz w:val="20"/>
              </w:rPr>
              <w:t>Quantity</w:t>
            </w:r>
          </w:p>
          <w:p>
            <w:pPr>
              <w:pStyle w:val="TableParagraph"/>
              <w:numPr>
                <w:ilvl w:val="0"/>
                <w:numId w:val="10"/>
              </w:numPr>
              <w:tabs>
                <w:tab w:pos="531" w:val="left" w:leader="none"/>
                <w:tab w:pos="532" w:val="left" w:leader="none"/>
              </w:tabs>
              <w:spacing w:line="240" w:lineRule="auto" w:before="0" w:after="0"/>
              <w:ind w:left="532" w:right="0" w:hanging="423"/>
              <w:jc w:val="left"/>
              <w:rPr>
                <w:sz w:val="20"/>
              </w:rPr>
            </w:pPr>
            <w:r>
              <w:rPr>
                <w:sz w:val="20"/>
              </w:rPr>
              <w:t>Container</w:t>
            </w:r>
            <w:r>
              <w:rPr>
                <w:spacing w:val="-8"/>
                <w:sz w:val="20"/>
              </w:rPr>
              <w:t> </w:t>
            </w:r>
            <w:r>
              <w:rPr>
                <w:sz w:val="20"/>
              </w:rPr>
              <w:t>and</w:t>
            </w:r>
            <w:r>
              <w:rPr>
                <w:spacing w:val="-7"/>
                <w:sz w:val="20"/>
              </w:rPr>
              <w:t> </w:t>
            </w:r>
            <w:r>
              <w:rPr>
                <w:sz w:val="20"/>
              </w:rPr>
              <w:t>Closure</w:t>
            </w:r>
            <w:r>
              <w:rPr>
                <w:spacing w:val="-7"/>
                <w:sz w:val="20"/>
              </w:rPr>
              <w:t> </w:t>
            </w:r>
            <w:r>
              <w:rPr>
                <w:spacing w:val="-2"/>
                <w:sz w:val="20"/>
              </w:rPr>
              <w:t>System</w:t>
            </w:r>
          </w:p>
          <w:p>
            <w:pPr>
              <w:pStyle w:val="TableParagraph"/>
              <w:numPr>
                <w:ilvl w:val="0"/>
                <w:numId w:val="10"/>
              </w:numPr>
              <w:tabs>
                <w:tab w:pos="531" w:val="left" w:leader="none"/>
                <w:tab w:pos="532" w:val="left" w:leader="none"/>
              </w:tabs>
              <w:spacing w:line="240" w:lineRule="auto" w:before="0" w:after="0"/>
              <w:ind w:left="532" w:right="0" w:hanging="423"/>
              <w:jc w:val="left"/>
              <w:rPr>
                <w:sz w:val="20"/>
              </w:rPr>
            </w:pPr>
            <w:r>
              <w:rPr>
                <w:spacing w:val="-2"/>
                <w:sz w:val="20"/>
              </w:rPr>
              <w:t>Manufacturers</w:t>
            </w:r>
          </w:p>
          <w:p>
            <w:pPr>
              <w:pStyle w:val="TableParagraph"/>
              <w:numPr>
                <w:ilvl w:val="0"/>
                <w:numId w:val="10"/>
              </w:numPr>
              <w:tabs>
                <w:tab w:pos="531" w:val="left" w:leader="none"/>
                <w:tab w:pos="532" w:val="left" w:leader="none"/>
              </w:tabs>
              <w:spacing w:line="240" w:lineRule="auto" w:before="1" w:after="0"/>
              <w:ind w:left="532" w:right="0" w:hanging="423"/>
              <w:jc w:val="left"/>
              <w:rPr>
                <w:sz w:val="20"/>
              </w:rPr>
            </w:pPr>
            <w:r>
              <w:rPr>
                <w:sz w:val="20"/>
              </w:rPr>
              <w:t>Manufacturing</w:t>
            </w:r>
            <w:r>
              <w:rPr>
                <w:spacing w:val="-8"/>
                <w:sz w:val="20"/>
              </w:rPr>
              <w:t> </w:t>
            </w:r>
            <w:r>
              <w:rPr>
                <w:sz w:val="20"/>
              </w:rPr>
              <w:t>Processes</w:t>
            </w:r>
            <w:r>
              <w:rPr>
                <w:spacing w:val="-8"/>
                <w:sz w:val="20"/>
              </w:rPr>
              <w:t> </w:t>
            </w:r>
            <w:r>
              <w:rPr>
                <w:sz w:val="20"/>
              </w:rPr>
              <w:t>of</w:t>
            </w:r>
            <w:r>
              <w:rPr>
                <w:spacing w:val="-8"/>
                <w:sz w:val="20"/>
              </w:rPr>
              <w:t> </w:t>
            </w:r>
            <w:r>
              <w:rPr>
                <w:spacing w:val="-5"/>
                <w:sz w:val="20"/>
              </w:rPr>
              <w:t>IPs</w:t>
            </w:r>
          </w:p>
          <w:p>
            <w:pPr>
              <w:pStyle w:val="TableParagraph"/>
              <w:numPr>
                <w:ilvl w:val="0"/>
                <w:numId w:val="10"/>
              </w:numPr>
              <w:tabs>
                <w:tab w:pos="531" w:val="left" w:leader="none"/>
                <w:tab w:pos="532" w:val="left" w:leader="none"/>
              </w:tabs>
              <w:spacing w:line="240" w:lineRule="auto" w:before="0" w:after="0"/>
              <w:ind w:left="532" w:right="0" w:hanging="423"/>
              <w:jc w:val="left"/>
              <w:rPr>
                <w:sz w:val="20"/>
              </w:rPr>
            </w:pPr>
            <w:r>
              <w:rPr>
                <w:sz w:val="20"/>
              </w:rPr>
              <w:t>Specifications</w:t>
            </w:r>
            <w:r>
              <w:rPr>
                <w:spacing w:val="-7"/>
                <w:sz w:val="20"/>
              </w:rPr>
              <w:t> </w:t>
            </w:r>
            <w:r>
              <w:rPr>
                <w:sz w:val="20"/>
              </w:rPr>
              <w:t>and</w:t>
            </w:r>
            <w:r>
              <w:rPr>
                <w:spacing w:val="-7"/>
                <w:sz w:val="20"/>
              </w:rPr>
              <w:t> </w:t>
            </w:r>
            <w:r>
              <w:rPr>
                <w:sz w:val="20"/>
              </w:rPr>
              <w:t>Test</w:t>
            </w:r>
            <w:r>
              <w:rPr>
                <w:spacing w:val="-7"/>
                <w:sz w:val="20"/>
              </w:rPr>
              <w:t> </w:t>
            </w:r>
            <w:r>
              <w:rPr>
                <w:spacing w:val="-2"/>
                <w:sz w:val="20"/>
              </w:rPr>
              <w:t>Methods</w:t>
            </w:r>
          </w:p>
          <w:p>
            <w:pPr>
              <w:pStyle w:val="TableParagraph"/>
              <w:numPr>
                <w:ilvl w:val="0"/>
                <w:numId w:val="10"/>
              </w:numPr>
              <w:tabs>
                <w:tab w:pos="531" w:val="left" w:leader="none"/>
                <w:tab w:pos="532" w:val="left" w:leader="none"/>
              </w:tabs>
              <w:spacing w:line="228" w:lineRule="exact" w:before="1" w:after="0"/>
              <w:ind w:left="532" w:right="0" w:hanging="423"/>
              <w:jc w:val="left"/>
              <w:rPr>
                <w:sz w:val="20"/>
              </w:rPr>
            </w:pPr>
            <w:r>
              <w:rPr>
                <w:sz w:val="20"/>
              </w:rPr>
              <w:t>Acceptance</w:t>
            </w:r>
            <w:r>
              <w:rPr>
                <w:spacing w:val="-7"/>
                <w:sz w:val="20"/>
              </w:rPr>
              <w:t> </w:t>
            </w:r>
            <w:r>
              <w:rPr>
                <w:sz w:val="20"/>
              </w:rPr>
              <w:t>Test</w:t>
            </w:r>
            <w:r>
              <w:rPr>
                <w:spacing w:val="-6"/>
                <w:sz w:val="20"/>
              </w:rPr>
              <w:t> </w:t>
            </w:r>
            <w:r>
              <w:rPr>
                <w:sz w:val="20"/>
              </w:rPr>
              <w:t>for</w:t>
            </w:r>
            <w:r>
              <w:rPr>
                <w:spacing w:val="-6"/>
                <w:sz w:val="20"/>
              </w:rPr>
              <w:t> </w:t>
            </w:r>
            <w:r>
              <w:rPr>
                <w:sz w:val="20"/>
              </w:rPr>
              <w:t>Imported</w:t>
            </w:r>
            <w:r>
              <w:rPr>
                <w:spacing w:val="-6"/>
                <w:sz w:val="20"/>
              </w:rPr>
              <w:t> </w:t>
            </w:r>
            <w:r>
              <w:rPr>
                <w:spacing w:val="-5"/>
                <w:sz w:val="20"/>
              </w:rPr>
              <w:t>IP</w:t>
            </w:r>
          </w:p>
          <w:p>
            <w:pPr>
              <w:pStyle w:val="TableParagraph"/>
              <w:numPr>
                <w:ilvl w:val="0"/>
                <w:numId w:val="10"/>
              </w:numPr>
              <w:tabs>
                <w:tab w:pos="531" w:val="left" w:leader="none"/>
                <w:tab w:pos="532" w:val="left" w:leader="none"/>
              </w:tabs>
              <w:spacing w:line="228" w:lineRule="exact" w:before="0" w:after="0"/>
              <w:ind w:left="532" w:right="0" w:hanging="423"/>
              <w:jc w:val="left"/>
              <w:rPr>
                <w:sz w:val="20"/>
              </w:rPr>
            </w:pPr>
            <w:r>
              <w:rPr>
                <w:sz w:val="20"/>
              </w:rPr>
              <w:t>IP</w:t>
            </w:r>
            <w:r>
              <w:rPr>
                <w:spacing w:val="-1"/>
                <w:sz w:val="20"/>
              </w:rPr>
              <w:t> </w:t>
            </w:r>
            <w:r>
              <w:rPr>
                <w:sz w:val="20"/>
              </w:rPr>
              <w:t>Batch</w:t>
            </w:r>
            <w:r>
              <w:rPr>
                <w:spacing w:val="-5"/>
                <w:sz w:val="20"/>
              </w:rPr>
              <w:t> </w:t>
            </w:r>
            <w:r>
              <w:rPr>
                <w:sz w:val="20"/>
              </w:rPr>
              <w:t>Release</w:t>
            </w:r>
            <w:r>
              <w:rPr>
                <w:spacing w:val="-5"/>
                <w:sz w:val="20"/>
              </w:rPr>
              <w:t> </w:t>
            </w:r>
            <w:r>
              <w:rPr>
                <w:sz w:val="20"/>
              </w:rPr>
              <w:t>to</w:t>
            </w:r>
            <w:r>
              <w:rPr>
                <w:spacing w:val="-4"/>
                <w:sz w:val="20"/>
              </w:rPr>
              <w:t> </w:t>
            </w:r>
            <w:r>
              <w:rPr>
                <w:spacing w:val="-2"/>
                <w:sz w:val="20"/>
              </w:rPr>
              <w:t>Sites</w:t>
            </w:r>
          </w:p>
          <w:p>
            <w:pPr>
              <w:pStyle w:val="TableParagraph"/>
              <w:numPr>
                <w:ilvl w:val="0"/>
                <w:numId w:val="10"/>
              </w:numPr>
              <w:tabs>
                <w:tab w:pos="531" w:val="left" w:leader="none"/>
                <w:tab w:pos="532" w:val="left" w:leader="none"/>
              </w:tabs>
              <w:spacing w:line="240" w:lineRule="auto" w:before="0" w:after="0"/>
              <w:ind w:left="532" w:right="0" w:hanging="423"/>
              <w:jc w:val="left"/>
              <w:rPr>
                <w:sz w:val="20"/>
              </w:rPr>
            </w:pPr>
            <w:r>
              <w:rPr>
                <w:sz w:val="20"/>
              </w:rPr>
              <w:t>Other</w:t>
            </w:r>
            <w:r>
              <w:rPr>
                <w:spacing w:val="-5"/>
                <w:sz w:val="20"/>
              </w:rPr>
              <w:t> </w:t>
            </w:r>
            <w:r>
              <w:rPr>
                <w:spacing w:val="-2"/>
                <w:sz w:val="20"/>
              </w:rPr>
              <w:t>Matters</w:t>
            </w:r>
          </w:p>
          <w:p>
            <w:pPr>
              <w:pStyle w:val="TableParagraph"/>
              <w:numPr>
                <w:ilvl w:val="0"/>
                <w:numId w:val="10"/>
              </w:numPr>
              <w:tabs>
                <w:tab w:pos="531" w:val="left" w:leader="none"/>
                <w:tab w:pos="532" w:val="left" w:leader="none"/>
              </w:tabs>
              <w:spacing w:line="230" w:lineRule="atLeast" w:before="0" w:after="0"/>
              <w:ind w:left="532" w:right="788" w:hanging="423"/>
              <w:jc w:val="left"/>
              <w:rPr>
                <w:sz w:val="20"/>
              </w:rPr>
            </w:pPr>
            <w:r>
              <w:rPr>
                <w:sz w:val="20"/>
              </w:rPr>
              <w:t>Outline</w:t>
            </w:r>
            <w:r>
              <w:rPr>
                <w:spacing w:val="-5"/>
                <w:sz w:val="20"/>
              </w:rPr>
              <w:t> </w:t>
            </w:r>
            <w:r>
              <w:rPr>
                <w:sz w:val="20"/>
              </w:rPr>
              <w:t>of</w:t>
            </w:r>
            <w:r>
              <w:rPr>
                <w:spacing w:val="-5"/>
                <w:sz w:val="20"/>
              </w:rPr>
              <w:t> </w:t>
            </w:r>
            <w:r>
              <w:rPr>
                <w:sz w:val="20"/>
              </w:rPr>
              <w:t>the</w:t>
            </w:r>
            <w:r>
              <w:rPr>
                <w:spacing w:val="-5"/>
                <w:sz w:val="20"/>
              </w:rPr>
              <w:t> </w:t>
            </w:r>
            <w:r>
              <w:rPr>
                <w:sz w:val="20"/>
              </w:rPr>
              <w:t>Clinical</w:t>
            </w:r>
            <w:r>
              <w:rPr>
                <w:spacing w:val="-5"/>
                <w:sz w:val="20"/>
              </w:rPr>
              <w:t> </w:t>
            </w:r>
            <w:r>
              <w:rPr>
                <w:sz w:val="20"/>
              </w:rPr>
              <w:t>Trial</w:t>
            </w:r>
            <w:r>
              <w:rPr>
                <w:spacing w:val="-5"/>
                <w:sz w:val="20"/>
              </w:rPr>
              <w:t> </w:t>
            </w:r>
            <w:r>
              <w:rPr>
                <w:sz w:val="20"/>
              </w:rPr>
              <w:t>(e.g.</w:t>
            </w:r>
            <w:r>
              <w:rPr>
                <w:spacing w:val="-5"/>
                <w:sz w:val="20"/>
              </w:rPr>
              <w:t> </w:t>
            </w:r>
            <w:r>
              <w:rPr>
                <w:sz w:val="20"/>
              </w:rPr>
              <w:t>Protocol</w:t>
            </w:r>
            <w:r>
              <w:rPr>
                <w:spacing w:val="-5"/>
                <w:sz w:val="20"/>
              </w:rPr>
              <w:t> </w:t>
            </w:r>
            <w:r>
              <w:rPr>
                <w:sz w:val="20"/>
              </w:rPr>
              <w:t>Identification </w:t>
            </w:r>
            <w:r>
              <w:rPr>
                <w:spacing w:val="-2"/>
                <w:sz w:val="20"/>
              </w:rPr>
              <w:t>Number)</w:t>
            </w:r>
          </w:p>
        </w:tc>
        <w:tc>
          <w:tcPr>
            <w:tcW w:w="1843" w:type="dxa"/>
          </w:tcPr>
          <w:p>
            <w:pPr>
              <w:pStyle w:val="TableParagraph"/>
              <w:spacing w:line="229" w:lineRule="exact"/>
              <w:rPr>
                <w:sz w:val="20"/>
              </w:rPr>
            </w:pPr>
            <w:r>
              <w:rPr>
                <w:spacing w:val="-2"/>
                <w:sz w:val="20"/>
              </w:rPr>
              <w:t>obtained</w:t>
            </w:r>
          </w:p>
        </w:tc>
      </w:tr>
      <w:tr>
        <w:trPr>
          <w:trHeight w:val="921" w:hRule="atLeast"/>
        </w:trPr>
        <w:tc>
          <w:tcPr>
            <w:tcW w:w="797" w:type="dxa"/>
          </w:tcPr>
          <w:p>
            <w:pPr>
              <w:pStyle w:val="TableParagraph"/>
              <w:spacing w:before="42"/>
              <w:ind w:left="110"/>
              <w:rPr>
                <w:b/>
                <w:sz w:val="20"/>
              </w:rPr>
            </w:pPr>
            <w:r>
              <w:rPr>
                <w:b/>
                <w:spacing w:val="-2"/>
                <w:sz w:val="20"/>
              </w:rPr>
              <w:t>6.9.3</w:t>
            </w:r>
          </w:p>
        </w:tc>
        <w:tc>
          <w:tcPr>
            <w:tcW w:w="1330" w:type="dxa"/>
          </w:tcPr>
          <w:p>
            <w:pPr>
              <w:pStyle w:val="TableParagraph"/>
              <w:spacing w:line="229" w:lineRule="exact"/>
              <w:ind w:left="110"/>
              <w:rPr>
                <w:sz w:val="20"/>
              </w:rPr>
            </w:pPr>
            <w:r>
              <w:rPr>
                <w:sz w:val="20"/>
              </w:rPr>
              <w:t>IP</w:t>
            </w:r>
            <w:r>
              <w:rPr>
                <w:spacing w:val="-2"/>
                <w:sz w:val="20"/>
              </w:rPr>
              <w:t> </w:t>
            </w:r>
            <w:r>
              <w:rPr>
                <w:sz w:val="20"/>
              </w:rPr>
              <w:t>QC</w:t>
            </w:r>
            <w:r>
              <w:rPr>
                <w:spacing w:val="-2"/>
                <w:sz w:val="20"/>
              </w:rPr>
              <w:t> </w:t>
            </w:r>
            <w:r>
              <w:rPr>
                <w:spacing w:val="-5"/>
                <w:sz w:val="20"/>
              </w:rPr>
              <w:t>Mgr</w:t>
            </w:r>
          </w:p>
          <w:p>
            <w:pPr>
              <w:pStyle w:val="TableParagraph"/>
              <w:spacing w:line="230" w:lineRule="atLeast"/>
              <w:ind w:left="110"/>
              <w:rPr>
                <w:sz w:val="20"/>
              </w:rPr>
            </w:pPr>
            <w:r>
              <w:rPr>
                <w:spacing w:val="-4"/>
                <w:sz w:val="20"/>
              </w:rPr>
              <w:t>and </w:t>
            </w:r>
            <w:r>
              <w:rPr>
                <w:spacing w:val="-2"/>
                <w:sz w:val="20"/>
              </w:rPr>
              <w:t>Regulatory </w:t>
            </w:r>
            <w:r>
              <w:rPr>
                <w:spacing w:val="-4"/>
                <w:sz w:val="20"/>
              </w:rPr>
              <w:t>Lead</w:t>
            </w:r>
          </w:p>
        </w:tc>
        <w:tc>
          <w:tcPr>
            <w:tcW w:w="6096" w:type="dxa"/>
          </w:tcPr>
          <w:p>
            <w:pPr>
              <w:pStyle w:val="TableParagraph"/>
              <w:spacing w:before="42"/>
              <w:rPr>
                <w:sz w:val="20"/>
              </w:rPr>
            </w:pPr>
            <w:r>
              <w:rPr>
                <w:sz w:val="20"/>
              </w:rPr>
              <w:t>Reviews</w:t>
            </w:r>
            <w:r>
              <w:rPr>
                <w:spacing w:val="-7"/>
                <w:sz w:val="20"/>
              </w:rPr>
              <w:t> </w:t>
            </w:r>
            <w:r>
              <w:rPr>
                <w:sz w:val="20"/>
              </w:rPr>
              <w:t>the</w:t>
            </w:r>
            <w:r>
              <w:rPr>
                <w:spacing w:val="-4"/>
                <w:sz w:val="20"/>
              </w:rPr>
              <w:t> </w:t>
            </w:r>
            <w:r>
              <w:rPr>
                <w:sz w:val="20"/>
              </w:rPr>
              <w:t>draft</w:t>
            </w:r>
            <w:r>
              <w:rPr>
                <w:spacing w:val="-4"/>
                <w:sz w:val="20"/>
              </w:rPr>
              <w:t> </w:t>
            </w:r>
            <w:r>
              <w:rPr>
                <w:sz w:val="20"/>
              </w:rPr>
              <w:t>J-</w:t>
            </w:r>
            <w:r>
              <w:rPr>
                <w:spacing w:val="-2"/>
                <w:sz w:val="20"/>
              </w:rPr>
              <w:t>IMPD.</w:t>
            </w:r>
          </w:p>
        </w:tc>
        <w:tc>
          <w:tcPr>
            <w:tcW w:w="1843" w:type="dxa"/>
          </w:tcPr>
          <w:p>
            <w:pPr>
              <w:pStyle w:val="TableParagraph"/>
              <w:spacing w:before="42"/>
              <w:rPr>
                <w:sz w:val="20"/>
              </w:rPr>
            </w:pPr>
            <w:r>
              <w:rPr>
                <w:sz w:val="20"/>
              </w:rPr>
              <w:t>After</w:t>
            </w:r>
            <w:r>
              <w:rPr>
                <w:spacing w:val="-2"/>
                <w:sz w:val="20"/>
              </w:rPr>
              <w:t> preparation</w:t>
            </w:r>
          </w:p>
        </w:tc>
      </w:tr>
      <w:tr>
        <w:trPr>
          <w:trHeight w:val="1310" w:hRule="atLeast"/>
        </w:trPr>
        <w:tc>
          <w:tcPr>
            <w:tcW w:w="797" w:type="dxa"/>
          </w:tcPr>
          <w:p>
            <w:pPr>
              <w:pStyle w:val="TableParagraph"/>
              <w:spacing w:before="42"/>
              <w:ind w:left="110"/>
              <w:rPr>
                <w:b/>
                <w:sz w:val="20"/>
              </w:rPr>
            </w:pPr>
            <w:r>
              <w:rPr>
                <w:b/>
                <w:spacing w:val="-2"/>
                <w:sz w:val="20"/>
              </w:rPr>
              <w:t>6.9.4</w:t>
            </w:r>
          </w:p>
        </w:tc>
        <w:tc>
          <w:tcPr>
            <w:tcW w:w="1330" w:type="dxa"/>
          </w:tcPr>
          <w:p>
            <w:pPr>
              <w:pStyle w:val="TableParagraph"/>
              <w:spacing w:before="42"/>
              <w:ind w:left="110"/>
              <w:rPr>
                <w:sz w:val="20"/>
              </w:rPr>
            </w:pPr>
            <w:r>
              <w:rPr>
                <w:sz w:val="20"/>
              </w:rPr>
              <w:t>PIC</w:t>
            </w:r>
            <w:r>
              <w:rPr>
                <w:spacing w:val="-3"/>
                <w:sz w:val="20"/>
              </w:rPr>
              <w:t> </w:t>
            </w:r>
            <w:r>
              <w:rPr>
                <w:sz w:val="20"/>
              </w:rPr>
              <w:t>IP</w:t>
            </w:r>
            <w:r>
              <w:rPr>
                <w:spacing w:val="-2"/>
                <w:sz w:val="20"/>
              </w:rPr>
              <w:t> </w:t>
            </w:r>
            <w:r>
              <w:rPr>
                <w:spacing w:val="-5"/>
                <w:sz w:val="20"/>
              </w:rPr>
              <w:t>QC</w:t>
            </w:r>
          </w:p>
        </w:tc>
        <w:tc>
          <w:tcPr>
            <w:tcW w:w="6096" w:type="dxa"/>
          </w:tcPr>
          <w:p>
            <w:pPr>
              <w:pStyle w:val="TableParagraph"/>
              <w:spacing w:before="38"/>
              <w:ind w:right="281"/>
              <w:rPr>
                <w:sz w:val="20"/>
              </w:rPr>
            </w:pPr>
            <w:r>
              <w:rPr>
                <w:sz w:val="20"/>
              </w:rPr>
              <w:t>Obtains</w:t>
            </w:r>
            <w:r>
              <w:rPr>
                <w:spacing w:val="-6"/>
                <w:sz w:val="20"/>
              </w:rPr>
              <w:t> </w:t>
            </w:r>
            <w:r>
              <w:rPr>
                <w:sz w:val="20"/>
              </w:rPr>
              <w:t>sponsor</w:t>
            </w:r>
            <w:r>
              <w:rPr>
                <w:spacing w:val="-4"/>
                <w:sz w:val="20"/>
              </w:rPr>
              <w:t> </w:t>
            </w:r>
            <w:r>
              <w:rPr>
                <w:sz w:val="20"/>
              </w:rPr>
              <w:t>approval</w:t>
            </w:r>
            <w:r>
              <w:rPr>
                <w:spacing w:val="-6"/>
                <w:sz w:val="20"/>
              </w:rPr>
              <w:t> </w:t>
            </w:r>
            <w:r>
              <w:rPr>
                <w:sz w:val="20"/>
              </w:rPr>
              <w:t>if</w:t>
            </w:r>
            <w:r>
              <w:rPr>
                <w:spacing w:val="-6"/>
                <w:sz w:val="20"/>
              </w:rPr>
              <w:t> </w:t>
            </w:r>
            <w:r>
              <w:rPr>
                <w:sz w:val="20"/>
              </w:rPr>
              <w:t>requested</w:t>
            </w:r>
            <w:r>
              <w:rPr>
                <w:spacing w:val="-6"/>
                <w:sz w:val="20"/>
              </w:rPr>
              <w:t> </w:t>
            </w:r>
            <w:r>
              <w:rPr>
                <w:sz w:val="20"/>
              </w:rPr>
              <w:t>by</w:t>
            </w:r>
            <w:r>
              <w:rPr>
                <w:spacing w:val="-6"/>
                <w:sz w:val="20"/>
              </w:rPr>
              <w:t> </w:t>
            </w:r>
            <w:r>
              <w:rPr>
                <w:sz w:val="20"/>
              </w:rPr>
              <w:t>sponsor,</w:t>
            </w:r>
            <w:r>
              <w:rPr>
                <w:spacing w:val="-6"/>
                <w:sz w:val="20"/>
              </w:rPr>
              <w:t> </w:t>
            </w:r>
            <w:r>
              <w:rPr>
                <w:sz w:val="20"/>
              </w:rPr>
              <w:t>and</w:t>
            </w:r>
            <w:r>
              <w:rPr>
                <w:spacing w:val="-6"/>
                <w:sz w:val="20"/>
              </w:rPr>
              <w:t> </w:t>
            </w:r>
            <w:r>
              <w:rPr>
                <w:sz w:val="20"/>
              </w:rPr>
              <w:t>finalizes the J-IMPD.</w:t>
            </w:r>
          </w:p>
          <w:p>
            <w:pPr>
              <w:pStyle w:val="TableParagraph"/>
              <w:spacing w:before="8"/>
              <w:ind w:left="0"/>
              <w:rPr>
                <w:b/>
                <w:sz w:val="26"/>
              </w:rPr>
            </w:pPr>
          </w:p>
          <w:p>
            <w:pPr>
              <w:pStyle w:val="TableParagraph"/>
              <w:spacing w:line="244" w:lineRule="auto" w:before="1"/>
              <w:rPr>
                <w:sz w:val="20"/>
              </w:rPr>
            </w:pPr>
            <w:r>
              <w:rPr>
                <w:b/>
                <w:sz w:val="20"/>
              </w:rPr>
              <w:t>Note:</w:t>
            </w:r>
            <w:r>
              <w:rPr>
                <w:b/>
                <w:spacing w:val="-1"/>
                <w:sz w:val="20"/>
              </w:rPr>
              <w:t> </w:t>
            </w:r>
            <w:r>
              <w:rPr>
                <w:sz w:val="20"/>
              </w:rPr>
              <w:t>If</w:t>
            </w:r>
            <w:r>
              <w:rPr>
                <w:spacing w:val="-4"/>
                <w:sz w:val="20"/>
              </w:rPr>
              <w:t> </w:t>
            </w:r>
            <w:r>
              <w:rPr>
                <w:sz w:val="20"/>
              </w:rPr>
              <w:t>Non-ICCC</w:t>
            </w:r>
            <w:r>
              <w:rPr>
                <w:spacing w:val="-5"/>
                <w:sz w:val="20"/>
              </w:rPr>
              <w:t> </w:t>
            </w:r>
            <w:r>
              <w:rPr>
                <w:sz w:val="20"/>
              </w:rPr>
              <w:t>study,</w:t>
            </w:r>
            <w:r>
              <w:rPr>
                <w:spacing w:val="-5"/>
                <w:sz w:val="20"/>
              </w:rPr>
              <w:t> </w:t>
            </w:r>
            <w:r>
              <w:rPr>
                <w:sz w:val="20"/>
              </w:rPr>
              <w:t>it</w:t>
            </w:r>
            <w:r>
              <w:rPr>
                <w:spacing w:val="-5"/>
                <w:sz w:val="20"/>
              </w:rPr>
              <w:t> </w:t>
            </w:r>
            <w:r>
              <w:rPr>
                <w:sz w:val="20"/>
              </w:rPr>
              <w:t>is</w:t>
            </w:r>
            <w:r>
              <w:rPr>
                <w:spacing w:val="-5"/>
                <w:sz w:val="20"/>
              </w:rPr>
              <w:t> </w:t>
            </w:r>
            <w:r>
              <w:rPr>
                <w:sz w:val="20"/>
              </w:rPr>
              <w:t>necessary</w:t>
            </w:r>
            <w:r>
              <w:rPr>
                <w:spacing w:val="-5"/>
                <w:sz w:val="20"/>
              </w:rPr>
              <w:t> </w:t>
            </w:r>
            <w:r>
              <w:rPr>
                <w:sz w:val="20"/>
              </w:rPr>
              <w:t>to</w:t>
            </w:r>
            <w:r>
              <w:rPr>
                <w:spacing w:val="-2"/>
                <w:sz w:val="20"/>
              </w:rPr>
              <w:t> </w:t>
            </w:r>
            <w:r>
              <w:rPr>
                <w:sz w:val="20"/>
              </w:rPr>
              <w:t>ask</w:t>
            </w:r>
            <w:r>
              <w:rPr>
                <w:spacing w:val="-4"/>
                <w:sz w:val="20"/>
              </w:rPr>
              <w:t> </w:t>
            </w:r>
            <w:r>
              <w:rPr>
                <w:sz w:val="20"/>
              </w:rPr>
              <w:t>Sponsor</w:t>
            </w:r>
            <w:r>
              <w:rPr>
                <w:spacing w:val="-4"/>
                <w:sz w:val="20"/>
              </w:rPr>
              <w:t> </w:t>
            </w:r>
            <w:r>
              <w:rPr>
                <w:sz w:val="20"/>
              </w:rPr>
              <w:t>for</w:t>
            </w:r>
            <w:r>
              <w:rPr>
                <w:spacing w:val="-4"/>
                <w:sz w:val="20"/>
              </w:rPr>
              <w:t> </w:t>
            </w:r>
            <w:r>
              <w:rPr>
                <w:sz w:val="20"/>
              </w:rPr>
              <w:t>the approval for J-IMPD.</w:t>
            </w:r>
          </w:p>
        </w:tc>
        <w:tc>
          <w:tcPr>
            <w:tcW w:w="1843" w:type="dxa"/>
          </w:tcPr>
          <w:p>
            <w:pPr>
              <w:pStyle w:val="TableParagraph"/>
              <w:rPr>
                <w:sz w:val="20"/>
              </w:rPr>
            </w:pPr>
            <w:r>
              <w:rPr>
                <w:sz w:val="20"/>
              </w:rPr>
              <w:t>After</w:t>
            </w:r>
            <w:r>
              <w:rPr>
                <w:spacing w:val="-12"/>
                <w:sz w:val="20"/>
              </w:rPr>
              <w:t> </w:t>
            </w:r>
            <w:r>
              <w:rPr>
                <w:sz w:val="20"/>
              </w:rPr>
              <w:t>the</w:t>
            </w:r>
            <w:r>
              <w:rPr>
                <w:spacing w:val="-11"/>
                <w:sz w:val="20"/>
              </w:rPr>
              <w:t> </w:t>
            </w:r>
            <w:r>
              <w:rPr>
                <w:sz w:val="20"/>
              </w:rPr>
              <w:t>review</w:t>
            </w:r>
            <w:r>
              <w:rPr>
                <w:spacing w:val="-14"/>
                <w:sz w:val="20"/>
              </w:rPr>
              <w:t> </w:t>
            </w:r>
            <w:r>
              <w:rPr>
                <w:sz w:val="20"/>
              </w:rPr>
              <w:t>of the draft J-IMPD</w:t>
            </w:r>
          </w:p>
        </w:tc>
      </w:tr>
      <w:tr>
        <w:trPr>
          <w:trHeight w:val="998" w:hRule="atLeast"/>
        </w:trPr>
        <w:tc>
          <w:tcPr>
            <w:tcW w:w="797" w:type="dxa"/>
          </w:tcPr>
          <w:p>
            <w:pPr>
              <w:pStyle w:val="TableParagraph"/>
              <w:spacing w:before="42"/>
              <w:ind w:left="110"/>
              <w:rPr>
                <w:b/>
                <w:sz w:val="20"/>
              </w:rPr>
            </w:pPr>
            <w:r>
              <w:rPr>
                <w:b/>
                <w:spacing w:val="-2"/>
                <w:sz w:val="20"/>
              </w:rPr>
              <w:t>6.9.5</w:t>
            </w:r>
          </w:p>
        </w:tc>
        <w:tc>
          <w:tcPr>
            <w:tcW w:w="1330" w:type="dxa"/>
          </w:tcPr>
          <w:p>
            <w:pPr>
              <w:pStyle w:val="TableParagraph"/>
              <w:spacing w:before="38"/>
              <w:ind w:left="110"/>
              <w:rPr>
                <w:sz w:val="20"/>
              </w:rPr>
            </w:pPr>
            <w:r>
              <w:rPr>
                <w:sz w:val="20"/>
              </w:rPr>
              <w:t>IP</w:t>
            </w:r>
            <w:r>
              <w:rPr>
                <w:spacing w:val="-2"/>
                <w:sz w:val="20"/>
              </w:rPr>
              <w:t> </w:t>
            </w:r>
            <w:r>
              <w:rPr>
                <w:sz w:val="20"/>
              </w:rPr>
              <w:t>QC</w:t>
            </w:r>
            <w:r>
              <w:rPr>
                <w:spacing w:val="-2"/>
                <w:sz w:val="20"/>
              </w:rPr>
              <w:t> </w:t>
            </w:r>
            <w:r>
              <w:rPr>
                <w:spacing w:val="-5"/>
                <w:sz w:val="20"/>
              </w:rPr>
              <w:t>Mgr</w:t>
            </w:r>
          </w:p>
          <w:p>
            <w:pPr>
              <w:pStyle w:val="TableParagraph"/>
              <w:ind w:left="110"/>
              <w:rPr>
                <w:sz w:val="20"/>
              </w:rPr>
            </w:pPr>
            <w:r>
              <w:rPr>
                <w:spacing w:val="-4"/>
                <w:sz w:val="20"/>
              </w:rPr>
              <w:t>and </w:t>
            </w:r>
            <w:r>
              <w:rPr>
                <w:spacing w:val="-2"/>
                <w:sz w:val="20"/>
              </w:rPr>
              <w:t>Regulatory </w:t>
            </w:r>
            <w:r>
              <w:rPr>
                <w:spacing w:val="-4"/>
                <w:sz w:val="20"/>
              </w:rPr>
              <w:t>Lead</w:t>
            </w:r>
          </w:p>
        </w:tc>
        <w:tc>
          <w:tcPr>
            <w:tcW w:w="6096" w:type="dxa"/>
          </w:tcPr>
          <w:p>
            <w:pPr>
              <w:pStyle w:val="TableParagraph"/>
              <w:spacing w:before="38"/>
              <w:rPr>
                <w:sz w:val="20"/>
              </w:rPr>
            </w:pPr>
            <w:r>
              <w:rPr>
                <w:sz w:val="20"/>
              </w:rPr>
              <w:t>Approves</w:t>
            </w:r>
            <w:r>
              <w:rPr>
                <w:spacing w:val="-7"/>
                <w:sz w:val="20"/>
              </w:rPr>
              <w:t> </w:t>
            </w:r>
            <w:r>
              <w:rPr>
                <w:sz w:val="20"/>
              </w:rPr>
              <w:t>the</w:t>
            </w:r>
            <w:r>
              <w:rPr>
                <w:spacing w:val="-5"/>
                <w:sz w:val="20"/>
              </w:rPr>
              <w:t> </w:t>
            </w:r>
            <w:r>
              <w:rPr>
                <w:sz w:val="20"/>
              </w:rPr>
              <w:t>finalized</w:t>
            </w:r>
            <w:r>
              <w:rPr>
                <w:spacing w:val="-5"/>
                <w:sz w:val="20"/>
              </w:rPr>
              <w:t> </w:t>
            </w:r>
            <w:r>
              <w:rPr>
                <w:sz w:val="20"/>
              </w:rPr>
              <w:t>J-IMPD,</w:t>
            </w:r>
            <w:r>
              <w:rPr>
                <w:spacing w:val="-5"/>
                <w:sz w:val="20"/>
              </w:rPr>
              <w:t> </w:t>
            </w:r>
            <w:r>
              <w:rPr>
                <w:sz w:val="20"/>
              </w:rPr>
              <w:t>and</w:t>
            </w:r>
            <w:r>
              <w:rPr>
                <w:spacing w:val="-5"/>
                <w:sz w:val="20"/>
              </w:rPr>
              <w:t> </w:t>
            </w:r>
            <w:r>
              <w:rPr>
                <w:sz w:val="20"/>
              </w:rPr>
              <w:t>obtains</w:t>
            </w:r>
            <w:r>
              <w:rPr>
                <w:spacing w:val="-7"/>
                <w:sz w:val="20"/>
              </w:rPr>
              <w:t> </w:t>
            </w:r>
            <w:r>
              <w:rPr>
                <w:sz w:val="20"/>
              </w:rPr>
              <w:t>sponsor</w:t>
            </w:r>
            <w:r>
              <w:rPr>
                <w:spacing w:val="-7"/>
                <w:sz w:val="20"/>
              </w:rPr>
              <w:t> </w:t>
            </w:r>
            <w:r>
              <w:rPr>
                <w:sz w:val="20"/>
              </w:rPr>
              <w:t>approval</w:t>
            </w:r>
            <w:r>
              <w:rPr>
                <w:spacing w:val="-2"/>
                <w:sz w:val="20"/>
              </w:rPr>
              <w:t> </w:t>
            </w:r>
            <w:r>
              <w:rPr>
                <w:sz w:val="20"/>
              </w:rPr>
              <w:t>if requested by sponsor.</w:t>
            </w:r>
          </w:p>
        </w:tc>
        <w:tc>
          <w:tcPr>
            <w:tcW w:w="1843" w:type="dxa"/>
          </w:tcPr>
          <w:p>
            <w:pPr>
              <w:pStyle w:val="TableParagraph"/>
              <w:ind w:right="206"/>
              <w:rPr>
                <w:sz w:val="20"/>
              </w:rPr>
            </w:pPr>
            <w:r>
              <w:rPr>
                <w:sz w:val="20"/>
              </w:rPr>
              <w:t>After</w:t>
            </w:r>
            <w:r>
              <w:rPr>
                <w:spacing w:val="-14"/>
                <w:sz w:val="20"/>
              </w:rPr>
              <w:t> </w:t>
            </w:r>
            <w:r>
              <w:rPr>
                <w:sz w:val="20"/>
              </w:rPr>
              <w:t>finalization of J-IMPD</w:t>
            </w:r>
          </w:p>
        </w:tc>
      </w:tr>
      <w:tr>
        <w:trPr>
          <w:trHeight w:val="921" w:hRule="atLeast"/>
        </w:trPr>
        <w:tc>
          <w:tcPr>
            <w:tcW w:w="797" w:type="dxa"/>
          </w:tcPr>
          <w:p>
            <w:pPr>
              <w:pStyle w:val="TableParagraph"/>
              <w:spacing w:before="42"/>
              <w:ind w:left="110"/>
              <w:rPr>
                <w:b/>
                <w:sz w:val="20"/>
              </w:rPr>
            </w:pPr>
            <w:r>
              <w:rPr>
                <w:b/>
                <w:spacing w:val="-2"/>
                <w:sz w:val="20"/>
              </w:rPr>
              <w:t>6.9.6</w:t>
            </w:r>
          </w:p>
        </w:tc>
        <w:tc>
          <w:tcPr>
            <w:tcW w:w="1330" w:type="dxa"/>
          </w:tcPr>
          <w:p>
            <w:pPr>
              <w:pStyle w:val="TableParagraph"/>
              <w:spacing w:before="42"/>
              <w:ind w:left="110"/>
              <w:rPr>
                <w:sz w:val="20"/>
              </w:rPr>
            </w:pPr>
            <w:r>
              <w:rPr>
                <w:sz w:val="20"/>
              </w:rPr>
              <w:t>PIC</w:t>
            </w:r>
            <w:r>
              <w:rPr>
                <w:spacing w:val="-3"/>
                <w:sz w:val="20"/>
              </w:rPr>
              <w:t> </w:t>
            </w:r>
            <w:r>
              <w:rPr>
                <w:sz w:val="20"/>
              </w:rPr>
              <w:t>IP</w:t>
            </w:r>
            <w:r>
              <w:rPr>
                <w:spacing w:val="-2"/>
                <w:sz w:val="20"/>
              </w:rPr>
              <w:t> </w:t>
            </w:r>
            <w:r>
              <w:rPr>
                <w:spacing w:val="-5"/>
                <w:sz w:val="20"/>
              </w:rPr>
              <w:t>QC</w:t>
            </w:r>
          </w:p>
        </w:tc>
        <w:tc>
          <w:tcPr>
            <w:tcW w:w="6096" w:type="dxa"/>
          </w:tcPr>
          <w:p>
            <w:pPr>
              <w:pStyle w:val="TableParagraph"/>
              <w:ind w:right="98"/>
              <w:rPr>
                <w:sz w:val="20"/>
              </w:rPr>
            </w:pPr>
            <w:r>
              <w:rPr>
                <w:sz w:val="20"/>
              </w:rPr>
              <w:t>Plans,</w:t>
            </w:r>
            <w:r>
              <w:rPr>
                <w:spacing w:val="-2"/>
                <w:sz w:val="20"/>
              </w:rPr>
              <w:t> </w:t>
            </w:r>
            <w:r>
              <w:rPr>
                <w:sz w:val="20"/>
              </w:rPr>
              <w:t>and</w:t>
            </w:r>
            <w:r>
              <w:rPr>
                <w:spacing w:val="-3"/>
                <w:sz w:val="20"/>
              </w:rPr>
              <w:t> </w:t>
            </w:r>
            <w:r>
              <w:rPr>
                <w:sz w:val="20"/>
              </w:rPr>
              <w:t>implements</w:t>
            </w:r>
            <w:r>
              <w:rPr>
                <w:spacing w:val="-5"/>
                <w:sz w:val="20"/>
              </w:rPr>
              <w:t> </w:t>
            </w:r>
            <w:r>
              <w:rPr>
                <w:sz w:val="20"/>
              </w:rPr>
              <w:t>the</w:t>
            </w:r>
            <w:r>
              <w:rPr>
                <w:spacing w:val="-5"/>
                <w:sz w:val="20"/>
              </w:rPr>
              <w:t> </w:t>
            </w:r>
            <w:r>
              <w:rPr>
                <w:sz w:val="20"/>
              </w:rPr>
              <w:t>self-training</w:t>
            </w:r>
            <w:r>
              <w:rPr>
                <w:spacing w:val="-4"/>
                <w:sz w:val="20"/>
              </w:rPr>
              <w:t> </w:t>
            </w:r>
            <w:r>
              <w:rPr>
                <w:sz w:val="20"/>
              </w:rPr>
              <w:t>of</w:t>
            </w:r>
            <w:r>
              <w:rPr>
                <w:spacing w:val="-4"/>
                <w:sz w:val="20"/>
              </w:rPr>
              <w:t> </w:t>
            </w:r>
            <w:r>
              <w:rPr>
                <w:sz w:val="20"/>
              </w:rPr>
              <w:t>the</w:t>
            </w:r>
            <w:r>
              <w:rPr>
                <w:spacing w:val="-4"/>
                <w:sz w:val="20"/>
              </w:rPr>
              <w:t> </w:t>
            </w:r>
            <w:r>
              <w:rPr>
                <w:sz w:val="20"/>
              </w:rPr>
              <w:t>finalized</w:t>
            </w:r>
            <w:r>
              <w:rPr>
                <w:spacing w:val="-4"/>
                <w:sz w:val="20"/>
              </w:rPr>
              <w:t> </w:t>
            </w:r>
            <w:r>
              <w:rPr>
                <w:sz w:val="20"/>
              </w:rPr>
              <w:t>JIMPD</w:t>
            </w:r>
            <w:r>
              <w:rPr>
                <w:spacing w:val="-4"/>
                <w:sz w:val="20"/>
              </w:rPr>
              <w:t> </w:t>
            </w:r>
            <w:r>
              <w:rPr>
                <w:sz w:val="20"/>
              </w:rPr>
              <w:t>for the related ICCC project members.</w:t>
            </w:r>
          </w:p>
          <w:p>
            <w:pPr>
              <w:pStyle w:val="TableParagraph"/>
              <w:spacing w:before="7"/>
              <w:ind w:left="0"/>
              <w:rPr>
                <w:b/>
                <w:sz w:val="19"/>
              </w:rPr>
            </w:pPr>
          </w:p>
          <w:p>
            <w:pPr>
              <w:pStyle w:val="TableParagraph"/>
              <w:spacing w:line="215" w:lineRule="exact"/>
              <w:rPr>
                <w:sz w:val="20"/>
              </w:rPr>
            </w:pPr>
            <w:r>
              <w:rPr>
                <w:b/>
                <w:sz w:val="20"/>
              </w:rPr>
              <w:t>Note:</w:t>
            </w:r>
            <w:r>
              <w:rPr>
                <w:b/>
                <w:spacing w:val="-5"/>
                <w:sz w:val="20"/>
              </w:rPr>
              <w:t> </w:t>
            </w:r>
            <w:r>
              <w:rPr>
                <w:sz w:val="20"/>
              </w:rPr>
              <w:t>Refer</w:t>
            </w:r>
            <w:r>
              <w:rPr>
                <w:spacing w:val="-5"/>
                <w:sz w:val="20"/>
              </w:rPr>
              <w:t> </w:t>
            </w:r>
            <w:r>
              <w:rPr>
                <w:sz w:val="20"/>
              </w:rPr>
              <w:t>to</w:t>
            </w:r>
            <w:r>
              <w:rPr>
                <w:spacing w:val="-2"/>
                <w:sz w:val="20"/>
              </w:rPr>
              <w:t> </w:t>
            </w:r>
            <w:r>
              <w:rPr>
                <w:sz w:val="20"/>
              </w:rPr>
              <w:t>Section</w:t>
            </w:r>
            <w:r>
              <w:rPr>
                <w:spacing w:val="-5"/>
                <w:sz w:val="20"/>
              </w:rPr>
              <w:t> </w:t>
            </w:r>
            <w:r>
              <w:rPr>
                <w:sz w:val="20"/>
              </w:rPr>
              <w:t>6.8</w:t>
            </w:r>
            <w:r>
              <w:rPr>
                <w:spacing w:val="-4"/>
                <w:sz w:val="20"/>
              </w:rPr>
              <w:t> </w:t>
            </w:r>
            <w:r>
              <w:rPr>
                <w:sz w:val="20"/>
              </w:rPr>
              <w:t>in</w:t>
            </w:r>
            <w:r>
              <w:rPr>
                <w:spacing w:val="-4"/>
                <w:sz w:val="20"/>
              </w:rPr>
              <w:t> </w:t>
            </w:r>
            <w:r>
              <w:rPr>
                <w:sz w:val="20"/>
              </w:rPr>
              <w:t>this</w:t>
            </w:r>
            <w:r>
              <w:rPr>
                <w:spacing w:val="-4"/>
                <w:sz w:val="20"/>
              </w:rPr>
              <w:t> </w:t>
            </w:r>
            <w:r>
              <w:rPr>
                <w:sz w:val="20"/>
              </w:rPr>
              <w:t>WI</w:t>
            </w:r>
            <w:r>
              <w:rPr>
                <w:spacing w:val="-10"/>
                <w:sz w:val="20"/>
              </w:rPr>
              <w:t> </w:t>
            </w:r>
            <w:r>
              <w:rPr>
                <w:sz w:val="20"/>
              </w:rPr>
              <w:t>for</w:t>
            </w:r>
            <w:r>
              <w:rPr>
                <w:spacing w:val="-4"/>
                <w:sz w:val="20"/>
              </w:rPr>
              <w:t> </w:t>
            </w:r>
            <w:r>
              <w:rPr>
                <w:sz w:val="20"/>
              </w:rPr>
              <w:t>further</w:t>
            </w:r>
            <w:r>
              <w:rPr>
                <w:spacing w:val="-4"/>
                <w:sz w:val="20"/>
              </w:rPr>
              <w:t> </w:t>
            </w:r>
            <w:r>
              <w:rPr>
                <w:spacing w:val="-2"/>
                <w:sz w:val="20"/>
              </w:rPr>
              <w:t>detail.</w:t>
            </w:r>
          </w:p>
        </w:tc>
        <w:tc>
          <w:tcPr>
            <w:tcW w:w="1843" w:type="dxa"/>
          </w:tcPr>
          <w:p>
            <w:pPr>
              <w:pStyle w:val="TableParagraph"/>
              <w:ind w:right="206"/>
              <w:rPr>
                <w:sz w:val="20"/>
              </w:rPr>
            </w:pPr>
            <w:r>
              <w:rPr>
                <w:sz w:val="20"/>
              </w:rPr>
              <w:t>After</w:t>
            </w:r>
            <w:r>
              <w:rPr>
                <w:spacing w:val="-14"/>
                <w:sz w:val="20"/>
              </w:rPr>
              <w:t> </w:t>
            </w:r>
            <w:r>
              <w:rPr>
                <w:sz w:val="20"/>
              </w:rPr>
              <w:t>finalization of J-IMPD</w:t>
            </w:r>
          </w:p>
        </w:tc>
      </w:tr>
    </w:tbl>
    <w:p>
      <w:pPr>
        <w:pStyle w:val="BodyText"/>
        <w:spacing w:before="4"/>
        <w:rPr>
          <w:b/>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Storage of House Sample of IP" w:id="33"/>
      <w:bookmarkEnd w:id="33"/>
      <w:r>
        <w:rPr>
          <w:b/>
          <w:sz w:val="22"/>
        </w:rPr>
        <w:t>Storag</w:t>
      </w:r>
      <w:r>
        <w:rPr>
          <w:b/>
          <w:sz w:val="22"/>
        </w:rPr>
        <w:t>e</w:t>
      </w:r>
      <w:r>
        <w:rPr>
          <w:b/>
          <w:spacing w:val="-7"/>
          <w:sz w:val="22"/>
        </w:rPr>
        <w:t> </w:t>
      </w:r>
      <w:r>
        <w:rPr>
          <w:b/>
          <w:sz w:val="22"/>
        </w:rPr>
        <w:t>of</w:t>
      </w:r>
      <w:r>
        <w:rPr>
          <w:b/>
          <w:spacing w:val="-4"/>
          <w:sz w:val="22"/>
        </w:rPr>
        <w:t> </w:t>
      </w:r>
      <w:r>
        <w:rPr>
          <w:b/>
          <w:sz w:val="22"/>
        </w:rPr>
        <w:t>House</w:t>
      </w:r>
      <w:r>
        <w:rPr>
          <w:b/>
          <w:spacing w:val="-5"/>
          <w:sz w:val="22"/>
        </w:rPr>
        <w:t> </w:t>
      </w:r>
      <w:r>
        <w:rPr>
          <w:b/>
          <w:sz w:val="22"/>
        </w:rPr>
        <w:t>Sample</w:t>
      </w:r>
      <w:r>
        <w:rPr>
          <w:b/>
          <w:spacing w:val="-4"/>
          <w:sz w:val="22"/>
        </w:rPr>
        <w:t> </w:t>
      </w:r>
      <w:r>
        <w:rPr>
          <w:b/>
          <w:sz w:val="22"/>
        </w:rPr>
        <w:t>of</w:t>
      </w:r>
      <w:r>
        <w:rPr>
          <w:b/>
          <w:spacing w:val="-4"/>
          <w:sz w:val="22"/>
        </w:rPr>
        <w:t> </w:t>
      </w:r>
      <w:r>
        <w:rPr>
          <w:b/>
          <w:spacing w:val="-5"/>
          <w:sz w:val="22"/>
        </w:rPr>
        <w:t>IP</w:t>
      </w:r>
    </w:p>
    <w:p>
      <w:pPr>
        <w:pStyle w:val="BodyText"/>
        <w:rPr>
          <w:b/>
          <w:sz w:val="11"/>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6096"/>
        <w:gridCol w:w="1843"/>
      </w:tblGrid>
      <w:tr>
        <w:trPr>
          <w:trHeight w:val="306" w:hRule="atLeast"/>
        </w:trPr>
        <w:tc>
          <w:tcPr>
            <w:tcW w:w="797" w:type="dxa"/>
            <w:shd w:val="clear" w:color="auto" w:fill="D9D9D9"/>
          </w:tcPr>
          <w:p>
            <w:pPr>
              <w:pStyle w:val="TableParagraph"/>
              <w:spacing w:before="38"/>
              <w:ind w:left="110"/>
              <w:rPr>
                <w:b/>
                <w:sz w:val="20"/>
              </w:rPr>
            </w:pPr>
            <w:r>
              <w:rPr>
                <w:b/>
                <w:spacing w:val="-5"/>
                <w:sz w:val="20"/>
              </w:rPr>
              <w:t>No:</w:t>
            </w:r>
          </w:p>
        </w:tc>
        <w:tc>
          <w:tcPr>
            <w:tcW w:w="1330" w:type="dxa"/>
            <w:shd w:val="clear" w:color="auto" w:fill="D9D9D9"/>
          </w:tcPr>
          <w:p>
            <w:pPr>
              <w:pStyle w:val="TableParagraph"/>
              <w:spacing w:before="38"/>
              <w:ind w:left="110"/>
              <w:rPr>
                <w:b/>
                <w:sz w:val="20"/>
              </w:rPr>
            </w:pPr>
            <w:r>
              <w:rPr>
                <w:b/>
                <w:spacing w:val="-4"/>
                <w:sz w:val="20"/>
              </w:rPr>
              <w:t>Who:</w:t>
            </w:r>
          </w:p>
        </w:tc>
        <w:tc>
          <w:tcPr>
            <w:tcW w:w="6096" w:type="dxa"/>
            <w:shd w:val="clear" w:color="auto" w:fill="D9D9D9"/>
          </w:tcPr>
          <w:p>
            <w:pPr>
              <w:pStyle w:val="TableParagraph"/>
              <w:spacing w:before="38"/>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1017" w:hRule="atLeast"/>
        </w:trPr>
        <w:tc>
          <w:tcPr>
            <w:tcW w:w="797" w:type="dxa"/>
          </w:tcPr>
          <w:p>
            <w:pPr>
              <w:pStyle w:val="TableParagraph"/>
              <w:spacing w:before="47"/>
              <w:ind w:left="110"/>
              <w:rPr>
                <w:b/>
                <w:sz w:val="20"/>
              </w:rPr>
            </w:pPr>
            <w:r>
              <w:rPr>
                <w:b/>
                <w:spacing w:val="-2"/>
                <w:sz w:val="20"/>
              </w:rPr>
              <w:t>6.10.1</w:t>
            </w:r>
          </w:p>
        </w:tc>
        <w:tc>
          <w:tcPr>
            <w:tcW w:w="1330" w:type="dxa"/>
          </w:tcPr>
          <w:p>
            <w:pPr>
              <w:pStyle w:val="TableParagraph"/>
              <w:spacing w:line="264" w:lineRule="auto"/>
              <w:ind w:left="110" w:right="214"/>
              <w:rPr>
                <w:sz w:val="20"/>
              </w:rPr>
            </w:pPr>
            <w:r>
              <w:rPr>
                <w:sz w:val="20"/>
              </w:rPr>
              <w:t>IP</w:t>
            </w:r>
            <w:r>
              <w:rPr>
                <w:spacing w:val="-14"/>
                <w:sz w:val="20"/>
              </w:rPr>
              <w:t> </w:t>
            </w:r>
            <w:r>
              <w:rPr>
                <w:sz w:val="20"/>
              </w:rPr>
              <w:t>QC</w:t>
            </w:r>
            <w:r>
              <w:rPr>
                <w:spacing w:val="-14"/>
                <w:sz w:val="20"/>
              </w:rPr>
              <w:t> </w:t>
            </w:r>
            <w:r>
              <w:rPr>
                <w:sz w:val="20"/>
              </w:rPr>
              <w:t>Mgr or PIC IP </w:t>
            </w:r>
            <w:r>
              <w:rPr>
                <w:spacing w:val="-6"/>
                <w:sz w:val="20"/>
              </w:rPr>
              <w:t>QC</w:t>
            </w:r>
          </w:p>
        </w:tc>
        <w:tc>
          <w:tcPr>
            <w:tcW w:w="6096" w:type="dxa"/>
          </w:tcPr>
          <w:p>
            <w:pPr>
              <w:pStyle w:val="TableParagraph"/>
              <w:ind w:right="281"/>
              <w:rPr>
                <w:sz w:val="20"/>
              </w:rPr>
            </w:pPr>
            <w:r>
              <w:rPr>
                <w:sz w:val="20"/>
              </w:rPr>
              <w:t>Instructs</w:t>
            </w:r>
            <w:r>
              <w:rPr>
                <w:spacing w:val="-5"/>
                <w:sz w:val="20"/>
              </w:rPr>
              <w:t> </w:t>
            </w:r>
            <w:r>
              <w:rPr>
                <w:sz w:val="20"/>
              </w:rPr>
              <w:t>the</w:t>
            </w:r>
            <w:r>
              <w:rPr>
                <w:spacing w:val="-4"/>
                <w:sz w:val="20"/>
              </w:rPr>
              <w:t> </w:t>
            </w:r>
            <w:r>
              <w:rPr>
                <w:sz w:val="20"/>
              </w:rPr>
              <w:t>local</w:t>
            </w:r>
            <w:r>
              <w:rPr>
                <w:spacing w:val="-5"/>
                <w:sz w:val="20"/>
              </w:rPr>
              <w:t> </w:t>
            </w:r>
            <w:r>
              <w:rPr>
                <w:sz w:val="20"/>
              </w:rPr>
              <w:t>vendor</w:t>
            </w:r>
            <w:r>
              <w:rPr>
                <w:spacing w:val="-4"/>
                <w:sz w:val="20"/>
              </w:rPr>
              <w:t> </w:t>
            </w:r>
            <w:r>
              <w:rPr>
                <w:sz w:val="20"/>
              </w:rPr>
              <w:t>to</w:t>
            </w:r>
            <w:r>
              <w:rPr>
                <w:spacing w:val="-4"/>
                <w:sz w:val="20"/>
              </w:rPr>
              <w:t> </w:t>
            </w:r>
            <w:r>
              <w:rPr>
                <w:sz w:val="20"/>
              </w:rPr>
              <w:t>collect</w:t>
            </w:r>
            <w:r>
              <w:rPr>
                <w:spacing w:val="-4"/>
                <w:sz w:val="20"/>
              </w:rPr>
              <w:t> </w:t>
            </w:r>
            <w:r>
              <w:rPr>
                <w:sz w:val="20"/>
              </w:rPr>
              <w:t>and</w:t>
            </w:r>
            <w:r>
              <w:rPr>
                <w:spacing w:val="-5"/>
                <w:sz w:val="20"/>
              </w:rPr>
              <w:t> </w:t>
            </w:r>
            <w:r>
              <w:rPr>
                <w:sz w:val="20"/>
              </w:rPr>
              <w:t>store</w:t>
            </w:r>
            <w:r>
              <w:rPr>
                <w:spacing w:val="-4"/>
                <w:sz w:val="20"/>
              </w:rPr>
              <w:t> </w:t>
            </w:r>
            <w:r>
              <w:rPr>
                <w:sz w:val="20"/>
              </w:rPr>
              <w:t>the</w:t>
            </w:r>
            <w:r>
              <w:rPr>
                <w:spacing w:val="-4"/>
                <w:sz w:val="20"/>
              </w:rPr>
              <w:t> </w:t>
            </w:r>
            <w:r>
              <w:rPr>
                <w:sz w:val="20"/>
              </w:rPr>
              <w:t>samples</w:t>
            </w:r>
            <w:r>
              <w:rPr>
                <w:spacing w:val="-6"/>
                <w:sz w:val="20"/>
              </w:rPr>
              <w:t> </w:t>
            </w:r>
            <w:r>
              <w:rPr>
                <w:sz w:val="20"/>
              </w:rPr>
              <w:t>such that the quantity meets the GMP regulatory requirements.</w:t>
            </w:r>
          </w:p>
        </w:tc>
        <w:tc>
          <w:tcPr>
            <w:tcW w:w="1843" w:type="dxa"/>
          </w:tcPr>
          <w:p>
            <w:pPr>
              <w:pStyle w:val="TableParagraph"/>
              <w:spacing w:before="4"/>
              <w:rPr>
                <w:sz w:val="20"/>
              </w:rPr>
            </w:pPr>
            <w:r>
              <w:rPr>
                <w:sz w:val="20"/>
              </w:rPr>
              <w:t>When</w:t>
            </w:r>
            <w:r>
              <w:rPr>
                <w:spacing w:val="-8"/>
                <w:sz w:val="20"/>
              </w:rPr>
              <w:t> </w:t>
            </w:r>
            <w:r>
              <w:rPr>
                <w:sz w:val="20"/>
              </w:rPr>
              <w:t>asked</w:t>
            </w:r>
            <w:r>
              <w:rPr>
                <w:spacing w:val="-5"/>
                <w:sz w:val="20"/>
              </w:rPr>
              <w:t> by</w:t>
            </w:r>
          </w:p>
          <w:p>
            <w:pPr>
              <w:pStyle w:val="TableParagraph"/>
              <w:spacing w:before="53"/>
              <w:rPr>
                <w:sz w:val="20"/>
              </w:rPr>
            </w:pPr>
            <w:r>
              <w:rPr>
                <w:sz w:val="20"/>
              </w:rPr>
              <w:t>Sponsor</w:t>
            </w:r>
            <w:r>
              <w:rPr>
                <w:spacing w:val="-14"/>
                <w:sz w:val="20"/>
              </w:rPr>
              <w:t> </w:t>
            </w:r>
            <w:r>
              <w:rPr>
                <w:sz w:val="20"/>
              </w:rPr>
              <w:t>to</w:t>
            </w:r>
            <w:r>
              <w:rPr>
                <w:spacing w:val="-14"/>
                <w:sz w:val="20"/>
              </w:rPr>
              <w:t> </w:t>
            </w:r>
            <w:r>
              <w:rPr>
                <w:sz w:val="20"/>
              </w:rPr>
              <w:t>take care of house sample</w:t>
            </w:r>
            <w:r>
              <w:rPr>
                <w:spacing w:val="-3"/>
                <w:sz w:val="20"/>
              </w:rPr>
              <w:t> </w:t>
            </w:r>
            <w:r>
              <w:rPr>
                <w:sz w:val="20"/>
              </w:rPr>
              <w:t>storage</w:t>
            </w:r>
          </w:p>
        </w:tc>
      </w:tr>
    </w:tbl>
    <w:p>
      <w:pPr>
        <w:pStyle w:val="BodyText"/>
        <w:spacing w:before="5"/>
        <w:rPr>
          <w:b/>
          <w:sz w:val="20"/>
        </w:rPr>
      </w:pPr>
    </w:p>
    <w:p>
      <w:pPr>
        <w:pStyle w:val="ListParagraph"/>
        <w:numPr>
          <w:ilvl w:val="1"/>
          <w:numId w:val="1"/>
        </w:numPr>
        <w:tabs>
          <w:tab w:pos="1979" w:val="left" w:leader="none"/>
          <w:tab w:pos="1980" w:val="left" w:leader="none"/>
        </w:tabs>
        <w:spacing w:line="240" w:lineRule="auto" w:before="1" w:after="0"/>
        <w:ind w:left="1980" w:right="0" w:hanging="720"/>
        <w:jc w:val="left"/>
        <w:rPr>
          <w:b/>
          <w:sz w:val="22"/>
        </w:rPr>
      </w:pPr>
      <w:bookmarkStart w:name="Handling of Non-ICCC Projects" w:id="34"/>
      <w:bookmarkEnd w:id="34"/>
      <w:r>
        <w:rPr>
          <w:b/>
          <w:sz w:val="22"/>
        </w:rPr>
        <w:t>Handlin</w:t>
      </w:r>
      <w:r>
        <w:rPr>
          <w:b/>
          <w:sz w:val="22"/>
        </w:rPr>
        <w:t>g</w:t>
      </w:r>
      <w:r>
        <w:rPr>
          <w:b/>
          <w:spacing w:val="-9"/>
          <w:sz w:val="22"/>
        </w:rPr>
        <w:t> </w:t>
      </w:r>
      <w:r>
        <w:rPr>
          <w:b/>
          <w:sz w:val="22"/>
        </w:rPr>
        <w:t>of</w:t>
      </w:r>
      <w:r>
        <w:rPr>
          <w:b/>
          <w:spacing w:val="-6"/>
          <w:sz w:val="22"/>
        </w:rPr>
        <w:t> </w:t>
      </w:r>
      <w:r>
        <w:rPr>
          <w:b/>
          <w:sz w:val="22"/>
        </w:rPr>
        <w:t>Non-ICCC</w:t>
      </w:r>
      <w:r>
        <w:rPr>
          <w:b/>
          <w:spacing w:val="-9"/>
          <w:sz w:val="22"/>
        </w:rPr>
        <w:t> </w:t>
      </w:r>
      <w:r>
        <w:rPr>
          <w:b/>
          <w:spacing w:val="-2"/>
          <w:sz w:val="22"/>
        </w:rPr>
        <w:t>Projects</w:t>
      </w:r>
    </w:p>
    <w:p>
      <w:pPr>
        <w:pStyle w:val="BodyText"/>
        <w:spacing w:before="4"/>
        <w:rPr>
          <w:b/>
          <w:sz w:val="21"/>
        </w:rPr>
      </w:pPr>
    </w:p>
    <w:p>
      <w:pPr>
        <w:pStyle w:val="BodyText"/>
        <w:ind w:left="1980" w:right="458"/>
      </w:pPr>
      <w:bookmarkStart w:name="In order to ensure the quality of the IP" w:id="35"/>
      <w:bookmarkEnd w:id="35"/>
      <w:r>
        <w:rPr/>
      </w:r>
      <w:r>
        <w:rPr/>
        <w:t>In order to ensure the quality of the IP (for example, in the case of a domestic sponsor</w:t>
      </w:r>
      <w:r>
        <w:rPr>
          <w:spacing w:val="-4"/>
        </w:rPr>
        <w:t> </w:t>
      </w:r>
      <w:r>
        <w:rPr/>
        <w:t>who</w:t>
      </w:r>
      <w:r>
        <w:rPr>
          <w:spacing w:val="-4"/>
        </w:rPr>
        <w:t> </w:t>
      </w:r>
      <w:r>
        <w:rPr/>
        <w:t>has</w:t>
      </w:r>
      <w:r>
        <w:rPr>
          <w:spacing w:val="-4"/>
        </w:rPr>
        <w:t> </w:t>
      </w:r>
      <w:r>
        <w:rPr/>
        <w:t>little</w:t>
      </w:r>
      <w:r>
        <w:rPr>
          <w:spacing w:val="-4"/>
        </w:rPr>
        <w:t> </w:t>
      </w:r>
      <w:r>
        <w:rPr/>
        <w:t>experienced</w:t>
      </w:r>
      <w:r>
        <w:rPr>
          <w:spacing w:val="-4"/>
        </w:rPr>
        <w:t> </w:t>
      </w:r>
      <w:r>
        <w:rPr/>
        <w:t>clinical</w:t>
      </w:r>
      <w:r>
        <w:rPr>
          <w:spacing w:val="-4"/>
        </w:rPr>
        <w:t> </w:t>
      </w:r>
      <w:r>
        <w:rPr/>
        <w:t>trials),</w:t>
      </w:r>
      <w:r>
        <w:rPr>
          <w:spacing w:val="-4"/>
        </w:rPr>
        <w:t> </w:t>
      </w:r>
      <w:r>
        <w:rPr/>
        <w:t>IQVIA</w:t>
      </w:r>
      <w:r>
        <w:rPr>
          <w:spacing w:val="-4"/>
        </w:rPr>
        <w:t> </w:t>
      </w:r>
      <w:r>
        <w:rPr/>
        <w:t>may</w:t>
      </w:r>
      <w:r>
        <w:rPr>
          <w:spacing w:val="-4"/>
        </w:rPr>
        <w:t> </w:t>
      </w:r>
      <w:r>
        <w:rPr/>
        <w:t>handle</w:t>
      </w:r>
      <w:r>
        <w:rPr>
          <w:spacing w:val="-4"/>
        </w:rPr>
        <w:t> </w:t>
      </w:r>
      <w:r>
        <w:rPr/>
        <w:t>the</w:t>
      </w:r>
      <w:r>
        <w:rPr>
          <w:spacing w:val="-4"/>
        </w:rPr>
        <w:t> </w:t>
      </w:r>
      <w:r>
        <w:rPr/>
        <w:t>following </w:t>
      </w:r>
      <w:r>
        <w:rPr>
          <w:spacing w:val="-2"/>
        </w:rPr>
        <w:t>processes.</w:t>
      </w:r>
    </w:p>
    <w:p>
      <w:pPr>
        <w:pStyle w:val="ListParagraph"/>
        <w:numPr>
          <w:ilvl w:val="2"/>
          <w:numId w:val="1"/>
        </w:numPr>
        <w:tabs>
          <w:tab w:pos="2339" w:val="left" w:leader="none"/>
          <w:tab w:pos="2340" w:val="left" w:leader="none"/>
        </w:tabs>
        <w:spacing w:line="240" w:lineRule="auto" w:before="119" w:after="0"/>
        <w:ind w:left="2340" w:right="0" w:hanging="360"/>
        <w:jc w:val="left"/>
        <w:rPr>
          <w:sz w:val="22"/>
        </w:rPr>
      </w:pPr>
      <w:r>
        <w:rPr>
          <w:sz w:val="22"/>
        </w:rPr>
        <w:t>Establishment</w:t>
      </w:r>
      <w:r>
        <w:rPr>
          <w:spacing w:val="-6"/>
          <w:sz w:val="22"/>
        </w:rPr>
        <w:t> </w:t>
      </w:r>
      <w:r>
        <w:rPr>
          <w:sz w:val="22"/>
        </w:rPr>
        <w:t>of</w:t>
      </w:r>
      <w:r>
        <w:rPr>
          <w:spacing w:val="-4"/>
          <w:sz w:val="22"/>
        </w:rPr>
        <w:t> </w:t>
      </w:r>
      <w:r>
        <w:rPr>
          <w:sz w:val="22"/>
        </w:rPr>
        <w:t>Documents</w:t>
      </w:r>
      <w:r>
        <w:rPr>
          <w:spacing w:val="-5"/>
          <w:sz w:val="22"/>
        </w:rPr>
        <w:t> </w:t>
      </w:r>
      <w:r>
        <w:rPr>
          <w:sz w:val="22"/>
        </w:rPr>
        <w:t>Concerning</w:t>
      </w:r>
      <w:r>
        <w:rPr>
          <w:spacing w:val="-5"/>
          <w:sz w:val="22"/>
        </w:rPr>
        <w:t> </w:t>
      </w:r>
      <w:r>
        <w:rPr>
          <w:sz w:val="22"/>
        </w:rPr>
        <w:t>IP</w:t>
      </w:r>
      <w:r>
        <w:rPr>
          <w:spacing w:val="-5"/>
          <w:sz w:val="22"/>
        </w:rPr>
        <w:t> </w:t>
      </w:r>
      <w:r>
        <w:rPr>
          <w:sz w:val="22"/>
        </w:rPr>
        <w:t>(J-IMPD)</w:t>
      </w:r>
      <w:r>
        <w:rPr>
          <w:spacing w:val="-5"/>
          <w:sz w:val="22"/>
        </w:rPr>
        <w:t> </w:t>
      </w:r>
      <w:r>
        <w:rPr>
          <w:sz w:val="22"/>
        </w:rPr>
        <w:t>(Refer</w:t>
      </w:r>
      <w:r>
        <w:rPr>
          <w:spacing w:val="-5"/>
          <w:sz w:val="22"/>
        </w:rPr>
        <w:t> </w:t>
      </w:r>
      <w:r>
        <w:rPr>
          <w:sz w:val="22"/>
        </w:rPr>
        <w:t>to</w:t>
      </w:r>
      <w:r>
        <w:rPr>
          <w:spacing w:val="-4"/>
          <w:sz w:val="22"/>
        </w:rPr>
        <w:t> 6.9)</w:t>
      </w:r>
    </w:p>
    <w:p>
      <w:pPr>
        <w:spacing w:after="0" w:line="240" w:lineRule="auto"/>
        <w:jc w:val="left"/>
        <w:rPr>
          <w:sz w:val="22"/>
        </w:rPr>
        <w:sectPr>
          <w:pgSz w:w="12240" w:h="15840"/>
          <w:pgMar w:header="979" w:footer="872" w:top="2760" w:bottom="1140" w:left="900" w:right="960"/>
        </w:sectPr>
      </w:pPr>
    </w:p>
    <w:p>
      <w:pPr>
        <w:pStyle w:val="BodyText"/>
        <w:spacing w:before="3"/>
        <w:rPr>
          <w:sz w:val="13"/>
        </w:rPr>
      </w:pPr>
    </w:p>
    <w:p>
      <w:pPr>
        <w:pStyle w:val="ListParagraph"/>
        <w:numPr>
          <w:ilvl w:val="2"/>
          <w:numId w:val="1"/>
        </w:numPr>
        <w:tabs>
          <w:tab w:pos="2339" w:val="left" w:leader="none"/>
          <w:tab w:pos="2340" w:val="left" w:leader="none"/>
        </w:tabs>
        <w:spacing w:line="240" w:lineRule="auto" w:before="101" w:after="0"/>
        <w:ind w:left="2340" w:right="0" w:hanging="360"/>
        <w:jc w:val="left"/>
        <w:rPr>
          <w:sz w:val="22"/>
        </w:rPr>
      </w:pPr>
      <w:r>
        <w:rPr>
          <w:sz w:val="22"/>
        </w:rPr>
        <w:t>Quality</w:t>
      </w:r>
      <w:r>
        <w:rPr>
          <w:spacing w:val="-5"/>
          <w:sz w:val="22"/>
        </w:rPr>
        <w:t> </w:t>
      </w:r>
      <w:r>
        <w:rPr>
          <w:sz w:val="22"/>
        </w:rPr>
        <w:t>Control</w:t>
      </w:r>
      <w:r>
        <w:rPr>
          <w:spacing w:val="-5"/>
          <w:sz w:val="22"/>
        </w:rPr>
        <w:t> </w:t>
      </w:r>
      <w:r>
        <w:rPr>
          <w:sz w:val="22"/>
        </w:rPr>
        <w:t>of</w:t>
      </w:r>
      <w:r>
        <w:rPr>
          <w:spacing w:val="-5"/>
          <w:sz w:val="22"/>
        </w:rPr>
        <w:t> IPs</w:t>
      </w:r>
    </w:p>
    <w:p>
      <w:pPr>
        <w:pStyle w:val="ListParagraph"/>
        <w:numPr>
          <w:ilvl w:val="3"/>
          <w:numId w:val="1"/>
        </w:numPr>
        <w:tabs>
          <w:tab w:pos="2667" w:val="left" w:leader="none"/>
        </w:tabs>
        <w:spacing w:line="240" w:lineRule="auto" w:before="58" w:after="0"/>
        <w:ind w:left="2666" w:right="0" w:hanging="361"/>
        <w:jc w:val="left"/>
        <w:rPr>
          <w:sz w:val="22"/>
        </w:rPr>
      </w:pPr>
      <w:r>
        <w:rPr>
          <w:sz w:val="22"/>
        </w:rPr>
        <w:t>Fit-for-use</w:t>
      </w:r>
      <w:r>
        <w:rPr>
          <w:spacing w:val="-6"/>
          <w:sz w:val="22"/>
        </w:rPr>
        <w:t> </w:t>
      </w:r>
      <w:r>
        <w:rPr>
          <w:sz w:val="22"/>
        </w:rPr>
        <w:t>Judgment</w:t>
      </w:r>
      <w:r>
        <w:rPr>
          <w:spacing w:val="-5"/>
          <w:sz w:val="22"/>
        </w:rPr>
        <w:t> </w:t>
      </w:r>
      <w:r>
        <w:rPr>
          <w:sz w:val="22"/>
        </w:rPr>
        <w:t>of</w:t>
      </w:r>
      <w:r>
        <w:rPr>
          <w:spacing w:val="-5"/>
          <w:sz w:val="22"/>
        </w:rPr>
        <w:t> </w:t>
      </w:r>
      <w:r>
        <w:rPr>
          <w:sz w:val="22"/>
        </w:rPr>
        <w:t>supplied</w:t>
      </w:r>
      <w:r>
        <w:rPr>
          <w:spacing w:val="-6"/>
          <w:sz w:val="22"/>
        </w:rPr>
        <w:t> </w:t>
      </w:r>
      <w:r>
        <w:rPr>
          <w:sz w:val="22"/>
        </w:rPr>
        <w:t>IP</w:t>
      </w:r>
      <w:r>
        <w:rPr>
          <w:spacing w:val="-5"/>
          <w:sz w:val="22"/>
        </w:rPr>
        <w:t> </w:t>
      </w:r>
      <w:r>
        <w:rPr>
          <w:sz w:val="22"/>
        </w:rPr>
        <w:t>(Refer</w:t>
      </w:r>
      <w:r>
        <w:rPr>
          <w:spacing w:val="-5"/>
          <w:sz w:val="22"/>
        </w:rPr>
        <w:t> </w:t>
      </w:r>
      <w:r>
        <w:rPr>
          <w:sz w:val="22"/>
        </w:rPr>
        <w:t>to</w:t>
      </w:r>
      <w:r>
        <w:rPr>
          <w:spacing w:val="-9"/>
          <w:sz w:val="22"/>
        </w:rPr>
        <w:t> </w:t>
      </w:r>
      <w:r>
        <w:rPr>
          <w:spacing w:val="-4"/>
          <w:sz w:val="22"/>
        </w:rPr>
        <w:t>6.1)</w:t>
      </w:r>
    </w:p>
    <w:p>
      <w:pPr>
        <w:pStyle w:val="ListParagraph"/>
        <w:numPr>
          <w:ilvl w:val="3"/>
          <w:numId w:val="1"/>
        </w:numPr>
        <w:tabs>
          <w:tab w:pos="2667" w:val="left" w:leader="none"/>
        </w:tabs>
        <w:spacing w:line="240" w:lineRule="auto" w:before="39" w:after="0"/>
        <w:ind w:left="2666" w:right="0" w:hanging="361"/>
        <w:jc w:val="left"/>
        <w:rPr>
          <w:sz w:val="22"/>
        </w:rPr>
      </w:pPr>
      <w:r>
        <w:rPr>
          <w:sz w:val="22"/>
        </w:rPr>
        <w:t>Change</w:t>
      </w:r>
      <w:r>
        <w:rPr>
          <w:spacing w:val="-5"/>
          <w:sz w:val="22"/>
        </w:rPr>
        <w:t> </w:t>
      </w:r>
      <w:r>
        <w:rPr>
          <w:sz w:val="22"/>
        </w:rPr>
        <w:t>Control</w:t>
      </w:r>
      <w:r>
        <w:rPr>
          <w:spacing w:val="-4"/>
          <w:sz w:val="22"/>
        </w:rPr>
        <w:t> </w:t>
      </w:r>
      <w:r>
        <w:rPr>
          <w:sz w:val="22"/>
        </w:rPr>
        <w:t>(Refer</w:t>
      </w:r>
      <w:r>
        <w:rPr>
          <w:spacing w:val="-5"/>
          <w:sz w:val="22"/>
        </w:rPr>
        <w:t> </w:t>
      </w:r>
      <w:r>
        <w:rPr>
          <w:sz w:val="22"/>
        </w:rPr>
        <w:t>to</w:t>
      </w:r>
      <w:r>
        <w:rPr>
          <w:spacing w:val="-9"/>
          <w:sz w:val="22"/>
        </w:rPr>
        <w:t> </w:t>
      </w:r>
      <w:r>
        <w:rPr>
          <w:spacing w:val="-4"/>
          <w:sz w:val="22"/>
        </w:rPr>
        <w:t>6.3)</w:t>
      </w:r>
    </w:p>
    <w:p>
      <w:pPr>
        <w:pStyle w:val="ListParagraph"/>
        <w:numPr>
          <w:ilvl w:val="3"/>
          <w:numId w:val="1"/>
        </w:numPr>
        <w:tabs>
          <w:tab w:pos="2667" w:val="left" w:leader="none"/>
        </w:tabs>
        <w:spacing w:line="240" w:lineRule="auto" w:before="40" w:after="0"/>
        <w:ind w:left="2666" w:right="0" w:hanging="361"/>
        <w:jc w:val="left"/>
        <w:rPr>
          <w:sz w:val="22"/>
        </w:rPr>
      </w:pPr>
      <w:r>
        <w:rPr>
          <w:sz w:val="22"/>
        </w:rPr>
        <w:t>Deviation</w:t>
      </w:r>
      <w:r>
        <w:rPr>
          <w:spacing w:val="-7"/>
          <w:sz w:val="22"/>
        </w:rPr>
        <w:t> </w:t>
      </w:r>
      <w:r>
        <w:rPr>
          <w:sz w:val="22"/>
        </w:rPr>
        <w:t>Handling</w:t>
      </w:r>
      <w:r>
        <w:rPr>
          <w:spacing w:val="-6"/>
          <w:sz w:val="22"/>
        </w:rPr>
        <w:t> </w:t>
      </w:r>
      <w:r>
        <w:rPr>
          <w:sz w:val="22"/>
        </w:rPr>
        <w:t>(Refer</w:t>
      </w:r>
      <w:r>
        <w:rPr>
          <w:spacing w:val="-6"/>
          <w:sz w:val="22"/>
        </w:rPr>
        <w:t> </w:t>
      </w:r>
      <w:r>
        <w:rPr>
          <w:sz w:val="22"/>
        </w:rPr>
        <w:t>to</w:t>
      </w:r>
      <w:r>
        <w:rPr>
          <w:spacing w:val="-5"/>
          <w:sz w:val="22"/>
        </w:rPr>
        <w:t> </w:t>
      </w:r>
      <w:r>
        <w:rPr>
          <w:spacing w:val="-4"/>
          <w:sz w:val="22"/>
        </w:rPr>
        <w:t>6.4)</w:t>
      </w:r>
    </w:p>
    <w:p>
      <w:pPr>
        <w:pStyle w:val="ListParagraph"/>
        <w:numPr>
          <w:ilvl w:val="3"/>
          <w:numId w:val="1"/>
        </w:numPr>
        <w:tabs>
          <w:tab w:pos="2667" w:val="left" w:leader="none"/>
        </w:tabs>
        <w:spacing w:line="240" w:lineRule="auto" w:before="39" w:after="0"/>
        <w:ind w:left="2666" w:right="0" w:hanging="361"/>
        <w:jc w:val="left"/>
        <w:rPr>
          <w:sz w:val="22"/>
        </w:rPr>
      </w:pPr>
      <w:r>
        <w:rPr>
          <w:sz w:val="22"/>
        </w:rPr>
        <w:t>Quality</w:t>
      </w:r>
      <w:r>
        <w:rPr>
          <w:spacing w:val="-7"/>
          <w:sz w:val="22"/>
        </w:rPr>
        <w:t> </w:t>
      </w:r>
      <w:r>
        <w:rPr>
          <w:sz w:val="22"/>
        </w:rPr>
        <w:t>Information</w:t>
      </w:r>
      <w:r>
        <w:rPr>
          <w:spacing w:val="-7"/>
          <w:sz w:val="22"/>
        </w:rPr>
        <w:t> </w:t>
      </w:r>
      <w:r>
        <w:rPr>
          <w:sz w:val="22"/>
        </w:rPr>
        <w:t>Handling</w:t>
      </w:r>
      <w:r>
        <w:rPr>
          <w:spacing w:val="-5"/>
          <w:sz w:val="22"/>
        </w:rPr>
        <w:t> </w:t>
      </w:r>
      <w:r>
        <w:rPr>
          <w:sz w:val="22"/>
        </w:rPr>
        <w:t>(Refer</w:t>
      </w:r>
      <w:r>
        <w:rPr>
          <w:spacing w:val="-7"/>
          <w:sz w:val="22"/>
        </w:rPr>
        <w:t> </w:t>
      </w:r>
      <w:r>
        <w:rPr>
          <w:sz w:val="22"/>
        </w:rPr>
        <w:t>to</w:t>
      </w:r>
      <w:r>
        <w:rPr>
          <w:spacing w:val="-10"/>
          <w:sz w:val="22"/>
        </w:rPr>
        <w:t> </w:t>
      </w:r>
      <w:r>
        <w:rPr>
          <w:spacing w:val="-4"/>
          <w:sz w:val="22"/>
        </w:rPr>
        <w:t>6.5)</w:t>
      </w:r>
    </w:p>
    <w:p>
      <w:pPr>
        <w:pStyle w:val="ListParagraph"/>
        <w:numPr>
          <w:ilvl w:val="3"/>
          <w:numId w:val="1"/>
        </w:numPr>
        <w:tabs>
          <w:tab w:pos="2667" w:val="left" w:leader="none"/>
        </w:tabs>
        <w:spacing w:line="240" w:lineRule="auto" w:before="45" w:after="0"/>
        <w:ind w:left="2666" w:right="0" w:hanging="361"/>
        <w:jc w:val="left"/>
        <w:rPr>
          <w:sz w:val="22"/>
        </w:rPr>
      </w:pPr>
      <w:r>
        <w:rPr>
          <w:sz w:val="22"/>
        </w:rPr>
        <w:t>Recall</w:t>
      </w:r>
      <w:r>
        <w:rPr>
          <w:spacing w:val="-5"/>
          <w:sz w:val="22"/>
        </w:rPr>
        <w:t> </w:t>
      </w:r>
      <w:r>
        <w:rPr>
          <w:sz w:val="22"/>
        </w:rPr>
        <w:t>Action</w:t>
      </w:r>
      <w:r>
        <w:rPr>
          <w:spacing w:val="-2"/>
          <w:sz w:val="22"/>
        </w:rPr>
        <w:t> </w:t>
      </w:r>
      <w:r>
        <w:rPr>
          <w:sz w:val="22"/>
        </w:rPr>
        <w:t>(Refer</w:t>
      </w:r>
      <w:r>
        <w:rPr>
          <w:spacing w:val="-5"/>
          <w:sz w:val="22"/>
        </w:rPr>
        <w:t> </w:t>
      </w:r>
      <w:r>
        <w:rPr>
          <w:sz w:val="22"/>
        </w:rPr>
        <w:t>to</w:t>
      </w:r>
      <w:r>
        <w:rPr>
          <w:spacing w:val="-3"/>
          <w:sz w:val="22"/>
        </w:rPr>
        <w:t> </w:t>
      </w:r>
      <w:r>
        <w:rPr>
          <w:spacing w:val="-4"/>
          <w:sz w:val="22"/>
        </w:rPr>
        <w:t>6.6)</w:t>
      </w:r>
    </w:p>
    <w:p>
      <w:pPr>
        <w:pStyle w:val="ListParagraph"/>
        <w:numPr>
          <w:ilvl w:val="3"/>
          <w:numId w:val="1"/>
        </w:numPr>
        <w:tabs>
          <w:tab w:pos="2667" w:val="left" w:leader="none"/>
        </w:tabs>
        <w:spacing w:line="240" w:lineRule="auto" w:before="39" w:after="0"/>
        <w:ind w:left="2666" w:right="0" w:hanging="361"/>
        <w:jc w:val="left"/>
        <w:rPr>
          <w:sz w:val="22"/>
        </w:rPr>
      </w:pPr>
      <w:r>
        <w:rPr>
          <w:sz w:val="22"/>
        </w:rPr>
        <w:t>Storage</w:t>
      </w:r>
      <w:r>
        <w:rPr>
          <w:spacing w:val="-6"/>
          <w:sz w:val="22"/>
        </w:rPr>
        <w:t> </w:t>
      </w:r>
      <w:r>
        <w:rPr>
          <w:sz w:val="22"/>
        </w:rPr>
        <w:t>of</w:t>
      </w:r>
      <w:r>
        <w:rPr>
          <w:spacing w:val="-4"/>
          <w:sz w:val="22"/>
        </w:rPr>
        <w:t> </w:t>
      </w:r>
      <w:r>
        <w:rPr>
          <w:sz w:val="22"/>
        </w:rPr>
        <w:t>House</w:t>
      </w:r>
      <w:r>
        <w:rPr>
          <w:spacing w:val="-4"/>
          <w:sz w:val="22"/>
        </w:rPr>
        <w:t> </w:t>
      </w:r>
      <w:r>
        <w:rPr>
          <w:sz w:val="22"/>
        </w:rPr>
        <w:t>Sample</w:t>
      </w:r>
      <w:r>
        <w:rPr>
          <w:spacing w:val="-4"/>
          <w:sz w:val="22"/>
        </w:rPr>
        <w:t> </w:t>
      </w:r>
      <w:r>
        <w:rPr>
          <w:sz w:val="22"/>
        </w:rPr>
        <w:t>of</w:t>
      </w:r>
      <w:r>
        <w:rPr>
          <w:spacing w:val="-4"/>
          <w:sz w:val="22"/>
        </w:rPr>
        <w:t> </w:t>
      </w:r>
      <w:r>
        <w:rPr>
          <w:sz w:val="22"/>
        </w:rPr>
        <w:t>IP</w:t>
      </w:r>
      <w:r>
        <w:rPr>
          <w:spacing w:val="-4"/>
          <w:sz w:val="22"/>
        </w:rPr>
        <w:t> </w:t>
      </w:r>
      <w:r>
        <w:rPr>
          <w:spacing w:val="-2"/>
          <w:sz w:val="22"/>
        </w:rPr>
        <w:t>(6.10)</w:t>
      </w:r>
    </w:p>
    <w:p>
      <w:pPr>
        <w:pStyle w:val="BodyText"/>
        <w:rPr>
          <w:sz w:val="20"/>
        </w:rPr>
      </w:pPr>
    </w:p>
    <w:p>
      <w:pPr>
        <w:pStyle w:val="BodyText"/>
        <w:rPr>
          <w:sz w:val="20"/>
        </w:rPr>
      </w:pPr>
    </w:p>
    <w:p>
      <w:pPr>
        <w:pStyle w:val="BodyText"/>
        <w:spacing w:before="10"/>
        <w:rPr>
          <w:sz w:val="11"/>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6096"/>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330" w:type="dxa"/>
            <w:shd w:val="clear" w:color="auto" w:fill="D9D9D9"/>
          </w:tcPr>
          <w:p>
            <w:pPr>
              <w:pStyle w:val="TableParagraph"/>
              <w:spacing w:before="38"/>
              <w:ind w:left="110"/>
              <w:rPr>
                <w:b/>
                <w:sz w:val="20"/>
              </w:rPr>
            </w:pPr>
            <w:r>
              <w:rPr>
                <w:b/>
                <w:spacing w:val="-4"/>
                <w:sz w:val="20"/>
              </w:rPr>
              <w:t>Who:</w:t>
            </w:r>
          </w:p>
        </w:tc>
        <w:tc>
          <w:tcPr>
            <w:tcW w:w="6096" w:type="dxa"/>
            <w:shd w:val="clear" w:color="auto" w:fill="D9D9D9"/>
          </w:tcPr>
          <w:p>
            <w:pPr>
              <w:pStyle w:val="TableParagraph"/>
              <w:spacing w:before="38"/>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997" w:hRule="atLeast"/>
        </w:trPr>
        <w:tc>
          <w:tcPr>
            <w:tcW w:w="797" w:type="dxa"/>
          </w:tcPr>
          <w:p>
            <w:pPr>
              <w:pStyle w:val="TableParagraph"/>
              <w:spacing w:before="42"/>
              <w:ind w:left="110"/>
              <w:rPr>
                <w:b/>
                <w:sz w:val="20"/>
              </w:rPr>
            </w:pPr>
            <w:r>
              <w:rPr>
                <w:b/>
                <w:spacing w:val="-2"/>
                <w:sz w:val="20"/>
              </w:rPr>
              <w:t>6.11.1</w:t>
            </w:r>
          </w:p>
        </w:tc>
        <w:tc>
          <w:tcPr>
            <w:tcW w:w="1330" w:type="dxa"/>
          </w:tcPr>
          <w:p>
            <w:pPr>
              <w:pStyle w:val="TableParagraph"/>
              <w:spacing w:line="264" w:lineRule="auto"/>
              <w:ind w:left="110" w:right="214"/>
              <w:rPr>
                <w:sz w:val="20"/>
              </w:rPr>
            </w:pPr>
            <w:r>
              <w:rPr>
                <w:sz w:val="20"/>
              </w:rPr>
              <w:t>IP</w:t>
            </w:r>
            <w:r>
              <w:rPr>
                <w:spacing w:val="-14"/>
                <w:sz w:val="20"/>
              </w:rPr>
              <w:t> </w:t>
            </w:r>
            <w:r>
              <w:rPr>
                <w:sz w:val="20"/>
              </w:rPr>
              <w:t>QC</w:t>
            </w:r>
            <w:r>
              <w:rPr>
                <w:spacing w:val="-14"/>
                <w:sz w:val="20"/>
              </w:rPr>
              <w:t> </w:t>
            </w:r>
            <w:r>
              <w:rPr>
                <w:sz w:val="20"/>
              </w:rPr>
              <w:t>Mgr or PIC IP </w:t>
            </w:r>
            <w:r>
              <w:rPr>
                <w:spacing w:val="-6"/>
                <w:sz w:val="20"/>
              </w:rPr>
              <w:t>QC</w:t>
            </w:r>
          </w:p>
        </w:tc>
        <w:tc>
          <w:tcPr>
            <w:tcW w:w="6096" w:type="dxa"/>
          </w:tcPr>
          <w:p>
            <w:pPr>
              <w:pStyle w:val="TableParagraph"/>
              <w:spacing w:line="235" w:lineRule="auto" w:before="60"/>
              <w:ind w:left="685"/>
              <w:rPr>
                <w:sz w:val="20"/>
              </w:rPr>
            </w:pPr>
            <w:r>
              <w:rPr>
                <w:sz w:val="20"/>
              </w:rPr>
              <w:t>Supports</w:t>
            </w:r>
            <w:r>
              <w:rPr>
                <w:spacing w:val="-7"/>
                <w:sz w:val="20"/>
              </w:rPr>
              <w:t> </w:t>
            </w:r>
            <w:r>
              <w:rPr>
                <w:sz w:val="20"/>
              </w:rPr>
              <w:t>IP</w:t>
            </w:r>
            <w:r>
              <w:rPr>
                <w:spacing w:val="-5"/>
                <w:sz w:val="20"/>
              </w:rPr>
              <w:t> </w:t>
            </w:r>
            <w:r>
              <w:rPr>
                <w:sz w:val="20"/>
              </w:rPr>
              <w:t>GMP</w:t>
            </w:r>
            <w:r>
              <w:rPr>
                <w:spacing w:val="-5"/>
                <w:sz w:val="20"/>
              </w:rPr>
              <w:t> </w:t>
            </w:r>
            <w:r>
              <w:rPr>
                <w:sz w:val="20"/>
              </w:rPr>
              <w:t>activities</w:t>
            </w:r>
            <w:r>
              <w:rPr>
                <w:spacing w:val="-5"/>
                <w:sz w:val="20"/>
              </w:rPr>
              <w:t> </w:t>
            </w:r>
            <w:r>
              <w:rPr>
                <w:sz w:val="20"/>
              </w:rPr>
              <w:t>of</w:t>
            </w:r>
            <w:r>
              <w:rPr>
                <w:spacing w:val="-3"/>
                <w:sz w:val="20"/>
              </w:rPr>
              <w:t> </w:t>
            </w:r>
            <w:r>
              <w:rPr>
                <w:sz w:val="20"/>
              </w:rPr>
              <w:t>Sponsor</w:t>
            </w:r>
            <w:r>
              <w:rPr>
                <w:spacing w:val="-6"/>
                <w:sz w:val="20"/>
              </w:rPr>
              <w:t> </w:t>
            </w:r>
            <w:r>
              <w:rPr>
                <w:sz w:val="20"/>
              </w:rPr>
              <w:t>residing</w:t>
            </w:r>
            <w:r>
              <w:rPr>
                <w:spacing w:val="-6"/>
                <w:sz w:val="20"/>
              </w:rPr>
              <w:t> </w:t>
            </w:r>
            <w:r>
              <w:rPr>
                <w:sz w:val="20"/>
              </w:rPr>
              <w:t>in</w:t>
            </w:r>
            <w:r>
              <w:rPr>
                <w:spacing w:val="-6"/>
                <w:sz w:val="20"/>
              </w:rPr>
              <w:t> </w:t>
            </w:r>
            <w:r>
              <w:rPr>
                <w:sz w:val="20"/>
              </w:rPr>
              <w:t>Japan according to 6.1, 6.3 – 6.6, 6.9, and 6.10.</w:t>
            </w:r>
          </w:p>
        </w:tc>
        <w:tc>
          <w:tcPr>
            <w:tcW w:w="1843" w:type="dxa"/>
          </w:tcPr>
          <w:p>
            <w:pPr>
              <w:pStyle w:val="TableParagraph"/>
              <w:spacing w:before="38"/>
              <w:rPr>
                <w:sz w:val="20"/>
              </w:rPr>
            </w:pPr>
            <w:r>
              <w:rPr>
                <w:spacing w:val="-2"/>
                <w:sz w:val="20"/>
              </w:rPr>
              <w:t>Non-</w:t>
            </w:r>
            <w:r>
              <w:rPr>
                <w:spacing w:val="-4"/>
                <w:sz w:val="20"/>
              </w:rPr>
              <w:t>ICCC</w:t>
            </w:r>
          </w:p>
          <w:p>
            <w:pPr>
              <w:pStyle w:val="TableParagraph"/>
              <w:rPr>
                <w:sz w:val="20"/>
              </w:rPr>
            </w:pPr>
            <w:r>
              <w:rPr>
                <w:sz w:val="20"/>
              </w:rPr>
              <w:t>Studies;</w:t>
            </w:r>
            <w:r>
              <w:rPr>
                <w:spacing w:val="-14"/>
                <w:sz w:val="20"/>
              </w:rPr>
              <w:t> </w:t>
            </w:r>
            <w:r>
              <w:rPr>
                <w:sz w:val="20"/>
              </w:rPr>
              <w:t>When agreed with </w:t>
            </w:r>
            <w:r>
              <w:rPr>
                <w:spacing w:val="-2"/>
                <w:sz w:val="20"/>
              </w:rPr>
              <w:t>Sponsor</w:t>
            </w:r>
          </w:p>
        </w:tc>
      </w:tr>
      <w:tr>
        <w:trPr>
          <w:trHeight w:val="921" w:hRule="atLeast"/>
        </w:trPr>
        <w:tc>
          <w:tcPr>
            <w:tcW w:w="797" w:type="dxa"/>
          </w:tcPr>
          <w:p>
            <w:pPr>
              <w:pStyle w:val="TableParagraph"/>
              <w:spacing w:before="42"/>
              <w:ind w:left="110"/>
              <w:rPr>
                <w:b/>
                <w:sz w:val="20"/>
              </w:rPr>
            </w:pPr>
            <w:r>
              <w:rPr>
                <w:b/>
                <w:spacing w:val="-2"/>
                <w:sz w:val="20"/>
              </w:rPr>
              <w:t>6.11.2</w:t>
            </w:r>
          </w:p>
        </w:tc>
        <w:tc>
          <w:tcPr>
            <w:tcW w:w="1330" w:type="dxa"/>
          </w:tcPr>
          <w:p>
            <w:pPr>
              <w:pStyle w:val="TableParagraph"/>
              <w:ind w:left="110" w:right="214"/>
              <w:rPr>
                <w:sz w:val="20"/>
              </w:rPr>
            </w:pPr>
            <w:r>
              <w:rPr>
                <w:sz w:val="20"/>
              </w:rPr>
              <w:t>IP</w:t>
            </w:r>
            <w:r>
              <w:rPr>
                <w:spacing w:val="-14"/>
                <w:sz w:val="20"/>
              </w:rPr>
              <w:t> </w:t>
            </w:r>
            <w:r>
              <w:rPr>
                <w:sz w:val="20"/>
              </w:rPr>
              <w:t>QC</w:t>
            </w:r>
            <w:r>
              <w:rPr>
                <w:spacing w:val="-14"/>
                <w:sz w:val="20"/>
              </w:rPr>
              <w:t> </w:t>
            </w:r>
            <w:r>
              <w:rPr>
                <w:sz w:val="20"/>
              </w:rPr>
              <w:t>Mgr or PIC IP </w:t>
            </w:r>
            <w:r>
              <w:rPr>
                <w:spacing w:val="-6"/>
                <w:sz w:val="20"/>
              </w:rPr>
              <w:t>QC</w:t>
            </w:r>
          </w:p>
        </w:tc>
        <w:tc>
          <w:tcPr>
            <w:tcW w:w="6096" w:type="dxa"/>
          </w:tcPr>
          <w:p>
            <w:pPr>
              <w:pStyle w:val="TableParagraph"/>
              <w:spacing w:line="229" w:lineRule="exact"/>
              <w:rPr>
                <w:sz w:val="20"/>
              </w:rPr>
            </w:pPr>
            <w:r>
              <w:rPr>
                <w:sz w:val="20"/>
              </w:rPr>
              <w:t>Obtains</w:t>
            </w:r>
            <w:r>
              <w:rPr>
                <w:spacing w:val="-9"/>
                <w:sz w:val="20"/>
              </w:rPr>
              <w:t> </w:t>
            </w:r>
            <w:r>
              <w:rPr>
                <w:sz w:val="20"/>
              </w:rPr>
              <w:t>approval</w:t>
            </w:r>
            <w:r>
              <w:rPr>
                <w:spacing w:val="-5"/>
                <w:sz w:val="20"/>
              </w:rPr>
              <w:t> </w:t>
            </w:r>
            <w:r>
              <w:rPr>
                <w:sz w:val="20"/>
              </w:rPr>
              <w:t>of</w:t>
            </w:r>
            <w:r>
              <w:rPr>
                <w:spacing w:val="-9"/>
                <w:sz w:val="20"/>
              </w:rPr>
              <w:t> </w:t>
            </w:r>
            <w:r>
              <w:rPr>
                <w:sz w:val="20"/>
              </w:rPr>
              <w:t>the</w:t>
            </w:r>
            <w:r>
              <w:rPr>
                <w:spacing w:val="-7"/>
                <w:sz w:val="20"/>
              </w:rPr>
              <w:t> </w:t>
            </w:r>
            <w:r>
              <w:rPr>
                <w:sz w:val="20"/>
              </w:rPr>
              <w:t>processes</w:t>
            </w:r>
            <w:r>
              <w:rPr>
                <w:spacing w:val="-9"/>
                <w:sz w:val="20"/>
              </w:rPr>
              <w:t> </w:t>
            </w:r>
            <w:r>
              <w:rPr>
                <w:sz w:val="20"/>
              </w:rPr>
              <w:t>in</w:t>
            </w:r>
            <w:r>
              <w:rPr>
                <w:spacing w:val="-9"/>
                <w:sz w:val="20"/>
              </w:rPr>
              <w:t> </w:t>
            </w:r>
            <w:r>
              <w:rPr>
                <w:sz w:val="20"/>
              </w:rPr>
              <w:t>6.11.1</w:t>
            </w:r>
            <w:r>
              <w:rPr>
                <w:spacing w:val="-9"/>
                <w:sz w:val="20"/>
              </w:rPr>
              <w:t> </w:t>
            </w:r>
            <w:r>
              <w:rPr>
                <w:sz w:val="20"/>
              </w:rPr>
              <w:t>from</w:t>
            </w:r>
            <w:r>
              <w:rPr>
                <w:spacing w:val="-8"/>
                <w:sz w:val="20"/>
              </w:rPr>
              <w:t> </w:t>
            </w:r>
            <w:r>
              <w:rPr>
                <w:spacing w:val="-2"/>
                <w:sz w:val="20"/>
              </w:rPr>
              <w:t>Sponsor.</w:t>
            </w:r>
          </w:p>
          <w:p>
            <w:pPr>
              <w:pStyle w:val="TableParagraph"/>
              <w:spacing w:before="4"/>
              <w:ind w:left="0"/>
              <w:rPr>
                <w:sz w:val="18"/>
              </w:rPr>
            </w:pPr>
          </w:p>
          <w:p>
            <w:pPr>
              <w:pStyle w:val="TableParagraph"/>
              <w:spacing w:line="230" w:lineRule="atLeast" w:before="1"/>
              <w:ind w:right="281"/>
              <w:rPr>
                <w:sz w:val="20"/>
              </w:rPr>
            </w:pPr>
            <w:r>
              <w:rPr>
                <w:b/>
                <w:sz w:val="20"/>
              </w:rPr>
              <w:t>Note:</w:t>
            </w:r>
            <w:r>
              <w:rPr>
                <w:b/>
                <w:spacing w:val="-1"/>
                <w:sz w:val="20"/>
              </w:rPr>
              <w:t> </w:t>
            </w:r>
            <w:r>
              <w:rPr>
                <w:sz w:val="20"/>
              </w:rPr>
              <w:t>In</w:t>
            </w:r>
            <w:r>
              <w:rPr>
                <w:spacing w:val="-5"/>
                <w:sz w:val="20"/>
              </w:rPr>
              <w:t> </w:t>
            </w:r>
            <w:r>
              <w:rPr>
                <w:sz w:val="20"/>
              </w:rPr>
              <w:t>6.1.2,</w:t>
            </w:r>
            <w:r>
              <w:rPr>
                <w:spacing w:val="-5"/>
                <w:sz w:val="20"/>
              </w:rPr>
              <w:t> </w:t>
            </w:r>
            <w:r>
              <w:rPr>
                <w:sz w:val="20"/>
              </w:rPr>
              <w:t>6.3.3,</w:t>
            </w:r>
            <w:r>
              <w:rPr>
                <w:spacing w:val="-5"/>
                <w:sz w:val="20"/>
              </w:rPr>
              <w:t> </w:t>
            </w:r>
            <w:r>
              <w:rPr>
                <w:sz w:val="20"/>
              </w:rPr>
              <w:t>6.4.6,</w:t>
            </w:r>
            <w:r>
              <w:rPr>
                <w:spacing w:val="-5"/>
                <w:sz w:val="20"/>
              </w:rPr>
              <w:t> </w:t>
            </w:r>
            <w:r>
              <w:rPr>
                <w:sz w:val="20"/>
              </w:rPr>
              <w:t>6.5.3,</w:t>
            </w:r>
            <w:r>
              <w:rPr>
                <w:spacing w:val="-5"/>
                <w:sz w:val="20"/>
              </w:rPr>
              <w:t> </w:t>
            </w:r>
            <w:r>
              <w:rPr>
                <w:sz w:val="20"/>
              </w:rPr>
              <w:t>requires</w:t>
            </w:r>
            <w:r>
              <w:rPr>
                <w:spacing w:val="-5"/>
                <w:sz w:val="20"/>
              </w:rPr>
              <w:t> </w:t>
            </w:r>
            <w:r>
              <w:rPr>
                <w:sz w:val="20"/>
              </w:rPr>
              <w:t>the</w:t>
            </w:r>
            <w:r>
              <w:rPr>
                <w:spacing w:val="-5"/>
                <w:sz w:val="20"/>
              </w:rPr>
              <w:t> </w:t>
            </w:r>
            <w:r>
              <w:rPr>
                <w:sz w:val="20"/>
              </w:rPr>
              <w:t>approval</w:t>
            </w:r>
            <w:r>
              <w:rPr>
                <w:spacing w:val="-6"/>
                <w:sz w:val="20"/>
              </w:rPr>
              <w:t> </w:t>
            </w:r>
            <w:r>
              <w:rPr>
                <w:sz w:val="20"/>
              </w:rPr>
              <w:t>by </w:t>
            </w:r>
            <w:r>
              <w:rPr>
                <w:spacing w:val="-2"/>
                <w:sz w:val="20"/>
              </w:rPr>
              <w:t>Sponsor.</w:t>
            </w:r>
          </w:p>
        </w:tc>
        <w:tc>
          <w:tcPr>
            <w:tcW w:w="1843" w:type="dxa"/>
          </w:tcPr>
          <w:p>
            <w:pPr>
              <w:pStyle w:val="TableParagraph"/>
              <w:spacing w:line="242" w:lineRule="auto" w:before="38"/>
              <w:ind w:right="105"/>
              <w:rPr>
                <w:sz w:val="20"/>
              </w:rPr>
            </w:pPr>
            <w:r>
              <w:rPr>
                <w:sz w:val="20"/>
              </w:rPr>
              <w:t>When</w:t>
            </w:r>
            <w:r>
              <w:rPr>
                <w:spacing w:val="-14"/>
                <w:sz w:val="20"/>
              </w:rPr>
              <w:t> </w:t>
            </w:r>
            <w:r>
              <w:rPr>
                <w:sz w:val="20"/>
              </w:rPr>
              <w:t>approval</w:t>
            </w:r>
            <w:r>
              <w:rPr>
                <w:spacing w:val="-14"/>
                <w:sz w:val="20"/>
              </w:rPr>
              <w:t> </w:t>
            </w:r>
            <w:r>
              <w:rPr>
                <w:sz w:val="20"/>
              </w:rPr>
              <w:t>as a Sponsor is </w:t>
            </w:r>
            <w:r>
              <w:rPr>
                <w:spacing w:val="-2"/>
                <w:sz w:val="20"/>
              </w:rPr>
              <w:t>required</w:t>
            </w:r>
          </w:p>
        </w:tc>
      </w:tr>
    </w:tbl>
    <w:p>
      <w:pPr>
        <w:pStyle w:val="BodyText"/>
        <w:rPr>
          <w:sz w:val="20"/>
        </w:rPr>
      </w:pPr>
    </w:p>
    <w:p>
      <w:pPr>
        <w:pStyle w:val="BodyText"/>
        <w:rPr>
          <w:sz w:val="20"/>
        </w:rPr>
      </w:pPr>
    </w:p>
    <w:p>
      <w:pPr>
        <w:pStyle w:val="BodyText"/>
        <w:spacing w:before="1"/>
        <w:rPr>
          <w:sz w:val="23"/>
        </w:rPr>
      </w:pPr>
    </w:p>
    <w:p>
      <w:pPr>
        <w:pStyle w:val="ListParagraph"/>
        <w:numPr>
          <w:ilvl w:val="0"/>
          <w:numId w:val="1"/>
        </w:numPr>
        <w:tabs>
          <w:tab w:pos="1259" w:val="left" w:leader="none"/>
          <w:tab w:pos="1260" w:val="left" w:leader="none"/>
        </w:tabs>
        <w:spacing w:line="240" w:lineRule="auto" w:before="1" w:after="6"/>
        <w:ind w:left="1260" w:right="0" w:hanging="720"/>
        <w:jc w:val="left"/>
        <w:rPr>
          <w:b/>
          <w:sz w:val="22"/>
        </w:rPr>
      </w:pPr>
      <w:bookmarkStart w:name="SUPPORTING DOCUMENTATION" w:id="36"/>
      <w:bookmarkEnd w:id="36"/>
      <w:r>
        <w:rPr>
          <w:b/>
          <w:sz w:val="22"/>
        </w:rPr>
        <w:t>SUPPORTIN</w:t>
      </w:r>
      <w:r>
        <w:rPr>
          <w:b/>
          <w:sz w:val="22"/>
        </w:rPr>
        <w:t>G</w:t>
      </w:r>
      <w:r>
        <w:rPr>
          <w:b/>
          <w:spacing w:val="-11"/>
          <w:sz w:val="22"/>
        </w:rPr>
        <w:t> </w:t>
      </w:r>
      <w:r>
        <w:rPr>
          <w:b/>
          <w:spacing w:val="-2"/>
          <w:sz w:val="22"/>
        </w:rPr>
        <w:t>DOCUMENTATION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33"/>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33"/>
              <w:rPr>
                <w:b/>
                <w:sz w:val="22"/>
              </w:rPr>
            </w:pPr>
            <w:r>
              <w:rPr>
                <w:b/>
                <w:spacing w:val="-2"/>
                <w:sz w:val="22"/>
              </w:rPr>
              <w:t>TITLE</w:t>
            </w:r>
          </w:p>
        </w:tc>
      </w:tr>
      <w:tr>
        <w:trPr>
          <w:trHeight w:val="321"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ind w:left="0"/>
              <w:rPr>
                <w:rFonts w:ascii="Times New Roman"/>
                <w:sz w:val="20"/>
              </w:rPr>
            </w:pPr>
          </w:p>
        </w:tc>
      </w:tr>
      <w:tr>
        <w:trPr>
          <w:trHeight w:val="330" w:hRule="atLeast"/>
        </w:trPr>
        <w:tc>
          <w:tcPr>
            <w:tcW w:w="3778" w:type="dxa"/>
          </w:tcPr>
          <w:p>
            <w:pPr>
              <w:pStyle w:val="TableParagraph"/>
              <w:tabs>
                <w:tab w:pos="547" w:val="left" w:leader="none"/>
              </w:tabs>
              <w:spacing w:before="38"/>
              <w:ind w:left="0" w:right="533"/>
              <w:jc w:val="right"/>
              <w:rPr>
                <w:sz w:val="22"/>
              </w:rPr>
            </w:pPr>
            <w:r>
              <w:rPr>
                <w:b/>
                <w:spacing w:val="-5"/>
                <w:sz w:val="22"/>
              </w:rPr>
              <w:t>7.1</w:t>
            </w:r>
            <w:r>
              <w:rPr>
                <w:b/>
                <w:sz w:val="22"/>
              </w:rPr>
              <w:tab/>
            </w:r>
            <w:hyperlink r:id="rId9">
              <w:r>
                <w:rPr>
                  <w:color w:val="0000FF"/>
                  <w:spacing w:val="-2"/>
                  <w:sz w:val="22"/>
                  <w:u w:val="single" w:color="0000FF"/>
                </w:rPr>
                <w:t>CS_FM_SU0005</w:t>
              </w:r>
            </w:hyperlink>
          </w:p>
        </w:tc>
        <w:tc>
          <w:tcPr>
            <w:tcW w:w="6125" w:type="dxa"/>
          </w:tcPr>
          <w:p>
            <w:pPr>
              <w:pStyle w:val="TableParagraph"/>
              <w:spacing w:before="28"/>
              <w:rPr>
                <w:sz w:val="22"/>
              </w:rPr>
            </w:pPr>
            <w:r>
              <w:rPr>
                <w:sz w:val="22"/>
              </w:rPr>
              <w:t>Record</w:t>
            </w:r>
            <w:r>
              <w:rPr>
                <w:spacing w:val="-7"/>
                <w:sz w:val="22"/>
              </w:rPr>
              <w:t> </w:t>
            </w:r>
            <w:r>
              <w:rPr>
                <w:sz w:val="22"/>
              </w:rPr>
              <w:t>Form</w:t>
            </w:r>
            <w:r>
              <w:rPr>
                <w:spacing w:val="-5"/>
                <w:sz w:val="22"/>
              </w:rPr>
              <w:t> </w:t>
            </w:r>
            <w:r>
              <w:rPr>
                <w:sz w:val="22"/>
              </w:rPr>
              <w:t>of</w:t>
            </w:r>
            <w:r>
              <w:rPr>
                <w:spacing w:val="-5"/>
                <w:sz w:val="22"/>
              </w:rPr>
              <w:t> </w:t>
            </w:r>
            <w:r>
              <w:rPr>
                <w:sz w:val="22"/>
              </w:rPr>
              <w:t>Self-inspection</w:t>
            </w:r>
            <w:r>
              <w:rPr>
                <w:spacing w:val="-5"/>
                <w:sz w:val="22"/>
              </w:rPr>
              <w:t> </w:t>
            </w:r>
            <w:r>
              <w:rPr>
                <w:sz w:val="22"/>
              </w:rPr>
              <w:t>of</w:t>
            </w:r>
            <w:r>
              <w:rPr>
                <w:spacing w:val="-4"/>
                <w:sz w:val="22"/>
              </w:rPr>
              <w:t> </w:t>
            </w:r>
            <w:r>
              <w:rPr>
                <w:spacing w:val="-5"/>
                <w:sz w:val="22"/>
              </w:rPr>
              <w:t>IP</w:t>
            </w:r>
          </w:p>
        </w:tc>
      </w:tr>
      <w:tr>
        <w:trPr>
          <w:trHeight w:val="335" w:hRule="atLeast"/>
        </w:trPr>
        <w:tc>
          <w:tcPr>
            <w:tcW w:w="3778" w:type="dxa"/>
          </w:tcPr>
          <w:p>
            <w:pPr>
              <w:pStyle w:val="TableParagraph"/>
              <w:tabs>
                <w:tab w:pos="547" w:val="left" w:leader="none"/>
              </w:tabs>
              <w:spacing w:before="43"/>
              <w:ind w:left="0" w:right="533"/>
              <w:jc w:val="right"/>
              <w:rPr>
                <w:sz w:val="22"/>
              </w:rPr>
            </w:pPr>
            <w:r>
              <w:rPr>
                <w:b/>
                <w:spacing w:val="-5"/>
                <w:sz w:val="22"/>
              </w:rPr>
              <w:t>7.2</w:t>
            </w:r>
            <w:r>
              <w:rPr>
                <w:b/>
                <w:sz w:val="22"/>
              </w:rPr>
              <w:tab/>
            </w:r>
            <w:hyperlink r:id="rId10">
              <w:r>
                <w:rPr>
                  <w:color w:val="0000FF"/>
                  <w:spacing w:val="-2"/>
                  <w:sz w:val="22"/>
                  <w:u w:val="single" w:color="0000FF"/>
                </w:rPr>
                <w:t>CS_FM_SU0008</w:t>
              </w:r>
            </w:hyperlink>
          </w:p>
        </w:tc>
        <w:tc>
          <w:tcPr>
            <w:tcW w:w="6125" w:type="dxa"/>
          </w:tcPr>
          <w:p>
            <w:pPr>
              <w:pStyle w:val="TableParagraph"/>
              <w:spacing w:before="33"/>
              <w:rPr>
                <w:sz w:val="22"/>
              </w:rPr>
            </w:pPr>
            <w:r>
              <w:rPr>
                <w:sz w:val="22"/>
              </w:rPr>
              <w:t>Record</w:t>
            </w:r>
            <w:r>
              <w:rPr>
                <w:spacing w:val="-7"/>
                <w:sz w:val="22"/>
              </w:rPr>
              <w:t> </w:t>
            </w:r>
            <w:r>
              <w:rPr>
                <w:sz w:val="22"/>
              </w:rPr>
              <w:t>Form</w:t>
            </w:r>
            <w:r>
              <w:rPr>
                <w:spacing w:val="-6"/>
                <w:sz w:val="22"/>
              </w:rPr>
              <w:t> </w:t>
            </w:r>
            <w:r>
              <w:rPr>
                <w:sz w:val="22"/>
              </w:rPr>
              <w:t>of</w:t>
            </w:r>
            <w:r>
              <w:rPr>
                <w:spacing w:val="-7"/>
                <w:sz w:val="22"/>
              </w:rPr>
              <w:t> </w:t>
            </w:r>
            <w:r>
              <w:rPr>
                <w:sz w:val="22"/>
              </w:rPr>
              <w:t>Processing</w:t>
            </w:r>
            <w:r>
              <w:rPr>
                <w:spacing w:val="-6"/>
                <w:sz w:val="22"/>
              </w:rPr>
              <w:t> </w:t>
            </w:r>
            <w:r>
              <w:rPr>
                <w:sz w:val="22"/>
              </w:rPr>
              <w:t>Quality</w:t>
            </w:r>
            <w:r>
              <w:rPr>
                <w:spacing w:val="-7"/>
                <w:sz w:val="22"/>
              </w:rPr>
              <w:t> </w:t>
            </w:r>
            <w:r>
              <w:rPr>
                <w:sz w:val="22"/>
              </w:rPr>
              <w:t>Information</w:t>
            </w:r>
            <w:r>
              <w:rPr>
                <w:spacing w:val="-6"/>
                <w:sz w:val="22"/>
              </w:rPr>
              <w:t> </w:t>
            </w:r>
            <w:r>
              <w:rPr>
                <w:sz w:val="22"/>
              </w:rPr>
              <w:t>of</w:t>
            </w:r>
            <w:r>
              <w:rPr>
                <w:spacing w:val="-6"/>
                <w:sz w:val="22"/>
              </w:rPr>
              <w:t> </w:t>
            </w:r>
            <w:r>
              <w:rPr>
                <w:spacing w:val="-5"/>
                <w:sz w:val="22"/>
              </w:rPr>
              <w:t>IP</w:t>
            </w:r>
          </w:p>
        </w:tc>
      </w:tr>
      <w:tr>
        <w:trPr>
          <w:trHeight w:val="330" w:hRule="atLeast"/>
        </w:trPr>
        <w:tc>
          <w:tcPr>
            <w:tcW w:w="3778" w:type="dxa"/>
          </w:tcPr>
          <w:p>
            <w:pPr>
              <w:pStyle w:val="TableParagraph"/>
              <w:tabs>
                <w:tab w:pos="547" w:val="left" w:leader="none"/>
              </w:tabs>
              <w:spacing w:before="38"/>
              <w:ind w:left="0" w:right="533"/>
              <w:jc w:val="right"/>
              <w:rPr>
                <w:sz w:val="22"/>
              </w:rPr>
            </w:pPr>
            <w:r>
              <w:rPr>
                <w:b/>
                <w:spacing w:val="-5"/>
                <w:sz w:val="22"/>
              </w:rPr>
              <w:t>7.3</w:t>
            </w:r>
            <w:r>
              <w:rPr>
                <w:b/>
                <w:sz w:val="22"/>
              </w:rPr>
              <w:tab/>
            </w:r>
            <w:hyperlink r:id="rId11">
              <w:r>
                <w:rPr>
                  <w:color w:val="0000FF"/>
                  <w:spacing w:val="-2"/>
                  <w:sz w:val="22"/>
                  <w:u w:val="single" w:color="0000FF"/>
                </w:rPr>
                <w:t>CS_FM_SU0009</w:t>
              </w:r>
            </w:hyperlink>
          </w:p>
        </w:tc>
        <w:tc>
          <w:tcPr>
            <w:tcW w:w="6125" w:type="dxa"/>
          </w:tcPr>
          <w:p>
            <w:pPr>
              <w:pStyle w:val="TableParagraph"/>
              <w:spacing w:before="28"/>
              <w:rPr>
                <w:sz w:val="22"/>
              </w:rPr>
            </w:pPr>
            <w:r>
              <w:rPr>
                <w:sz w:val="22"/>
              </w:rPr>
              <w:t>Report</w:t>
            </w:r>
            <w:r>
              <w:rPr>
                <w:spacing w:val="-7"/>
                <w:sz w:val="22"/>
              </w:rPr>
              <w:t> </w:t>
            </w:r>
            <w:r>
              <w:rPr>
                <w:sz w:val="22"/>
              </w:rPr>
              <w:t>Form</w:t>
            </w:r>
            <w:r>
              <w:rPr>
                <w:spacing w:val="-5"/>
                <w:sz w:val="22"/>
              </w:rPr>
              <w:t> </w:t>
            </w:r>
            <w:r>
              <w:rPr>
                <w:sz w:val="22"/>
              </w:rPr>
              <w:t>of</w:t>
            </w:r>
            <w:r>
              <w:rPr>
                <w:spacing w:val="-4"/>
                <w:sz w:val="22"/>
              </w:rPr>
              <w:t> </w:t>
            </w:r>
            <w:r>
              <w:rPr>
                <w:sz w:val="22"/>
              </w:rPr>
              <w:t>Quality</w:t>
            </w:r>
            <w:r>
              <w:rPr>
                <w:spacing w:val="-5"/>
                <w:sz w:val="22"/>
              </w:rPr>
              <w:t> </w:t>
            </w:r>
            <w:r>
              <w:rPr>
                <w:sz w:val="22"/>
              </w:rPr>
              <w:t>Control</w:t>
            </w:r>
            <w:r>
              <w:rPr>
                <w:spacing w:val="-5"/>
                <w:sz w:val="22"/>
              </w:rPr>
              <w:t> </w:t>
            </w:r>
            <w:r>
              <w:rPr>
                <w:sz w:val="22"/>
              </w:rPr>
              <w:t>of</w:t>
            </w:r>
            <w:r>
              <w:rPr>
                <w:spacing w:val="-4"/>
                <w:sz w:val="22"/>
              </w:rPr>
              <w:t> </w:t>
            </w:r>
            <w:r>
              <w:rPr>
                <w:spacing w:val="-5"/>
                <w:sz w:val="22"/>
              </w:rPr>
              <w:t>IP</w:t>
            </w:r>
          </w:p>
        </w:tc>
      </w:tr>
      <w:tr>
        <w:trPr>
          <w:trHeight w:val="335" w:hRule="atLeast"/>
        </w:trPr>
        <w:tc>
          <w:tcPr>
            <w:tcW w:w="3778" w:type="dxa"/>
          </w:tcPr>
          <w:p>
            <w:pPr>
              <w:pStyle w:val="TableParagraph"/>
              <w:tabs>
                <w:tab w:pos="547" w:val="left" w:leader="none"/>
              </w:tabs>
              <w:spacing w:before="38"/>
              <w:ind w:left="0" w:right="533"/>
              <w:jc w:val="right"/>
              <w:rPr>
                <w:sz w:val="22"/>
              </w:rPr>
            </w:pPr>
            <w:r>
              <w:rPr>
                <w:b/>
                <w:spacing w:val="-5"/>
                <w:sz w:val="22"/>
              </w:rPr>
              <w:t>7.4</w:t>
            </w:r>
            <w:r>
              <w:rPr>
                <w:b/>
                <w:sz w:val="22"/>
              </w:rPr>
              <w:tab/>
            </w:r>
            <w:hyperlink r:id="rId12">
              <w:r>
                <w:rPr>
                  <w:color w:val="0000FF"/>
                  <w:spacing w:val="-2"/>
                  <w:sz w:val="22"/>
                  <w:u w:val="single" w:color="0000FF"/>
                </w:rPr>
                <w:t>CS_FM_SU0012</w:t>
              </w:r>
            </w:hyperlink>
          </w:p>
        </w:tc>
        <w:tc>
          <w:tcPr>
            <w:tcW w:w="6125" w:type="dxa"/>
          </w:tcPr>
          <w:p>
            <w:pPr>
              <w:pStyle w:val="TableParagraph"/>
              <w:spacing w:before="28"/>
              <w:rPr>
                <w:sz w:val="22"/>
              </w:rPr>
            </w:pPr>
            <w:r>
              <w:rPr>
                <w:sz w:val="22"/>
              </w:rPr>
              <w:t>Form</w:t>
            </w:r>
            <w:r>
              <w:rPr>
                <w:spacing w:val="-7"/>
                <w:sz w:val="22"/>
              </w:rPr>
              <w:t> </w:t>
            </w:r>
            <w:r>
              <w:rPr>
                <w:sz w:val="22"/>
              </w:rPr>
              <w:t>of</w:t>
            </w:r>
            <w:r>
              <w:rPr>
                <w:spacing w:val="-4"/>
                <w:sz w:val="22"/>
              </w:rPr>
              <w:t> </w:t>
            </w:r>
            <w:r>
              <w:rPr>
                <w:sz w:val="22"/>
              </w:rPr>
              <w:t>Self-Inspection</w:t>
            </w:r>
            <w:r>
              <w:rPr>
                <w:spacing w:val="-5"/>
                <w:sz w:val="22"/>
              </w:rPr>
              <w:t> </w:t>
            </w:r>
            <w:r>
              <w:rPr>
                <w:sz w:val="22"/>
              </w:rPr>
              <w:t>Plan</w:t>
            </w:r>
            <w:r>
              <w:rPr>
                <w:spacing w:val="-4"/>
                <w:sz w:val="22"/>
              </w:rPr>
              <w:t> </w:t>
            </w:r>
            <w:r>
              <w:rPr>
                <w:sz w:val="22"/>
              </w:rPr>
              <w:t>of</w:t>
            </w:r>
            <w:r>
              <w:rPr>
                <w:spacing w:val="-4"/>
                <w:sz w:val="22"/>
              </w:rPr>
              <w:t> </w:t>
            </w:r>
            <w:r>
              <w:rPr>
                <w:spacing w:val="-5"/>
                <w:sz w:val="22"/>
              </w:rPr>
              <w:t>IP</w:t>
            </w:r>
          </w:p>
        </w:tc>
      </w:tr>
      <w:tr>
        <w:trPr>
          <w:trHeight w:val="330" w:hRule="atLeast"/>
        </w:trPr>
        <w:tc>
          <w:tcPr>
            <w:tcW w:w="3778" w:type="dxa"/>
          </w:tcPr>
          <w:p>
            <w:pPr>
              <w:pStyle w:val="TableParagraph"/>
              <w:tabs>
                <w:tab w:pos="547" w:val="left" w:leader="none"/>
              </w:tabs>
              <w:spacing w:before="38"/>
              <w:ind w:left="0" w:right="533"/>
              <w:jc w:val="right"/>
              <w:rPr>
                <w:sz w:val="22"/>
              </w:rPr>
            </w:pPr>
            <w:r>
              <w:rPr>
                <w:b/>
                <w:spacing w:val="-5"/>
                <w:sz w:val="22"/>
              </w:rPr>
              <w:t>7.5</w:t>
            </w:r>
            <w:r>
              <w:rPr>
                <w:b/>
                <w:sz w:val="22"/>
              </w:rPr>
              <w:tab/>
            </w:r>
            <w:hyperlink r:id="rId13">
              <w:r>
                <w:rPr>
                  <w:color w:val="0000FF"/>
                  <w:spacing w:val="-2"/>
                  <w:sz w:val="22"/>
                  <w:u w:val="single" w:color="0000FF"/>
                </w:rPr>
                <w:t>CS_FM_SU0015</w:t>
              </w:r>
            </w:hyperlink>
          </w:p>
        </w:tc>
        <w:tc>
          <w:tcPr>
            <w:tcW w:w="6125" w:type="dxa"/>
          </w:tcPr>
          <w:p>
            <w:pPr>
              <w:pStyle w:val="TableParagraph"/>
              <w:spacing w:before="28"/>
              <w:rPr>
                <w:sz w:val="22"/>
              </w:rPr>
            </w:pPr>
            <w:r>
              <w:rPr>
                <w:sz w:val="22"/>
              </w:rPr>
              <w:t>Record</w:t>
            </w:r>
            <w:r>
              <w:rPr>
                <w:spacing w:val="-8"/>
                <w:sz w:val="22"/>
              </w:rPr>
              <w:t> </w:t>
            </w:r>
            <w:r>
              <w:rPr>
                <w:sz w:val="22"/>
              </w:rPr>
              <w:t>Form</w:t>
            </w:r>
            <w:r>
              <w:rPr>
                <w:spacing w:val="-5"/>
                <w:sz w:val="22"/>
              </w:rPr>
              <w:t> </w:t>
            </w:r>
            <w:r>
              <w:rPr>
                <w:sz w:val="22"/>
              </w:rPr>
              <w:t>of</w:t>
            </w:r>
            <w:r>
              <w:rPr>
                <w:spacing w:val="-5"/>
                <w:sz w:val="22"/>
              </w:rPr>
              <w:t> </w:t>
            </w:r>
            <w:r>
              <w:rPr>
                <w:sz w:val="22"/>
              </w:rPr>
              <w:t>Deviation</w:t>
            </w:r>
            <w:r>
              <w:rPr>
                <w:spacing w:val="-5"/>
                <w:sz w:val="22"/>
              </w:rPr>
              <w:t> </w:t>
            </w:r>
            <w:r>
              <w:rPr>
                <w:spacing w:val="-2"/>
                <w:sz w:val="22"/>
              </w:rPr>
              <w:t>Handling</w:t>
            </w:r>
          </w:p>
        </w:tc>
      </w:tr>
      <w:tr>
        <w:trPr>
          <w:trHeight w:val="335" w:hRule="atLeast"/>
        </w:trPr>
        <w:tc>
          <w:tcPr>
            <w:tcW w:w="3778" w:type="dxa"/>
          </w:tcPr>
          <w:p>
            <w:pPr>
              <w:pStyle w:val="TableParagraph"/>
              <w:tabs>
                <w:tab w:pos="547" w:val="left" w:leader="none"/>
              </w:tabs>
              <w:spacing w:before="38"/>
              <w:ind w:left="0" w:right="533"/>
              <w:jc w:val="right"/>
              <w:rPr>
                <w:sz w:val="22"/>
              </w:rPr>
            </w:pPr>
            <w:r>
              <w:rPr>
                <w:b/>
                <w:spacing w:val="-5"/>
                <w:sz w:val="22"/>
              </w:rPr>
              <w:t>7.6</w:t>
            </w:r>
            <w:r>
              <w:rPr>
                <w:b/>
                <w:sz w:val="22"/>
              </w:rPr>
              <w:tab/>
            </w:r>
            <w:hyperlink r:id="rId14">
              <w:r>
                <w:rPr>
                  <w:color w:val="0000FF"/>
                  <w:spacing w:val="-2"/>
                  <w:sz w:val="22"/>
                  <w:u w:val="single" w:color="0000FF"/>
                </w:rPr>
                <w:t>CS_FM_SU0016</w:t>
              </w:r>
            </w:hyperlink>
          </w:p>
        </w:tc>
        <w:tc>
          <w:tcPr>
            <w:tcW w:w="6125" w:type="dxa"/>
          </w:tcPr>
          <w:p>
            <w:pPr>
              <w:pStyle w:val="TableParagraph"/>
              <w:spacing w:before="28"/>
              <w:rPr>
                <w:sz w:val="22"/>
              </w:rPr>
            </w:pPr>
            <w:r>
              <w:rPr>
                <w:sz w:val="22"/>
              </w:rPr>
              <w:t>Plan</w:t>
            </w:r>
            <w:r>
              <w:rPr>
                <w:spacing w:val="-5"/>
                <w:sz w:val="22"/>
              </w:rPr>
              <w:t> </w:t>
            </w:r>
            <w:r>
              <w:rPr>
                <w:sz w:val="22"/>
              </w:rPr>
              <w:t>of</w:t>
            </w:r>
            <w:r>
              <w:rPr>
                <w:spacing w:val="-4"/>
                <w:sz w:val="22"/>
              </w:rPr>
              <w:t> </w:t>
            </w:r>
            <w:r>
              <w:rPr>
                <w:sz w:val="22"/>
              </w:rPr>
              <w:t>Validation</w:t>
            </w:r>
            <w:r>
              <w:rPr>
                <w:spacing w:val="-5"/>
                <w:sz w:val="22"/>
              </w:rPr>
              <w:t> </w:t>
            </w:r>
            <w:r>
              <w:rPr>
                <w:sz w:val="22"/>
              </w:rPr>
              <w:t>or</w:t>
            </w:r>
            <w:r>
              <w:rPr>
                <w:spacing w:val="-4"/>
                <w:sz w:val="22"/>
              </w:rPr>
              <w:t> </w:t>
            </w:r>
            <w:r>
              <w:rPr>
                <w:spacing w:val="-2"/>
                <w:sz w:val="22"/>
              </w:rPr>
              <w:t>Verification</w:t>
            </w:r>
          </w:p>
        </w:tc>
      </w:tr>
      <w:tr>
        <w:trPr>
          <w:trHeight w:val="330" w:hRule="atLeast"/>
        </w:trPr>
        <w:tc>
          <w:tcPr>
            <w:tcW w:w="3778" w:type="dxa"/>
          </w:tcPr>
          <w:p>
            <w:pPr>
              <w:pStyle w:val="TableParagraph"/>
              <w:tabs>
                <w:tab w:pos="547" w:val="left" w:leader="none"/>
              </w:tabs>
              <w:spacing w:before="38"/>
              <w:ind w:left="0" w:right="533"/>
              <w:jc w:val="right"/>
              <w:rPr>
                <w:sz w:val="22"/>
              </w:rPr>
            </w:pPr>
            <w:r>
              <w:rPr>
                <w:b/>
                <w:spacing w:val="-5"/>
                <w:sz w:val="22"/>
              </w:rPr>
              <w:t>7.7</w:t>
            </w:r>
            <w:r>
              <w:rPr>
                <w:b/>
                <w:sz w:val="22"/>
              </w:rPr>
              <w:tab/>
            </w:r>
            <w:hyperlink r:id="rId15">
              <w:r>
                <w:rPr>
                  <w:color w:val="0000FF"/>
                  <w:spacing w:val="-2"/>
                  <w:sz w:val="22"/>
                  <w:u w:val="single" w:color="0000FF"/>
                </w:rPr>
                <w:t>CS_FM_SU0018</w:t>
              </w:r>
            </w:hyperlink>
          </w:p>
        </w:tc>
        <w:tc>
          <w:tcPr>
            <w:tcW w:w="6125" w:type="dxa"/>
          </w:tcPr>
          <w:p>
            <w:pPr>
              <w:pStyle w:val="TableParagraph"/>
              <w:spacing w:before="28"/>
              <w:rPr>
                <w:sz w:val="22"/>
              </w:rPr>
            </w:pPr>
            <w:r>
              <w:rPr>
                <w:sz w:val="22"/>
              </w:rPr>
              <w:t>Report</w:t>
            </w:r>
            <w:r>
              <w:rPr>
                <w:spacing w:val="-5"/>
                <w:sz w:val="22"/>
              </w:rPr>
              <w:t> </w:t>
            </w:r>
            <w:r>
              <w:rPr>
                <w:sz w:val="22"/>
              </w:rPr>
              <w:t>of</w:t>
            </w:r>
            <w:r>
              <w:rPr>
                <w:spacing w:val="-5"/>
                <w:sz w:val="22"/>
              </w:rPr>
              <w:t> </w:t>
            </w:r>
            <w:r>
              <w:rPr>
                <w:sz w:val="22"/>
              </w:rPr>
              <w:t>Validation</w:t>
            </w:r>
            <w:r>
              <w:rPr>
                <w:spacing w:val="-5"/>
                <w:sz w:val="22"/>
              </w:rPr>
              <w:t> </w:t>
            </w:r>
            <w:r>
              <w:rPr>
                <w:sz w:val="22"/>
              </w:rPr>
              <w:t>or</w:t>
            </w:r>
            <w:r>
              <w:rPr>
                <w:spacing w:val="-5"/>
                <w:sz w:val="22"/>
              </w:rPr>
              <w:t> </w:t>
            </w:r>
            <w:r>
              <w:rPr>
                <w:spacing w:val="-2"/>
                <w:sz w:val="22"/>
              </w:rPr>
              <w:t>Verification</w:t>
            </w:r>
          </w:p>
        </w:tc>
      </w:tr>
      <w:tr>
        <w:trPr>
          <w:trHeight w:val="335" w:hRule="atLeast"/>
        </w:trPr>
        <w:tc>
          <w:tcPr>
            <w:tcW w:w="3778" w:type="dxa"/>
          </w:tcPr>
          <w:p>
            <w:pPr>
              <w:pStyle w:val="TableParagraph"/>
              <w:tabs>
                <w:tab w:pos="547" w:val="left" w:leader="none"/>
              </w:tabs>
              <w:spacing w:before="38"/>
              <w:ind w:left="0" w:right="533"/>
              <w:jc w:val="right"/>
              <w:rPr>
                <w:sz w:val="22"/>
              </w:rPr>
            </w:pPr>
            <w:r>
              <w:rPr>
                <w:b/>
                <w:spacing w:val="-5"/>
                <w:sz w:val="22"/>
              </w:rPr>
              <w:t>7.8</w:t>
            </w:r>
            <w:r>
              <w:rPr>
                <w:b/>
                <w:sz w:val="22"/>
              </w:rPr>
              <w:tab/>
            </w:r>
            <w:hyperlink r:id="rId16">
              <w:r>
                <w:rPr>
                  <w:color w:val="0000FF"/>
                  <w:spacing w:val="-2"/>
                  <w:sz w:val="22"/>
                  <w:u w:val="single" w:color="0000FF"/>
                </w:rPr>
                <w:t>CS_FM_SU0023</w:t>
              </w:r>
            </w:hyperlink>
          </w:p>
        </w:tc>
        <w:tc>
          <w:tcPr>
            <w:tcW w:w="6125" w:type="dxa"/>
          </w:tcPr>
          <w:p>
            <w:pPr>
              <w:pStyle w:val="TableParagraph"/>
              <w:spacing w:before="28"/>
              <w:rPr>
                <w:sz w:val="22"/>
              </w:rPr>
            </w:pPr>
            <w:r>
              <w:rPr>
                <w:sz w:val="22"/>
              </w:rPr>
              <w:t>Record</w:t>
            </w:r>
            <w:r>
              <w:rPr>
                <w:spacing w:val="-5"/>
                <w:sz w:val="22"/>
              </w:rPr>
              <w:t> </w:t>
            </w:r>
            <w:r>
              <w:rPr>
                <w:sz w:val="22"/>
              </w:rPr>
              <w:t>Form</w:t>
            </w:r>
            <w:r>
              <w:rPr>
                <w:spacing w:val="-4"/>
                <w:sz w:val="22"/>
              </w:rPr>
              <w:t> </w:t>
            </w:r>
            <w:r>
              <w:rPr>
                <w:sz w:val="22"/>
              </w:rPr>
              <w:t>of</w:t>
            </w:r>
            <w:r>
              <w:rPr>
                <w:spacing w:val="-5"/>
                <w:sz w:val="22"/>
              </w:rPr>
              <w:t> </w:t>
            </w:r>
            <w:r>
              <w:rPr>
                <w:sz w:val="22"/>
              </w:rPr>
              <w:t>Recall</w:t>
            </w:r>
            <w:r>
              <w:rPr>
                <w:spacing w:val="-4"/>
                <w:sz w:val="22"/>
              </w:rPr>
              <w:t> </w:t>
            </w:r>
            <w:r>
              <w:rPr>
                <w:spacing w:val="-2"/>
                <w:sz w:val="22"/>
              </w:rPr>
              <w:t>Action</w:t>
            </w:r>
          </w:p>
        </w:tc>
      </w:tr>
      <w:tr>
        <w:trPr>
          <w:trHeight w:val="330" w:hRule="atLeast"/>
        </w:trPr>
        <w:tc>
          <w:tcPr>
            <w:tcW w:w="3778" w:type="dxa"/>
          </w:tcPr>
          <w:p>
            <w:pPr>
              <w:pStyle w:val="TableParagraph"/>
              <w:tabs>
                <w:tab w:pos="547" w:val="left" w:leader="none"/>
              </w:tabs>
              <w:spacing w:before="38"/>
              <w:ind w:left="0" w:right="533"/>
              <w:jc w:val="right"/>
              <w:rPr>
                <w:sz w:val="22"/>
              </w:rPr>
            </w:pPr>
            <w:r>
              <w:rPr>
                <w:b/>
                <w:spacing w:val="-5"/>
                <w:sz w:val="22"/>
              </w:rPr>
              <w:t>7.9</w:t>
            </w:r>
            <w:r>
              <w:rPr>
                <w:b/>
                <w:sz w:val="22"/>
              </w:rPr>
              <w:tab/>
            </w:r>
            <w:hyperlink r:id="rId17">
              <w:r>
                <w:rPr>
                  <w:color w:val="0000FF"/>
                  <w:spacing w:val="-2"/>
                  <w:sz w:val="22"/>
                  <w:u w:val="single" w:color="0000FF"/>
                </w:rPr>
                <w:t>CS_FM_SU0024</w:t>
              </w:r>
            </w:hyperlink>
          </w:p>
        </w:tc>
        <w:tc>
          <w:tcPr>
            <w:tcW w:w="6125" w:type="dxa"/>
          </w:tcPr>
          <w:p>
            <w:pPr>
              <w:pStyle w:val="TableParagraph"/>
              <w:spacing w:before="28"/>
              <w:rPr>
                <w:sz w:val="22"/>
              </w:rPr>
            </w:pPr>
            <w:r>
              <w:rPr>
                <w:sz w:val="22"/>
              </w:rPr>
              <w:t>Decision</w:t>
            </w:r>
            <w:r>
              <w:rPr>
                <w:spacing w:val="-5"/>
                <w:sz w:val="22"/>
              </w:rPr>
              <w:t> </w:t>
            </w:r>
            <w:r>
              <w:rPr>
                <w:sz w:val="22"/>
              </w:rPr>
              <w:t>Form</w:t>
            </w:r>
            <w:r>
              <w:rPr>
                <w:spacing w:val="-5"/>
                <w:sz w:val="22"/>
              </w:rPr>
              <w:t> </w:t>
            </w:r>
            <w:r>
              <w:rPr>
                <w:sz w:val="22"/>
              </w:rPr>
              <w:t>of</w:t>
            </w:r>
            <w:r>
              <w:rPr>
                <w:spacing w:val="-5"/>
                <w:sz w:val="22"/>
              </w:rPr>
              <w:t> </w:t>
            </w:r>
            <w:r>
              <w:rPr>
                <w:sz w:val="22"/>
              </w:rPr>
              <w:t>Recall</w:t>
            </w:r>
            <w:r>
              <w:rPr>
                <w:spacing w:val="-5"/>
                <w:sz w:val="22"/>
              </w:rPr>
              <w:t> </w:t>
            </w:r>
            <w:r>
              <w:rPr>
                <w:spacing w:val="-2"/>
                <w:sz w:val="22"/>
              </w:rPr>
              <w:t>Action</w:t>
            </w:r>
          </w:p>
        </w:tc>
      </w:tr>
      <w:tr>
        <w:trPr>
          <w:trHeight w:val="335" w:hRule="atLeast"/>
        </w:trPr>
        <w:tc>
          <w:tcPr>
            <w:tcW w:w="3778" w:type="dxa"/>
          </w:tcPr>
          <w:p>
            <w:pPr>
              <w:pStyle w:val="TableParagraph"/>
              <w:spacing w:before="38"/>
              <w:ind w:left="0" w:right="533"/>
              <w:jc w:val="right"/>
              <w:rPr>
                <w:sz w:val="22"/>
              </w:rPr>
            </w:pPr>
            <w:r>
              <w:rPr>
                <w:b/>
                <w:sz w:val="22"/>
              </w:rPr>
              <w:t>7.10</w:t>
            </w:r>
            <w:r>
              <w:rPr>
                <w:b/>
                <w:spacing w:val="56"/>
                <w:sz w:val="22"/>
              </w:rPr>
              <w:t> </w:t>
            </w:r>
            <w:hyperlink r:id="rId18">
              <w:r>
                <w:rPr>
                  <w:color w:val="0000FF"/>
                  <w:spacing w:val="-2"/>
                  <w:sz w:val="22"/>
                  <w:u w:val="single" w:color="0000FF"/>
                </w:rPr>
                <w:t>CS_FM_SU0025</w:t>
              </w:r>
            </w:hyperlink>
          </w:p>
        </w:tc>
        <w:tc>
          <w:tcPr>
            <w:tcW w:w="6125" w:type="dxa"/>
          </w:tcPr>
          <w:p>
            <w:pPr>
              <w:pStyle w:val="TableParagraph"/>
              <w:spacing w:before="28"/>
              <w:rPr>
                <w:sz w:val="22"/>
              </w:rPr>
            </w:pPr>
            <w:r>
              <w:rPr>
                <w:sz w:val="22"/>
              </w:rPr>
              <w:t>Application</w:t>
            </w:r>
            <w:r>
              <w:rPr>
                <w:spacing w:val="-6"/>
                <w:sz w:val="22"/>
              </w:rPr>
              <w:t> </w:t>
            </w:r>
            <w:r>
              <w:rPr>
                <w:sz w:val="22"/>
              </w:rPr>
              <w:t>Form</w:t>
            </w:r>
            <w:r>
              <w:rPr>
                <w:spacing w:val="-6"/>
                <w:sz w:val="22"/>
              </w:rPr>
              <w:t> </w:t>
            </w:r>
            <w:r>
              <w:rPr>
                <w:sz w:val="22"/>
              </w:rPr>
              <w:t>of</w:t>
            </w:r>
            <w:r>
              <w:rPr>
                <w:spacing w:val="-5"/>
                <w:sz w:val="22"/>
              </w:rPr>
              <w:t> </w:t>
            </w:r>
            <w:r>
              <w:rPr>
                <w:spacing w:val="-2"/>
                <w:sz w:val="22"/>
              </w:rPr>
              <w:t>Change</w:t>
            </w:r>
          </w:p>
        </w:tc>
      </w:tr>
      <w:tr>
        <w:trPr>
          <w:trHeight w:val="330" w:hRule="atLeast"/>
        </w:trPr>
        <w:tc>
          <w:tcPr>
            <w:tcW w:w="3778" w:type="dxa"/>
          </w:tcPr>
          <w:p>
            <w:pPr>
              <w:pStyle w:val="TableParagraph"/>
              <w:spacing w:before="38"/>
              <w:ind w:left="0" w:right="533"/>
              <w:jc w:val="right"/>
              <w:rPr>
                <w:sz w:val="22"/>
              </w:rPr>
            </w:pPr>
            <w:r>
              <w:rPr>
                <w:b/>
                <w:sz w:val="22"/>
              </w:rPr>
              <w:t>7.11</w:t>
            </w:r>
            <w:r>
              <w:rPr>
                <w:b/>
                <w:spacing w:val="56"/>
                <w:sz w:val="22"/>
              </w:rPr>
              <w:t> </w:t>
            </w:r>
            <w:hyperlink r:id="rId19">
              <w:r>
                <w:rPr>
                  <w:color w:val="0000FF"/>
                  <w:spacing w:val="-2"/>
                  <w:sz w:val="22"/>
                  <w:u w:val="single" w:color="0000FF"/>
                </w:rPr>
                <w:t>CS_FM_SU0027</w:t>
              </w:r>
            </w:hyperlink>
          </w:p>
        </w:tc>
        <w:tc>
          <w:tcPr>
            <w:tcW w:w="6125" w:type="dxa"/>
          </w:tcPr>
          <w:p>
            <w:pPr>
              <w:pStyle w:val="TableParagraph"/>
              <w:spacing w:before="28"/>
              <w:rPr>
                <w:sz w:val="22"/>
              </w:rPr>
            </w:pPr>
            <w:r>
              <w:rPr>
                <w:sz w:val="22"/>
              </w:rPr>
              <w:t>Form</w:t>
            </w:r>
            <w:r>
              <w:rPr>
                <w:spacing w:val="-8"/>
                <w:sz w:val="22"/>
              </w:rPr>
              <w:t> </w:t>
            </w:r>
            <w:r>
              <w:rPr>
                <w:sz w:val="22"/>
              </w:rPr>
              <w:t>of</w:t>
            </w:r>
            <w:r>
              <w:rPr>
                <w:spacing w:val="-5"/>
                <w:sz w:val="22"/>
              </w:rPr>
              <w:t> </w:t>
            </w:r>
            <w:r>
              <w:rPr>
                <w:sz w:val="22"/>
              </w:rPr>
              <w:t>Education/Training</w:t>
            </w:r>
            <w:r>
              <w:rPr>
                <w:spacing w:val="-6"/>
                <w:sz w:val="22"/>
              </w:rPr>
              <w:t> </w:t>
            </w:r>
            <w:r>
              <w:rPr>
                <w:sz w:val="22"/>
              </w:rPr>
              <w:t>Plan</w:t>
            </w:r>
            <w:r>
              <w:rPr>
                <w:spacing w:val="-5"/>
                <w:sz w:val="22"/>
              </w:rPr>
              <w:t> </w:t>
            </w:r>
            <w:r>
              <w:rPr>
                <w:sz w:val="22"/>
              </w:rPr>
              <w:t>on</w:t>
            </w:r>
            <w:r>
              <w:rPr>
                <w:spacing w:val="-5"/>
                <w:sz w:val="22"/>
              </w:rPr>
              <w:t> </w:t>
            </w:r>
            <w:r>
              <w:rPr>
                <w:sz w:val="22"/>
              </w:rPr>
              <w:t>IP</w:t>
            </w:r>
            <w:r>
              <w:rPr>
                <w:spacing w:val="-9"/>
                <w:sz w:val="22"/>
              </w:rPr>
              <w:t> </w:t>
            </w:r>
            <w:r>
              <w:rPr>
                <w:spacing w:val="-5"/>
                <w:sz w:val="22"/>
              </w:rPr>
              <w:t>GMP</w:t>
            </w:r>
          </w:p>
        </w:tc>
      </w:tr>
      <w:tr>
        <w:trPr>
          <w:trHeight w:val="330" w:hRule="atLeast"/>
        </w:trPr>
        <w:tc>
          <w:tcPr>
            <w:tcW w:w="3778" w:type="dxa"/>
          </w:tcPr>
          <w:p>
            <w:pPr>
              <w:pStyle w:val="TableParagraph"/>
              <w:spacing w:before="38"/>
              <w:ind w:left="0" w:right="533"/>
              <w:jc w:val="right"/>
              <w:rPr>
                <w:sz w:val="22"/>
              </w:rPr>
            </w:pPr>
            <w:r>
              <w:rPr>
                <w:b/>
                <w:sz w:val="22"/>
              </w:rPr>
              <w:t>7.12</w:t>
            </w:r>
            <w:r>
              <w:rPr>
                <w:b/>
                <w:spacing w:val="56"/>
                <w:sz w:val="22"/>
              </w:rPr>
              <w:t> </w:t>
            </w:r>
            <w:hyperlink r:id="rId20">
              <w:r>
                <w:rPr>
                  <w:color w:val="0000FF"/>
                  <w:spacing w:val="-2"/>
                  <w:sz w:val="22"/>
                  <w:u w:val="single" w:color="0000FF"/>
                </w:rPr>
                <w:t>CS_FM_SU0028</w:t>
              </w:r>
            </w:hyperlink>
          </w:p>
        </w:tc>
        <w:tc>
          <w:tcPr>
            <w:tcW w:w="6125" w:type="dxa"/>
          </w:tcPr>
          <w:p>
            <w:pPr>
              <w:pStyle w:val="TableParagraph"/>
              <w:spacing w:before="28"/>
              <w:rPr>
                <w:sz w:val="22"/>
              </w:rPr>
            </w:pPr>
            <w:r>
              <w:rPr>
                <w:sz w:val="22"/>
              </w:rPr>
              <w:t>Record</w:t>
            </w:r>
            <w:r>
              <w:rPr>
                <w:spacing w:val="-6"/>
                <w:sz w:val="22"/>
              </w:rPr>
              <w:t> </w:t>
            </w:r>
            <w:r>
              <w:rPr>
                <w:sz w:val="22"/>
              </w:rPr>
              <w:t>Form</w:t>
            </w:r>
            <w:r>
              <w:rPr>
                <w:spacing w:val="-6"/>
                <w:sz w:val="22"/>
              </w:rPr>
              <w:t> </w:t>
            </w:r>
            <w:r>
              <w:rPr>
                <w:sz w:val="22"/>
              </w:rPr>
              <w:t>of</w:t>
            </w:r>
            <w:r>
              <w:rPr>
                <w:spacing w:val="-5"/>
                <w:sz w:val="22"/>
              </w:rPr>
              <w:t> </w:t>
            </w:r>
            <w:r>
              <w:rPr>
                <w:sz w:val="22"/>
              </w:rPr>
              <w:t>Education/Training</w:t>
            </w:r>
            <w:r>
              <w:rPr>
                <w:spacing w:val="-6"/>
                <w:sz w:val="22"/>
              </w:rPr>
              <w:t> </w:t>
            </w:r>
            <w:r>
              <w:rPr>
                <w:sz w:val="22"/>
              </w:rPr>
              <w:t>on</w:t>
            </w:r>
            <w:r>
              <w:rPr>
                <w:spacing w:val="-6"/>
                <w:sz w:val="22"/>
              </w:rPr>
              <w:t> </w:t>
            </w:r>
            <w:r>
              <w:rPr>
                <w:sz w:val="22"/>
              </w:rPr>
              <w:t>IP</w:t>
            </w:r>
            <w:r>
              <w:rPr>
                <w:spacing w:val="-5"/>
                <w:sz w:val="22"/>
              </w:rPr>
              <w:t> GMP</w:t>
            </w:r>
          </w:p>
        </w:tc>
      </w:tr>
      <w:tr>
        <w:trPr>
          <w:trHeight w:val="335" w:hRule="atLeast"/>
        </w:trPr>
        <w:tc>
          <w:tcPr>
            <w:tcW w:w="3778" w:type="dxa"/>
          </w:tcPr>
          <w:p>
            <w:pPr>
              <w:pStyle w:val="TableParagraph"/>
              <w:spacing w:before="43"/>
              <w:ind w:left="0" w:right="567"/>
              <w:jc w:val="right"/>
              <w:rPr>
                <w:sz w:val="22"/>
              </w:rPr>
            </w:pPr>
            <w:r>
              <w:rPr>
                <w:b/>
                <w:sz w:val="22"/>
              </w:rPr>
              <w:t>7.13</w:t>
            </w:r>
            <w:r>
              <w:rPr>
                <w:b/>
                <w:spacing w:val="56"/>
                <w:sz w:val="22"/>
              </w:rPr>
              <w:t> </w:t>
            </w:r>
            <w:hyperlink r:id="rId21">
              <w:r>
                <w:rPr>
                  <w:color w:val="0000FF"/>
                  <w:spacing w:val="-2"/>
                  <w:sz w:val="22"/>
                  <w:u w:val="single" w:color="0000FF"/>
                </w:rPr>
                <w:t>CS_TP_SU0031</w:t>
              </w:r>
            </w:hyperlink>
          </w:p>
        </w:tc>
        <w:tc>
          <w:tcPr>
            <w:tcW w:w="6125" w:type="dxa"/>
          </w:tcPr>
          <w:p>
            <w:pPr>
              <w:pStyle w:val="TableParagraph"/>
              <w:spacing w:before="33"/>
              <w:rPr>
                <w:sz w:val="22"/>
              </w:rPr>
            </w:pPr>
            <w:r>
              <w:rPr>
                <w:sz w:val="22"/>
              </w:rPr>
              <w:t>Approval/Disapproval</w:t>
            </w:r>
            <w:r>
              <w:rPr>
                <w:spacing w:val="-12"/>
                <w:sz w:val="22"/>
              </w:rPr>
              <w:t> </w:t>
            </w:r>
            <w:r>
              <w:rPr>
                <w:sz w:val="22"/>
              </w:rPr>
              <w:t>Form</w:t>
            </w:r>
            <w:r>
              <w:rPr>
                <w:spacing w:val="-9"/>
                <w:sz w:val="22"/>
              </w:rPr>
              <w:t> </w:t>
            </w:r>
            <w:r>
              <w:rPr>
                <w:sz w:val="22"/>
              </w:rPr>
              <w:t>of</w:t>
            </w:r>
            <w:r>
              <w:rPr>
                <w:spacing w:val="-9"/>
                <w:sz w:val="22"/>
              </w:rPr>
              <w:t> </w:t>
            </w:r>
            <w:r>
              <w:rPr>
                <w:spacing w:val="-2"/>
                <w:sz w:val="22"/>
              </w:rPr>
              <w:t>Change</w:t>
            </w:r>
          </w:p>
        </w:tc>
      </w:tr>
    </w:tbl>
    <w:p>
      <w:pPr>
        <w:spacing w:after="0"/>
        <w:rPr>
          <w:sz w:val="22"/>
        </w:rPr>
        <w:sectPr>
          <w:pgSz w:w="12240" w:h="15840"/>
          <w:pgMar w:header="979" w:footer="872" w:top="2760" w:bottom="1140" w:left="900" w:right="960"/>
        </w:sectPr>
      </w:pPr>
    </w:p>
    <w:p>
      <w:pPr>
        <w:pStyle w:val="BodyText"/>
        <w:spacing w:before="1"/>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33"/>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33"/>
              <w:rPr>
                <w:b/>
                <w:sz w:val="22"/>
              </w:rPr>
            </w:pPr>
            <w:r>
              <w:rPr>
                <w:b/>
                <w:spacing w:val="-2"/>
                <w:sz w:val="22"/>
              </w:rPr>
              <w:t>TITLE</w:t>
            </w:r>
          </w:p>
        </w:tc>
      </w:tr>
      <w:tr>
        <w:trPr>
          <w:trHeight w:val="335" w:hRule="atLeast"/>
        </w:trPr>
        <w:tc>
          <w:tcPr>
            <w:tcW w:w="3778" w:type="dxa"/>
          </w:tcPr>
          <w:p>
            <w:pPr>
              <w:pStyle w:val="TableParagraph"/>
              <w:spacing w:before="38"/>
              <w:ind w:left="1022"/>
              <w:rPr>
                <w:sz w:val="22"/>
              </w:rPr>
            </w:pPr>
            <w:r>
              <w:rPr>
                <w:b/>
                <w:sz w:val="22"/>
              </w:rPr>
              <w:t>7.14</w:t>
            </w:r>
            <w:r>
              <w:rPr>
                <w:b/>
                <w:spacing w:val="56"/>
                <w:sz w:val="22"/>
              </w:rPr>
              <w:t> </w:t>
            </w:r>
            <w:hyperlink r:id="rId22">
              <w:r>
                <w:rPr>
                  <w:color w:val="0000FF"/>
                  <w:spacing w:val="-2"/>
                  <w:sz w:val="22"/>
                  <w:u w:val="single" w:color="0000FF"/>
                </w:rPr>
                <w:t>CS_TP_SU0032</w:t>
              </w:r>
            </w:hyperlink>
          </w:p>
        </w:tc>
        <w:tc>
          <w:tcPr>
            <w:tcW w:w="6125" w:type="dxa"/>
          </w:tcPr>
          <w:p>
            <w:pPr>
              <w:pStyle w:val="TableParagraph"/>
              <w:spacing w:before="28"/>
              <w:rPr>
                <w:sz w:val="22"/>
              </w:rPr>
            </w:pPr>
            <w:r>
              <w:rPr>
                <w:sz w:val="22"/>
              </w:rPr>
              <w:t>Completion</w:t>
            </w:r>
            <w:r>
              <w:rPr>
                <w:spacing w:val="-6"/>
                <w:sz w:val="22"/>
              </w:rPr>
              <w:t> </w:t>
            </w:r>
            <w:r>
              <w:rPr>
                <w:sz w:val="22"/>
              </w:rPr>
              <w:t>Form</w:t>
            </w:r>
            <w:r>
              <w:rPr>
                <w:spacing w:val="-5"/>
                <w:sz w:val="22"/>
              </w:rPr>
              <w:t> </w:t>
            </w:r>
            <w:r>
              <w:rPr>
                <w:sz w:val="22"/>
              </w:rPr>
              <w:t>of</w:t>
            </w:r>
            <w:r>
              <w:rPr>
                <w:spacing w:val="-5"/>
                <w:sz w:val="22"/>
              </w:rPr>
              <w:t> </w:t>
            </w:r>
            <w:r>
              <w:rPr>
                <w:spacing w:val="-2"/>
                <w:sz w:val="22"/>
              </w:rPr>
              <w:t>Change</w:t>
            </w:r>
          </w:p>
        </w:tc>
      </w:tr>
      <w:tr>
        <w:trPr>
          <w:trHeight w:val="330" w:hRule="atLeast"/>
        </w:trPr>
        <w:tc>
          <w:tcPr>
            <w:tcW w:w="3778" w:type="dxa"/>
          </w:tcPr>
          <w:p>
            <w:pPr>
              <w:pStyle w:val="TableParagraph"/>
              <w:spacing w:before="38"/>
              <w:ind w:left="1022"/>
              <w:rPr>
                <w:sz w:val="22"/>
              </w:rPr>
            </w:pPr>
            <w:r>
              <w:rPr>
                <w:b/>
                <w:sz w:val="22"/>
              </w:rPr>
              <w:t>7.15</w:t>
            </w:r>
            <w:r>
              <w:rPr>
                <w:b/>
                <w:spacing w:val="56"/>
                <w:sz w:val="22"/>
              </w:rPr>
              <w:t> </w:t>
            </w:r>
            <w:hyperlink r:id="rId23">
              <w:r>
                <w:rPr>
                  <w:color w:val="0000FF"/>
                  <w:spacing w:val="-2"/>
                  <w:sz w:val="22"/>
                  <w:u w:val="single" w:color="0000FF"/>
                </w:rPr>
                <w:t>CS_TP_SU0033</w:t>
              </w:r>
            </w:hyperlink>
          </w:p>
        </w:tc>
        <w:tc>
          <w:tcPr>
            <w:tcW w:w="6125" w:type="dxa"/>
          </w:tcPr>
          <w:p>
            <w:pPr>
              <w:pStyle w:val="TableParagraph"/>
              <w:spacing w:before="28"/>
              <w:rPr>
                <w:sz w:val="22"/>
              </w:rPr>
            </w:pPr>
            <w:r>
              <w:rPr>
                <w:sz w:val="22"/>
              </w:rPr>
              <w:t>Validation</w:t>
            </w:r>
            <w:r>
              <w:rPr>
                <w:spacing w:val="-1"/>
                <w:sz w:val="22"/>
              </w:rPr>
              <w:t> </w:t>
            </w:r>
            <w:r>
              <w:rPr>
                <w:sz w:val="22"/>
              </w:rPr>
              <w:t>Plan</w:t>
            </w:r>
            <w:r>
              <w:rPr>
                <w:spacing w:val="-3"/>
                <w:sz w:val="22"/>
              </w:rPr>
              <w:t> </w:t>
            </w:r>
            <w:r>
              <w:rPr>
                <w:sz w:val="22"/>
              </w:rPr>
              <w:t>Form</w:t>
            </w:r>
            <w:r>
              <w:rPr>
                <w:spacing w:val="-3"/>
                <w:sz w:val="22"/>
              </w:rPr>
              <w:t> </w:t>
            </w:r>
            <w:r>
              <w:rPr>
                <w:sz w:val="22"/>
              </w:rPr>
              <w:t>of</w:t>
            </w:r>
            <w:r>
              <w:rPr>
                <w:spacing w:val="-2"/>
                <w:sz w:val="22"/>
              </w:rPr>
              <w:t> Change</w:t>
            </w:r>
          </w:p>
        </w:tc>
      </w:tr>
      <w:tr>
        <w:trPr>
          <w:trHeight w:val="335" w:hRule="atLeast"/>
        </w:trPr>
        <w:tc>
          <w:tcPr>
            <w:tcW w:w="3778" w:type="dxa"/>
          </w:tcPr>
          <w:p>
            <w:pPr>
              <w:pStyle w:val="TableParagraph"/>
              <w:spacing w:before="38"/>
              <w:ind w:left="1022"/>
              <w:rPr>
                <w:sz w:val="22"/>
              </w:rPr>
            </w:pPr>
            <w:r>
              <w:rPr>
                <w:b/>
                <w:sz w:val="22"/>
              </w:rPr>
              <w:t>7.16</w:t>
            </w:r>
            <w:r>
              <w:rPr>
                <w:b/>
                <w:spacing w:val="56"/>
                <w:sz w:val="22"/>
              </w:rPr>
              <w:t> </w:t>
            </w:r>
            <w:hyperlink r:id="rId24">
              <w:r>
                <w:rPr>
                  <w:color w:val="0000FF"/>
                  <w:spacing w:val="-2"/>
                  <w:sz w:val="22"/>
                  <w:u w:val="single" w:color="0000FF"/>
                </w:rPr>
                <w:t>CS_TP_SU0034</w:t>
              </w:r>
            </w:hyperlink>
          </w:p>
        </w:tc>
        <w:tc>
          <w:tcPr>
            <w:tcW w:w="6125" w:type="dxa"/>
          </w:tcPr>
          <w:p>
            <w:pPr>
              <w:pStyle w:val="TableParagraph"/>
              <w:spacing w:before="28"/>
              <w:rPr>
                <w:sz w:val="22"/>
              </w:rPr>
            </w:pPr>
            <w:r>
              <w:rPr>
                <w:sz w:val="22"/>
              </w:rPr>
              <w:t>Validation</w:t>
            </w:r>
            <w:r>
              <w:rPr>
                <w:spacing w:val="-6"/>
                <w:sz w:val="22"/>
              </w:rPr>
              <w:t> </w:t>
            </w:r>
            <w:r>
              <w:rPr>
                <w:sz w:val="22"/>
              </w:rPr>
              <w:t>Report</w:t>
            </w:r>
            <w:r>
              <w:rPr>
                <w:spacing w:val="-5"/>
                <w:sz w:val="22"/>
              </w:rPr>
              <w:t> </w:t>
            </w:r>
            <w:r>
              <w:rPr>
                <w:sz w:val="22"/>
              </w:rPr>
              <w:t>Form</w:t>
            </w:r>
            <w:r>
              <w:rPr>
                <w:spacing w:val="-6"/>
                <w:sz w:val="22"/>
              </w:rPr>
              <w:t> </w:t>
            </w:r>
            <w:r>
              <w:rPr>
                <w:sz w:val="22"/>
              </w:rPr>
              <w:t>of</w:t>
            </w:r>
            <w:r>
              <w:rPr>
                <w:spacing w:val="-5"/>
                <w:sz w:val="22"/>
              </w:rPr>
              <w:t> </w:t>
            </w:r>
            <w:r>
              <w:rPr>
                <w:spacing w:val="-2"/>
                <w:sz w:val="22"/>
              </w:rPr>
              <w:t>Change</w:t>
            </w:r>
          </w:p>
        </w:tc>
      </w:tr>
      <w:tr>
        <w:trPr>
          <w:trHeight w:val="556" w:hRule="atLeast"/>
        </w:trPr>
        <w:tc>
          <w:tcPr>
            <w:tcW w:w="3778" w:type="dxa"/>
          </w:tcPr>
          <w:p>
            <w:pPr>
              <w:pStyle w:val="TableParagraph"/>
              <w:spacing w:before="148"/>
              <w:ind w:left="1022"/>
              <w:rPr>
                <w:sz w:val="22"/>
              </w:rPr>
            </w:pPr>
            <w:r>
              <w:rPr>
                <w:b/>
                <w:sz w:val="22"/>
              </w:rPr>
              <w:t>7.17</w:t>
            </w:r>
            <w:r>
              <w:rPr>
                <w:b/>
                <w:spacing w:val="56"/>
                <w:sz w:val="22"/>
              </w:rPr>
              <w:t> </w:t>
            </w:r>
            <w:hyperlink r:id="rId25">
              <w:r>
                <w:rPr>
                  <w:color w:val="0000FF"/>
                  <w:spacing w:val="-2"/>
                  <w:sz w:val="22"/>
                  <w:u w:val="single" w:color="0000FF"/>
                </w:rPr>
                <w:t>CS_WI_LS0227</w:t>
              </w:r>
            </w:hyperlink>
          </w:p>
        </w:tc>
        <w:tc>
          <w:tcPr>
            <w:tcW w:w="6125" w:type="dxa"/>
          </w:tcPr>
          <w:p>
            <w:pPr>
              <w:pStyle w:val="TableParagraph"/>
              <w:spacing w:line="228" w:lineRule="auto" w:before="34"/>
              <w:rPr>
                <w:sz w:val="22"/>
              </w:rPr>
            </w:pPr>
            <w:r>
              <w:rPr>
                <w:sz w:val="22"/>
              </w:rPr>
              <w:t>Procedure</w:t>
            </w:r>
            <w:r>
              <w:rPr>
                <w:spacing w:val="-5"/>
                <w:sz w:val="22"/>
              </w:rPr>
              <w:t> </w:t>
            </w:r>
            <w:r>
              <w:rPr>
                <w:sz w:val="22"/>
              </w:rPr>
              <w:t>for</w:t>
            </w:r>
            <w:r>
              <w:rPr>
                <w:spacing w:val="-4"/>
                <w:sz w:val="22"/>
              </w:rPr>
              <w:t> </w:t>
            </w:r>
            <w:r>
              <w:rPr>
                <w:sz w:val="22"/>
              </w:rPr>
              <w:t>the</w:t>
            </w:r>
            <w:r>
              <w:rPr>
                <w:spacing w:val="-4"/>
                <w:sz w:val="22"/>
              </w:rPr>
              <w:t> </w:t>
            </w:r>
            <w:r>
              <w:rPr>
                <w:sz w:val="22"/>
              </w:rPr>
              <w:t>Handling</w:t>
            </w:r>
            <w:r>
              <w:rPr>
                <w:spacing w:val="-4"/>
                <w:sz w:val="22"/>
              </w:rPr>
              <w:t> </w:t>
            </w:r>
            <w:r>
              <w:rPr>
                <w:sz w:val="22"/>
              </w:rPr>
              <w:t>of</w:t>
            </w:r>
            <w:r>
              <w:rPr>
                <w:spacing w:val="-4"/>
                <w:sz w:val="22"/>
              </w:rPr>
              <w:t> </w:t>
            </w:r>
            <w:r>
              <w:rPr>
                <w:sz w:val="22"/>
              </w:rPr>
              <w:t>Safety</w:t>
            </w:r>
            <w:r>
              <w:rPr>
                <w:spacing w:val="-4"/>
                <w:sz w:val="22"/>
              </w:rPr>
              <w:t> </w:t>
            </w:r>
            <w:r>
              <w:rPr>
                <w:sz w:val="22"/>
              </w:rPr>
              <w:t>Information</w:t>
            </w:r>
            <w:r>
              <w:rPr>
                <w:spacing w:val="-4"/>
                <w:sz w:val="22"/>
              </w:rPr>
              <w:t> </w:t>
            </w:r>
            <w:r>
              <w:rPr>
                <w:sz w:val="22"/>
              </w:rPr>
              <w:t>for</w:t>
            </w:r>
            <w:r>
              <w:rPr>
                <w:spacing w:val="-4"/>
                <w:sz w:val="22"/>
              </w:rPr>
              <w:t> </w:t>
            </w:r>
            <w:r>
              <w:rPr>
                <w:sz w:val="22"/>
              </w:rPr>
              <w:t>Clinical Trials in Japan</w:t>
            </w:r>
          </w:p>
        </w:tc>
      </w:tr>
      <w:tr>
        <w:trPr>
          <w:trHeight w:val="335" w:hRule="atLeast"/>
        </w:trPr>
        <w:tc>
          <w:tcPr>
            <w:tcW w:w="3778" w:type="dxa"/>
          </w:tcPr>
          <w:p>
            <w:pPr>
              <w:pStyle w:val="TableParagraph"/>
              <w:spacing w:before="38"/>
              <w:ind w:left="1022"/>
              <w:rPr>
                <w:sz w:val="22"/>
              </w:rPr>
            </w:pPr>
            <w:r>
              <w:rPr>
                <w:b/>
                <w:sz w:val="22"/>
              </w:rPr>
              <w:t>7.18</w:t>
            </w:r>
            <w:r>
              <w:rPr>
                <w:b/>
                <w:spacing w:val="56"/>
                <w:sz w:val="22"/>
              </w:rPr>
              <w:t> </w:t>
            </w:r>
            <w:hyperlink r:id="rId26">
              <w:r>
                <w:rPr>
                  <w:color w:val="0000FF"/>
                  <w:spacing w:val="-2"/>
                  <w:sz w:val="22"/>
                  <w:u w:val="single" w:color="0000FF"/>
                </w:rPr>
                <w:t>QCP_OD_BSP0016</w:t>
              </w:r>
            </w:hyperlink>
          </w:p>
        </w:tc>
        <w:tc>
          <w:tcPr>
            <w:tcW w:w="6125" w:type="dxa"/>
          </w:tcPr>
          <w:p>
            <w:pPr>
              <w:pStyle w:val="TableParagraph"/>
              <w:spacing w:before="28"/>
              <w:rPr>
                <w:sz w:val="22"/>
              </w:rPr>
            </w:pPr>
            <w:r>
              <w:rPr>
                <w:sz w:val="22"/>
              </w:rPr>
              <w:t>IQVIA</w:t>
            </w:r>
            <w:r>
              <w:rPr>
                <w:spacing w:val="-7"/>
                <w:sz w:val="22"/>
              </w:rPr>
              <w:t> </w:t>
            </w:r>
            <w:r>
              <w:rPr>
                <w:sz w:val="22"/>
              </w:rPr>
              <w:t>Global</w:t>
            </w:r>
            <w:r>
              <w:rPr>
                <w:spacing w:val="-7"/>
                <w:sz w:val="22"/>
              </w:rPr>
              <w:t> </w:t>
            </w:r>
            <w:r>
              <w:rPr>
                <w:sz w:val="22"/>
              </w:rPr>
              <w:t>Records</w:t>
            </w:r>
            <w:r>
              <w:rPr>
                <w:spacing w:val="-7"/>
                <w:sz w:val="22"/>
              </w:rPr>
              <w:t> </w:t>
            </w:r>
            <w:r>
              <w:rPr>
                <w:sz w:val="22"/>
              </w:rPr>
              <w:t>Retention</w:t>
            </w:r>
            <w:r>
              <w:rPr>
                <w:spacing w:val="-6"/>
                <w:sz w:val="22"/>
              </w:rPr>
              <w:t> </w:t>
            </w:r>
            <w:r>
              <w:rPr>
                <w:spacing w:val="-2"/>
                <w:sz w:val="22"/>
              </w:rPr>
              <w:t>Schedule</w:t>
            </w:r>
          </w:p>
        </w:tc>
      </w:tr>
      <w:tr>
        <w:trPr>
          <w:trHeight w:val="330" w:hRule="atLeast"/>
        </w:trPr>
        <w:tc>
          <w:tcPr>
            <w:tcW w:w="3778" w:type="dxa"/>
            <w:shd w:val="clear" w:color="auto" w:fill="D9D9D9"/>
          </w:tcPr>
          <w:p>
            <w:pPr>
              <w:pStyle w:val="TableParagraph"/>
              <w:spacing w:before="33"/>
              <w:ind w:left="71"/>
              <w:rPr>
                <w:b/>
                <w:sz w:val="22"/>
              </w:rPr>
            </w:pPr>
            <w:bookmarkStart w:name="External References" w:id="37"/>
            <w:bookmarkEnd w:id="37"/>
            <w:r>
              <w:rPr/>
            </w:r>
            <w:r>
              <w:rPr>
                <w:b/>
                <w:sz w:val="22"/>
              </w:rPr>
              <w:t>External</w:t>
            </w:r>
            <w:r>
              <w:rPr>
                <w:b/>
                <w:spacing w:val="-8"/>
                <w:sz w:val="22"/>
              </w:rPr>
              <w:t> </w:t>
            </w:r>
            <w:r>
              <w:rPr>
                <w:b/>
                <w:spacing w:val="-2"/>
                <w:sz w:val="22"/>
              </w:rPr>
              <w:t>References</w:t>
            </w:r>
          </w:p>
        </w:tc>
        <w:tc>
          <w:tcPr>
            <w:tcW w:w="6125" w:type="dxa"/>
            <w:shd w:val="clear" w:color="auto" w:fill="D9D9D9"/>
          </w:tcPr>
          <w:p>
            <w:pPr>
              <w:pStyle w:val="TableParagraph"/>
              <w:ind w:left="0"/>
              <w:rPr>
                <w:rFonts w:ascii="Times New Roman"/>
                <w:sz w:val="20"/>
              </w:rPr>
            </w:pPr>
          </w:p>
        </w:tc>
      </w:tr>
      <w:tr>
        <w:trPr>
          <w:trHeight w:val="839" w:hRule="atLeast"/>
        </w:trPr>
        <w:tc>
          <w:tcPr>
            <w:tcW w:w="3778" w:type="dxa"/>
          </w:tcPr>
          <w:p>
            <w:pPr>
              <w:pStyle w:val="TableParagraph"/>
              <w:spacing w:before="38"/>
              <w:ind w:left="1569" w:hanging="548"/>
              <w:rPr>
                <w:sz w:val="22"/>
              </w:rPr>
            </w:pPr>
            <w:r>
              <w:rPr>
                <w:b/>
                <w:sz w:val="22"/>
              </w:rPr>
              <w:t>7.19</w:t>
            </w:r>
            <w:r>
              <w:rPr>
                <w:b/>
                <w:spacing w:val="40"/>
                <w:sz w:val="22"/>
              </w:rPr>
              <w:t> </w:t>
            </w:r>
            <w:r>
              <w:rPr>
                <w:sz w:val="22"/>
              </w:rPr>
              <w:t>PFSB Notidication No.0709002 Dated July</w:t>
            </w:r>
            <w:r>
              <w:rPr>
                <w:spacing w:val="-10"/>
                <w:sz w:val="22"/>
              </w:rPr>
              <w:t> </w:t>
            </w:r>
            <w:r>
              <w:rPr>
                <w:sz w:val="22"/>
              </w:rPr>
              <w:t>9,</w:t>
            </w:r>
            <w:r>
              <w:rPr>
                <w:spacing w:val="-10"/>
                <w:sz w:val="22"/>
              </w:rPr>
              <w:t> </w:t>
            </w:r>
            <w:r>
              <w:rPr>
                <w:sz w:val="22"/>
              </w:rPr>
              <w:t>2008;</w:t>
            </w:r>
            <w:r>
              <w:rPr>
                <w:spacing w:val="-10"/>
                <w:sz w:val="22"/>
              </w:rPr>
              <w:t> </w:t>
            </w:r>
            <w:r>
              <w:rPr>
                <w:sz w:val="22"/>
              </w:rPr>
              <w:t>IP</w:t>
            </w:r>
            <w:r>
              <w:rPr>
                <w:spacing w:val="-10"/>
                <w:sz w:val="22"/>
              </w:rPr>
              <w:t> </w:t>
            </w:r>
            <w:r>
              <w:rPr>
                <w:sz w:val="22"/>
              </w:rPr>
              <w:t>GMP</w:t>
            </w:r>
          </w:p>
        </w:tc>
        <w:tc>
          <w:tcPr>
            <w:tcW w:w="6125" w:type="dxa"/>
          </w:tcPr>
          <w:p>
            <w:pPr>
              <w:pStyle w:val="TableParagraph"/>
              <w:spacing w:before="28"/>
              <w:rPr>
                <w:sz w:val="22"/>
              </w:rPr>
            </w:pPr>
            <w:r>
              <w:rPr>
                <w:sz w:val="22"/>
              </w:rPr>
              <w:t>Standard</w:t>
            </w:r>
            <w:r>
              <w:rPr>
                <w:spacing w:val="-7"/>
                <w:sz w:val="22"/>
              </w:rPr>
              <w:t> </w:t>
            </w:r>
            <w:r>
              <w:rPr>
                <w:sz w:val="22"/>
              </w:rPr>
              <w:t>for</w:t>
            </w:r>
            <w:r>
              <w:rPr>
                <w:spacing w:val="-6"/>
                <w:sz w:val="22"/>
              </w:rPr>
              <w:t> </w:t>
            </w:r>
            <w:r>
              <w:rPr>
                <w:sz w:val="22"/>
              </w:rPr>
              <w:t>manufacturing</w:t>
            </w:r>
            <w:r>
              <w:rPr>
                <w:spacing w:val="-6"/>
                <w:sz w:val="22"/>
              </w:rPr>
              <w:t> </w:t>
            </w:r>
            <w:r>
              <w:rPr>
                <w:sz w:val="22"/>
              </w:rPr>
              <w:t>and</w:t>
            </w:r>
            <w:r>
              <w:rPr>
                <w:spacing w:val="-6"/>
                <w:sz w:val="22"/>
              </w:rPr>
              <w:t> </w:t>
            </w:r>
            <w:r>
              <w:rPr>
                <w:sz w:val="22"/>
              </w:rPr>
              <w:t>Quality</w:t>
            </w:r>
            <w:r>
              <w:rPr>
                <w:spacing w:val="-6"/>
                <w:sz w:val="22"/>
              </w:rPr>
              <w:t> </w:t>
            </w:r>
            <w:r>
              <w:rPr>
                <w:sz w:val="22"/>
              </w:rPr>
              <w:t>Control</w:t>
            </w:r>
            <w:r>
              <w:rPr>
                <w:spacing w:val="-6"/>
                <w:sz w:val="22"/>
              </w:rPr>
              <w:t> </w:t>
            </w:r>
            <w:r>
              <w:rPr>
                <w:sz w:val="22"/>
              </w:rPr>
              <w:t>of</w:t>
            </w:r>
            <w:r>
              <w:rPr>
                <w:spacing w:val="-6"/>
                <w:sz w:val="22"/>
              </w:rPr>
              <w:t> </w:t>
            </w:r>
            <w:r>
              <w:rPr>
                <w:spacing w:val="-5"/>
                <w:sz w:val="22"/>
              </w:rPr>
              <w:t>IP</w:t>
            </w:r>
          </w:p>
        </w:tc>
      </w:tr>
      <w:tr>
        <w:trPr>
          <w:trHeight w:val="585" w:hRule="atLeast"/>
        </w:trPr>
        <w:tc>
          <w:tcPr>
            <w:tcW w:w="3778" w:type="dxa"/>
          </w:tcPr>
          <w:p>
            <w:pPr>
              <w:pStyle w:val="TableParagraph"/>
              <w:spacing w:before="38"/>
              <w:ind w:left="0" w:right="443"/>
              <w:jc w:val="right"/>
              <w:rPr>
                <w:sz w:val="22"/>
              </w:rPr>
            </w:pPr>
            <w:r>
              <w:rPr>
                <w:b/>
                <w:sz w:val="22"/>
              </w:rPr>
              <w:t>7.20</w:t>
            </w:r>
            <w:r>
              <w:rPr>
                <w:b/>
                <w:spacing w:val="49"/>
                <w:sz w:val="22"/>
              </w:rPr>
              <w:t> </w:t>
            </w:r>
            <w:r>
              <w:rPr>
                <w:sz w:val="22"/>
              </w:rPr>
              <w:t>MHLW</w:t>
            </w:r>
            <w:r>
              <w:rPr>
                <w:spacing w:val="8"/>
                <w:sz w:val="22"/>
              </w:rPr>
              <w:t> </w:t>
            </w:r>
            <w:r>
              <w:rPr>
                <w:spacing w:val="-2"/>
                <w:sz w:val="22"/>
              </w:rPr>
              <w:t>Ordinance</w:t>
            </w:r>
          </w:p>
          <w:p>
            <w:pPr>
              <w:pStyle w:val="TableParagraph"/>
              <w:spacing w:before="1"/>
              <w:ind w:left="0" w:right="399"/>
              <w:jc w:val="right"/>
              <w:rPr>
                <w:sz w:val="22"/>
              </w:rPr>
            </w:pPr>
            <w:r>
              <w:rPr>
                <w:sz w:val="22"/>
              </w:rPr>
              <w:t>No.28,</w:t>
            </w:r>
            <w:r>
              <w:rPr>
                <w:spacing w:val="-6"/>
                <w:sz w:val="22"/>
              </w:rPr>
              <w:t> </w:t>
            </w:r>
            <w:r>
              <w:rPr>
                <w:sz w:val="22"/>
              </w:rPr>
              <w:t>1997;</w:t>
            </w:r>
            <w:r>
              <w:rPr>
                <w:spacing w:val="-5"/>
                <w:sz w:val="22"/>
              </w:rPr>
              <w:t> GCP</w:t>
            </w:r>
          </w:p>
        </w:tc>
        <w:tc>
          <w:tcPr>
            <w:tcW w:w="6125" w:type="dxa"/>
          </w:tcPr>
          <w:p>
            <w:pPr>
              <w:pStyle w:val="TableParagraph"/>
              <w:spacing w:before="28"/>
              <w:rPr>
                <w:sz w:val="22"/>
              </w:rPr>
            </w:pPr>
            <w:r>
              <w:rPr>
                <w:sz w:val="22"/>
              </w:rPr>
              <w:t>Standards</w:t>
            </w:r>
            <w:r>
              <w:rPr>
                <w:spacing w:val="-6"/>
                <w:sz w:val="22"/>
              </w:rPr>
              <w:t> </w:t>
            </w:r>
            <w:r>
              <w:rPr>
                <w:sz w:val="22"/>
              </w:rPr>
              <w:t>for</w:t>
            </w:r>
            <w:r>
              <w:rPr>
                <w:spacing w:val="-5"/>
                <w:sz w:val="22"/>
              </w:rPr>
              <w:t> </w:t>
            </w:r>
            <w:r>
              <w:rPr>
                <w:sz w:val="22"/>
              </w:rPr>
              <w:t>Conduct</w:t>
            </w:r>
            <w:r>
              <w:rPr>
                <w:spacing w:val="-6"/>
                <w:sz w:val="22"/>
              </w:rPr>
              <w:t> </w:t>
            </w:r>
            <w:r>
              <w:rPr>
                <w:sz w:val="22"/>
              </w:rPr>
              <w:t>of</w:t>
            </w:r>
            <w:r>
              <w:rPr>
                <w:spacing w:val="-5"/>
                <w:sz w:val="22"/>
              </w:rPr>
              <w:t> </w:t>
            </w:r>
            <w:r>
              <w:rPr>
                <w:sz w:val="22"/>
              </w:rPr>
              <w:t>Clinical</w:t>
            </w:r>
            <w:r>
              <w:rPr>
                <w:spacing w:val="-6"/>
                <w:sz w:val="22"/>
              </w:rPr>
              <w:t> </w:t>
            </w:r>
            <w:r>
              <w:rPr>
                <w:sz w:val="22"/>
              </w:rPr>
              <w:t>Trials</w:t>
            </w:r>
            <w:r>
              <w:rPr>
                <w:spacing w:val="-5"/>
                <w:sz w:val="22"/>
              </w:rPr>
              <w:t> </w:t>
            </w:r>
            <w:r>
              <w:rPr>
                <w:sz w:val="22"/>
              </w:rPr>
              <w:t>for</w:t>
            </w:r>
            <w:r>
              <w:rPr>
                <w:spacing w:val="-5"/>
                <w:sz w:val="22"/>
              </w:rPr>
              <w:t> </w:t>
            </w:r>
            <w:r>
              <w:rPr>
                <w:spacing w:val="-2"/>
                <w:sz w:val="22"/>
              </w:rPr>
              <w:t>Drugs</w:t>
            </w:r>
          </w:p>
        </w:tc>
      </w:tr>
    </w:tbl>
    <w:p>
      <w:pPr>
        <w:pStyle w:val="BodyText"/>
        <w:spacing w:before="8"/>
        <w:rPr>
          <w:b/>
          <w:sz w:val="12"/>
        </w:rPr>
      </w:pPr>
    </w:p>
    <w:p>
      <w:pPr>
        <w:pStyle w:val="ListParagraph"/>
        <w:numPr>
          <w:ilvl w:val="0"/>
          <w:numId w:val="1"/>
        </w:numPr>
        <w:tabs>
          <w:tab w:pos="1259" w:val="left" w:leader="none"/>
          <w:tab w:pos="1260" w:val="left" w:leader="none"/>
        </w:tabs>
        <w:spacing w:line="240" w:lineRule="auto" w:before="93" w:after="7"/>
        <w:ind w:left="1260" w:right="0" w:hanging="720"/>
        <w:jc w:val="left"/>
        <w:rPr>
          <w:b/>
          <w:sz w:val="22"/>
        </w:rPr>
      </w:pPr>
      <w:bookmarkStart w:name="SUPERSEDES" w:id="38"/>
      <w:bookmarkEnd w:id="38"/>
      <w:r>
        <w:rPr>
          <w:b/>
          <w:spacing w:val="-2"/>
          <w:sz w:val="22"/>
        </w:rPr>
        <w:t>SUPERSEDES</w:t>
      </w: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87" w:hRule="atLeast"/>
        </w:trPr>
        <w:tc>
          <w:tcPr>
            <w:tcW w:w="3778" w:type="dxa"/>
            <w:shd w:val="clear" w:color="auto" w:fill="BFBFBF"/>
          </w:tcPr>
          <w:p>
            <w:pPr>
              <w:pStyle w:val="TableParagraph"/>
              <w:spacing w:line="248" w:lineRule="exact"/>
              <w:ind w:left="105"/>
              <w:rPr>
                <w:b/>
                <w:sz w:val="22"/>
              </w:rPr>
            </w:pPr>
            <w:r>
              <w:rPr>
                <w:b/>
                <w:sz w:val="22"/>
              </w:rPr>
              <w:t>DOCUMENT</w:t>
            </w:r>
            <w:r>
              <w:rPr>
                <w:b/>
                <w:spacing w:val="-6"/>
                <w:sz w:val="22"/>
              </w:rPr>
              <w:t> </w:t>
            </w:r>
            <w:r>
              <w:rPr>
                <w:b/>
                <w:spacing w:val="-2"/>
                <w:sz w:val="22"/>
              </w:rPr>
              <w:t>NUMBER</w:t>
            </w:r>
          </w:p>
        </w:tc>
        <w:tc>
          <w:tcPr>
            <w:tcW w:w="3802" w:type="dxa"/>
            <w:shd w:val="clear" w:color="auto" w:fill="BFBFBF"/>
          </w:tcPr>
          <w:p>
            <w:pPr>
              <w:pStyle w:val="TableParagraph"/>
              <w:spacing w:line="248" w:lineRule="exact"/>
              <w:ind w:left="105"/>
              <w:rPr>
                <w:b/>
                <w:sz w:val="22"/>
              </w:rPr>
            </w:pPr>
            <w:r>
              <w:rPr>
                <w:b/>
                <w:spacing w:val="-2"/>
                <w:sz w:val="22"/>
              </w:rPr>
              <w:t>TITLE</w:t>
            </w:r>
          </w:p>
        </w:tc>
        <w:tc>
          <w:tcPr>
            <w:tcW w:w="2338" w:type="dxa"/>
            <w:shd w:val="clear" w:color="auto" w:fill="BFBFBF"/>
          </w:tcPr>
          <w:p>
            <w:pPr>
              <w:pStyle w:val="TableParagraph"/>
              <w:spacing w:line="248" w:lineRule="exact"/>
              <w:ind w:left="104"/>
              <w:rPr>
                <w:b/>
                <w:sz w:val="22"/>
              </w:rPr>
            </w:pPr>
            <w:r>
              <w:rPr>
                <w:b/>
                <w:sz w:val="22"/>
              </w:rPr>
              <w:t>REVISION</w:t>
            </w:r>
            <w:r>
              <w:rPr>
                <w:b/>
                <w:spacing w:val="-9"/>
                <w:sz w:val="22"/>
              </w:rPr>
              <w:t> </w:t>
            </w:r>
            <w:r>
              <w:rPr>
                <w:b/>
                <w:spacing w:val="-2"/>
                <w:sz w:val="22"/>
              </w:rPr>
              <w:t>NUMBER</w:t>
            </w:r>
          </w:p>
        </w:tc>
      </w:tr>
      <w:tr>
        <w:trPr>
          <w:trHeight w:val="335" w:hRule="atLeast"/>
        </w:trPr>
        <w:tc>
          <w:tcPr>
            <w:tcW w:w="3778" w:type="dxa"/>
          </w:tcPr>
          <w:p>
            <w:pPr>
              <w:pStyle w:val="TableParagraph"/>
              <w:tabs>
                <w:tab w:pos="1559" w:val="left" w:leader="none"/>
              </w:tabs>
              <w:spacing w:before="38"/>
              <w:ind w:left="1012"/>
              <w:rPr>
                <w:sz w:val="22"/>
              </w:rPr>
            </w:pPr>
            <w:r>
              <w:rPr>
                <w:b/>
                <w:spacing w:val="-5"/>
                <w:sz w:val="22"/>
              </w:rPr>
              <w:t>8.1</w:t>
            </w:r>
            <w:r>
              <w:rPr>
                <w:b/>
                <w:sz w:val="22"/>
              </w:rPr>
              <w:tab/>
            </w:r>
            <w:r>
              <w:rPr>
                <w:spacing w:val="-2"/>
                <w:sz w:val="22"/>
              </w:rPr>
              <w:t>CS_WI_SU0045</w:t>
            </w:r>
          </w:p>
        </w:tc>
        <w:tc>
          <w:tcPr>
            <w:tcW w:w="3802" w:type="dxa"/>
          </w:tcPr>
          <w:p>
            <w:pPr>
              <w:pStyle w:val="TableParagraph"/>
              <w:ind w:left="104"/>
              <w:rPr>
                <w:sz w:val="22"/>
              </w:rPr>
            </w:pPr>
            <w:r>
              <w:rPr>
                <w:sz w:val="22"/>
              </w:rPr>
              <w:t>Procedure</w:t>
            </w:r>
            <w:r>
              <w:rPr>
                <w:spacing w:val="-4"/>
                <w:sz w:val="22"/>
              </w:rPr>
              <w:t> </w:t>
            </w:r>
            <w:r>
              <w:rPr>
                <w:sz w:val="22"/>
              </w:rPr>
              <w:t>of</w:t>
            </w:r>
            <w:r>
              <w:rPr>
                <w:spacing w:val="-4"/>
                <w:sz w:val="22"/>
              </w:rPr>
              <w:t> </w:t>
            </w:r>
            <w:r>
              <w:rPr>
                <w:sz w:val="22"/>
              </w:rPr>
              <w:t>IP</w:t>
            </w:r>
            <w:r>
              <w:rPr>
                <w:spacing w:val="-1"/>
                <w:sz w:val="22"/>
              </w:rPr>
              <w:t> </w:t>
            </w:r>
            <w:r>
              <w:rPr>
                <w:sz w:val="22"/>
              </w:rPr>
              <w:t>GMP</w:t>
            </w:r>
            <w:r>
              <w:rPr>
                <w:spacing w:val="-4"/>
                <w:sz w:val="22"/>
              </w:rPr>
              <w:t> </w:t>
            </w:r>
            <w:r>
              <w:rPr>
                <w:sz w:val="22"/>
              </w:rPr>
              <w:t>in</w:t>
            </w:r>
            <w:r>
              <w:rPr>
                <w:spacing w:val="-3"/>
                <w:sz w:val="22"/>
              </w:rPr>
              <w:t> </w:t>
            </w:r>
            <w:r>
              <w:rPr>
                <w:spacing w:val="-2"/>
                <w:sz w:val="22"/>
              </w:rPr>
              <w:t>Japan</w:t>
            </w:r>
          </w:p>
        </w:tc>
        <w:tc>
          <w:tcPr>
            <w:tcW w:w="2338" w:type="dxa"/>
          </w:tcPr>
          <w:p>
            <w:pPr>
              <w:pStyle w:val="TableParagraph"/>
              <w:ind w:left="104"/>
              <w:rPr>
                <w:sz w:val="22"/>
              </w:rPr>
            </w:pPr>
            <w:r>
              <w:rPr>
                <w:w w:val="100"/>
                <w:sz w:val="22"/>
              </w:rPr>
              <w:t>1</w:t>
            </w:r>
          </w:p>
        </w:tc>
      </w:tr>
    </w:tbl>
    <w:p>
      <w:pPr>
        <w:pStyle w:val="BodyText"/>
        <w:spacing w:before="1"/>
        <w:rPr>
          <w:b/>
          <w:sz w:val="20"/>
        </w:rPr>
      </w:pPr>
    </w:p>
    <w:p>
      <w:pPr>
        <w:pStyle w:val="ListParagraph"/>
        <w:numPr>
          <w:ilvl w:val="0"/>
          <w:numId w:val="1"/>
        </w:numPr>
        <w:tabs>
          <w:tab w:pos="1259" w:val="left" w:leader="none"/>
          <w:tab w:pos="1260" w:val="left" w:leader="none"/>
        </w:tabs>
        <w:spacing w:line="240" w:lineRule="auto" w:before="0" w:after="6"/>
        <w:ind w:left="1260" w:right="0" w:hanging="720"/>
        <w:jc w:val="left"/>
        <w:rPr>
          <w:b/>
          <w:sz w:val="22"/>
        </w:rPr>
      </w:pPr>
      <w:bookmarkStart w:name="MODIFICATION FROM PREVIOUS REVISION" w:id="39"/>
      <w:bookmarkEnd w:id="39"/>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5" w:hRule="atLeast"/>
        </w:trPr>
        <w:tc>
          <w:tcPr>
            <w:tcW w:w="3298" w:type="dxa"/>
            <w:shd w:val="clear" w:color="auto" w:fill="BFBFBF"/>
          </w:tcPr>
          <w:p>
            <w:pPr>
              <w:pStyle w:val="TableParagraph"/>
              <w:spacing w:before="28"/>
              <w:ind w:left="110"/>
              <w:rPr>
                <w:b/>
                <w:sz w:val="22"/>
              </w:rPr>
            </w:pPr>
            <w:r>
              <w:rPr>
                <w:b/>
                <w:spacing w:val="-2"/>
                <w:sz w:val="22"/>
              </w:rPr>
              <w:t>CHANGE</w:t>
            </w:r>
          </w:p>
        </w:tc>
        <w:tc>
          <w:tcPr>
            <w:tcW w:w="3298" w:type="dxa"/>
            <w:shd w:val="clear" w:color="auto" w:fill="BFBFBF"/>
          </w:tcPr>
          <w:p>
            <w:pPr>
              <w:pStyle w:val="TableParagraph"/>
              <w:spacing w:before="28"/>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28"/>
              <w:rPr>
                <w:b/>
                <w:sz w:val="22"/>
              </w:rPr>
            </w:pPr>
            <w:r>
              <w:rPr>
                <w:b/>
                <w:spacing w:val="-2"/>
                <w:sz w:val="22"/>
              </w:rPr>
              <w:t>JUSTIFICATION</w:t>
            </w:r>
          </w:p>
        </w:tc>
      </w:tr>
      <w:tr>
        <w:trPr>
          <w:trHeight w:val="503" w:hRule="atLeast"/>
        </w:trPr>
        <w:tc>
          <w:tcPr>
            <w:tcW w:w="3298" w:type="dxa"/>
          </w:tcPr>
          <w:p>
            <w:pPr>
              <w:pStyle w:val="TableParagraph"/>
              <w:spacing w:before="28"/>
              <w:ind w:left="110"/>
              <w:rPr>
                <w:sz w:val="22"/>
              </w:rPr>
            </w:pPr>
            <w:r>
              <w:rPr>
                <w:sz w:val="22"/>
              </w:rPr>
              <w:t>Modified</w:t>
            </w:r>
            <w:r>
              <w:rPr>
                <w:spacing w:val="1"/>
                <w:sz w:val="22"/>
              </w:rPr>
              <w:t> </w:t>
            </w:r>
            <w:r>
              <w:rPr>
                <w:spacing w:val="-2"/>
                <w:sz w:val="22"/>
              </w:rPr>
              <w:t>Definitions</w:t>
            </w:r>
          </w:p>
        </w:tc>
        <w:tc>
          <w:tcPr>
            <w:tcW w:w="3298" w:type="dxa"/>
          </w:tcPr>
          <w:p>
            <w:pPr>
              <w:pStyle w:val="TableParagraph"/>
              <w:spacing w:before="28"/>
              <w:rPr>
                <w:sz w:val="22"/>
              </w:rPr>
            </w:pPr>
            <w:r>
              <w:rPr>
                <w:spacing w:val="-2"/>
                <w:sz w:val="22"/>
              </w:rPr>
              <w:t>Throughout</w:t>
            </w:r>
          </w:p>
        </w:tc>
        <w:tc>
          <w:tcPr>
            <w:tcW w:w="3303" w:type="dxa"/>
          </w:tcPr>
          <w:p>
            <w:pPr>
              <w:pStyle w:val="TableParagraph"/>
              <w:spacing w:line="250" w:lineRule="exact"/>
              <w:rPr>
                <w:sz w:val="22"/>
              </w:rPr>
            </w:pPr>
            <w:r>
              <w:rPr>
                <w:sz w:val="22"/>
              </w:rPr>
              <w:t>Description</w:t>
            </w:r>
            <w:r>
              <w:rPr>
                <w:spacing w:val="-13"/>
                <w:sz w:val="22"/>
              </w:rPr>
              <w:t> </w:t>
            </w:r>
            <w:r>
              <w:rPr>
                <w:sz w:val="22"/>
              </w:rPr>
              <w:t>according</w:t>
            </w:r>
            <w:r>
              <w:rPr>
                <w:spacing w:val="-13"/>
                <w:sz w:val="22"/>
              </w:rPr>
              <w:t> </w:t>
            </w:r>
            <w:r>
              <w:rPr>
                <w:sz w:val="22"/>
              </w:rPr>
              <w:t>to</w:t>
            </w:r>
            <w:r>
              <w:rPr>
                <w:spacing w:val="-13"/>
                <w:sz w:val="22"/>
              </w:rPr>
              <w:t> </w:t>
            </w:r>
            <w:r>
              <w:rPr>
                <w:sz w:val="22"/>
              </w:rPr>
              <w:t>the amendment of GCP</w:t>
            </w:r>
          </w:p>
        </w:tc>
      </w:tr>
      <w:tr>
        <w:trPr>
          <w:trHeight w:val="321" w:hRule="atLeast"/>
        </w:trPr>
        <w:tc>
          <w:tcPr>
            <w:tcW w:w="3298" w:type="dxa"/>
          </w:tcPr>
          <w:p>
            <w:pPr>
              <w:pStyle w:val="TableParagraph"/>
              <w:spacing w:before="28"/>
              <w:ind w:left="110"/>
              <w:rPr>
                <w:sz w:val="22"/>
              </w:rPr>
            </w:pPr>
            <w:r>
              <w:rPr>
                <w:sz w:val="22"/>
              </w:rPr>
              <w:t>Modified</w:t>
            </w:r>
            <w:r>
              <w:rPr>
                <w:spacing w:val="-6"/>
                <w:sz w:val="22"/>
              </w:rPr>
              <w:t> </w:t>
            </w:r>
            <w:r>
              <w:rPr>
                <w:sz w:val="22"/>
              </w:rPr>
              <w:t>role</w:t>
            </w:r>
            <w:r>
              <w:rPr>
                <w:spacing w:val="-6"/>
                <w:sz w:val="22"/>
              </w:rPr>
              <w:t> </w:t>
            </w:r>
            <w:r>
              <w:rPr>
                <w:spacing w:val="-4"/>
                <w:sz w:val="22"/>
              </w:rPr>
              <w:t>name</w:t>
            </w:r>
          </w:p>
        </w:tc>
        <w:tc>
          <w:tcPr>
            <w:tcW w:w="3298" w:type="dxa"/>
          </w:tcPr>
          <w:p>
            <w:pPr>
              <w:pStyle w:val="TableParagraph"/>
              <w:spacing w:before="28"/>
              <w:rPr>
                <w:sz w:val="22"/>
              </w:rPr>
            </w:pPr>
            <w:r>
              <w:rPr>
                <w:spacing w:val="-2"/>
                <w:sz w:val="22"/>
              </w:rPr>
              <w:t>Throughout</w:t>
            </w:r>
          </w:p>
        </w:tc>
        <w:tc>
          <w:tcPr>
            <w:tcW w:w="3303" w:type="dxa"/>
          </w:tcPr>
          <w:p>
            <w:pPr>
              <w:pStyle w:val="TableParagraph"/>
              <w:rPr>
                <w:sz w:val="22"/>
              </w:rPr>
            </w:pPr>
            <w:r>
              <w:rPr>
                <w:sz w:val="22"/>
              </w:rPr>
              <w:t>Clarification</w:t>
            </w:r>
            <w:r>
              <w:rPr>
                <w:spacing w:val="-6"/>
                <w:sz w:val="22"/>
              </w:rPr>
              <w:t> </w:t>
            </w:r>
            <w:r>
              <w:rPr>
                <w:sz w:val="22"/>
              </w:rPr>
              <w:t>of</w:t>
            </w:r>
            <w:r>
              <w:rPr>
                <w:spacing w:val="-5"/>
                <w:sz w:val="22"/>
              </w:rPr>
              <w:t> </w:t>
            </w:r>
            <w:r>
              <w:rPr>
                <w:sz w:val="22"/>
              </w:rPr>
              <w:t>the</w:t>
            </w:r>
            <w:r>
              <w:rPr>
                <w:spacing w:val="-6"/>
                <w:sz w:val="22"/>
              </w:rPr>
              <w:t> </w:t>
            </w:r>
            <w:r>
              <w:rPr>
                <w:sz w:val="22"/>
              </w:rPr>
              <w:t>role</w:t>
            </w:r>
            <w:r>
              <w:rPr>
                <w:spacing w:val="-5"/>
                <w:sz w:val="22"/>
              </w:rPr>
              <w:t> </w:t>
            </w:r>
            <w:r>
              <w:rPr>
                <w:spacing w:val="-4"/>
                <w:sz w:val="22"/>
              </w:rPr>
              <w:t>name</w:t>
            </w:r>
          </w:p>
        </w:tc>
      </w:tr>
    </w:tbl>
    <w:p>
      <w:pPr>
        <w:pStyle w:val="BodyText"/>
        <w:spacing w:before="6"/>
        <w:rPr>
          <w:b/>
          <w:sz w:val="20"/>
        </w:rPr>
      </w:pPr>
    </w:p>
    <w:p>
      <w:pPr>
        <w:pStyle w:val="ListParagraph"/>
        <w:numPr>
          <w:ilvl w:val="0"/>
          <w:numId w:val="1"/>
        </w:numPr>
        <w:tabs>
          <w:tab w:pos="1259" w:val="left" w:leader="none"/>
          <w:tab w:pos="1260" w:val="left" w:leader="none"/>
        </w:tabs>
        <w:spacing w:line="240" w:lineRule="auto" w:before="0" w:after="0"/>
        <w:ind w:left="1260" w:right="0" w:hanging="720"/>
        <w:jc w:val="left"/>
        <w:rPr>
          <w:b/>
          <w:sz w:val="22"/>
        </w:rPr>
      </w:pPr>
      <w:bookmarkStart w:name="APPENDICES" w:id="40"/>
      <w:bookmarkEnd w:id="40"/>
      <w:r>
        <w:rPr>
          <w:b/>
          <w:spacing w:val="-2"/>
          <w:sz w:val="22"/>
        </w:rPr>
        <w:t>APPENDICES</w:t>
      </w:r>
    </w:p>
    <w:p>
      <w:pPr>
        <w:pStyle w:val="BodyText"/>
        <w:rPr>
          <w:b/>
          <w:sz w:val="21"/>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bookmarkStart w:name="Appendix A:  The flow diagram of the cha" w:id="41"/>
      <w:bookmarkEnd w:id="41"/>
      <w:r>
        <w:rPr>
          <w:b/>
          <w:sz w:val="22"/>
        </w:rPr>
        <w:t>Appendi</w:t>
      </w:r>
      <w:r>
        <w:rPr>
          <w:b/>
          <w:sz w:val="22"/>
        </w:rPr>
        <w:t>x</w:t>
      </w:r>
      <w:r>
        <w:rPr>
          <w:b/>
          <w:spacing w:val="-8"/>
          <w:sz w:val="22"/>
        </w:rPr>
        <w:t> </w:t>
      </w:r>
      <w:r>
        <w:rPr>
          <w:b/>
          <w:sz w:val="22"/>
        </w:rPr>
        <w:t>A:</w:t>
      </w:r>
      <w:r>
        <w:rPr>
          <w:b/>
          <w:spacing w:val="57"/>
          <w:sz w:val="22"/>
        </w:rPr>
        <w:t> </w:t>
      </w:r>
      <w:r>
        <w:rPr>
          <w:b/>
          <w:sz w:val="22"/>
        </w:rPr>
        <w:t>The</w:t>
      </w:r>
      <w:r>
        <w:rPr>
          <w:b/>
          <w:spacing w:val="-5"/>
          <w:sz w:val="22"/>
        </w:rPr>
        <w:t> </w:t>
      </w:r>
      <w:r>
        <w:rPr>
          <w:b/>
          <w:sz w:val="22"/>
        </w:rPr>
        <w:t>flow</w:t>
      </w:r>
      <w:r>
        <w:rPr>
          <w:b/>
          <w:spacing w:val="-5"/>
          <w:sz w:val="22"/>
        </w:rPr>
        <w:t> </w:t>
      </w:r>
      <w:r>
        <w:rPr>
          <w:b/>
          <w:sz w:val="22"/>
        </w:rPr>
        <w:t>diagram</w:t>
      </w:r>
      <w:r>
        <w:rPr>
          <w:b/>
          <w:spacing w:val="-5"/>
          <w:sz w:val="22"/>
        </w:rPr>
        <w:t> </w:t>
      </w:r>
      <w:r>
        <w:rPr>
          <w:b/>
          <w:sz w:val="22"/>
        </w:rPr>
        <w:t>of</w:t>
      </w:r>
      <w:r>
        <w:rPr>
          <w:b/>
          <w:spacing w:val="-6"/>
          <w:sz w:val="22"/>
        </w:rPr>
        <w:t> </w:t>
      </w:r>
      <w:r>
        <w:rPr>
          <w:b/>
          <w:sz w:val="22"/>
        </w:rPr>
        <w:t>the</w:t>
      </w:r>
      <w:r>
        <w:rPr>
          <w:b/>
          <w:spacing w:val="-5"/>
          <w:sz w:val="22"/>
        </w:rPr>
        <w:t> </w:t>
      </w:r>
      <w:r>
        <w:rPr>
          <w:b/>
          <w:sz w:val="22"/>
        </w:rPr>
        <w:t>change</w:t>
      </w:r>
      <w:r>
        <w:rPr>
          <w:b/>
          <w:spacing w:val="-5"/>
          <w:sz w:val="22"/>
        </w:rPr>
        <w:t> </w:t>
      </w:r>
      <w:r>
        <w:rPr>
          <w:b/>
          <w:sz w:val="22"/>
        </w:rPr>
        <w:t>control</w:t>
      </w:r>
      <w:r>
        <w:rPr>
          <w:b/>
          <w:spacing w:val="-5"/>
          <w:sz w:val="22"/>
        </w:rPr>
        <w:t> </w:t>
      </w:r>
      <w:r>
        <w:rPr>
          <w:b/>
          <w:spacing w:val="-2"/>
          <w:sz w:val="22"/>
        </w:rPr>
        <w:t>process</w:t>
      </w:r>
    </w:p>
    <w:p>
      <w:pPr>
        <w:pStyle w:val="BodyText"/>
        <w:spacing w:before="7"/>
        <w:rPr>
          <w:b/>
          <w:sz w:val="20"/>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bookmarkStart w:name="Appendix B:  Deviation control process" w:id="42"/>
      <w:bookmarkEnd w:id="42"/>
      <w:r>
        <w:rPr>
          <w:b/>
          <w:sz w:val="22"/>
        </w:rPr>
        <w:t>Appendi</w:t>
      </w:r>
      <w:r>
        <w:rPr>
          <w:b/>
          <w:sz w:val="22"/>
        </w:rPr>
        <w:t>x</w:t>
      </w:r>
      <w:r>
        <w:rPr>
          <w:b/>
          <w:spacing w:val="-8"/>
          <w:sz w:val="22"/>
        </w:rPr>
        <w:t> </w:t>
      </w:r>
      <w:r>
        <w:rPr>
          <w:b/>
          <w:sz w:val="22"/>
        </w:rPr>
        <w:t>B:</w:t>
      </w:r>
      <w:r>
        <w:rPr>
          <w:b/>
          <w:spacing w:val="53"/>
          <w:sz w:val="22"/>
        </w:rPr>
        <w:t> </w:t>
      </w:r>
      <w:r>
        <w:rPr>
          <w:b/>
          <w:sz w:val="22"/>
        </w:rPr>
        <w:t>Deviation</w:t>
      </w:r>
      <w:r>
        <w:rPr>
          <w:b/>
          <w:spacing w:val="-5"/>
          <w:sz w:val="22"/>
        </w:rPr>
        <w:t> </w:t>
      </w:r>
      <w:r>
        <w:rPr>
          <w:b/>
          <w:sz w:val="22"/>
        </w:rPr>
        <w:t>control</w:t>
      </w:r>
      <w:r>
        <w:rPr>
          <w:b/>
          <w:spacing w:val="-5"/>
          <w:sz w:val="22"/>
        </w:rPr>
        <w:t> </w:t>
      </w:r>
      <w:r>
        <w:rPr>
          <w:b/>
          <w:spacing w:val="-2"/>
          <w:sz w:val="22"/>
        </w:rPr>
        <w:t>process</w:t>
      </w:r>
    </w:p>
    <w:p>
      <w:pPr>
        <w:spacing w:after="0" w:line="240" w:lineRule="auto"/>
        <w:jc w:val="left"/>
        <w:rPr>
          <w:sz w:val="22"/>
        </w:rPr>
        <w:sectPr>
          <w:pgSz w:w="12240" w:h="15840"/>
          <w:pgMar w:header="979" w:footer="872" w:top="2760" w:bottom="1140" w:left="900" w:right="960"/>
        </w:sectPr>
      </w:pPr>
    </w:p>
    <w:p>
      <w:pPr>
        <w:pStyle w:val="BodyText"/>
        <w:spacing w:before="6"/>
        <w:rPr>
          <w:b/>
          <w:sz w:val="13"/>
        </w:rPr>
      </w:pPr>
    </w:p>
    <w:p>
      <w:pPr>
        <w:spacing w:before="94"/>
        <w:ind w:left="1087" w:right="0" w:firstLine="0"/>
        <w:jc w:val="left"/>
        <w:rPr>
          <w:b/>
          <w:sz w:val="22"/>
        </w:rPr>
      </w:pPr>
      <w:bookmarkStart w:name="Appendix A:  The flow diagram of the cha" w:id="43"/>
      <w:bookmarkEnd w:id="43"/>
      <w:r>
        <w:rPr/>
      </w:r>
      <w:r>
        <w:rPr>
          <w:b/>
          <w:sz w:val="22"/>
        </w:rPr>
        <w:t>Appendix</w:t>
      </w:r>
      <w:r>
        <w:rPr>
          <w:b/>
          <w:spacing w:val="-8"/>
          <w:sz w:val="22"/>
        </w:rPr>
        <w:t> </w:t>
      </w:r>
      <w:r>
        <w:rPr>
          <w:b/>
          <w:sz w:val="22"/>
        </w:rPr>
        <w:t>A:</w:t>
      </w:r>
      <w:r>
        <w:rPr>
          <w:b/>
          <w:spacing w:val="57"/>
          <w:sz w:val="22"/>
        </w:rPr>
        <w:t> </w:t>
      </w:r>
      <w:r>
        <w:rPr>
          <w:b/>
          <w:sz w:val="22"/>
        </w:rPr>
        <w:t>The</w:t>
      </w:r>
      <w:r>
        <w:rPr>
          <w:b/>
          <w:spacing w:val="-5"/>
          <w:sz w:val="22"/>
        </w:rPr>
        <w:t> </w:t>
      </w:r>
      <w:r>
        <w:rPr>
          <w:b/>
          <w:sz w:val="22"/>
        </w:rPr>
        <w:t>flow</w:t>
      </w:r>
      <w:r>
        <w:rPr>
          <w:b/>
          <w:spacing w:val="-5"/>
          <w:sz w:val="22"/>
        </w:rPr>
        <w:t> </w:t>
      </w:r>
      <w:r>
        <w:rPr>
          <w:b/>
          <w:sz w:val="22"/>
        </w:rPr>
        <w:t>diagram</w:t>
      </w:r>
      <w:r>
        <w:rPr>
          <w:b/>
          <w:spacing w:val="-5"/>
          <w:sz w:val="22"/>
        </w:rPr>
        <w:t> </w:t>
      </w:r>
      <w:r>
        <w:rPr>
          <w:b/>
          <w:sz w:val="22"/>
        </w:rPr>
        <w:t>of</w:t>
      </w:r>
      <w:r>
        <w:rPr>
          <w:b/>
          <w:spacing w:val="-6"/>
          <w:sz w:val="22"/>
        </w:rPr>
        <w:t> </w:t>
      </w:r>
      <w:r>
        <w:rPr>
          <w:b/>
          <w:sz w:val="22"/>
        </w:rPr>
        <w:t>the</w:t>
      </w:r>
      <w:r>
        <w:rPr>
          <w:b/>
          <w:spacing w:val="-5"/>
          <w:sz w:val="22"/>
        </w:rPr>
        <w:t> </w:t>
      </w:r>
      <w:r>
        <w:rPr>
          <w:b/>
          <w:sz w:val="22"/>
        </w:rPr>
        <w:t>change</w:t>
      </w:r>
      <w:r>
        <w:rPr>
          <w:b/>
          <w:spacing w:val="-5"/>
          <w:sz w:val="22"/>
        </w:rPr>
        <w:t> </w:t>
      </w:r>
      <w:r>
        <w:rPr>
          <w:b/>
          <w:sz w:val="22"/>
        </w:rPr>
        <w:t>control</w:t>
      </w:r>
      <w:r>
        <w:rPr>
          <w:b/>
          <w:spacing w:val="-5"/>
          <w:sz w:val="22"/>
        </w:rPr>
        <w:t> </w:t>
      </w:r>
      <w:r>
        <w:rPr>
          <w:b/>
          <w:spacing w:val="-2"/>
          <w:sz w:val="22"/>
        </w:rPr>
        <w:t>process</w:t>
      </w:r>
    </w:p>
    <w:p>
      <w:pPr>
        <w:pStyle w:val="BodyText"/>
        <w:rPr>
          <w:b/>
          <w:sz w:val="20"/>
        </w:rPr>
      </w:pPr>
    </w:p>
    <w:p>
      <w:pPr>
        <w:pStyle w:val="BodyText"/>
        <w:spacing w:before="5"/>
        <w:rPr>
          <w:b/>
          <w:sz w:val="25"/>
        </w:rPr>
      </w:pPr>
    </w:p>
    <w:p>
      <w:pPr>
        <w:pStyle w:val="BodyText"/>
        <w:spacing w:line="244" w:lineRule="auto" w:before="93"/>
        <w:ind w:left="3372" w:right="458" w:firstLine="36"/>
      </w:pPr>
      <w:r>
        <w:rPr/>
      </w:r>
      <w:r>
        <w:rPr/>
      </w:r>
      <w:r>
        <w:rPr/>
        <w:t>Identify</w:t>
      </w:r>
      <w:r>
        <w:rPr>
          <w:spacing w:val="-4"/>
        </w:rPr>
        <w:t> </w:t>
      </w:r>
      <w:r>
        <w:rPr/>
        <w:t>change</w:t>
      </w:r>
      <w:r>
        <w:rPr>
          <w:spacing w:val="-4"/>
        </w:rPr>
        <w:t> </w:t>
      </w:r>
      <w:r>
        <w:rPr/>
        <w:t>needs</w:t>
      </w:r>
      <w:r>
        <w:rPr>
          <w:spacing w:val="-4"/>
        </w:rPr>
        <w:t> </w:t>
      </w:r>
      <w:r>
        <w:rPr/>
        <w:t>based</w:t>
      </w:r>
      <w:r>
        <w:rPr>
          <w:spacing w:val="-4"/>
        </w:rPr>
        <w:t> </w:t>
      </w:r>
      <w:r>
        <w:rPr/>
        <w:t>on</w:t>
      </w:r>
      <w:r>
        <w:rPr>
          <w:spacing w:val="-4"/>
        </w:rPr>
        <w:t> </w:t>
      </w:r>
      <w:r>
        <w:rPr/>
        <w:t>the</w:t>
      </w:r>
      <w:r>
        <w:rPr>
          <w:spacing w:val="-4"/>
        </w:rPr>
        <w:t> </w:t>
      </w:r>
      <w:r>
        <w:rPr/>
        <w:t>results</w:t>
      </w:r>
      <w:r>
        <w:rPr>
          <w:spacing w:val="-4"/>
        </w:rPr>
        <w:t> </w:t>
      </w:r>
      <w:r>
        <w:rPr/>
        <w:t>of</w:t>
      </w:r>
      <w:r>
        <w:rPr>
          <w:spacing w:val="-4"/>
        </w:rPr>
        <w:t> </w:t>
      </w:r>
      <w:r>
        <w:rPr/>
        <w:t>CAPA,</w:t>
      </w:r>
      <w:r>
        <w:rPr>
          <w:spacing w:val="-4"/>
        </w:rPr>
        <w:t> </w:t>
      </w:r>
      <w:r>
        <w:rPr/>
        <w:t>audit,</w:t>
      </w:r>
      <w:r>
        <w:rPr>
          <w:spacing w:val="-4"/>
        </w:rPr>
        <w:t> </w:t>
      </w:r>
      <w:r>
        <w:rPr/>
        <w:t>risk assessment, etc.</w:t>
      </w:r>
    </w:p>
    <w:p>
      <w:pPr>
        <w:pStyle w:val="BodyText"/>
        <w:rPr>
          <w:sz w:val="20"/>
        </w:rPr>
      </w:pPr>
    </w:p>
    <w:p>
      <w:pPr>
        <w:pStyle w:val="BodyText"/>
        <w:spacing w:before="4"/>
        <w:rPr>
          <w:sz w:val="16"/>
        </w:rPr>
      </w:pPr>
    </w:p>
    <w:p>
      <w:pPr>
        <w:pStyle w:val="BodyText"/>
        <w:spacing w:before="93"/>
        <w:ind w:left="3432"/>
      </w:pPr>
      <w:r>
        <w:rPr/>
        <w:t>Propose</w:t>
      </w:r>
      <w:r>
        <w:rPr>
          <w:spacing w:val="-7"/>
        </w:rPr>
        <w:t> </w:t>
      </w:r>
      <w:r>
        <w:rPr>
          <w:spacing w:val="-2"/>
        </w:rPr>
        <w:t>change</w:t>
      </w:r>
    </w:p>
    <w:p>
      <w:pPr>
        <w:pStyle w:val="BodyText"/>
        <w:spacing w:before="10"/>
        <w:rPr>
          <w:sz w:val="21"/>
        </w:rPr>
      </w:pPr>
    </w:p>
    <w:p>
      <w:pPr>
        <w:pStyle w:val="BodyText"/>
        <w:spacing w:line="259" w:lineRule="auto"/>
        <w:ind w:left="3349" w:right="1233" w:firstLine="7"/>
      </w:pPr>
      <w:r>
        <w:rPr/>
        <w:t>Analyze</w:t>
      </w:r>
      <w:r>
        <w:rPr>
          <w:spacing w:val="-5"/>
        </w:rPr>
        <w:t> </w:t>
      </w:r>
      <w:r>
        <w:rPr/>
        <w:t>impact</w:t>
      </w:r>
      <w:r>
        <w:rPr>
          <w:spacing w:val="-5"/>
        </w:rPr>
        <w:t> </w:t>
      </w:r>
      <w:r>
        <w:rPr/>
        <w:t>of</w:t>
      </w:r>
      <w:r>
        <w:rPr>
          <w:spacing w:val="-5"/>
        </w:rPr>
        <w:t> </w:t>
      </w:r>
      <w:r>
        <w:rPr/>
        <w:t>change</w:t>
      </w:r>
      <w:r>
        <w:rPr>
          <w:spacing w:val="-5"/>
        </w:rPr>
        <w:t> </w:t>
      </w:r>
      <w:r>
        <w:rPr/>
        <w:t>and</w:t>
      </w:r>
      <w:r>
        <w:rPr>
          <w:spacing w:val="-5"/>
        </w:rPr>
        <w:t> </w:t>
      </w:r>
      <w:r>
        <w:rPr/>
        <w:t>assign</w:t>
      </w:r>
      <w:r>
        <w:rPr>
          <w:spacing w:val="-5"/>
        </w:rPr>
        <w:t> </w:t>
      </w:r>
      <w:r>
        <w:rPr/>
        <w:t>criticality</w:t>
      </w:r>
      <w:r>
        <w:rPr>
          <w:spacing w:val="-5"/>
        </w:rPr>
        <w:t> </w:t>
      </w:r>
      <w:r>
        <w:rPr/>
        <w:t>level Prepare implementation plan</w:t>
      </w:r>
    </w:p>
    <w:p>
      <w:pPr>
        <w:pStyle w:val="BodyText"/>
        <w:spacing w:line="254" w:lineRule="auto"/>
        <w:ind w:left="3376" w:right="458" w:hanging="10"/>
      </w:pPr>
      <w:r>
        <w:rPr/>
        <w:t>Notify</w:t>
      </w:r>
      <w:r>
        <w:rPr>
          <w:spacing w:val="-5"/>
        </w:rPr>
        <w:t> </w:t>
      </w:r>
      <w:r>
        <w:rPr/>
        <w:t>Representative</w:t>
      </w:r>
      <w:r>
        <w:rPr>
          <w:spacing w:val="-5"/>
        </w:rPr>
        <w:t> </w:t>
      </w:r>
      <w:r>
        <w:rPr/>
        <w:t>of</w:t>
      </w:r>
      <w:r>
        <w:rPr>
          <w:spacing w:val="-5"/>
        </w:rPr>
        <w:t> </w:t>
      </w:r>
      <w:r>
        <w:rPr/>
        <w:t>ICCC</w:t>
      </w:r>
      <w:r>
        <w:rPr>
          <w:spacing w:val="-5"/>
        </w:rPr>
        <w:t> </w:t>
      </w:r>
      <w:r>
        <w:rPr/>
        <w:t>and/or</w:t>
      </w:r>
      <w:r>
        <w:rPr>
          <w:spacing w:val="-5"/>
        </w:rPr>
        <w:t> </w:t>
      </w:r>
      <w:r>
        <w:rPr/>
        <w:t>Supervisor</w:t>
      </w:r>
      <w:r>
        <w:rPr>
          <w:spacing w:val="-5"/>
        </w:rPr>
        <w:t> </w:t>
      </w:r>
      <w:r>
        <w:rPr/>
        <w:t>of</w:t>
      </w:r>
      <w:r>
        <w:rPr>
          <w:spacing w:val="-5"/>
        </w:rPr>
        <w:t> </w:t>
      </w:r>
      <w:r>
        <w:rPr/>
        <w:t>ICCC</w:t>
      </w:r>
      <w:r>
        <w:rPr>
          <w:spacing w:val="-5"/>
        </w:rPr>
        <w:t> </w:t>
      </w:r>
      <w:r>
        <w:rPr/>
        <w:t>and</w:t>
      </w:r>
      <w:r>
        <w:rPr>
          <w:spacing w:val="-5"/>
        </w:rPr>
        <w:t> </w:t>
      </w:r>
      <w:r>
        <w:rPr/>
        <w:t>the Sponsor of the change plan</w:t>
      </w:r>
    </w:p>
    <w:p>
      <w:pPr>
        <w:pStyle w:val="BodyText"/>
        <w:spacing w:before="2"/>
        <w:ind w:left="3343"/>
      </w:pPr>
      <w:r>
        <w:rPr/>
        <w:t>Approve</w:t>
      </w:r>
      <w:r>
        <w:rPr>
          <w:spacing w:val="-8"/>
        </w:rPr>
        <w:t> </w:t>
      </w:r>
      <w:r>
        <w:rPr/>
        <w:t>the</w:t>
      </w:r>
      <w:r>
        <w:rPr>
          <w:spacing w:val="-5"/>
        </w:rPr>
        <w:t> </w:t>
      </w:r>
      <w:r>
        <w:rPr/>
        <w:t>change</w:t>
      </w:r>
      <w:r>
        <w:rPr>
          <w:spacing w:val="-5"/>
        </w:rPr>
        <w:t> </w:t>
      </w:r>
      <w:r>
        <w:rPr>
          <w:spacing w:val="-2"/>
        </w:rPr>
        <w:t>proposal</w:t>
      </w:r>
    </w:p>
    <w:p>
      <w:pPr>
        <w:pStyle w:val="BodyText"/>
        <w:spacing w:before="4"/>
        <w:rPr>
          <w:sz w:val="15"/>
        </w:rPr>
      </w:pPr>
    </w:p>
    <w:p>
      <w:pPr>
        <w:pStyle w:val="BodyText"/>
        <w:spacing w:before="94"/>
        <w:ind w:left="3410"/>
      </w:pPr>
      <w:r>
        <w:rPr/>
        <w:t>Implement</w:t>
      </w:r>
      <w:r>
        <w:rPr>
          <w:spacing w:val="-9"/>
        </w:rPr>
        <w:t> </w:t>
      </w:r>
      <w:r>
        <w:rPr>
          <w:spacing w:val="-2"/>
        </w:rPr>
        <w:t>change</w:t>
      </w:r>
    </w:p>
    <w:p>
      <w:pPr>
        <w:pStyle w:val="BodyText"/>
        <w:rPr>
          <w:sz w:val="24"/>
        </w:rPr>
      </w:pPr>
    </w:p>
    <w:p>
      <w:pPr>
        <w:pStyle w:val="BodyText"/>
        <w:spacing w:before="10"/>
        <w:rPr>
          <w:sz w:val="19"/>
        </w:rPr>
      </w:pPr>
    </w:p>
    <w:p>
      <w:pPr>
        <w:pStyle w:val="BodyText"/>
        <w:spacing w:line="249" w:lineRule="auto" w:before="1"/>
        <w:ind w:left="3395" w:right="3176" w:firstLine="10"/>
      </w:pPr>
      <w:r>
        <w:rPr/>
      </w:r>
      <w:r>
        <w:rPr/>
        <w:t>Evaluate</w:t>
      </w:r>
      <w:r>
        <w:rPr>
          <w:spacing w:val="-9"/>
        </w:rPr>
        <w:t> </w:t>
      </w:r>
      <w:r>
        <w:rPr/>
        <w:t>effectiveness</w:t>
      </w:r>
      <w:r>
        <w:rPr>
          <w:spacing w:val="-9"/>
        </w:rPr>
        <w:t> </w:t>
      </w:r>
      <w:r>
        <w:rPr/>
        <w:t>of</w:t>
      </w:r>
      <w:r>
        <w:rPr>
          <w:spacing w:val="-9"/>
        </w:rPr>
        <w:t> </w:t>
      </w:r>
      <w:r>
        <w:rPr/>
        <w:t>the</w:t>
      </w:r>
      <w:r>
        <w:rPr>
          <w:spacing w:val="-9"/>
        </w:rPr>
        <w:t> </w:t>
      </w:r>
      <w:r>
        <w:rPr/>
        <w:t>change Close the change</w:t>
      </w:r>
    </w:p>
    <w:p>
      <w:pPr>
        <w:spacing w:after="0" w:line="249" w:lineRule="auto"/>
        <w:sectPr>
          <w:pgSz w:w="12240" w:h="15840"/>
          <w:pgMar w:header="979" w:footer="872" w:top="2760" w:bottom="1140" w:left="900" w:right="960"/>
        </w:sectPr>
      </w:pPr>
    </w:p>
    <w:p>
      <w:pPr>
        <w:pStyle w:val="BodyText"/>
        <w:spacing w:before="6"/>
        <w:rPr>
          <w:sz w:val="13"/>
        </w:rPr>
      </w:pPr>
    </w:p>
    <w:p>
      <w:pPr>
        <w:spacing w:before="94"/>
        <w:ind w:left="1260" w:right="0" w:firstLine="0"/>
        <w:jc w:val="left"/>
        <w:rPr>
          <w:b/>
          <w:sz w:val="22"/>
        </w:rPr>
      </w:pPr>
      <w:bookmarkStart w:name="Appendix B:  Deviation control process" w:id="44"/>
      <w:bookmarkEnd w:id="44"/>
      <w:r>
        <w:rPr/>
      </w:r>
      <w:r>
        <w:rPr>
          <w:b/>
          <w:sz w:val="22"/>
        </w:rPr>
        <w:t>Appendix</w:t>
      </w:r>
      <w:r>
        <w:rPr>
          <w:b/>
          <w:spacing w:val="-8"/>
          <w:sz w:val="22"/>
        </w:rPr>
        <w:t> </w:t>
      </w:r>
      <w:r>
        <w:rPr>
          <w:b/>
          <w:sz w:val="22"/>
        </w:rPr>
        <w:t>B:</w:t>
      </w:r>
      <w:r>
        <w:rPr>
          <w:b/>
          <w:spacing w:val="53"/>
          <w:sz w:val="22"/>
        </w:rPr>
        <w:t> </w:t>
      </w:r>
      <w:r>
        <w:rPr>
          <w:b/>
          <w:sz w:val="22"/>
        </w:rPr>
        <w:t>Deviation</w:t>
      </w:r>
      <w:r>
        <w:rPr>
          <w:b/>
          <w:spacing w:val="-5"/>
          <w:sz w:val="22"/>
        </w:rPr>
        <w:t> </w:t>
      </w:r>
      <w:r>
        <w:rPr>
          <w:b/>
          <w:sz w:val="22"/>
        </w:rPr>
        <w:t>control</w:t>
      </w:r>
      <w:r>
        <w:rPr>
          <w:b/>
          <w:spacing w:val="-5"/>
          <w:sz w:val="22"/>
        </w:rPr>
        <w:t> </w:t>
      </w:r>
      <w:r>
        <w:rPr>
          <w:b/>
          <w:spacing w:val="-2"/>
          <w:sz w:val="22"/>
        </w:rPr>
        <w:t>process</w:t>
      </w:r>
    </w:p>
    <w:p>
      <w:pPr>
        <w:pStyle w:val="BodyText"/>
        <w:rPr>
          <w:b/>
          <w:sz w:val="24"/>
        </w:rPr>
      </w:pPr>
    </w:p>
    <w:p>
      <w:pPr>
        <w:pStyle w:val="BodyText"/>
        <w:spacing w:before="11"/>
        <w:rPr>
          <w:b/>
          <w:sz w:val="29"/>
        </w:rPr>
      </w:pPr>
    </w:p>
    <w:p>
      <w:pPr>
        <w:pStyle w:val="BodyText"/>
        <w:ind w:left="1620"/>
      </w:pPr>
      <w:r>
        <w:rPr/>
        <w:t>Deviation</w:t>
      </w:r>
      <w:r>
        <w:rPr>
          <w:spacing w:val="-6"/>
        </w:rPr>
        <w:t> </w:t>
      </w:r>
      <w:r>
        <w:rPr/>
        <w:t>control</w:t>
      </w:r>
      <w:r>
        <w:rPr>
          <w:spacing w:val="-6"/>
        </w:rPr>
        <w:t> </w:t>
      </w:r>
      <w:r>
        <w:rPr/>
        <w:t>process</w:t>
      </w:r>
      <w:r>
        <w:rPr>
          <w:spacing w:val="-5"/>
        </w:rPr>
        <w:t> </w:t>
      </w:r>
      <w:r>
        <w:rPr/>
        <w:t>is</w:t>
      </w:r>
      <w:r>
        <w:rPr>
          <w:spacing w:val="-6"/>
        </w:rPr>
        <w:t> </w:t>
      </w:r>
      <w:r>
        <w:rPr/>
        <w:t>summarized</w:t>
      </w:r>
      <w:r>
        <w:rPr>
          <w:spacing w:val="-6"/>
        </w:rPr>
        <w:t> </w:t>
      </w:r>
      <w:r>
        <w:rPr/>
        <w:t>as</w:t>
      </w:r>
      <w:r>
        <w:rPr>
          <w:spacing w:val="-5"/>
        </w:rPr>
        <w:t> </w:t>
      </w:r>
      <w:r>
        <w:rPr/>
        <w:t>the</w:t>
      </w:r>
      <w:r>
        <w:rPr>
          <w:spacing w:val="-6"/>
        </w:rPr>
        <w:t> </w:t>
      </w:r>
      <w:r>
        <w:rPr/>
        <w:t>flow</w:t>
      </w:r>
      <w:r>
        <w:rPr>
          <w:spacing w:val="-6"/>
        </w:rPr>
        <w:t> </w:t>
      </w:r>
      <w:r>
        <w:rPr/>
        <w:t>diagram</w:t>
      </w:r>
      <w:r>
        <w:rPr>
          <w:spacing w:val="-5"/>
        </w:rPr>
        <w:t> </w:t>
      </w:r>
      <w:r>
        <w:rPr>
          <w:spacing w:val="-2"/>
        </w:rPr>
        <w:t>below.</w:t>
      </w:r>
    </w:p>
    <w:p>
      <w:pPr>
        <w:pStyle w:val="BodyText"/>
        <w:spacing w:line="328" w:lineRule="auto" w:before="121"/>
        <w:ind w:left="3356" w:right="2740" w:hanging="14"/>
      </w:pPr>
      <w:r>
        <w:rPr/>
      </w:r>
      <w:r>
        <w:rPr/>
        <w:t>Identify and report deviation event Document</w:t>
      </w:r>
      <w:r>
        <w:rPr>
          <w:spacing w:val="-8"/>
        </w:rPr>
        <w:t> </w:t>
      </w:r>
      <w:r>
        <w:rPr/>
        <w:t>event</w:t>
      </w:r>
      <w:r>
        <w:rPr>
          <w:spacing w:val="-8"/>
        </w:rPr>
        <w:t> </w:t>
      </w:r>
      <w:r>
        <w:rPr/>
        <w:t>and</w:t>
      </w:r>
      <w:r>
        <w:rPr>
          <w:spacing w:val="-8"/>
        </w:rPr>
        <w:t> </w:t>
      </w:r>
      <w:r>
        <w:rPr/>
        <w:t>take</w:t>
      </w:r>
      <w:r>
        <w:rPr>
          <w:spacing w:val="-8"/>
        </w:rPr>
        <w:t> </w:t>
      </w:r>
      <w:r>
        <w:rPr/>
        <w:t>immediate</w:t>
      </w:r>
      <w:r>
        <w:rPr>
          <w:spacing w:val="-8"/>
        </w:rPr>
        <w:t> </w:t>
      </w:r>
      <w:r>
        <w:rPr/>
        <w:t>action</w:t>
      </w:r>
    </w:p>
    <w:p>
      <w:pPr>
        <w:pStyle w:val="BodyText"/>
        <w:spacing w:before="18"/>
        <w:ind w:left="3343"/>
      </w:pPr>
      <w:r>
        <w:rPr/>
        <w:t>Notify</w:t>
      </w:r>
      <w:r>
        <w:rPr>
          <w:spacing w:val="-4"/>
        </w:rPr>
        <w:t> </w:t>
      </w:r>
      <w:r>
        <w:rPr/>
        <w:t>IP</w:t>
      </w:r>
      <w:r>
        <w:rPr>
          <w:spacing w:val="-3"/>
        </w:rPr>
        <w:t> </w:t>
      </w:r>
      <w:r>
        <w:rPr/>
        <w:t>QC</w:t>
      </w:r>
      <w:r>
        <w:rPr>
          <w:spacing w:val="-3"/>
        </w:rPr>
        <w:t> </w:t>
      </w:r>
      <w:r>
        <w:rPr/>
        <w:t>Mgr</w:t>
      </w:r>
      <w:r>
        <w:rPr>
          <w:spacing w:val="-3"/>
        </w:rPr>
        <w:t> </w:t>
      </w:r>
      <w:r>
        <w:rPr/>
        <w:t>and/or</w:t>
      </w:r>
      <w:r>
        <w:rPr>
          <w:spacing w:val="-4"/>
        </w:rPr>
        <w:t> </w:t>
      </w:r>
      <w:r>
        <w:rPr/>
        <w:t>PIC</w:t>
      </w:r>
      <w:r>
        <w:rPr>
          <w:spacing w:val="-3"/>
        </w:rPr>
        <w:t> </w:t>
      </w:r>
      <w:r>
        <w:rPr/>
        <w:t>IP</w:t>
      </w:r>
      <w:r>
        <w:rPr>
          <w:spacing w:val="-3"/>
        </w:rPr>
        <w:t> </w:t>
      </w:r>
      <w:r>
        <w:rPr/>
        <w:t>QC</w:t>
      </w:r>
      <w:r>
        <w:rPr>
          <w:spacing w:val="-3"/>
        </w:rPr>
        <w:t> </w:t>
      </w:r>
      <w:r>
        <w:rPr/>
        <w:t>for</w:t>
      </w:r>
      <w:r>
        <w:rPr>
          <w:spacing w:val="-3"/>
        </w:rPr>
        <w:t> </w:t>
      </w:r>
      <w:r>
        <w:rPr>
          <w:spacing w:val="-2"/>
        </w:rPr>
        <w:t>judgment</w:t>
      </w:r>
    </w:p>
    <w:p>
      <w:pPr>
        <w:pStyle w:val="BodyText"/>
        <w:rPr>
          <w:sz w:val="24"/>
        </w:rPr>
      </w:pPr>
    </w:p>
    <w:p>
      <w:pPr>
        <w:pStyle w:val="BodyText"/>
        <w:spacing w:line="324" w:lineRule="auto" w:before="176"/>
        <w:ind w:left="3358" w:right="2740" w:hanging="241"/>
      </w:pPr>
      <w:r>
        <w:rPr/>
        <w:t>-</w:t>
      </w:r>
      <w:r>
        <w:rPr>
          <w:spacing w:val="80"/>
        </w:rPr>
        <w:t> </w:t>
      </w:r>
      <w:r>
        <w:rPr/>
        <w:t>Identify</w:t>
      </w:r>
      <w:r>
        <w:rPr>
          <w:spacing w:val="-5"/>
        </w:rPr>
        <w:t> </w:t>
      </w:r>
      <w:r>
        <w:rPr/>
        <w:t>all</w:t>
      </w:r>
      <w:r>
        <w:rPr>
          <w:spacing w:val="-5"/>
        </w:rPr>
        <w:t> </w:t>
      </w:r>
      <w:r>
        <w:rPr/>
        <w:t>IP</w:t>
      </w:r>
      <w:r>
        <w:rPr>
          <w:spacing w:val="-5"/>
        </w:rPr>
        <w:t> </w:t>
      </w:r>
      <w:r>
        <w:rPr/>
        <w:t>batches</w:t>
      </w:r>
      <w:r>
        <w:rPr>
          <w:spacing w:val="-5"/>
        </w:rPr>
        <w:t> </w:t>
      </w:r>
      <w:r>
        <w:rPr/>
        <w:t>and</w:t>
      </w:r>
      <w:r>
        <w:rPr>
          <w:spacing w:val="-5"/>
        </w:rPr>
        <w:t> </w:t>
      </w:r>
      <w:r>
        <w:rPr/>
        <w:t>systems</w:t>
      </w:r>
      <w:r>
        <w:rPr>
          <w:spacing w:val="-5"/>
        </w:rPr>
        <w:t> </w:t>
      </w:r>
      <w:r>
        <w:rPr/>
        <w:t>affected Assign criticality level</w:t>
      </w:r>
    </w:p>
    <w:p>
      <w:pPr>
        <w:pStyle w:val="BodyText"/>
        <w:spacing w:line="336" w:lineRule="auto" w:before="8"/>
        <w:ind w:left="3343" w:right="808" w:hanging="1"/>
      </w:pPr>
      <w:r>
        <w:rPr/>
        <w:t>Conduct investigation, determine impact, identify root cause, and determine CAPA(Corrective Action and Preventive Action) Document</w:t>
      </w:r>
      <w:r>
        <w:rPr>
          <w:spacing w:val="-5"/>
        </w:rPr>
        <w:t> </w:t>
      </w:r>
      <w:r>
        <w:rPr/>
        <w:t>the</w:t>
      </w:r>
      <w:r>
        <w:rPr>
          <w:spacing w:val="-5"/>
        </w:rPr>
        <w:t> </w:t>
      </w:r>
      <w:r>
        <w:rPr/>
        <w:t>investigation</w:t>
      </w:r>
      <w:r>
        <w:rPr>
          <w:spacing w:val="-5"/>
        </w:rPr>
        <w:t> </w:t>
      </w:r>
      <w:r>
        <w:rPr/>
        <w:t>result</w:t>
      </w:r>
      <w:r>
        <w:rPr>
          <w:spacing w:val="-5"/>
        </w:rPr>
        <w:t> </w:t>
      </w:r>
      <w:r>
        <w:rPr/>
        <w:t>and</w:t>
      </w:r>
      <w:r>
        <w:rPr>
          <w:spacing w:val="-5"/>
        </w:rPr>
        <w:t> </w:t>
      </w:r>
      <w:r>
        <w:rPr/>
        <w:t>get</w:t>
      </w:r>
      <w:r>
        <w:rPr>
          <w:spacing w:val="-5"/>
        </w:rPr>
        <w:t> </w:t>
      </w:r>
      <w:r>
        <w:rPr/>
        <w:t>IP</w:t>
      </w:r>
      <w:r>
        <w:rPr>
          <w:spacing w:val="-5"/>
        </w:rPr>
        <w:t> </w:t>
      </w:r>
      <w:r>
        <w:rPr/>
        <w:t>QC</w:t>
      </w:r>
      <w:r>
        <w:rPr>
          <w:spacing w:val="-5"/>
        </w:rPr>
        <w:t> </w:t>
      </w:r>
      <w:r>
        <w:rPr/>
        <w:t>Mgr’s</w:t>
      </w:r>
      <w:r>
        <w:rPr>
          <w:spacing w:val="-5"/>
        </w:rPr>
        <w:t> </w:t>
      </w:r>
      <w:r>
        <w:rPr/>
        <w:t>approval</w:t>
      </w:r>
    </w:p>
    <w:p>
      <w:pPr>
        <w:pStyle w:val="BodyText"/>
        <w:spacing w:before="3"/>
        <w:rPr>
          <w:sz w:val="27"/>
        </w:rPr>
      </w:pPr>
    </w:p>
    <w:p>
      <w:pPr>
        <w:pStyle w:val="BodyText"/>
        <w:spacing w:before="93"/>
        <w:ind w:left="3319"/>
      </w:pPr>
      <w:bookmarkStart w:name="(CAPA)             Evaluate effectivenes" w:id="45"/>
      <w:bookmarkEnd w:id="45"/>
      <w:r>
        <w:rPr/>
      </w:r>
      <w:r>
        <w:rPr/>
        <w:t>Implement</w:t>
      </w:r>
      <w:r>
        <w:rPr>
          <w:spacing w:val="-9"/>
        </w:rPr>
        <w:t> </w:t>
      </w:r>
      <w:r>
        <w:rPr>
          <w:spacing w:val="-4"/>
        </w:rPr>
        <w:t>CAPA</w:t>
      </w:r>
    </w:p>
    <w:p>
      <w:pPr>
        <w:pStyle w:val="BodyText"/>
        <w:spacing w:before="69"/>
        <w:ind w:left="3293"/>
      </w:pPr>
      <w:r>
        <w:rPr/>
        <w:t>Evaluate</w:t>
      </w:r>
      <w:r>
        <w:rPr>
          <w:spacing w:val="-8"/>
        </w:rPr>
        <w:t> </w:t>
      </w:r>
      <w:r>
        <w:rPr/>
        <w:t>effectiveness</w:t>
      </w:r>
      <w:r>
        <w:rPr>
          <w:spacing w:val="-8"/>
        </w:rPr>
        <w:t> </w:t>
      </w:r>
      <w:r>
        <w:rPr/>
        <w:t>of</w:t>
      </w:r>
      <w:r>
        <w:rPr>
          <w:spacing w:val="-7"/>
        </w:rPr>
        <w:t> </w:t>
      </w:r>
      <w:r>
        <w:rPr>
          <w:spacing w:val="-4"/>
        </w:rPr>
        <w:t>CAPA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pPr>
      <w:r>
        <w:rPr/>
      </w:r>
    </w:p>
    <w:p>
      <w:pPr>
        <w:spacing w:line="183" w:lineRule="exact" w:before="18"/>
        <w:ind w:left="4672" w:right="0" w:firstLine="0"/>
        <w:jc w:val="left"/>
        <w:rPr>
          <w:sz w:val="16"/>
        </w:rPr>
      </w:pPr>
      <w:r>
        <w:rPr>
          <w:sz w:val="16"/>
        </w:rPr>
        <w:t>Page</w:t>
      </w:r>
      <w:r>
        <w:rPr>
          <w:spacing w:val="-3"/>
          <w:sz w:val="16"/>
        </w:rPr>
        <w:t> </w:t>
      </w:r>
      <w:r>
        <w:rPr>
          <w:sz w:val="16"/>
        </w:rPr>
        <w:t>15</w:t>
      </w:r>
      <w:r>
        <w:rPr>
          <w:spacing w:val="-5"/>
          <w:sz w:val="16"/>
        </w:rPr>
        <w:t> </w:t>
      </w:r>
      <w:r>
        <w:rPr>
          <w:sz w:val="16"/>
        </w:rPr>
        <w:t>of</w:t>
      </w:r>
      <w:r>
        <w:rPr>
          <w:spacing w:val="1"/>
          <w:sz w:val="16"/>
        </w:rPr>
        <w:t> </w:t>
      </w:r>
      <w:r>
        <w:rPr>
          <w:spacing w:val="-5"/>
          <w:sz w:val="16"/>
        </w:rPr>
        <w:t>15</w:t>
      </w:r>
    </w:p>
    <w:p>
      <w:pPr>
        <w:spacing w:line="244" w:lineRule="auto" w:before="0"/>
        <w:ind w:left="448" w:right="458" w:firstLine="0"/>
        <w:jc w:val="left"/>
        <w:rPr>
          <w:sz w:val="16"/>
        </w:rPr>
      </w:pPr>
      <w:r>
        <w:rPr>
          <w:sz w:val="16"/>
        </w:rPr>
        <w:t>Copyright</w:t>
      </w:r>
      <w:r>
        <w:rPr>
          <w:spacing w:val="-2"/>
          <w:sz w:val="16"/>
        </w:rPr>
        <w:t> </w:t>
      </w:r>
      <w:r>
        <w:rPr>
          <w:sz w:val="16"/>
        </w:rPr>
        <w:t>©</w:t>
      </w:r>
      <w:r>
        <w:rPr>
          <w:spacing w:val="-2"/>
          <w:sz w:val="16"/>
        </w:rPr>
        <w:t> </w:t>
      </w:r>
      <w:r>
        <w:rPr>
          <w:sz w:val="16"/>
        </w:rPr>
        <w:t>2020,</w:t>
      </w:r>
      <w:r>
        <w:rPr>
          <w:spacing w:val="-1"/>
          <w:sz w:val="16"/>
        </w:rPr>
        <w:t> </w:t>
      </w:r>
      <w:r>
        <w:rPr>
          <w:sz w:val="16"/>
        </w:rPr>
        <w:t>2022</w:t>
      </w:r>
      <w:r>
        <w:rPr>
          <w:spacing w:val="-6"/>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4"/>
          <w:sz w:val="16"/>
        </w:rPr>
        <w:t> </w:t>
      </w:r>
      <w:r>
        <w:rPr>
          <w:sz w:val="16"/>
        </w:rPr>
        <w:t>Holdings Inc. and its subsidiaries. Unauthorized use, disclosure or reproduction is strictly prohibited.</w:t>
      </w:r>
    </w:p>
    <w:p>
      <w:pPr>
        <w:spacing w:after="0" w:line="244" w:lineRule="auto"/>
        <w:jc w:val="left"/>
        <w:rPr>
          <w:sz w:val="16"/>
        </w:rPr>
        <w:sectPr>
          <w:headerReference w:type="default" r:id="rId29"/>
          <w:footerReference w:type="default" r:id="rId30"/>
          <w:pgSz w:w="12240" w:h="15840"/>
          <w:pgMar w:header="979" w:footer="268" w:top="2760" w:bottom="460" w:left="900" w:right="960"/>
        </w:sectPr>
      </w:pPr>
    </w:p>
    <w:p>
      <w:pPr>
        <w:spacing w:line="321" w:lineRule="exact" w:before="79"/>
        <w:ind w:left="606" w:right="516" w:firstLine="0"/>
        <w:jc w:val="center"/>
        <w:rPr>
          <w:sz w:val="28"/>
        </w:rPr>
      </w:pPr>
      <w:r>
        <w:rPr/>
      </w:r>
      <w:bookmarkStart w:name="263491283_2_0_sgTemplateFile.pdf" w:id="46"/>
      <w:bookmarkEnd w:id="46"/>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606" w:right="549"/>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606" w:right="545"/>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91" w:right="549"/>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740" w:right="6033" w:firstLine="0"/>
        <w:jc w:val="left"/>
        <w:rPr>
          <w:sz w:val="20"/>
        </w:rPr>
      </w:pPr>
      <w:r>
        <w:rPr>
          <w:sz w:val="20"/>
        </w:rPr>
        <w:t>UserName:</w:t>
      </w:r>
      <w:r>
        <w:rPr>
          <w:spacing w:val="-11"/>
          <w:sz w:val="20"/>
        </w:rPr>
        <w:t> </w:t>
      </w:r>
      <w:r>
        <w:rPr>
          <w:sz w:val="20"/>
        </w:rPr>
        <w:t>Komine,</w:t>
      </w:r>
      <w:r>
        <w:rPr>
          <w:spacing w:val="-10"/>
          <w:sz w:val="20"/>
        </w:rPr>
        <w:t> </w:t>
      </w:r>
      <w:r>
        <w:rPr>
          <w:sz w:val="20"/>
        </w:rPr>
        <w:t>Haruko</w:t>
      </w:r>
      <w:r>
        <w:rPr>
          <w:spacing w:val="36"/>
          <w:sz w:val="20"/>
        </w:rPr>
        <w:t> </w:t>
      </w:r>
      <w:r>
        <w:rPr>
          <w:sz w:val="20"/>
        </w:rPr>
        <w:t>(q779466) </w:t>
      </w:r>
      <w:r>
        <w:rPr>
          <w:spacing w:val="-2"/>
          <w:sz w:val="20"/>
        </w:rPr>
        <w:t>Title:</w:t>
      </w:r>
    </w:p>
    <w:p>
      <w:pPr>
        <w:spacing w:line="249" w:lineRule="auto" w:before="1"/>
        <w:ind w:left="740" w:right="3465" w:firstLine="0"/>
        <w:jc w:val="left"/>
        <w:rPr>
          <w:sz w:val="20"/>
        </w:rPr>
      </w:pPr>
      <w:r>
        <w:rPr>
          <w:sz w:val="20"/>
        </w:rPr>
        <w:t>Date:</w:t>
      </w:r>
      <w:r>
        <w:rPr>
          <w:spacing w:val="-5"/>
          <w:sz w:val="20"/>
        </w:rPr>
        <w:t> </w:t>
      </w:r>
      <w:r>
        <w:rPr>
          <w:sz w:val="20"/>
        </w:rPr>
        <w:t>Tuesday,</w:t>
      </w:r>
      <w:r>
        <w:rPr>
          <w:spacing w:val="-4"/>
          <w:sz w:val="20"/>
        </w:rPr>
        <w:t> </w:t>
      </w:r>
      <w:r>
        <w:rPr>
          <w:sz w:val="20"/>
        </w:rPr>
        <w:t>14</w:t>
      </w:r>
      <w:r>
        <w:rPr>
          <w:spacing w:val="-5"/>
          <w:sz w:val="20"/>
        </w:rPr>
        <w:t> </w:t>
      </w:r>
      <w:r>
        <w:rPr>
          <w:sz w:val="20"/>
        </w:rPr>
        <w:t>December</w:t>
      </w:r>
      <w:r>
        <w:rPr>
          <w:spacing w:val="-5"/>
          <w:sz w:val="20"/>
        </w:rPr>
        <w:t> </w:t>
      </w:r>
      <w:r>
        <w:rPr>
          <w:sz w:val="20"/>
        </w:rPr>
        <w:t>2021,</w:t>
      </w:r>
      <w:r>
        <w:rPr>
          <w:spacing w:val="-5"/>
          <w:sz w:val="20"/>
        </w:rPr>
        <w:t> </w:t>
      </w:r>
      <w:r>
        <w:rPr>
          <w:sz w:val="20"/>
        </w:rPr>
        <w:t>06:58</w:t>
      </w:r>
      <w:r>
        <w:rPr>
          <w:spacing w:val="-5"/>
          <w:sz w:val="20"/>
        </w:rPr>
        <w:t> </w:t>
      </w:r>
      <w:r>
        <w:rPr>
          <w:sz w:val="20"/>
        </w:rPr>
        <w:t>PM</w:t>
      </w:r>
      <w:r>
        <w:rPr>
          <w:spacing w:val="80"/>
          <w:sz w:val="20"/>
        </w:rPr>
        <w:t> </w:t>
      </w:r>
      <w:r>
        <w:rPr>
          <w:sz w:val="20"/>
        </w:rPr>
        <w:t>Eastern</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6033" w:firstLine="0"/>
        <w:jc w:val="left"/>
        <w:rPr>
          <w:sz w:val="20"/>
        </w:rPr>
      </w:pPr>
      <w:r>
        <w:rPr>
          <w:sz w:val="20"/>
        </w:rPr>
        <w:t>UserName:</w:t>
      </w:r>
      <w:r>
        <w:rPr>
          <w:spacing w:val="-11"/>
          <w:sz w:val="20"/>
        </w:rPr>
        <w:t> </w:t>
      </w:r>
      <w:r>
        <w:rPr>
          <w:sz w:val="20"/>
        </w:rPr>
        <w:t>Kurata,</w:t>
      </w:r>
      <w:r>
        <w:rPr>
          <w:spacing w:val="-10"/>
          <w:sz w:val="20"/>
        </w:rPr>
        <w:t> </w:t>
      </w:r>
      <w:r>
        <w:rPr>
          <w:sz w:val="20"/>
        </w:rPr>
        <w:t>Yoko</w:t>
      </w:r>
      <w:r>
        <w:rPr>
          <w:spacing w:val="36"/>
          <w:sz w:val="20"/>
        </w:rPr>
        <w:t> </w:t>
      </w:r>
      <w:r>
        <w:rPr>
          <w:sz w:val="20"/>
        </w:rPr>
        <w:t>(q726927) </w:t>
      </w:r>
      <w:r>
        <w:rPr>
          <w:spacing w:val="-2"/>
          <w:sz w:val="20"/>
        </w:rPr>
        <w:t>Title:</w:t>
      </w:r>
    </w:p>
    <w:p>
      <w:pPr>
        <w:spacing w:line="249" w:lineRule="auto" w:before="1"/>
        <w:ind w:left="740" w:right="3176" w:firstLine="0"/>
        <w:jc w:val="left"/>
        <w:rPr>
          <w:sz w:val="20"/>
        </w:rPr>
      </w:pPr>
      <w:r>
        <w:rPr>
          <w:sz w:val="20"/>
        </w:rPr>
        <w:t>Date:</w:t>
      </w:r>
      <w:r>
        <w:rPr>
          <w:spacing w:val="-5"/>
          <w:sz w:val="20"/>
        </w:rPr>
        <w:t> </w:t>
      </w:r>
      <w:r>
        <w:rPr>
          <w:sz w:val="20"/>
        </w:rPr>
        <w:t>Wednesday,</w:t>
      </w:r>
      <w:r>
        <w:rPr>
          <w:spacing w:val="-4"/>
          <w:sz w:val="20"/>
        </w:rPr>
        <w:t> </w:t>
      </w:r>
      <w:r>
        <w:rPr>
          <w:sz w:val="20"/>
        </w:rPr>
        <w:t>15</w:t>
      </w:r>
      <w:r>
        <w:rPr>
          <w:spacing w:val="-5"/>
          <w:sz w:val="20"/>
        </w:rPr>
        <w:t> </w:t>
      </w:r>
      <w:r>
        <w:rPr>
          <w:sz w:val="20"/>
        </w:rPr>
        <w:t>December</w:t>
      </w:r>
      <w:r>
        <w:rPr>
          <w:spacing w:val="-5"/>
          <w:sz w:val="20"/>
        </w:rPr>
        <w:t> </w:t>
      </w:r>
      <w:r>
        <w:rPr>
          <w:sz w:val="20"/>
        </w:rPr>
        <w:t>2021,</w:t>
      </w:r>
      <w:r>
        <w:rPr>
          <w:spacing w:val="-5"/>
          <w:sz w:val="20"/>
        </w:rPr>
        <w:t> </w:t>
      </w:r>
      <w:r>
        <w:rPr>
          <w:sz w:val="20"/>
        </w:rPr>
        <w:t>01:25</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sectPr>
      <w:headerReference w:type="default" r:id="rId31"/>
      <w:footerReference w:type="default" r:id="rId32"/>
      <w:pgSz w:w="12240" w:h="15840"/>
      <w:pgMar w:header="0" w:footer="268" w:top="1360" w:bottom="460" w:left="90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Wingdings">
    <w:altName w:val="Wingdings"/>
    <w:charset w:val="2"/>
    <w:family w:val="auto"/>
    <w:pitch w:val="variable"/>
  </w:font>
  <w:font w:name="Courier New">
    <w:altName w:val="Courier New"/>
    <w:charset w:val="0"/>
    <w:family w:val="modern"/>
    <w:pitch w:val="fixed"/>
  </w:font>
  <w:font w:name="Yu Gothic UI">
    <w:altName w:val="Yu Gothic UI"/>
    <w:charset w:val="0"/>
    <w:family w:val="swiss"/>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0"/>
      <w:numFmt w:val="bullet"/>
      <w:lvlText w:val=""/>
      <w:lvlJc w:val="left"/>
      <w:pPr>
        <w:ind w:left="532" w:hanging="423"/>
      </w:pPr>
      <w:rPr>
        <w:rFonts w:hint="default" w:ascii="Wingdings" w:hAnsi="Wingdings" w:eastAsia="Wingdings" w:cs="Wingdings"/>
        <w:b w:val="0"/>
        <w:bCs w:val="0"/>
        <w:i w:val="0"/>
        <w:iCs w:val="0"/>
        <w:w w:val="100"/>
        <w:sz w:val="20"/>
        <w:szCs w:val="20"/>
        <w:lang w:val="en-US" w:eastAsia="en-US" w:bidi="ar-SA"/>
      </w:rPr>
    </w:lvl>
    <w:lvl w:ilvl="1">
      <w:start w:val="0"/>
      <w:numFmt w:val="bullet"/>
      <w:lvlText w:val="•"/>
      <w:lvlJc w:val="left"/>
      <w:pPr>
        <w:ind w:left="1094" w:hanging="423"/>
      </w:pPr>
      <w:rPr>
        <w:rFonts w:hint="default"/>
        <w:lang w:val="en-US" w:eastAsia="en-US" w:bidi="ar-SA"/>
      </w:rPr>
    </w:lvl>
    <w:lvl w:ilvl="2">
      <w:start w:val="0"/>
      <w:numFmt w:val="bullet"/>
      <w:lvlText w:val="•"/>
      <w:lvlJc w:val="left"/>
      <w:pPr>
        <w:ind w:left="1649" w:hanging="423"/>
      </w:pPr>
      <w:rPr>
        <w:rFonts w:hint="default"/>
        <w:lang w:val="en-US" w:eastAsia="en-US" w:bidi="ar-SA"/>
      </w:rPr>
    </w:lvl>
    <w:lvl w:ilvl="3">
      <w:start w:val="0"/>
      <w:numFmt w:val="bullet"/>
      <w:lvlText w:val="•"/>
      <w:lvlJc w:val="left"/>
      <w:pPr>
        <w:ind w:left="2203" w:hanging="423"/>
      </w:pPr>
      <w:rPr>
        <w:rFonts w:hint="default"/>
        <w:lang w:val="en-US" w:eastAsia="en-US" w:bidi="ar-SA"/>
      </w:rPr>
    </w:lvl>
    <w:lvl w:ilvl="4">
      <w:start w:val="0"/>
      <w:numFmt w:val="bullet"/>
      <w:lvlText w:val="•"/>
      <w:lvlJc w:val="left"/>
      <w:pPr>
        <w:ind w:left="2758" w:hanging="423"/>
      </w:pPr>
      <w:rPr>
        <w:rFonts w:hint="default"/>
        <w:lang w:val="en-US" w:eastAsia="en-US" w:bidi="ar-SA"/>
      </w:rPr>
    </w:lvl>
    <w:lvl w:ilvl="5">
      <w:start w:val="0"/>
      <w:numFmt w:val="bullet"/>
      <w:lvlText w:val="•"/>
      <w:lvlJc w:val="left"/>
      <w:pPr>
        <w:ind w:left="3313" w:hanging="423"/>
      </w:pPr>
      <w:rPr>
        <w:rFonts w:hint="default"/>
        <w:lang w:val="en-US" w:eastAsia="en-US" w:bidi="ar-SA"/>
      </w:rPr>
    </w:lvl>
    <w:lvl w:ilvl="6">
      <w:start w:val="0"/>
      <w:numFmt w:val="bullet"/>
      <w:lvlText w:val="•"/>
      <w:lvlJc w:val="left"/>
      <w:pPr>
        <w:ind w:left="3867" w:hanging="423"/>
      </w:pPr>
      <w:rPr>
        <w:rFonts w:hint="default"/>
        <w:lang w:val="en-US" w:eastAsia="en-US" w:bidi="ar-SA"/>
      </w:rPr>
    </w:lvl>
    <w:lvl w:ilvl="7">
      <w:start w:val="0"/>
      <w:numFmt w:val="bullet"/>
      <w:lvlText w:val="•"/>
      <w:lvlJc w:val="left"/>
      <w:pPr>
        <w:ind w:left="4422" w:hanging="423"/>
      </w:pPr>
      <w:rPr>
        <w:rFonts w:hint="default"/>
        <w:lang w:val="en-US" w:eastAsia="en-US" w:bidi="ar-SA"/>
      </w:rPr>
    </w:lvl>
    <w:lvl w:ilvl="8">
      <w:start w:val="0"/>
      <w:numFmt w:val="bullet"/>
      <w:lvlText w:val="•"/>
      <w:lvlJc w:val="left"/>
      <w:pPr>
        <w:ind w:left="4976" w:hanging="423"/>
      </w:pPr>
      <w:rPr>
        <w:rFonts w:hint="default"/>
        <w:lang w:val="en-US" w:eastAsia="en-US" w:bidi="ar-SA"/>
      </w:rPr>
    </w:lvl>
  </w:abstractNum>
  <w:abstractNum w:abstractNumId="8">
    <w:multiLevelType w:val="hybridMultilevel"/>
    <w:lvl w:ilvl="0">
      <w:start w:val="0"/>
      <w:numFmt w:val="bullet"/>
      <w:lvlText w:val=""/>
      <w:lvlJc w:val="left"/>
      <w:pPr>
        <w:ind w:left="532" w:hanging="423"/>
      </w:pPr>
      <w:rPr>
        <w:rFonts w:hint="default" w:ascii="Wingdings" w:hAnsi="Wingdings" w:eastAsia="Wingdings" w:cs="Wingdings"/>
        <w:b w:val="0"/>
        <w:bCs w:val="0"/>
        <w:i w:val="0"/>
        <w:iCs w:val="0"/>
        <w:w w:val="100"/>
        <w:sz w:val="20"/>
        <w:szCs w:val="20"/>
        <w:lang w:val="en-US" w:eastAsia="en-US" w:bidi="ar-SA"/>
      </w:rPr>
    </w:lvl>
    <w:lvl w:ilvl="1">
      <w:start w:val="0"/>
      <w:numFmt w:val="bullet"/>
      <w:lvlText w:val="•"/>
      <w:lvlJc w:val="left"/>
      <w:pPr>
        <w:ind w:left="1094" w:hanging="423"/>
      </w:pPr>
      <w:rPr>
        <w:rFonts w:hint="default"/>
        <w:lang w:val="en-US" w:eastAsia="en-US" w:bidi="ar-SA"/>
      </w:rPr>
    </w:lvl>
    <w:lvl w:ilvl="2">
      <w:start w:val="0"/>
      <w:numFmt w:val="bullet"/>
      <w:lvlText w:val="•"/>
      <w:lvlJc w:val="left"/>
      <w:pPr>
        <w:ind w:left="1649" w:hanging="423"/>
      </w:pPr>
      <w:rPr>
        <w:rFonts w:hint="default"/>
        <w:lang w:val="en-US" w:eastAsia="en-US" w:bidi="ar-SA"/>
      </w:rPr>
    </w:lvl>
    <w:lvl w:ilvl="3">
      <w:start w:val="0"/>
      <w:numFmt w:val="bullet"/>
      <w:lvlText w:val="•"/>
      <w:lvlJc w:val="left"/>
      <w:pPr>
        <w:ind w:left="2203" w:hanging="423"/>
      </w:pPr>
      <w:rPr>
        <w:rFonts w:hint="default"/>
        <w:lang w:val="en-US" w:eastAsia="en-US" w:bidi="ar-SA"/>
      </w:rPr>
    </w:lvl>
    <w:lvl w:ilvl="4">
      <w:start w:val="0"/>
      <w:numFmt w:val="bullet"/>
      <w:lvlText w:val="•"/>
      <w:lvlJc w:val="left"/>
      <w:pPr>
        <w:ind w:left="2758" w:hanging="423"/>
      </w:pPr>
      <w:rPr>
        <w:rFonts w:hint="default"/>
        <w:lang w:val="en-US" w:eastAsia="en-US" w:bidi="ar-SA"/>
      </w:rPr>
    </w:lvl>
    <w:lvl w:ilvl="5">
      <w:start w:val="0"/>
      <w:numFmt w:val="bullet"/>
      <w:lvlText w:val="•"/>
      <w:lvlJc w:val="left"/>
      <w:pPr>
        <w:ind w:left="3313" w:hanging="423"/>
      </w:pPr>
      <w:rPr>
        <w:rFonts w:hint="default"/>
        <w:lang w:val="en-US" w:eastAsia="en-US" w:bidi="ar-SA"/>
      </w:rPr>
    </w:lvl>
    <w:lvl w:ilvl="6">
      <w:start w:val="0"/>
      <w:numFmt w:val="bullet"/>
      <w:lvlText w:val="•"/>
      <w:lvlJc w:val="left"/>
      <w:pPr>
        <w:ind w:left="3867" w:hanging="423"/>
      </w:pPr>
      <w:rPr>
        <w:rFonts w:hint="default"/>
        <w:lang w:val="en-US" w:eastAsia="en-US" w:bidi="ar-SA"/>
      </w:rPr>
    </w:lvl>
    <w:lvl w:ilvl="7">
      <w:start w:val="0"/>
      <w:numFmt w:val="bullet"/>
      <w:lvlText w:val="•"/>
      <w:lvlJc w:val="left"/>
      <w:pPr>
        <w:ind w:left="4422" w:hanging="423"/>
      </w:pPr>
      <w:rPr>
        <w:rFonts w:hint="default"/>
        <w:lang w:val="en-US" w:eastAsia="en-US" w:bidi="ar-SA"/>
      </w:rPr>
    </w:lvl>
    <w:lvl w:ilvl="8">
      <w:start w:val="0"/>
      <w:numFmt w:val="bullet"/>
      <w:lvlText w:val="•"/>
      <w:lvlJc w:val="left"/>
      <w:pPr>
        <w:ind w:left="4976" w:hanging="423"/>
      </w:pPr>
      <w:rPr>
        <w:rFonts w:hint="default"/>
        <w:lang w:val="en-US" w:eastAsia="en-US" w:bidi="ar-SA"/>
      </w:rPr>
    </w:lvl>
  </w:abstractNum>
  <w:abstractNum w:abstractNumId="7">
    <w:multiLevelType w:val="hybridMultilevel"/>
    <w:lvl w:ilvl="0">
      <w:start w:val="0"/>
      <w:numFmt w:val="bullet"/>
      <w:lvlText w:val=""/>
      <w:lvlJc w:val="left"/>
      <w:pPr>
        <w:ind w:left="532" w:hanging="423"/>
      </w:pPr>
      <w:rPr>
        <w:rFonts w:hint="default" w:ascii="Wingdings" w:hAnsi="Wingdings" w:eastAsia="Wingdings" w:cs="Wingdings"/>
        <w:b w:val="0"/>
        <w:bCs w:val="0"/>
        <w:i w:val="0"/>
        <w:iCs w:val="0"/>
        <w:w w:val="100"/>
        <w:sz w:val="20"/>
        <w:szCs w:val="20"/>
        <w:lang w:val="en-US" w:eastAsia="en-US" w:bidi="ar-SA"/>
      </w:rPr>
    </w:lvl>
    <w:lvl w:ilvl="1">
      <w:start w:val="0"/>
      <w:numFmt w:val="bullet"/>
      <w:lvlText w:val="•"/>
      <w:lvlJc w:val="left"/>
      <w:pPr>
        <w:ind w:left="1094" w:hanging="423"/>
      </w:pPr>
      <w:rPr>
        <w:rFonts w:hint="default"/>
        <w:lang w:val="en-US" w:eastAsia="en-US" w:bidi="ar-SA"/>
      </w:rPr>
    </w:lvl>
    <w:lvl w:ilvl="2">
      <w:start w:val="0"/>
      <w:numFmt w:val="bullet"/>
      <w:lvlText w:val="•"/>
      <w:lvlJc w:val="left"/>
      <w:pPr>
        <w:ind w:left="1649" w:hanging="423"/>
      </w:pPr>
      <w:rPr>
        <w:rFonts w:hint="default"/>
        <w:lang w:val="en-US" w:eastAsia="en-US" w:bidi="ar-SA"/>
      </w:rPr>
    </w:lvl>
    <w:lvl w:ilvl="3">
      <w:start w:val="0"/>
      <w:numFmt w:val="bullet"/>
      <w:lvlText w:val="•"/>
      <w:lvlJc w:val="left"/>
      <w:pPr>
        <w:ind w:left="2203" w:hanging="423"/>
      </w:pPr>
      <w:rPr>
        <w:rFonts w:hint="default"/>
        <w:lang w:val="en-US" w:eastAsia="en-US" w:bidi="ar-SA"/>
      </w:rPr>
    </w:lvl>
    <w:lvl w:ilvl="4">
      <w:start w:val="0"/>
      <w:numFmt w:val="bullet"/>
      <w:lvlText w:val="•"/>
      <w:lvlJc w:val="left"/>
      <w:pPr>
        <w:ind w:left="2758" w:hanging="423"/>
      </w:pPr>
      <w:rPr>
        <w:rFonts w:hint="default"/>
        <w:lang w:val="en-US" w:eastAsia="en-US" w:bidi="ar-SA"/>
      </w:rPr>
    </w:lvl>
    <w:lvl w:ilvl="5">
      <w:start w:val="0"/>
      <w:numFmt w:val="bullet"/>
      <w:lvlText w:val="•"/>
      <w:lvlJc w:val="left"/>
      <w:pPr>
        <w:ind w:left="3313" w:hanging="423"/>
      </w:pPr>
      <w:rPr>
        <w:rFonts w:hint="default"/>
        <w:lang w:val="en-US" w:eastAsia="en-US" w:bidi="ar-SA"/>
      </w:rPr>
    </w:lvl>
    <w:lvl w:ilvl="6">
      <w:start w:val="0"/>
      <w:numFmt w:val="bullet"/>
      <w:lvlText w:val="•"/>
      <w:lvlJc w:val="left"/>
      <w:pPr>
        <w:ind w:left="3867" w:hanging="423"/>
      </w:pPr>
      <w:rPr>
        <w:rFonts w:hint="default"/>
        <w:lang w:val="en-US" w:eastAsia="en-US" w:bidi="ar-SA"/>
      </w:rPr>
    </w:lvl>
    <w:lvl w:ilvl="7">
      <w:start w:val="0"/>
      <w:numFmt w:val="bullet"/>
      <w:lvlText w:val="•"/>
      <w:lvlJc w:val="left"/>
      <w:pPr>
        <w:ind w:left="4422" w:hanging="423"/>
      </w:pPr>
      <w:rPr>
        <w:rFonts w:hint="default"/>
        <w:lang w:val="en-US" w:eastAsia="en-US" w:bidi="ar-SA"/>
      </w:rPr>
    </w:lvl>
    <w:lvl w:ilvl="8">
      <w:start w:val="0"/>
      <w:numFmt w:val="bullet"/>
      <w:lvlText w:val="•"/>
      <w:lvlJc w:val="left"/>
      <w:pPr>
        <w:ind w:left="4976" w:hanging="423"/>
      </w:pPr>
      <w:rPr>
        <w:rFonts w:hint="default"/>
        <w:lang w:val="en-US" w:eastAsia="en-US" w:bidi="ar-SA"/>
      </w:rPr>
    </w:lvl>
  </w:abstractNum>
  <w:abstractNum w:abstractNumId="6">
    <w:multiLevelType w:val="hybridMultilevel"/>
    <w:lvl w:ilvl="0">
      <w:start w:val="0"/>
      <w:numFmt w:val="bullet"/>
      <w:lvlText w:val="•"/>
      <w:lvlJc w:val="left"/>
      <w:pPr>
        <w:ind w:left="532" w:hanging="423"/>
      </w:pPr>
      <w:rPr>
        <w:rFonts w:hint="default" w:ascii="Arial" w:hAnsi="Arial" w:eastAsia="Arial" w:cs="Arial"/>
        <w:b w:val="0"/>
        <w:bCs w:val="0"/>
        <w:i w:val="0"/>
        <w:iCs w:val="0"/>
        <w:w w:val="100"/>
        <w:sz w:val="20"/>
        <w:szCs w:val="20"/>
        <w:lang w:val="en-US" w:eastAsia="en-US" w:bidi="ar-SA"/>
      </w:rPr>
    </w:lvl>
    <w:lvl w:ilvl="1">
      <w:start w:val="0"/>
      <w:numFmt w:val="bullet"/>
      <w:lvlText w:val="•"/>
      <w:lvlJc w:val="left"/>
      <w:pPr>
        <w:ind w:left="1094" w:hanging="423"/>
      </w:pPr>
      <w:rPr>
        <w:rFonts w:hint="default"/>
        <w:lang w:val="en-US" w:eastAsia="en-US" w:bidi="ar-SA"/>
      </w:rPr>
    </w:lvl>
    <w:lvl w:ilvl="2">
      <w:start w:val="0"/>
      <w:numFmt w:val="bullet"/>
      <w:lvlText w:val="•"/>
      <w:lvlJc w:val="left"/>
      <w:pPr>
        <w:ind w:left="1649" w:hanging="423"/>
      </w:pPr>
      <w:rPr>
        <w:rFonts w:hint="default"/>
        <w:lang w:val="en-US" w:eastAsia="en-US" w:bidi="ar-SA"/>
      </w:rPr>
    </w:lvl>
    <w:lvl w:ilvl="3">
      <w:start w:val="0"/>
      <w:numFmt w:val="bullet"/>
      <w:lvlText w:val="•"/>
      <w:lvlJc w:val="left"/>
      <w:pPr>
        <w:ind w:left="2203" w:hanging="423"/>
      </w:pPr>
      <w:rPr>
        <w:rFonts w:hint="default"/>
        <w:lang w:val="en-US" w:eastAsia="en-US" w:bidi="ar-SA"/>
      </w:rPr>
    </w:lvl>
    <w:lvl w:ilvl="4">
      <w:start w:val="0"/>
      <w:numFmt w:val="bullet"/>
      <w:lvlText w:val="•"/>
      <w:lvlJc w:val="left"/>
      <w:pPr>
        <w:ind w:left="2758" w:hanging="423"/>
      </w:pPr>
      <w:rPr>
        <w:rFonts w:hint="default"/>
        <w:lang w:val="en-US" w:eastAsia="en-US" w:bidi="ar-SA"/>
      </w:rPr>
    </w:lvl>
    <w:lvl w:ilvl="5">
      <w:start w:val="0"/>
      <w:numFmt w:val="bullet"/>
      <w:lvlText w:val="•"/>
      <w:lvlJc w:val="left"/>
      <w:pPr>
        <w:ind w:left="3313" w:hanging="423"/>
      </w:pPr>
      <w:rPr>
        <w:rFonts w:hint="default"/>
        <w:lang w:val="en-US" w:eastAsia="en-US" w:bidi="ar-SA"/>
      </w:rPr>
    </w:lvl>
    <w:lvl w:ilvl="6">
      <w:start w:val="0"/>
      <w:numFmt w:val="bullet"/>
      <w:lvlText w:val="•"/>
      <w:lvlJc w:val="left"/>
      <w:pPr>
        <w:ind w:left="3867" w:hanging="423"/>
      </w:pPr>
      <w:rPr>
        <w:rFonts w:hint="default"/>
        <w:lang w:val="en-US" w:eastAsia="en-US" w:bidi="ar-SA"/>
      </w:rPr>
    </w:lvl>
    <w:lvl w:ilvl="7">
      <w:start w:val="0"/>
      <w:numFmt w:val="bullet"/>
      <w:lvlText w:val="•"/>
      <w:lvlJc w:val="left"/>
      <w:pPr>
        <w:ind w:left="4422" w:hanging="423"/>
      </w:pPr>
      <w:rPr>
        <w:rFonts w:hint="default"/>
        <w:lang w:val="en-US" w:eastAsia="en-US" w:bidi="ar-SA"/>
      </w:rPr>
    </w:lvl>
    <w:lvl w:ilvl="8">
      <w:start w:val="0"/>
      <w:numFmt w:val="bullet"/>
      <w:lvlText w:val="•"/>
      <w:lvlJc w:val="left"/>
      <w:pPr>
        <w:ind w:left="4976" w:hanging="423"/>
      </w:pPr>
      <w:rPr>
        <w:rFonts w:hint="default"/>
        <w:lang w:val="en-US" w:eastAsia="en-US" w:bidi="ar-SA"/>
      </w:rPr>
    </w:lvl>
  </w:abstractNum>
  <w:abstractNum w:abstractNumId="5">
    <w:multiLevelType w:val="hybridMultilevel"/>
    <w:lvl w:ilvl="0">
      <w:start w:val="0"/>
      <w:numFmt w:val="bullet"/>
      <w:lvlText w:val="•"/>
      <w:lvlJc w:val="left"/>
      <w:pPr>
        <w:ind w:left="532" w:hanging="423"/>
      </w:pPr>
      <w:rPr>
        <w:rFonts w:hint="default" w:ascii="Arial" w:hAnsi="Arial" w:eastAsia="Arial" w:cs="Arial"/>
        <w:b w:val="0"/>
        <w:bCs w:val="0"/>
        <w:i w:val="0"/>
        <w:iCs w:val="0"/>
        <w:w w:val="100"/>
        <w:sz w:val="20"/>
        <w:szCs w:val="20"/>
        <w:lang w:val="en-US" w:eastAsia="en-US" w:bidi="ar-SA"/>
      </w:rPr>
    </w:lvl>
    <w:lvl w:ilvl="1">
      <w:start w:val="0"/>
      <w:numFmt w:val="bullet"/>
      <w:lvlText w:val="•"/>
      <w:lvlJc w:val="left"/>
      <w:pPr>
        <w:ind w:left="1094" w:hanging="423"/>
      </w:pPr>
      <w:rPr>
        <w:rFonts w:hint="default"/>
        <w:lang w:val="en-US" w:eastAsia="en-US" w:bidi="ar-SA"/>
      </w:rPr>
    </w:lvl>
    <w:lvl w:ilvl="2">
      <w:start w:val="0"/>
      <w:numFmt w:val="bullet"/>
      <w:lvlText w:val="•"/>
      <w:lvlJc w:val="left"/>
      <w:pPr>
        <w:ind w:left="1649" w:hanging="423"/>
      </w:pPr>
      <w:rPr>
        <w:rFonts w:hint="default"/>
        <w:lang w:val="en-US" w:eastAsia="en-US" w:bidi="ar-SA"/>
      </w:rPr>
    </w:lvl>
    <w:lvl w:ilvl="3">
      <w:start w:val="0"/>
      <w:numFmt w:val="bullet"/>
      <w:lvlText w:val="•"/>
      <w:lvlJc w:val="left"/>
      <w:pPr>
        <w:ind w:left="2203" w:hanging="423"/>
      </w:pPr>
      <w:rPr>
        <w:rFonts w:hint="default"/>
        <w:lang w:val="en-US" w:eastAsia="en-US" w:bidi="ar-SA"/>
      </w:rPr>
    </w:lvl>
    <w:lvl w:ilvl="4">
      <w:start w:val="0"/>
      <w:numFmt w:val="bullet"/>
      <w:lvlText w:val="•"/>
      <w:lvlJc w:val="left"/>
      <w:pPr>
        <w:ind w:left="2758" w:hanging="423"/>
      </w:pPr>
      <w:rPr>
        <w:rFonts w:hint="default"/>
        <w:lang w:val="en-US" w:eastAsia="en-US" w:bidi="ar-SA"/>
      </w:rPr>
    </w:lvl>
    <w:lvl w:ilvl="5">
      <w:start w:val="0"/>
      <w:numFmt w:val="bullet"/>
      <w:lvlText w:val="•"/>
      <w:lvlJc w:val="left"/>
      <w:pPr>
        <w:ind w:left="3313" w:hanging="423"/>
      </w:pPr>
      <w:rPr>
        <w:rFonts w:hint="default"/>
        <w:lang w:val="en-US" w:eastAsia="en-US" w:bidi="ar-SA"/>
      </w:rPr>
    </w:lvl>
    <w:lvl w:ilvl="6">
      <w:start w:val="0"/>
      <w:numFmt w:val="bullet"/>
      <w:lvlText w:val="•"/>
      <w:lvlJc w:val="left"/>
      <w:pPr>
        <w:ind w:left="3867" w:hanging="423"/>
      </w:pPr>
      <w:rPr>
        <w:rFonts w:hint="default"/>
        <w:lang w:val="en-US" w:eastAsia="en-US" w:bidi="ar-SA"/>
      </w:rPr>
    </w:lvl>
    <w:lvl w:ilvl="7">
      <w:start w:val="0"/>
      <w:numFmt w:val="bullet"/>
      <w:lvlText w:val="•"/>
      <w:lvlJc w:val="left"/>
      <w:pPr>
        <w:ind w:left="4422" w:hanging="423"/>
      </w:pPr>
      <w:rPr>
        <w:rFonts w:hint="default"/>
        <w:lang w:val="en-US" w:eastAsia="en-US" w:bidi="ar-SA"/>
      </w:rPr>
    </w:lvl>
    <w:lvl w:ilvl="8">
      <w:start w:val="0"/>
      <w:numFmt w:val="bullet"/>
      <w:lvlText w:val="•"/>
      <w:lvlJc w:val="left"/>
      <w:pPr>
        <w:ind w:left="4976" w:hanging="423"/>
      </w:pPr>
      <w:rPr>
        <w:rFonts w:hint="default"/>
        <w:lang w:val="en-US" w:eastAsia="en-US" w:bidi="ar-SA"/>
      </w:rPr>
    </w:lvl>
  </w:abstractNum>
  <w:abstractNum w:abstractNumId="4">
    <w:multiLevelType w:val="hybridMultilevel"/>
    <w:lvl w:ilvl="0">
      <w:start w:val="1"/>
      <w:numFmt w:val="decimal"/>
      <w:lvlText w:val="%1)"/>
      <w:lvlJc w:val="left"/>
      <w:pPr>
        <w:ind w:left="469" w:hanging="360"/>
        <w:jc w:val="left"/>
      </w:pPr>
      <w:rPr>
        <w:rFonts w:hint="default" w:ascii="Arial" w:hAnsi="Arial" w:eastAsia="Arial" w:cs="Arial"/>
        <w:b w:val="0"/>
        <w:bCs w:val="0"/>
        <w:i w:val="0"/>
        <w:iCs w:val="0"/>
        <w:spacing w:val="-2"/>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3">
    <w:multiLevelType w:val="hybridMultilevel"/>
    <w:lvl w:ilvl="0">
      <w:start w:val="1"/>
      <w:numFmt w:val="decimal"/>
      <w:lvlText w:val="%1)"/>
      <w:lvlJc w:val="left"/>
      <w:pPr>
        <w:ind w:left="469" w:hanging="360"/>
        <w:jc w:val="left"/>
      </w:pPr>
      <w:rPr>
        <w:rFonts w:hint="default" w:ascii="Arial" w:hAnsi="Arial" w:eastAsia="Arial" w:cs="Arial"/>
        <w:b w:val="0"/>
        <w:bCs w:val="0"/>
        <w:i w:val="0"/>
        <w:iCs w:val="0"/>
        <w:spacing w:val="-2"/>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2">
    <w:multiLevelType w:val="hybridMultilevel"/>
    <w:lvl w:ilvl="0">
      <w:start w:val="0"/>
      <w:numFmt w:val="bullet"/>
      <w:lvlText w:val=""/>
      <w:lvlJc w:val="left"/>
      <w:pPr>
        <w:ind w:left="537" w:hanging="423"/>
      </w:pPr>
      <w:rPr>
        <w:rFonts w:hint="default" w:ascii="Wingdings" w:hAnsi="Wingdings" w:eastAsia="Wingdings" w:cs="Wingdings"/>
        <w:b w:val="0"/>
        <w:bCs w:val="0"/>
        <w:i w:val="0"/>
        <w:iCs w:val="0"/>
        <w:w w:val="100"/>
        <w:sz w:val="20"/>
        <w:szCs w:val="20"/>
        <w:lang w:val="en-US" w:eastAsia="en-US" w:bidi="ar-SA"/>
      </w:rPr>
    </w:lvl>
    <w:lvl w:ilvl="1">
      <w:start w:val="0"/>
      <w:numFmt w:val="bullet"/>
      <w:lvlText w:val="•"/>
      <w:lvlJc w:val="left"/>
      <w:pPr>
        <w:ind w:left="1095" w:hanging="423"/>
      </w:pPr>
      <w:rPr>
        <w:rFonts w:hint="default"/>
        <w:lang w:val="en-US" w:eastAsia="en-US" w:bidi="ar-SA"/>
      </w:rPr>
    </w:lvl>
    <w:lvl w:ilvl="2">
      <w:start w:val="0"/>
      <w:numFmt w:val="bullet"/>
      <w:lvlText w:val="•"/>
      <w:lvlJc w:val="left"/>
      <w:pPr>
        <w:ind w:left="1650" w:hanging="423"/>
      </w:pPr>
      <w:rPr>
        <w:rFonts w:hint="default"/>
        <w:lang w:val="en-US" w:eastAsia="en-US" w:bidi="ar-SA"/>
      </w:rPr>
    </w:lvl>
    <w:lvl w:ilvl="3">
      <w:start w:val="0"/>
      <w:numFmt w:val="bullet"/>
      <w:lvlText w:val="•"/>
      <w:lvlJc w:val="left"/>
      <w:pPr>
        <w:ind w:left="2205" w:hanging="423"/>
      </w:pPr>
      <w:rPr>
        <w:rFonts w:hint="default"/>
        <w:lang w:val="en-US" w:eastAsia="en-US" w:bidi="ar-SA"/>
      </w:rPr>
    </w:lvl>
    <w:lvl w:ilvl="4">
      <w:start w:val="0"/>
      <w:numFmt w:val="bullet"/>
      <w:lvlText w:val="•"/>
      <w:lvlJc w:val="left"/>
      <w:pPr>
        <w:ind w:left="2760" w:hanging="423"/>
      </w:pPr>
      <w:rPr>
        <w:rFonts w:hint="default"/>
        <w:lang w:val="en-US" w:eastAsia="en-US" w:bidi="ar-SA"/>
      </w:rPr>
    </w:lvl>
    <w:lvl w:ilvl="5">
      <w:start w:val="0"/>
      <w:numFmt w:val="bullet"/>
      <w:lvlText w:val="•"/>
      <w:lvlJc w:val="left"/>
      <w:pPr>
        <w:ind w:left="3315" w:hanging="423"/>
      </w:pPr>
      <w:rPr>
        <w:rFonts w:hint="default"/>
        <w:lang w:val="en-US" w:eastAsia="en-US" w:bidi="ar-SA"/>
      </w:rPr>
    </w:lvl>
    <w:lvl w:ilvl="6">
      <w:start w:val="0"/>
      <w:numFmt w:val="bullet"/>
      <w:lvlText w:val="•"/>
      <w:lvlJc w:val="left"/>
      <w:pPr>
        <w:ind w:left="3870" w:hanging="423"/>
      </w:pPr>
      <w:rPr>
        <w:rFonts w:hint="default"/>
        <w:lang w:val="en-US" w:eastAsia="en-US" w:bidi="ar-SA"/>
      </w:rPr>
    </w:lvl>
    <w:lvl w:ilvl="7">
      <w:start w:val="0"/>
      <w:numFmt w:val="bullet"/>
      <w:lvlText w:val="•"/>
      <w:lvlJc w:val="left"/>
      <w:pPr>
        <w:ind w:left="4425" w:hanging="423"/>
      </w:pPr>
      <w:rPr>
        <w:rFonts w:hint="default"/>
        <w:lang w:val="en-US" w:eastAsia="en-US" w:bidi="ar-SA"/>
      </w:rPr>
    </w:lvl>
    <w:lvl w:ilvl="8">
      <w:start w:val="0"/>
      <w:numFmt w:val="bullet"/>
      <w:lvlText w:val="•"/>
      <w:lvlJc w:val="left"/>
      <w:pPr>
        <w:ind w:left="4980" w:hanging="423"/>
      </w:pPr>
      <w:rPr>
        <w:rFonts w:hint="default"/>
        <w:lang w:val="en-US" w:eastAsia="en-US" w:bidi="ar-SA"/>
      </w:rPr>
    </w:lvl>
  </w:abstractNum>
  <w:abstractNum w:abstractNumId="1">
    <w:multiLevelType w:val="hybridMultilevel"/>
    <w:lvl w:ilvl="0">
      <w:start w:val="0"/>
      <w:numFmt w:val="bullet"/>
      <w:lvlText w:val=""/>
      <w:lvlJc w:val="left"/>
      <w:pPr>
        <w:ind w:left="162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2496" w:hanging="360"/>
      </w:pPr>
      <w:rPr>
        <w:rFonts w:hint="default"/>
        <w:lang w:val="en-US" w:eastAsia="en-US" w:bidi="ar-SA"/>
      </w:rPr>
    </w:lvl>
    <w:lvl w:ilvl="2">
      <w:start w:val="0"/>
      <w:numFmt w:val="bullet"/>
      <w:lvlText w:val="•"/>
      <w:lvlJc w:val="left"/>
      <w:pPr>
        <w:ind w:left="337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24" w:hanging="360"/>
      </w:pPr>
      <w:rPr>
        <w:rFonts w:hint="default"/>
        <w:lang w:val="en-US" w:eastAsia="en-US" w:bidi="ar-SA"/>
      </w:rPr>
    </w:lvl>
    <w:lvl w:ilvl="5">
      <w:start w:val="0"/>
      <w:numFmt w:val="bullet"/>
      <w:lvlText w:val="•"/>
      <w:lvlJc w:val="left"/>
      <w:pPr>
        <w:ind w:left="6000" w:hanging="360"/>
      </w:pPr>
      <w:rPr>
        <w:rFonts w:hint="default"/>
        <w:lang w:val="en-US" w:eastAsia="en-US" w:bidi="ar-SA"/>
      </w:rPr>
    </w:lvl>
    <w:lvl w:ilvl="6">
      <w:start w:val="0"/>
      <w:numFmt w:val="bullet"/>
      <w:lvlText w:val="•"/>
      <w:lvlJc w:val="left"/>
      <w:pPr>
        <w:ind w:left="6876" w:hanging="360"/>
      </w:pPr>
      <w:rPr>
        <w:rFonts w:hint="default"/>
        <w:lang w:val="en-US" w:eastAsia="en-US" w:bidi="ar-SA"/>
      </w:rPr>
    </w:lvl>
    <w:lvl w:ilvl="7">
      <w:start w:val="0"/>
      <w:numFmt w:val="bullet"/>
      <w:lvlText w:val="•"/>
      <w:lvlJc w:val="left"/>
      <w:pPr>
        <w:ind w:left="7752" w:hanging="360"/>
      </w:pPr>
      <w:rPr>
        <w:rFonts w:hint="default"/>
        <w:lang w:val="en-US" w:eastAsia="en-US" w:bidi="ar-SA"/>
      </w:rPr>
    </w:lvl>
    <w:lvl w:ilvl="8">
      <w:start w:val="0"/>
      <w:numFmt w:val="bullet"/>
      <w:lvlText w:val="•"/>
      <w:lvlJc w:val="left"/>
      <w:pPr>
        <w:ind w:left="8628" w:hanging="360"/>
      </w:pPr>
      <w:rPr>
        <w:rFonts w:hint="default"/>
        <w:lang w:val="en-US" w:eastAsia="en-US" w:bidi="ar-SA"/>
      </w:rPr>
    </w:lvl>
  </w:abstractNum>
  <w:abstractNum w:abstractNumId="0">
    <w:multiLevelType w:val="hybridMultilevel"/>
    <w:lvl w:ilvl="0">
      <w:start w:val="1"/>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8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340" w:hanging="360"/>
      </w:pPr>
      <w:rPr>
        <w:rFonts w:hint="default" w:ascii="Symbol" w:hAnsi="Symbol" w:eastAsia="Symbol" w:cs="Symbol"/>
        <w:b w:val="0"/>
        <w:bCs w:val="0"/>
        <w:i w:val="0"/>
        <w:iCs w:val="0"/>
        <w:w w:val="100"/>
        <w:sz w:val="22"/>
        <w:szCs w:val="22"/>
        <w:lang w:val="en-US" w:eastAsia="en-US" w:bidi="ar-SA"/>
      </w:rPr>
    </w:lvl>
    <w:lvl w:ilvl="3">
      <w:start w:val="0"/>
      <w:numFmt w:val="bullet"/>
      <w:lvlText w:val="o"/>
      <w:lvlJc w:val="left"/>
      <w:pPr>
        <w:ind w:left="2666" w:hanging="360"/>
      </w:pPr>
      <w:rPr>
        <w:rFonts w:hint="default" w:ascii="Courier New" w:hAnsi="Courier New" w:eastAsia="Courier New" w:cs="Courier New"/>
        <w:b w:val="0"/>
        <w:bCs w:val="0"/>
        <w:i w:val="0"/>
        <w:iCs w:val="0"/>
        <w:w w:val="100"/>
        <w:sz w:val="22"/>
        <w:szCs w:val="22"/>
        <w:lang w:val="en-US" w:eastAsia="en-US" w:bidi="ar-SA"/>
      </w:rPr>
    </w:lvl>
    <w:lvl w:ilvl="4">
      <w:start w:val="0"/>
      <w:numFmt w:val="bullet"/>
      <w:lvlText w:val="•"/>
      <w:lvlJc w:val="left"/>
      <w:pPr>
        <w:ind w:left="3762" w:hanging="360"/>
      </w:pPr>
      <w:rPr>
        <w:rFonts w:hint="default"/>
        <w:lang w:val="en-US" w:eastAsia="en-US" w:bidi="ar-SA"/>
      </w:rPr>
    </w:lvl>
    <w:lvl w:ilvl="5">
      <w:start w:val="0"/>
      <w:numFmt w:val="bullet"/>
      <w:lvlText w:val="•"/>
      <w:lvlJc w:val="left"/>
      <w:pPr>
        <w:ind w:left="4865" w:hanging="360"/>
      </w:pPr>
      <w:rPr>
        <w:rFonts w:hint="default"/>
        <w:lang w:val="en-US" w:eastAsia="en-US" w:bidi="ar-SA"/>
      </w:rPr>
    </w:lvl>
    <w:lvl w:ilvl="6">
      <w:start w:val="0"/>
      <w:numFmt w:val="bullet"/>
      <w:lvlText w:val="•"/>
      <w:lvlJc w:val="left"/>
      <w:pPr>
        <w:ind w:left="5968" w:hanging="360"/>
      </w:pPr>
      <w:rPr>
        <w:rFonts w:hint="default"/>
        <w:lang w:val="en-US" w:eastAsia="en-US" w:bidi="ar-SA"/>
      </w:rPr>
    </w:lvl>
    <w:lvl w:ilvl="7">
      <w:start w:val="0"/>
      <w:numFmt w:val="bullet"/>
      <w:lvlText w:val="•"/>
      <w:lvlJc w:val="left"/>
      <w:pPr>
        <w:ind w:left="7071" w:hanging="360"/>
      </w:pPr>
      <w:rPr>
        <w:rFonts w:hint="default"/>
        <w:lang w:val="en-US" w:eastAsia="en-US" w:bidi="ar-SA"/>
      </w:rPr>
    </w:lvl>
    <w:lvl w:ilvl="8">
      <w:start w:val="0"/>
      <w:numFmt w:val="bullet"/>
      <w:lvlText w:val="•"/>
      <w:lvlJc w:val="left"/>
      <w:pPr>
        <w:ind w:left="8174" w:hanging="360"/>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26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620" w:hanging="720"/>
    </w:pPr>
    <w:rPr>
      <w:rFonts w:ascii="Arial" w:hAnsi="Arial" w:eastAsia="Arial" w:cs="Arial"/>
      <w:lang w:val="en-US" w:eastAsia="en-US" w:bidi="ar-SA"/>
    </w:rPr>
  </w:style>
  <w:style w:styleId="TableParagraph" w:type="paragraph">
    <w:name w:val="Table Paragraph"/>
    <w:basedOn w:val="Normal"/>
    <w:uiPriority w:val="1"/>
    <w:qFormat/>
    <w:pPr>
      <w:ind w:left="109"/>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open/CS_FM_SU0005" TargetMode="External"/><Relationship Id="rId10" Type="http://schemas.openxmlformats.org/officeDocument/2006/relationships/hyperlink" Target="https://elvis.quintiles.com/livelink/llisapi.dll/open/CS_FM_SU0008" TargetMode="External"/><Relationship Id="rId11" Type="http://schemas.openxmlformats.org/officeDocument/2006/relationships/hyperlink" Target="https://elvis.quintiles.com/livelink/llisapi.dll/open/CS_FM_SU0009" TargetMode="External"/><Relationship Id="rId12" Type="http://schemas.openxmlformats.org/officeDocument/2006/relationships/hyperlink" Target="https://elvis.quintiles.com/livelink/llisapi.dll/open/CS_FM_SU0012" TargetMode="External"/><Relationship Id="rId13" Type="http://schemas.openxmlformats.org/officeDocument/2006/relationships/hyperlink" Target="https://elvis.quintiles.com/livelink/llisapi.dll/open/CS_FM_SU0015" TargetMode="External"/><Relationship Id="rId14" Type="http://schemas.openxmlformats.org/officeDocument/2006/relationships/hyperlink" Target="https://elvis.quintiles.com/livelink/llisapi.dll/open/CS_FM_SU0016" TargetMode="External"/><Relationship Id="rId15" Type="http://schemas.openxmlformats.org/officeDocument/2006/relationships/hyperlink" Target="https://elvis.quintiles.com/livelink/llisapi.dll/open/CS_FM_SU0018" TargetMode="External"/><Relationship Id="rId16" Type="http://schemas.openxmlformats.org/officeDocument/2006/relationships/hyperlink" Target="https://elvis.quintiles.com/livelink/llisapi.dll/open/CS_FM_SU0023" TargetMode="External"/><Relationship Id="rId17" Type="http://schemas.openxmlformats.org/officeDocument/2006/relationships/hyperlink" Target="https://elvis.quintiles.com/livelink/llisapi.dll/open/CS_FM_SU0024" TargetMode="External"/><Relationship Id="rId18" Type="http://schemas.openxmlformats.org/officeDocument/2006/relationships/hyperlink" Target="https://elvis.quintiles.com/livelink/llisapi.dll/open/CS_FM_SU0025" TargetMode="External"/><Relationship Id="rId19" Type="http://schemas.openxmlformats.org/officeDocument/2006/relationships/hyperlink" Target="https://elvis.quintiles.com/livelink/llisapi.dll/open/CS_FM_SU0027" TargetMode="External"/><Relationship Id="rId20" Type="http://schemas.openxmlformats.org/officeDocument/2006/relationships/hyperlink" Target="https://elvis.quintiles.com/livelink/llisapi.dll/open/CS_FM_SU0028" TargetMode="External"/><Relationship Id="rId21" Type="http://schemas.openxmlformats.org/officeDocument/2006/relationships/hyperlink" Target="https://elvis.quintiles.com/livelink/llisapi.dll/open/CS_TP_SU0031" TargetMode="External"/><Relationship Id="rId22" Type="http://schemas.openxmlformats.org/officeDocument/2006/relationships/hyperlink" Target="https://elvis.quintiles.com/livelink/llisapi.dll/open/CS_TP_SU0032" TargetMode="External"/><Relationship Id="rId23" Type="http://schemas.openxmlformats.org/officeDocument/2006/relationships/hyperlink" Target="https://elvis.quintiles.com/livelink/llisapi.dll/open/CS_TP_SU0033" TargetMode="External"/><Relationship Id="rId24" Type="http://schemas.openxmlformats.org/officeDocument/2006/relationships/hyperlink" Target="https://elvis.quintiles.com/livelink/llisapi.dll/open/CS_TP_SU0034" TargetMode="External"/><Relationship Id="rId25" Type="http://schemas.openxmlformats.org/officeDocument/2006/relationships/hyperlink" Target="https://elvis.quintiles.com/livelink/llisapi.dll/open/CS_WI_LS0227" TargetMode="External"/><Relationship Id="rId26" Type="http://schemas.openxmlformats.org/officeDocument/2006/relationships/hyperlink" Target="https://elvis.quintiles.com/livelink/llisapi.dll/open/QCP_OD_BSP0016" TargetMode="External"/><Relationship Id="rId27" Type="http://schemas.openxmlformats.org/officeDocument/2006/relationships/image" Target="media/image2.png"/><Relationship Id="rId28" Type="http://schemas.openxmlformats.org/officeDocument/2006/relationships/image" Target="media/image3.png"/><Relationship Id="rId29" Type="http://schemas.openxmlformats.org/officeDocument/2006/relationships/header" Target="header2.xml"/><Relationship Id="rId30" Type="http://schemas.openxmlformats.org/officeDocument/2006/relationships/footer" Target="footer3.xml"/><Relationship Id="rId31" Type="http://schemas.openxmlformats.org/officeDocument/2006/relationships/header" Target="header3.xml"/><Relationship Id="rId32" Type="http://schemas.openxmlformats.org/officeDocument/2006/relationships/footer" Target="footer4.xml"/><Relationship Id="rId33" Type="http://schemas.openxmlformats.org/officeDocument/2006/relationships/image" Target="media/image4.png"/><Relationship Id="rId34" Type="http://schemas.openxmlformats.org/officeDocument/2006/relationships/numbering" Target="numbering.xml"/><Relationship Id="rId35" Type="http://schemas.openxmlformats.org/officeDocument/2006/relationships/header" Target="header4.xml"/><Relationship Id="rId36" Type="http://schemas.openxmlformats.org/officeDocument/2006/relationships/header" Target="header5.xml"/><Relationship Id="rId37" Type="http://schemas.openxmlformats.org/officeDocument/2006/relationships/header" Target="header6.xml"/><Relationship Id="rId38" Type="http://schemas.openxmlformats.org/officeDocument/2006/relationships/footer" Target="footer5.xml"/><Relationship Id="rId39"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itle>263491283_2_0_sgMainFile.pdf</dc:title>
  <dcterms:created xsi:type="dcterms:W3CDTF">2023-04-11T14:40:48Z</dcterms:created>
  <dcterms:modified xsi:type="dcterms:W3CDTF">2023-04-11T14:40:48Z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5.3.2 Windows Nov 12 2015 Library 10.1.0</vt:lpwstr>
  </property>
  <property fmtid="{D5CDD505-2E9C-101B-9397-08002B2CF9AE}" pid="3" name="Created">
    <vt:filetime>2021-12-14T00:00:00Z</vt:filetime>
  </property>
  <property fmtid="{D5CDD505-2E9C-101B-9397-08002B2CF9AE}" pid="4" name="Creator">
    <vt:lpwstr>Appligent StampPDF Batch 5.3.2</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