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spacing w:line="295" w:lineRule="auto"/>
              <w:ind w:left="1028" w:right="603" w:firstLine="230"/>
              <w:rPr>
                <w:b/>
                <w:sz w:val="22"/>
              </w:rPr>
            </w:pPr>
            <w:r>
              <w:rPr>
                <w:b/>
                <w:sz w:val="22"/>
              </w:rPr>
              <w:t>IQVIA</w:t>
            </w:r>
            <w:r>
              <w:rPr>
                <w:b/>
                <w:sz w:val="22"/>
                <w:vertAlign w:val="superscript"/>
              </w:rPr>
              <w:t>TM</w:t>
            </w:r>
            <w:r>
              <w:rPr>
                <w:b/>
                <w:sz w:val="22"/>
                <w:vertAlign w:val="baseline"/>
              </w:rPr>
              <w:t> Work Instruction Study</w:t>
            </w:r>
            <w:r>
              <w:rPr>
                <w:b/>
                <w:spacing w:val="-10"/>
                <w:sz w:val="22"/>
                <w:vertAlign w:val="baseline"/>
              </w:rPr>
              <w:t> </w:t>
            </w:r>
            <w:r>
              <w:rPr>
                <w:b/>
                <w:sz w:val="22"/>
                <w:vertAlign w:val="baseline"/>
              </w:rPr>
              <w:t>Hub</w:t>
            </w:r>
            <w:r>
              <w:rPr>
                <w:b/>
                <w:spacing w:val="-10"/>
                <w:sz w:val="22"/>
                <w:vertAlign w:val="baseline"/>
              </w:rPr>
              <w:t> </w:t>
            </w:r>
            <w:r>
              <w:rPr>
                <w:b/>
                <w:sz w:val="22"/>
                <w:vertAlign w:val="baseline"/>
              </w:rPr>
              <w:t>Audit</w:t>
            </w:r>
            <w:r>
              <w:rPr>
                <w:b/>
                <w:spacing w:val="-10"/>
                <w:sz w:val="22"/>
                <w:vertAlign w:val="baseline"/>
              </w:rPr>
              <w:t> </w:t>
            </w:r>
            <w:r>
              <w:rPr>
                <w:b/>
                <w:sz w:val="22"/>
                <w:vertAlign w:val="baseline"/>
              </w:rPr>
              <w:t>Trail</w:t>
            </w:r>
            <w:r>
              <w:rPr>
                <w:b/>
                <w:spacing w:val="-10"/>
                <w:sz w:val="22"/>
                <w:vertAlign w:val="baseline"/>
              </w:rPr>
              <w:t> </w:t>
            </w:r>
            <w:r>
              <w:rPr>
                <w:b/>
                <w:sz w:val="22"/>
                <w:vertAlign w:val="baseline"/>
              </w:rPr>
              <w:t>Review</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CS_WI_DCT0002</w:t>
            </w:r>
            <w:r>
              <w:rPr>
                <w:spacing w:val="-12"/>
                <w:sz w:val="20"/>
              </w:rPr>
              <w:t> </w:t>
            </w:r>
            <w:r>
              <w:rPr>
                <w:sz w:val="20"/>
              </w:rPr>
              <w:t>Revision</w:t>
            </w:r>
            <w:r>
              <w:rPr>
                <w:spacing w:val="-11"/>
                <w:sz w:val="20"/>
              </w:rPr>
              <w:t> </w:t>
            </w:r>
            <w:r>
              <w:rPr>
                <w:spacing w:val="-10"/>
                <w:sz w:val="20"/>
              </w:rPr>
              <w:t>1</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Michael</w:t>
            </w:r>
            <w:r>
              <w:rPr>
                <w:spacing w:val="-6"/>
                <w:sz w:val="20"/>
              </w:rPr>
              <w:t> </w:t>
            </w:r>
            <w:r>
              <w:rPr>
                <w:spacing w:val="-2"/>
                <w:sz w:val="20"/>
              </w:rPr>
              <w:t>Hosmer</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Matt</w:t>
            </w:r>
            <w:r>
              <w:rPr>
                <w:spacing w:val="-5"/>
                <w:sz w:val="20"/>
              </w:rPr>
              <w:t> </w:t>
            </w:r>
            <w:r>
              <w:rPr>
                <w:spacing w:val="-2"/>
                <w:sz w:val="20"/>
              </w:rPr>
              <w:t>Hollingsworth</w:t>
            </w:r>
          </w:p>
        </w:tc>
      </w:tr>
    </w:tbl>
    <w:p>
      <w:pPr>
        <w:pStyle w:val="BodyText"/>
        <w:rPr>
          <w:rFonts w:ascii="Times New Roman"/>
          <w:sz w:val="20"/>
        </w:rPr>
      </w:pPr>
    </w:p>
    <w:p>
      <w:pPr>
        <w:pStyle w:val="BodyText"/>
        <w:spacing w:before="7"/>
        <w:rPr>
          <w:rFonts w:ascii="Times New Roman"/>
          <w:sz w:val="15"/>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1"/>
        <w:ind w:left="1260" w:right="451"/>
      </w:pPr>
      <w:r>
        <w:rPr/>
        <w:t>The</w:t>
      </w:r>
      <w:r>
        <w:rPr>
          <w:spacing w:val="-1"/>
        </w:rPr>
        <w:t> </w:t>
      </w:r>
      <w:r>
        <w:rPr/>
        <w:t>purpose</w:t>
      </w:r>
      <w:r>
        <w:rPr>
          <w:spacing w:val="-1"/>
        </w:rPr>
        <w:t> </w:t>
      </w:r>
      <w:r>
        <w:rPr/>
        <w:t>of</w:t>
      </w:r>
      <w:r>
        <w:rPr>
          <w:spacing w:val="-1"/>
        </w:rPr>
        <w:t> </w:t>
      </w:r>
      <w:r>
        <w:rPr/>
        <w:t>this</w:t>
      </w:r>
      <w:r>
        <w:rPr>
          <w:spacing w:val="-1"/>
        </w:rPr>
        <w:t> </w:t>
      </w:r>
      <w:r>
        <w:rPr/>
        <w:t>document</w:t>
      </w:r>
      <w:r>
        <w:rPr>
          <w:spacing w:val="-1"/>
        </w:rPr>
        <w:t> </w:t>
      </w:r>
      <w:r>
        <w:rPr/>
        <w:t>is</w:t>
      </w:r>
      <w:r>
        <w:rPr>
          <w:spacing w:val="-1"/>
        </w:rPr>
        <w:t> </w:t>
      </w:r>
      <w:r>
        <w:rPr/>
        <w:t>to</w:t>
      </w:r>
      <w:r>
        <w:rPr>
          <w:spacing w:val="-1"/>
        </w:rPr>
        <w:t> </w:t>
      </w:r>
      <w:r>
        <w:rPr/>
        <w:t>provide</w:t>
      </w:r>
      <w:r>
        <w:rPr>
          <w:spacing w:val="-1"/>
        </w:rPr>
        <w:t> </w:t>
      </w:r>
      <w:r>
        <w:rPr/>
        <w:t>information</w:t>
      </w:r>
      <w:r>
        <w:rPr>
          <w:spacing w:val="-1"/>
        </w:rPr>
        <w:t> </w:t>
      </w:r>
      <w:r>
        <w:rPr/>
        <w:t>required</w:t>
      </w:r>
      <w:r>
        <w:rPr>
          <w:spacing w:val="-1"/>
        </w:rPr>
        <w:t> </w:t>
      </w:r>
      <w:r>
        <w:rPr/>
        <w:t>to</w:t>
      </w:r>
      <w:r>
        <w:rPr>
          <w:spacing w:val="-1"/>
        </w:rPr>
        <w:t> </w:t>
      </w:r>
      <w:r>
        <w:rPr/>
        <w:t>define</w:t>
      </w:r>
      <w:r>
        <w:rPr>
          <w:spacing w:val="-1"/>
        </w:rPr>
        <w:t> </w:t>
      </w:r>
      <w:r>
        <w:rPr/>
        <w:t>and</w:t>
      </w:r>
      <w:r>
        <w:rPr>
          <w:spacing w:val="-1"/>
        </w:rPr>
        <w:t> </w:t>
      </w:r>
      <w:r>
        <w:rPr/>
        <w:t>document the review of Study Hub audit trails for any Decentralized Clinical Trial (DCT) utilizing IQVIA’s Study Hub platform. Study Hub has comprehensive audit trail functionality, however</w:t>
      </w:r>
      <w:r>
        <w:rPr>
          <w:spacing w:val="-3"/>
        </w:rPr>
        <w:t> </w:t>
      </w:r>
      <w:r>
        <w:rPr/>
        <w:t>a</w:t>
      </w:r>
      <w:r>
        <w:rPr>
          <w:spacing w:val="-3"/>
        </w:rPr>
        <w:t> </w:t>
      </w:r>
      <w:r>
        <w:rPr/>
        <w:t>systemic</w:t>
      </w:r>
      <w:r>
        <w:rPr>
          <w:spacing w:val="-3"/>
        </w:rPr>
        <w:t> </w:t>
      </w:r>
      <w:r>
        <w:rPr/>
        <w:t>review</w:t>
      </w:r>
      <w:r>
        <w:rPr>
          <w:spacing w:val="-3"/>
        </w:rPr>
        <w:t> </w:t>
      </w:r>
      <w:r>
        <w:rPr/>
        <w:t>process</w:t>
      </w:r>
      <w:r>
        <w:rPr>
          <w:spacing w:val="-3"/>
        </w:rPr>
        <w:t> </w:t>
      </w:r>
      <w:r>
        <w:rPr/>
        <w:t>of</w:t>
      </w:r>
      <w:r>
        <w:rPr>
          <w:spacing w:val="-3"/>
        </w:rPr>
        <w:t> </w:t>
      </w:r>
      <w:r>
        <w:rPr/>
        <w:t>the</w:t>
      </w:r>
      <w:r>
        <w:rPr>
          <w:spacing w:val="-3"/>
        </w:rPr>
        <w:t> </w:t>
      </w:r>
      <w:r>
        <w:rPr/>
        <w:t>audit</w:t>
      </w:r>
      <w:r>
        <w:rPr>
          <w:spacing w:val="-3"/>
        </w:rPr>
        <w:t> </w:t>
      </w:r>
      <w:r>
        <w:rPr/>
        <w:t>trail</w:t>
      </w:r>
      <w:r>
        <w:rPr>
          <w:spacing w:val="-3"/>
        </w:rPr>
        <w:t> </w:t>
      </w:r>
      <w:r>
        <w:rPr/>
        <w:t>data</w:t>
      </w:r>
      <w:r>
        <w:rPr>
          <w:spacing w:val="-3"/>
        </w:rPr>
        <w:t> </w:t>
      </w:r>
      <w:r>
        <w:rPr/>
        <w:t>that</w:t>
      </w:r>
      <w:r>
        <w:rPr>
          <w:spacing w:val="-3"/>
        </w:rPr>
        <w:t> </w:t>
      </w:r>
      <w:r>
        <w:rPr/>
        <w:t>ensures</w:t>
      </w:r>
      <w:r>
        <w:rPr>
          <w:spacing w:val="-3"/>
        </w:rPr>
        <w:t> </w:t>
      </w:r>
      <w:r>
        <w:rPr/>
        <w:t>critical</w:t>
      </w:r>
      <w:r>
        <w:rPr>
          <w:spacing w:val="-3"/>
        </w:rPr>
        <w:t> </w:t>
      </w:r>
      <w:r>
        <w:rPr/>
        <w:t>Study</w:t>
      </w:r>
      <w:r>
        <w:rPr>
          <w:spacing w:val="-3"/>
        </w:rPr>
        <w:t> </w:t>
      </w:r>
      <w:r>
        <w:rPr/>
        <w:t>Hub data is appropriately reviewed to detect abnormalities or any erroneous or unauthorized data changes, needs to be defined at the study level, and is dependent upon the Study </w:t>
      </w:r>
      <w:bookmarkStart w:name="SCOPE" w:id="2"/>
      <w:bookmarkEnd w:id="2"/>
      <w:r>
        <w:rPr/>
        <w:t>Hu</w:t>
      </w:r>
      <w:r>
        <w:rPr/>
        <w:t>b features being utilized.</w:t>
      </w:r>
    </w:p>
    <w:p>
      <w:pPr>
        <w:pStyle w:val="BodyText"/>
        <w:spacing w:before="6"/>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spacing w:val="-2"/>
        </w:rPr>
        <w:t>SCOPE</w:t>
      </w:r>
    </w:p>
    <w:p>
      <w:pPr>
        <w:pStyle w:val="BodyText"/>
        <w:spacing w:before="4"/>
        <w:rPr>
          <w:b/>
          <w:sz w:val="21"/>
        </w:rPr>
      </w:pPr>
    </w:p>
    <w:p>
      <w:pPr>
        <w:pStyle w:val="BodyText"/>
        <w:spacing w:before="1"/>
        <w:ind w:left="1260" w:right="451"/>
      </w:pPr>
      <w:r>
        <w:rPr/>
        <w:t>This</w:t>
      </w:r>
      <w:r>
        <w:rPr>
          <w:spacing w:val="-3"/>
        </w:rPr>
        <w:t> </w:t>
      </w:r>
      <w:r>
        <w:rPr/>
        <w:t>Work</w:t>
      </w:r>
      <w:r>
        <w:rPr>
          <w:spacing w:val="-3"/>
        </w:rPr>
        <w:t> </w:t>
      </w:r>
      <w:r>
        <w:rPr/>
        <w:t>Instruction</w:t>
      </w:r>
      <w:r>
        <w:rPr>
          <w:spacing w:val="-3"/>
        </w:rPr>
        <w:t> </w:t>
      </w:r>
      <w:r>
        <w:rPr/>
        <w:t>(WI)</w:t>
      </w:r>
      <w:r>
        <w:rPr>
          <w:spacing w:val="-3"/>
        </w:rPr>
        <w:t> </w:t>
      </w:r>
      <w:r>
        <w:rPr/>
        <w:t>applies</w:t>
      </w:r>
      <w:r>
        <w:rPr>
          <w:spacing w:val="-3"/>
        </w:rPr>
        <w:t> </w:t>
      </w:r>
      <w:r>
        <w:rPr/>
        <w:t>to</w:t>
      </w:r>
      <w:r>
        <w:rPr>
          <w:spacing w:val="-3"/>
        </w:rPr>
        <w:t> </w:t>
      </w:r>
      <w:r>
        <w:rPr/>
        <w:t>any</w:t>
      </w:r>
      <w:r>
        <w:rPr>
          <w:spacing w:val="-3"/>
        </w:rPr>
        <w:t> </w:t>
      </w:r>
      <w:r>
        <w:rPr/>
        <w:t>DCT</w:t>
      </w:r>
      <w:r>
        <w:rPr>
          <w:spacing w:val="-3"/>
        </w:rPr>
        <w:t> </w:t>
      </w:r>
      <w:r>
        <w:rPr/>
        <w:t>capturing</w:t>
      </w:r>
      <w:r>
        <w:rPr>
          <w:spacing w:val="-3"/>
        </w:rPr>
        <w:t> </w:t>
      </w:r>
      <w:r>
        <w:rPr/>
        <w:t>clinical</w:t>
      </w:r>
      <w:r>
        <w:rPr>
          <w:spacing w:val="-3"/>
        </w:rPr>
        <w:t> </w:t>
      </w:r>
      <w:r>
        <w:rPr/>
        <w:t>data</w:t>
      </w:r>
      <w:r>
        <w:rPr>
          <w:spacing w:val="-3"/>
        </w:rPr>
        <w:t> </w:t>
      </w:r>
      <w:r>
        <w:rPr/>
        <w:t>in</w:t>
      </w:r>
      <w:r>
        <w:rPr>
          <w:spacing w:val="-3"/>
        </w:rPr>
        <w:t> </w:t>
      </w:r>
      <w:r>
        <w:rPr/>
        <w:t>Study</w:t>
      </w:r>
      <w:r>
        <w:rPr>
          <w:spacing w:val="-3"/>
        </w:rPr>
        <w:t> </w:t>
      </w:r>
      <w:r>
        <w:rPr/>
        <w:t>Hub.</w:t>
      </w:r>
      <w:r>
        <w:rPr>
          <w:spacing w:val="-3"/>
        </w:rPr>
        <w:t> </w:t>
      </w:r>
      <w:r>
        <w:rPr/>
        <w:t>The Study Hub audit trail review process includes three steps:</w:t>
      </w:r>
    </w:p>
    <w:p>
      <w:pPr>
        <w:pStyle w:val="BodyText"/>
        <w:spacing w:before="1"/>
        <w:rPr>
          <w:sz w:val="21"/>
        </w:rPr>
      </w:pPr>
    </w:p>
    <w:p>
      <w:pPr>
        <w:pStyle w:val="ListParagraph"/>
        <w:numPr>
          <w:ilvl w:val="0"/>
          <w:numId w:val="2"/>
        </w:numPr>
        <w:tabs>
          <w:tab w:pos="1517" w:val="left" w:leader="none"/>
        </w:tabs>
        <w:spacing w:line="240" w:lineRule="auto" w:before="0" w:after="0"/>
        <w:ind w:left="1516" w:right="0" w:hanging="257"/>
        <w:jc w:val="left"/>
        <w:rPr>
          <w:sz w:val="22"/>
        </w:rPr>
      </w:pPr>
      <w:r>
        <w:rPr>
          <w:sz w:val="22"/>
        </w:rPr>
        <w:t>Defining</w:t>
      </w:r>
      <w:r>
        <w:rPr>
          <w:spacing w:val="-8"/>
          <w:sz w:val="22"/>
        </w:rPr>
        <w:t> </w:t>
      </w:r>
      <w:r>
        <w:rPr>
          <w:sz w:val="22"/>
        </w:rPr>
        <w:t>the</w:t>
      </w:r>
      <w:r>
        <w:rPr>
          <w:spacing w:val="-3"/>
          <w:sz w:val="22"/>
        </w:rPr>
        <w:t> </w:t>
      </w:r>
      <w:r>
        <w:rPr>
          <w:sz w:val="22"/>
        </w:rPr>
        <w:t>study</w:t>
      </w:r>
      <w:r>
        <w:rPr>
          <w:spacing w:val="-4"/>
          <w:sz w:val="22"/>
        </w:rPr>
        <w:t> </w:t>
      </w:r>
      <w:r>
        <w:rPr>
          <w:sz w:val="22"/>
        </w:rPr>
        <w:t>specific</w:t>
      </w:r>
      <w:r>
        <w:rPr>
          <w:spacing w:val="-4"/>
          <w:sz w:val="22"/>
        </w:rPr>
        <w:t> </w:t>
      </w:r>
      <w:r>
        <w:rPr>
          <w:sz w:val="22"/>
        </w:rPr>
        <w:t>critical</w:t>
      </w:r>
      <w:r>
        <w:rPr>
          <w:spacing w:val="-5"/>
          <w:sz w:val="22"/>
        </w:rPr>
        <w:t> </w:t>
      </w:r>
      <w:r>
        <w:rPr>
          <w:sz w:val="22"/>
        </w:rPr>
        <w:t>data</w:t>
      </w:r>
      <w:r>
        <w:rPr>
          <w:spacing w:val="-5"/>
          <w:sz w:val="22"/>
        </w:rPr>
        <w:t> </w:t>
      </w:r>
      <w:r>
        <w:rPr>
          <w:sz w:val="22"/>
        </w:rPr>
        <w:t>fields</w:t>
      </w:r>
      <w:r>
        <w:rPr>
          <w:spacing w:val="-4"/>
          <w:sz w:val="22"/>
        </w:rPr>
        <w:t> </w:t>
      </w:r>
      <w:r>
        <w:rPr>
          <w:sz w:val="22"/>
        </w:rPr>
        <w:t>in</w:t>
      </w:r>
      <w:r>
        <w:rPr>
          <w:spacing w:val="-5"/>
          <w:sz w:val="22"/>
        </w:rPr>
        <w:t> </w:t>
      </w:r>
      <w:r>
        <w:rPr>
          <w:sz w:val="22"/>
        </w:rPr>
        <w:t>Study</w:t>
      </w:r>
      <w:r>
        <w:rPr>
          <w:spacing w:val="-4"/>
          <w:sz w:val="22"/>
        </w:rPr>
        <w:t> </w:t>
      </w:r>
      <w:r>
        <w:rPr>
          <w:spacing w:val="-5"/>
          <w:sz w:val="22"/>
        </w:rPr>
        <w:t>Hub</w:t>
      </w:r>
    </w:p>
    <w:p>
      <w:pPr>
        <w:pStyle w:val="BodyText"/>
        <w:spacing w:before="6"/>
        <w:rPr>
          <w:sz w:val="20"/>
        </w:rPr>
      </w:pPr>
    </w:p>
    <w:p>
      <w:pPr>
        <w:pStyle w:val="ListParagraph"/>
        <w:numPr>
          <w:ilvl w:val="0"/>
          <w:numId w:val="2"/>
        </w:numPr>
        <w:tabs>
          <w:tab w:pos="1517" w:val="left" w:leader="none"/>
        </w:tabs>
        <w:spacing w:line="240" w:lineRule="auto" w:before="1" w:after="0"/>
        <w:ind w:left="1260" w:right="593" w:firstLine="0"/>
        <w:jc w:val="left"/>
        <w:rPr>
          <w:sz w:val="22"/>
        </w:rPr>
      </w:pPr>
      <w:r>
        <w:rPr>
          <w:sz w:val="22"/>
        </w:rPr>
        <w:t>Confirming</w:t>
      </w:r>
      <w:r>
        <w:rPr>
          <w:spacing w:val="-1"/>
          <w:sz w:val="22"/>
        </w:rPr>
        <w:t> </w:t>
      </w:r>
      <w:r>
        <w:rPr>
          <w:sz w:val="22"/>
        </w:rPr>
        <w:t>the</w:t>
      </w:r>
      <w:r>
        <w:rPr>
          <w:spacing w:val="-5"/>
          <w:sz w:val="22"/>
        </w:rPr>
        <w:t> </w:t>
      </w:r>
      <w:r>
        <w:rPr>
          <w:sz w:val="22"/>
        </w:rPr>
        <w:t>associated</w:t>
      </w:r>
      <w:r>
        <w:rPr>
          <w:spacing w:val="-5"/>
          <w:sz w:val="22"/>
        </w:rPr>
        <w:t> </w:t>
      </w:r>
      <w:r>
        <w:rPr>
          <w:sz w:val="22"/>
        </w:rPr>
        <w:t>validated</w:t>
      </w:r>
      <w:r>
        <w:rPr>
          <w:spacing w:val="-5"/>
          <w:sz w:val="22"/>
        </w:rPr>
        <w:t> </w:t>
      </w:r>
      <w:r>
        <w:rPr>
          <w:sz w:val="22"/>
        </w:rPr>
        <w:t>audit</w:t>
      </w:r>
      <w:r>
        <w:rPr>
          <w:spacing w:val="-5"/>
          <w:sz w:val="22"/>
        </w:rPr>
        <w:t> </w:t>
      </w:r>
      <w:r>
        <w:rPr>
          <w:sz w:val="22"/>
        </w:rPr>
        <w:t>trail</w:t>
      </w:r>
      <w:r>
        <w:rPr>
          <w:spacing w:val="-5"/>
          <w:sz w:val="22"/>
        </w:rPr>
        <w:t> </w:t>
      </w:r>
      <w:r>
        <w:rPr>
          <w:sz w:val="22"/>
        </w:rPr>
        <w:t>reports</w:t>
      </w:r>
      <w:r>
        <w:rPr>
          <w:spacing w:val="-5"/>
          <w:sz w:val="22"/>
        </w:rPr>
        <w:t> </w:t>
      </w:r>
      <w:r>
        <w:rPr>
          <w:sz w:val="22"/>
        </w:rPr>
        <w:t>during</w:t>
      </w:r>
      <w:r>
        <w:rPr>
          <w:spacing w:val="-5"/>
          <w:sz w:val="22"/>
        </w:rPr>
        <w:t> </w:t>
      </w:r>
      <w:r>
        <w:rPr>
          <w:sz w:val="22"/>
        </w:rPr>
        <w:t>Study</w:t>
      </w:r>
      <w:r>
        <w:rPr>
          <w:spacing w:val="-5"/>
          <w:sz w:val="22"/>
        </w:rPr>
        <w:t> </w:t>
      </w:r>
      <w:r>
        <w:rPr>
          <w:sz w:val="22"/>
        </w:rPr>
        <w:t>Hub</w:t>
      </w:r>
      <w:r>
        <w:rPr>
          <w:spacing w:val="-5"/>
          <w:sz w:val="22"/>
        </w:rPr>
        <w:t> </w:t>
      </w:r>
      <w:r>
        <w:rPr>
          <w:sz w:val="22"/>
        </w:rPr>
        <w:t>configuration and testing</w:t>
      </w:r>
    </w:p>
    <w:p>
      <w:pPr>
        <w:pStyle w:val="BodyText"/>
        <w:spacing w:before="7"/>
        <w:rPr>
          <w:sz w:val="20"/>
        </w:rPr>
      </w:pPr>
    </w:p>
    <w:p>
      <w:pPr>
        <w:pStyle w:val="ListParagraph"/>
        <w:numPr>
          <w:ilvl w:val="0"/>
          <w:numId w:val="2"/>
        </w:numPr>
        <w:tabs>
          <w:tab w:pos="1517" w:val="left" w:leader="none"/>
        </w:tabs>
        <w:spacing w:line="240" w:lineRule="auto" w:before="1" w:after="0"/>
        <w:ind w:left="1260" w:right="703" w:firstLine="0"/>
        <w:jc w:val="left"/>
        <w:rPr>
          <w:sz w:val="22"/>
        </w:rPr>
      </w:pPr>
      <w:r>
        <w:rPr>
          <w:sz w:val="22"/>
        </w:rPr>
        <w:t>Confirming</w:t>
      </w:r>
      <w:r>
        <w:rPr>
          <w:spacing w:val="-3"/>
          <w:sz w:val="22"/>
        </w:rPr>
        <w:t> </w:t>
      </w:r>
      <w:r>
        <w:rPr>
          <w:sz w:val="22"/>
        </w:rPr>
        <w:t>the</w:t>
      </w:r>
      <w:r>
        <w:rPr>
          <w:spacing w:val="-4"/>
          <w:sz w:val="22"/>
        </w:rPr>
        <w:t> </w:t>
      </w:r>
      <w:r>
        <w:rPr>
          <w:sz w:val="22"/>
        </w:rPr>
        <w:t>frequency</w:t>
      </w:r>
      <w:r>
        <w:rPr>
          <w:spacing w:val="-3"/>
          <w:sz w:val="22"/>
        </w:rPr>
        <w:t> </w:t>
      </w:r>
      <w:r>
        <w:rPr>
          <w:sz w:val="22"/>
        </w:rPr>
        <w:t>of</w:t>
      </w:r>
      <w:r>
        <w:rPr>
          <w:spacing w:val="-4"/>
          <w:sz w:val="22"/>
        </w:rPr>
        <w:t> </w:t>
      </w:r>
      <w:r>
        <w:rPr>
          <w:sz w:val="22"/>
        </w:rPr>
        <w:t>review</w:t>
      </w:r>
      <w:r>
        <w:rPr>
          <w:spacing w:val="-3"/>
          <w:sz w:val="22"/>
        </w:rPr>
        <w:t> </w:t>
      </w:r>
      <w:r>
        <w:rPr>
          <w:sz w:val="22"/>
        </w:rPr>
        <w:t>required</w:t>
      </w:r>
      <w:r>
        <w:rPr>
          <w:spacing w:val="-4"/>
          <w:sz w:val="22"/>
        </w:rPr>
        <w:t> </w:t>
      </w:r>
      <w:r>
        <w:rPr>
          <w:sz w:val="22"/>
        </w:rPr>
        <w:t>by</w:t>
      </w:r>
      <w:r>
        <w:rPr>
          <w:spacing w:val="-3"/>
          <w:sz w:val="22"/>
        </w:rPr>
        <w:t> </w:t>
      </w:r>
      <w:r>
        <w:rPr>
          <w:sz w:val="22"/>
        </w:rPr>
        <w:t>the</w:t>
      </w:r>
      <w:r>
        <w:rPr>
          <w:spacing w:val="-3"/>
          <w:sz w:val="22"/>
        </w:rPr>
        <w:t> </w:t>
      </w:r>
      <w:r>
        <w:rPr>
          <w:sz w:val="22"/>
        </w:rPr>
        <w:t>Sponsor.</w:t>
      </w:r>
      <w:r>
        <w:rPr>
          <w:spacing w:val="-3"/>
          <w:sz w:val="22"/>
        </w:rPr>
        <w:t> </w:t>
      </w:r>
      <w:r>
        <w:rPr>
          <w:sz w:val="22"/>
        </w:rPr>
        <w:t>The</w:t>
      </w:r>
      <w:r>
        <w:rPr>
          <w:spacing w:val="-4"/>
          <w:sz w:val="22"/>
        </w:rPr>
        <w:t> </w:t>
      </w:r>
      <w:r>
        <w:rPr>
          <w:sz w:val="22"/>
        </w:rPr>
        <w:t>DCT</w:t>
      </w:r>
      <w:r>
        <w:rPr>
          <w:spacing w:val="-3"/>
          <w:sz w:val="22"/>
        </w:rPr>
        <w:t> </w:t>
      </w:r>
      <w:r>
        <w:rPr>
          <w:sz w:val="22"/>
        </w:rPr>
        <w:t>Lead</w:t>
      </w:r>
      <w:r>
        <w:rPr>
          <w:spacing w:val="-4"/>
          <w:sz w:val="22"/>
        </w:rPr>
        <w:t> </w:t>
      </w:r>
      <w:r>
        <w:rPr>
          <w:sz w:val="22"/>
        </w:rPr>
        <w:t>(DCTL) will ensure the Study Hub audit trail review process is documented in the DCT Operations Plan, and the outcome of the review process is documented on the Study Hub audit trail review report filed in the study specific TMF.</w:t>
      </w:r>
    </w:p>
    <w:p>
      <w:pPr>
        <w:pStyle w:val="BodyText"/>
        <w:spacing w:before="6"/>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6"/>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6"/>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rPr>
                <w:b/>
                <w:sz w:val="22"/>
              </w:rPr>
            </w:pPr>
            <w:r>
              <w:rPr>
                <w:b/>
                <w:spacing w:val="-4"/>
                <w:sz w:val="22"/>
              </w:rPr>
              <w:t>Role</w:t>
            </w:r>
          </w:p>
        </w:tc>
        <w:tc>
          <w:tcPr>
            <w:tcW w:w="3595" w:type="dxa"/>
            <w:shd w:val="clear" w:color="auto" w:fill="D9D9D9"/>
          </w:tcPr>
          <w:p>
            <w:pPr>
              <w:pStyle w:val="TableParagraph"/>
              <w:spacing w:before="33"/>
              <w:rPr>
                <w:b/>
                <w:sz w:val="22"/>
              </w:rPr>
            </w:pPr>
            <w:r>
              <w:rPr>
                <w:b/>
                <w:spacing w:val="-2"/>
                <w:sz w:val="22"/>
              </w:rPr>
              <w:t>Sections</w:t>
            </w:r>
          </w:p>
        </w:tc>
      </w:tr>
      <w:tr>
        <w:trPr>
          <w:trHeight w:val="335" w:hRule="atLeast"/>
        </w:trPr>
        <w:tc>
          <w:tcPr>
            <w:tcW w:w="5213" w:type="dxa"/>
          </w:tcPr>
          <w:p>
            <w:pPr>
              <w:pStyle w:val="TableParagraph"/>
              <w:rPr>
                <w:sz w:val="22"/>
              </w:rPr>
            </w:pPr>
            <w:r>
              <w:rPr>
                <w:spacing w:val="-4"/>
                <w:sz w:val="22"/>
              </w:rPr>
              <w:t>DCTL</w:t>
            </w:r>
          </w:p>
        </w:tc>
        <w:tc>
          <w:tcPr>
            <w:tcW w:w="3595" w:type="dxa"/>
          </w:tcPr>
          <w:p>
            <w:pPr>
              <w:pStyle w:val="TableParagraph"/>
              <w:spacing w:before="43"/>
              <w:rPr>
                <w:sz w:val="22"/>
              </w:rPr>
            </w:pPr>
            <w:r>
              <w:rPr>
                <w:sz w:val="22"/>
              </w:rPr>
              <w:t>6.1,</w:t>
            </w:r>
            <w:r>
              <w:rPr>
                <w:spacing w:val="-4"/>
                <w:sz w:val="22"/>
              </w:rPr>
              <w:t> </w:t>
            </w:r>
            <w:r>
              <w:rPr>
                <w:sz w:val="22"/>
              </w:rPr>
              <w:t>6.2,</w:t>
            </w:r>
            <w:r>
              <w:rPr>
                <w:spacing w:val="-4"/>
                <w:sz w:val="22"/>
              </w:rPr>
              <w:t> </w:t>
            </w:r>
            <w:r>
              <w:rPr>
                <w:spacing w:val="-5"/>
                <w:sz w:val="22"/>
              </w:rPr>
              <w:t>6.3</w:t>
            </w:r>
          </w:p>
        </w:tc>
      </w:tr>
      <w:tr>
        <w:trPr>
          <w:trHeight w:val="330" w:hRule="atLeast"/>
        </w:trPr>
        <w:tc>
          <w:tcPr>
            <w:tcW w:w="5213" w:type="dxa"/>
          </w:tcPr>
          <w:p>
            <w:pPr>
              <w:pStyle w:val="TableParagraph"/>
              <w:spacing w:before="38"/>
              <w:rPr>
                <w:sz w:val="22"/>
              </w:rPr>
            </w:pPr>
            <w:r>
              <w:rPr>
                <w:sz w:val="22"/>
              </w:rPr>
              <w:t>Study</w:t>
            </w:r>
            <w:r>
              <w:rPr>
                <w:spacing w:val="-4"/>
                <w:sz w:val="22"/>
              </w:rPr>
              <w:t> </w:t>
            </w:r>
            <w:r>
              <w:rPr>
                <w:sz w:val="22"/>
              </w:rPr>
              <w:t>Hub</w:t>
            </w:r>
            <w:r>
              <w:rPr>
                <w:spacing w:val="-3"/>
                <w:sz w:val="22"/>
              </w:rPr>
              <w:t> </w:t>
            </w:r>
            <w:r>
              <w:rPr>
                <w:spacing w:val="-2"/>
                <w:sz w:val="22"/>
              </w:rPr>
              <w:t>Superuser</w:t>
            </w:r>
          </w:p>
        </w:tc>
        <w:tc>
          <w:tcPr>
            <w:tcW w:w="3595" w:type="dxa"/>
          </w:tcPr>
          <w:p>
            <w:pPr>
              <w:pStyle w:val="TableParagraph"/>
              <w:spacing w:before="38"/>
              <w:rPr>
                <w:sz w:val="22"/>
              </w:rPr>
            </w:pPr>
            <w:r>
              <w:rPr>
                <w:sz w:val="22"/>
              </w:rPr>
              <w:t>6.2; </w:t>
            </w:r>
            <w:r>
              <w:rPr>
                <w:spacing w:val="-5"/>
                <w:sz w:val="22"/>
              </w:rPr>
              <w:t>6.3</w:t>
            </w:r>
          </w:p>
        </w:tc>
      </w:tr>
      <w:tr>
        <w:trPr>
          <w:trHeight w:val="335" w:hRule="atLeast"/>
        </w:trPr>
        <w:tc>
          <w:tcPr>
            <w:tcW w:w="5213" w:type="dxa"/>
          </w:tcPr>
          <w:p>
            <w:pPr>
              <w:pStyle w:val="TableParagraph"/>
              <w:spacing w:before="38"/>
              <w:rPr>
                <w:sz w:val="22"/>
              </w:rPr>
            </w:pPr>
            <w:r>
              <w:rPr>
                <w:sz w:val="22"/>
              </w:rPr>
              <w:t>DCT</w:t>
            </w:r>
            <w:r>
              <w:rPr>
                <w:spacing w:val="-9"/>
                <w:sz w:val="22"/>
              </w:rPr>
              <w:t> </w:t>
            </w:r>
            <w:r>
              <w:rPr>
                <w:sz w:val="22"/>
              </w:rPr>
              <w:t>Implementation</w:t>
            </w:r>
            <w:r>
              <w:rPr>
                <w:spacing w:val="-7"/>
                <w:sz w:val="22"/>
              </w:rPr>
              <w:t> </w:t>
            </w:r>
            <w:r>
              <w:rPr>
                <w:sz w:val="22"/>
              </w:rPr>
              <w:t>Manager</w:t>
            </w:r>
            <w:r>
              <w:rPr>
                <w:spacing w:val="-7"/>
                <w:sz w:val="22"/>
              </w:rPr>
              <w:t> </w:t>
            </w:r>
            <w:r>
              <w:rPr>
                <w:sz w:val="22"/>
              </w:rPr>
              <w:t>(DCT</w:t>
            </w:r>
            <w:r>
              <w:rPr>
                <w:spacing w:val="-7"/>
                <w:sz w:val="22"/>
              </w:rPr>
              <w:t> </w:t>
            </w:r>
            <w:r>
              <w:rPr>
                <w:spacing w:val="-5"/>
                <w:sz w:val="22"/>
              </w:rPr>
              <w:t>IM)</w:t>
            </w:r>
          </w:p>
        </w:tc>
        <w:tc>
          <w:tcPr>
            <w:tcW w:w="3595" w:type="dxa"/>
          </w:tcPr>
          <w:p>
            <w:pPr>
              <w:pStyle w:val="TableParagraph"/>
              <w:spacing w:before="38"/>
              <w:rPr>
                <w:sz w:val="22"/>
              </w:rPr>
            </w:pPr>
            <w:r>
              <w:rPr>
                <w:spacing w:val="-5"/>
                <w:sz w:val="22"/>
              </w:rPr>
              <w:t>6.2</w:t>
            </w:r>
          </w:p>
        </w:tc>
      </w:tr>
      <w:tr>
        <w:trPr>
          <w:trHeight w:val="330" w:hRule="atLeast"/>
        </w:trPr>
        <w:tc>
          <w:tcPr>
            <w:tcW w:w="5213" w:type="dxa"/>
          </w:tcPr>
          <w:p>
            <w:pPr>
              <w:pStyle w:val="TableParagraph"/>
              <w:spacing w:before="38"/>
              <w:rPr>
                <w:sz w:val="22"/>
              </w:rPr>
            </w:pPr>
            <w:r>
              <w:rPr>
                <w:sz w:val="22"/>
              </w:rPr>
              <w:t>Project</w:t>
            </w:r>
            <w:r>
              <w:rPr>
                <w:spacing w:val="-8"/>
                <w:sz w:val="22"/>
              </w:rPr>
              <w:t> </w:t>
            </w:r>
            <w:r>
              <w:rPr>
                <w:sz w:val="22"/>
              </w:rPr>
              <w:t>Management</w:t>
            </w:r>
            <w:r>
              <w:rPr>
                <w:spacing w:val="-8"/>
                <w:sz w:val="22"/>
              </w:rPr>
              <w:t> </w:t>
            </w:r>
            <w:r>
              <w:rPr>
                <w:sz w:val="22"/>
              </w:rPr>
              <w:t>Analyst</w:t>
            </w:r>
            <w:r>
              <w:rPr>
                <w:spacing w:val="-8"/>
                <w:sz w:val="22"/>
              </w:rPr>
              <w:t> </w:t>
            </w:r>
            <w:r>
              <w:rPr>
                <w:spacing w:val="-2"/>
                <w:sz w:val="22"/>
              </w:rPr>
              <w:t>(PMA)</w:t>
            </w:r>
          </w:p>
        </w:tc>
        <w:tc>
          <w:tcPr>
            <w:tcW w:w="3595" w:type="dxa"/>
          </w:tcPr>
          <w:p>
            <w:pPr>
              <w:pStyle w:val="TableParagraph"/>
              <w:spacing w:before="38"/>
              <w:rPr>
                <w:sz w:val="22"/>
              </w:rPr>
            </w:pPr>
            <w:r>
              <w:rPr>
                <w:spacing w:val="-5"/>
                <w:sz w:val="22"/>
              </w:rPr>
              <w:t>6.3</w:t>
            </w:r>
          </w:p>
        </w:tc>
      </w:tr>
    </w:tbl>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DEFINITIONS" w:id="4"/>
      <w:bookmarkEnd w:id="4"/>
      <w:r>
        <w:rPr>
          <w:spacing w:val="-2"/>
        </w:rPr>
        <w:t>DEFINITIONS</w:t>
      </w:r>
    </w:p>
    <w:p>
      <w:pPr>
        <w:pStyle w:val="ListParagraph"/>
        <w:numPr>
          <w:ilvl w:val="0"/>
          <w:numId w:val="3"/>
        </w:numPr>
        <w:tabs>
          <w:tab w:pos="1979" w:val="left" w:leader="none"/>
          <w:tab w:pos="1980" w:val="left" w:leader="none"/>
        </w:tabs>
        <w:spacing w:line="240" w:lineRule="auto" w:before="121" w:after="0"/>
        <w:ind w:left="1980" w:right="570" w:hanging="360"/>
        <w:jc w:val="left"/>
        <w:rPr>
          <w:sz w:val="22"/>
        </w:rPr>
      </w:pPr>
      <w:r>
        <w:rPr>
          <w:b/>
          <w:sz w:val="22"/>
        </w:rPr>
        <w:t>DCT:</w:t>
      </w:r>
      <w:r>
        <w:rPr>
          <w:b/>
          <w:spacing w:val="-2"/>
          <w:sz w:val="22"/>
        </w:rPr>
        <w:t> </w:t>
      </w:r>
      <w:r>
        <w:rPr>
          <w:sz w:val="22"/>
        </w:rPr>
        <w:t>A</w:t>
      </w:r>
      <w:r>
        <w:rPr>
          <w:spacing w:val="-4"/>
          <w:sz w:val="22"/>
        </w:rPr>
        <w:t> </w:t>
      </w:r>
      <w:r>
        <w:rPr>
          <w:sz w:val="22"/>
        </w:rPr>
        <w:t>participant</w:t>
      </w:r>
      <w:r>
        <w:rPr>
          <w:spacing w:val="-4"/>
          <w:sz w:val="22"/>
        </w:rPr>
        <w:t> </w:t>
      </w:r>
      <w:r>
        <w:rPr>
          <w:sz w:val="22"/>
        </w:rPr>
        <w:t>centric</w:t>
      </w:r>
      <w:r>
        <w:rPr>
          <w:spacing w:val="-4"/>
          <w:sz w:val="22"/>
        </w:rPr>
        <w:t> </w:t>
      </w:r>
      <w:r>
        <w:rPr>
          <w:sz w:val="22"/>
        </w:rPr>
        <w:t>clinical</w:t>
      </w:r>
      <w:r>
        <w:rPr>
          <w:spacing w:val="-2"/>
          <w:sz w:val="22"/>
        </w:rPr>
        <w:t> </w:t>
      </w:r>
      <w:r>
        <w:rPr>
          <w:sz w:val="22"/>
        </w:rPr>
        <w:t>research</w:t>
      </w:r>
      <w:r>
        <w:rPr>
          <w:spacing w:val="-4"/>
          <w:sz w:val="22"/>
        </w:rPr>
        <w:t> </w:t>
      </w:r>
      <w:r>
        <w:rPr>
          <w:sz w:val="22"/>
        </w:rPr>
        <w:t>model</w:t>
      </w:r>
      <w:r>
        <w:rPr>
          <w:spacing w:val="-4"/>
          <w:sz w:val="22"/>
        </w:rPr>
        <w:t> </w:t>
      </w:r>
      <w:r>
        <w:rPr>
          <w:sz w:val="22"/>
        </w:rPr>
        <w:t>designed</w:t>
      </w:r>
      <w:r>
        <w:rPr>
          <w:spacing w:val="-4"/>
          <w:sz w:val="22"/>
        </w:rPr>
        <w:t> </w:t>
      </w:r>
      <w:r>
        <w:rPr>
          <w:sz w:val="22"/>
        </w:rPr>
        <w:t>to</w:t>
      </w:r>
      <w:r>
        <w:rPr>
          <w:spacing w:val="-4"/>
          <w:sz w:val="22"/>
        </w:rPr>
        <w:t> </w:t>
      </w:r>
      <w:r>
        <w:rPr>
          <w:sz w:val="22"/>
        </w:rPr>
        <w:t>allow</w:t>
      </w:r>
      <w:r>
        <w:rPr>
          <w:spacing w:val="-4"/>
          <w:sz w:val="22"/>
        </w:rPr>
        <w:t> </w:t>
      </w:r>
      <w:r>
        <w:rPr>
          <w:sz w:val="22"/>
        </w:rPr>
        <w:t>participation in clinical research from home or local community. DCTs offer an opportunity to access a broader, more diverse, participant population and decrease burden on participants and investigator sites.</w:t>
      </w:r>
    </w:p>
    <w:p>
      <w:pPr>
        <w:pStyle w:val="BodyText"/>
        <w:rPr>
          <w:sz w:val="20"/>
        </w:rPr>
      </w:pPr>
    </w:p>
    <w:p>
      <w:pPr>
        <w:pStyle w:val="BodyText"/>
        <w:spacing w:before="6"/>
        <w:rPr>
          <w:sz w:val="12"/>
        </w:rPr>
      </w:pPr>
      <w:r>
        <w:rPr/>
      </w:r>
    </w:p>
    <w:p>
      <w:pPr>
        <w:spacing w:line="183" w:lineRule="exact" w:before="22"/>
        <w:ind w:left="4812"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10"/>
          <w:sz w:val="16"/>
        </w:rPr>
        <w:t>6</w:t>
      </w:r>
    </w:p>
    <w:p>
      <w:pPr>
        <w:spacing w:before="0"/>
        <w:ind w:left="540" w:right="451" w:firstLine="0"/>
        <w:jc w:val="left"/>
        <w:rPr>
          <w:sz w:val="16"/>
        </w:rPr>
      </w:pPr>
      <w:r>
        <w:rPr>
          <w:sz w:val="16"/>
        </w:rPr>
        <w:t>Copyright</w:t>
      </w:r>
      <w:r>
        <w:rPr>
          <w:spacing w:val="-2"/>
          <w:sz w:val="16"/>
        </w:rPr>
        <w:t> </w:t>
      </w:r>
      <w:r>
        <w:rPr>
          <w:sz w:val="16"/>
        </w:rPr>
        <w:t>©</w:t>
      </w:r>
      <w:r>
        <w:rPr>
          <w:spacing w:val="-2"/>
          <w:sz w:val="16"/>
        </w:rPr>
        <w:t> </w:t>
      </w:r>
      <w:r>
        <w:rPr>
          <w:sz w:val="16"/>
        </w:rPr>
        <w:t>2021</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 and its subsidiaries. Unauthorized use, disclosure or reproduction is strictly prohibited.</w:t>
      </w:r>
    </w:p>
    <w:p>
      <w:pPr>
        <w:spacing w:after="0"/>
        <w:jc w:val="left"/>
        <w:rPr>
          <w:sz w:val="16"/>
        </w:rPr>
        <w:sectPr>
          <w:footerReference w:type="default" r:id="rId5"/>
          <w:headerReference w:type="default" r:id="rId20"/>
          <w:headerReference w:type="first" r:id="rId21"/>
          <w:headerReference w:type="even" r:id="rId22"/>
          <w:footerReference w:type="first" r:id="rId23"/>
          <w:footerReference w:type="even" r:id="rId24"/>
          <w:type w:val="continuous"/>
          <w:pgSz w:w="12240" w:h="15840"/>
          <w:pgMar w:footer="268" w:header="0" w:top="960" w:bottom="460" w:left="900" w:right="960"/>
          <w:pgNumType w:start="1"/>
        </w:sectPr>
      </w:pPr>
    </w:p>
    <w:p>
      <w:pPr>
        <w:pStyle w:val="BodyText"/>
        <w:spacing w:before="10"/>
        <w:rPr>
          <w:sz w:val="12"/>
        </w:rPr>
      </w:pPr>
    </w:p>
    <w:p>
      <w:pPr>
        <w:pStyle w:val="ListParagraph"/>
        <w:numPr>
          <w:ilvl w:val="0"/>
          <w:numId w:val="3"/>
        </w:numPr>
        <w:tabs>
          <w:tab w:pos="1979" w:val="left" w:leader="none"/>
          <w:tab w:pos="1980" w:val="left" w:leader="none"/>
        </w:tabs>
        <w:spacing w:line="244" w:lineRule="auto" w:before="101" w:after="0"/>
        <w:ind w:left="1980" w:right="888" w:hanging="360"/>
        <w:jc w:val="left"/>
        <w:rPr>
          <w:sz w:val="22"/>
        </w:rPr>
      </w:pPr>
      <w:r>
        <w:rPr>
          <w:b/>
          <w:sz w:val="22"/>
        </w:rPr>
        <w:t>Personal</w:t>
      </w:r>
      <w:r>
        <w:rPr>
          <w:b/>
          <w:spacing w:val="-3"/>
          <w:sz w:val="22"/>
        </w:rPr>
        <w:t> </w:t>
      </w:r>
      <w:r>
        <w:rPr>
          <w:b/>
          <w:sz w:val="22"/>
        </w:rPr>
        <w:t>Health</w:t>
      </w:r>
      <w:r>
        <w:rPr>
          <w:b/>
          <w:spacing w:val="-4"/>
          <w:sz w:val="22"/>
        </w:rPr>
        <w:t> </w:t>
      </w:r>
      <w:r>
        <w:rPr>
          <w:b/>
          <w:sz w:val="22"/>
        </w:rPr>
        <w:t>Information</w:t>
      </w:r>
      <w:r>
        <w:rPr>
          <w:b/>
          <w:spacing w:val="-5"/>
          <w:sz w:val="22"/>
        </w:rPr>
        <w:t> </w:t>
      </w:r>
      <w:r>
        <w:rPr>
          <w:b/>
          <w:sz w:val="22"/>
        </w:rPr>
        <w:t>(PHI):</w:t>
      </w:r>
      <w:r>
        <w:rPr>
          <w:b/>
          <w:spacing w:val="-3"/>
          <w:sz w:val="22"/>
        </w:rPr>
        <w:t> </w:t>
      </w:r>
      <w:r>
        <w:rPr>
          <w:sz w:val="22"/>
        </w:rPr>
        <w:t>refer</w:t>
      </w:r>
      <w:r>
        <w:rPr>
          <w:spacing w:val="-5"/>
          <w:sz w:val="22"/>
        </w:rPr>
        <w:t> </w:t>
      </w:r>
      <w:r>
        <w:rPr>
          <w:sz w:val="22"/>
        </w:rPr>
        <w:t>to</w:t>
      </w:r>
      <w:r>
        <w:rPr>
          <w:spacing w:val="-5"/>
          <w:sz w:val="22"/>
        </w:rPr>
        <w:t> </w:t>
      </w:r>
      <w:r>
        <w:rPr>
          <w:sz w:val="22"/>
        </w:rPr>
        <w:t>QG_OD_SMT0018,</w:t>
      </w:r>
      <w:r>
        <w:rPr>
          <w:spacing w:val="-5"/>
          <w:sz w:val="22"/>
        </w:rPr>
        <w:t> </w:t>
      </w:r>
      <w:r>
        <w:rPr>
          <w:sz w:val="22"/>
        </w:rPr>
        <w:t>Glossary</w:t>
      </w:r>
      <w:r>
        <w:rPr>
          <w:spacing w:val="-5"/>
          <w:sz w:val="22"/>
        </w:rPr>
        <w:t> </w:t>
      </w:r>
      <w:r>
        <w:rPr>
          <w:sz w:val="22"/>
        </w:rPr>
        <w:t>of Terms - Clinical Services</w:t>
      </w:r>
    </w:p>
    <w:p>
      <w:pPr>
        <w:pStyle w:val="ListParagraph"/>
        <w:numPr>
          <w:ilvl w:val="0"/>
          <w:numId w:val="3"/>
        </w:numPr>
        <w:tabs>
          <w:tab w:pos="1979" w:val="left" w:leader="none"/>
          <w:tab w:pos="1980" w:val="left" w:leader="none"/>
        </w:tabs>
        <w:spacing w:line="244" w:lineRule="auto" w:before="110" w:after="0"/>
        <w:ind w:left="1980" w:right="557" w:hanging="360"/>
        <w:jc w:val="left"/>
        <w:rPr>
          <w:sz w:val="22"/>
        </w:rPr>
      </w:pPr>
      <w:r>
        <w:rPr>
          <w:b/>
          <w:sz w:val="22"/>
        </w:rPr>
        <w:t>Personally</w:t>
      </w:r>
      <w:r>
        <w:rPr>
          <w:b/>
          <w:spacing w:val="-4"/>
          <w:sz w:val="22"/>
        </w:rPr>
        <w:t> </w:t>
      </w:r>
      <w:r>
        <w:rPr>
          <w:b/>
          <w:sz w:val="22"/>
        </w:rPr>
        <w:t>Identifiable</w:t>
      </w:r>
      <w:r>
        <w:rPr>
          <w:b/>
          <w:spacing w:val="-5"/>
          <w:sz w:val="22"/>
        </w:rPr>
        <w:t> </w:t>
      </w:r>
      <w:r>
        <w:rPr>
          <w:b/>
          <w:sz w:val="22"/>
        </w:rPr>
        <w:t>Information</w:t>
      </w:r>
      <w:r>
        <w:rPr>
          <w:b/>
          <w:spacing w:val="-5"/>
          <w:sz w:val="22"/>
        </w:rPr>
        <w:t> </w:t>
      </w:r>
      <w:r>
        <w:rPr>
          <w:b/>
          <w:sz w:val="22"/>
        </w:rPr>
        <w:t>(PII):</w:t>
      </w:r>
      <w:r>
        <w:rPr>
          <w:b/>
          <w:spacing w:val="-4"/>
          <w:sz w:val="22"/>
        </w:rPr>
        <w:t> </w:t>
      </w:r>
      <w:r>
        <w:rPr>
          <w:sz w:val="22"/>
        </w:rPr>
        <w:t>refer</w:t>
      </w:r>
      <w:r>
        <w:rPr>
          <w:spacing w:val="-5"/>
          <w:sz w:val="22"/>
        </w:rPr>
        <w:t> </w:t>
      </w:r>
      <w:r>
        <w:rPr>
          <w:sz w:val="22"/>
        </w:rPr>
        <w:t>to</w:t>
      </w:r>
      <w:r>
        <w:rPr>
          <w:spacing w:val="-5"/>
          <w:sz w:val="22"/>
        </w:rPr>
        <w:t> </w:t>
      </w:r>
      <w:r>
        <w:rPr>
          <w:sz w:val="22"/>
        </w:rPr>
        <w:t>QG_OD_SMT0018,</w:t>
      </w:r>
      <w:r>
        <w:rPr>
          <w:spacing w:val="-5"/>
          <w:sz w:val="22"/>
        </w:rPr>
        <w:t> </w:t>
      </w:r>
      <w:r>
        <w:rPr>
          <w:sz w:val="22"/>
        </w:rPr>
        <w:t>Glossary of Terms - Clinical Services</w:t>
      </w:r>
    </w:p>
    <w:p>
      <w:pPr>
        <w:pStyle w:val="ListParagraph"/>
        <w:numPr>
          <w:ilvl w:val="0"/>
          <w:numId w:val="3"/>
        </w:numPr>
        <w:tabs>
          <w:tab w:pos="1979" w:val="left" w:leader="none"/>
          <w:tab w:pos="1980" w:val="left" w:leader="none"/>
        </w:tabs>
        <w:spacing w:line="244" w:lineRule="auto" w:before="106" w:after="0"/>
        <w:ind w:left="1980" w:right="794" w:hanging="360"/>
        <w:jc w:val="left"/>
        <w:rPr>
          <w:sz w:val="22"/>
        </w:rPr>
      </w:pPr>
      <w:r>
        <w:rPr>
          <w:b/>
          <w:sz w:val="22"/>
        </w:rPr>
        <w:t>Study</w:t>
      </w:r>
      <w:r>
        <w:rPr>
          <w:b/>
          <w:spacing w:val="-5"/>
          <w:sz w:val="22"/>
        </w:rPr>
        <w:t> </w:t>
      </w:r>
      <w:r>
        <w:rPr>
          <w:b/>
          <w:sz w:val="22"/>
        </w:rPr>
        <w:t>Configuration</w:t>
      </w:r>
      <w:r>
        <w:rPr>
          <w:b/>
          <w:spacing w:val="-5"/>
          <w:sz w:val="22"/>
        </w:rPr>
        <w:t> </w:t>
      </w:r>
      <w:r>
        <w:rPr>
          <w:b/>
          <w:sz w:val="22"/>
        </w:rPr>
        <w:t>External</w:t>
      </w:r>
      <w:r>
        <w:rPr>
          <w:b/>
          <w:spacing w:val="-5"/>
          <w:sz w:val="22"/>
        </w:rPr>
        <w:t> </w:t>
      </w:r>
      <w:r>
        <w:rPr>
          <w:b/>
          <w:sz w:val="22"/>
        </w:rPr>
        <w:t>UAT</w:t>
      </w:r>
      <w:r>
        <w:rPr>
          <w:sz w:val="22"/>
        </w:rPr>
        <w:t>:</w:t>
      </w:r>
      <w:r>
        <w:rPr>
          <w:spacing w:val="-5"/>
          <w:sz w:val="22"/>
        </w:rPr>
        <w:t> </w:t>
      </w:r>
      <w:r>
        <w:rPr>
          <w:sz w:val="22"/>
        </w:rPr>
        <w:t>Sponsor</w:t>
      </w:r>
      <w:r>
        <w:rPr>
          <w:spacing w:val="-5"/>
          <w:sz w:val="22"/>
        </w:rPr>
        <w:t> </w:t>
      </w:r>
      <w:r>
        <w:rPr>
          <w:sz w:val="22"/>
        </w:rPr>
        <w:t>review</w:t>
      </w:r>
      <w:r>
        <w:rPr>
          <w:spacing w:val="-5"/>
          <w:sz w:val="22"/>
        </w:rPr>
        <w:t> </w:t>
      </w:r>
      <w:r>
        <w:rPr>
          <w:sz w:val="22"/>
        </w:rPr>
        <w:t>and</w:t>
      </w:r>
      <w:r>
        <w:rPr>
          <w:spacing w:val="-5"/>
          <w:sz w:val="22"/>
        </w:rPr>
        <w:t> </w:t>
      </w:r>
      <w:r>
        <w:rPr>
          <w:sz w:val="22"/>
        </w:rPr>
        <w:t>approval</w:t>
      </w:r>
      <w:r>
        <w:rPr>
          <w:spacing w:val="-5"/>
          <w:sz w:val="22"/>
        </w:rPr>
        <w:t> </w:t>
      </w:r>
      <w:r>
        <w:rPr>
          <w:sz w:val="22"/>
        </w:rPr>
        <w:t>process</w:t>
      </w:r>
      <w:r>
        <w:rPr>
          <w:spacing w:val="-6"/>
          <w:sz w:val="22"/>
        </w:rPr>
        <w:t> </w:t>
      </w:r>
      <w:r>
        <w:rPr>
          <w:sz w:val="22"/>
        </w:rPr>
        <w:t>of the study specific Study Hub configuration and associated integrations.</w:t>
      </w:r>
    </w:p>
    <w:p>
      <w:pPr>
        <w:pStyle w:val="ListParagraph"/>
        <w:numPr>
          <w:ilvl w:val="0"/>
          <w:numId w:val="3"/>
        </w:numPr>
        <w:tabs>
          <w:tab w:pos="1979" w:val="left" w:leader="none"/>
          <w:tab w:pos="1980" w:val="left" w:leader="none"/>
        </w:tabs>
        <w:spacing w:line="244" w:lineRule="auto" w:before="110" w:after="0"/>
        <w:ind w:left="1979" w:right="741" w:hanging="360"/>
        <w:jc w:val="left"/>
        <w:rPr>
          <w:sz w:val="22"/>
        </w:rPr>
      </w:pPr>
      <w:r>
        <w:rPr>
          <w:b/>
          <w:sz w:val="22"/>
        </w:rPr>
        <w:t>Study</w:t>
      </w:r>
      <w:r>
        <w:rPr>
          <w:b/>
          <w:spacing w:val="-4"/>
          <w:sz w:val="22"/>
        </w:rPr>
        <w:t> </w:t>
      </w:r>
      <w:r>
        <w:rPr>
          <w:b/>
          <w:sz w:val="22"/>
        </w:rPr>
        <w:t>Configuration</w:t>
      </w:r>
      <w:r>
        <w:rPr>
          <w:b/>
          <w:spacing w:val="-4"/>
          <w:sz w:val="22"/>
        </w:rPr>
        <w:t> </w:t>
      </w:r>
      <w:r>
        <w:rPr>
          <w:b/>
          <w:sz w:val="22"/>
        </w:rPr>
        <w:t>Internal</w:t>
      </w:r>
      <w:r>
        <w:rPr>
          <w:b/>
          <w:spacing w:val="-4"/>
          <w:sz w:val="22"/>
        </w:rPr>
        <w:t> </w:t>
      </w:r>
      <w:r>
        <w:rPr>
          <w:b/>
          <w:sz w:val="22"/>
        </w:rPr>
        <w:t>UAT</w:t>
      </w:r>
      <w:r>
        <w:rPr>
          <w:sz w:val="22"/>
        </w:rPr>
        <w:t>:</w:t>
      </w:r>
      <w:r>
        <w:rPr>
          <w:spacing w:val="-3"/>
          <w:sz w:val="22"/>
        </w:rPr>
        <w:t> </w:t>
      </w:r>
      <w:r>
        <w:rPr>
          <w:sz w:val="22"/>
        </w:rPr>
        <w:t>Internal</w:t>
      </w:r>
      <w:r>
        <w:rPr>
          <w:spacing w:val="-3"/>
          <w:sz w:val="22"/>
        </w:rPr>
        <w:t> </w:t>
      </w:r>
      <w:r>
        <w:rPr>
          <w:sz w:val="22"/>
        </w:rPr>
        <w:t>review</w:t>
      </w:r>
      <w:r>
        <w:rPr>
          <w:spacing w:val="-3"/>
          <w:sz w:val="22"/>
        </w:rPr>
        <w:t> </w:t>
      </w:r>
      <w:r>
        <w:rPr>
          <w:sz w:val="22"/>
        </w:rPr>
        <w:t>of</w:t>
      </w:r>
      <w:r>
        <w:rPr>
          <w:spacing w:val="-3"/>
          <w:sz w:val="22"/>
        </w:rPr>
        <w:t> </w:t>
      </w:r>
      <w:r>
        <w:rPr>
          <w:sz w:val="22"/>
        </w:rPr>
        <w:t>the</w:t>
      </w:r>
      <w:r>
        <w:rPr>
          <w:spacing w:val="-3"/>
          <w:sz w:val="22"/>
        </w:rPr>
        <w:t> </w:t>
      </w:r>
      <w:r>
        <w:rPr>
          <w:sz w:val="22"/>
        </w:rPr>
        <w:t>study</w:t>
      </w:r>
      <w:r>
        <w:rPr>
          <w:spacing w:val="-3"/>
          <w:sz w:val="22"/>
        </w:rPr>
        <w:t> </w:t>
      </w:r>
      <w:r>
        <w:rPr>
          <w:sz w:val="22"/>
        </w:rPr>
        <w:t>specific</w:t>
      </w:r>
      <w:r>
        <w:rPr>
          <w:spacing w:val="-4"/>
          <w:sz w:val="22"/>
        </w:rPr>
        <w:t> </w:t>
      </w:r>
      <w:r>
        <w:rPr>
          <w:sz w:val="22"/>
        </w:rPr>
        <w:t>Study Hub configuration and associated integrations.</w:t>
      </w:r>
    </w:p>
    <w:p>
      <w:pPr>
        <w:pStyle w:val="ListParagraph"/>
        <w:numPr>
          <w:ilvl w:val="0"/>
          <w:numId w:val="3"/>
        </w:numPr>
        <w:tabs>
          <w:tab w:pos="1979" w:val="left" w:leader="none"/>
          <w:tab w:pos="1980" w:val="left" w:leader="none"/>
        </w:tabs>
        <w:spacing w:line="244" w:lineRule="auto" w:before="105" w:after="0"/>
        <w:ind w:left="1979" w:right="1534" w:hanging="360"/>
        <w:jc w:val="left"/>
        <w:rPr>
          <w:sz w:val="22"/>
        </w:rPr>
      </w:pPr>
      <w:r>
        <w:rPr>
          <w:b/>
          <w:sz w:val="22"/>
        </w:rPr>
        <w:t>Study</w:t>
      </w:r>
      <w:r>
        <w:rPr>
          <w:b/>
          <w:spacing w:val="-4"/>
          <w:sz w:val="22"/>
        </w:rPr>
        <w:t> </w:t>
      </w:r>
      <w:r>
        <w:rPr>
          <w:b/>
          <w:sz w:val="22"/>
        </w:rPr>
        <w:t>Hub:</w:t>
      </w:r>
      <w:r>
        <w:rPr>
          <w:b/>
          <w:spacing w:val="-3"/>
          <w:sz w:val="22"/>
        </w:rPr>
        <w:t> </w:t>
      </w:r>
      <w:r>
        <w:rPr>
          <w:sz w:val="22"/>
        </w:rPr>
        <w:t>IQVIA’s</w:t>
      </w:r>
      <w:r>
        <w:rPr>
          <w:spacing w:val="-4"/>
          <w:sz w:val="22"/>
        </w:rPr>
        <w:t> </w:t>
      </w:r>
      <w:r>
        <w:rPr>
          <w:sz w:val="22"/>
        </w:rPr>
        <w:t>DCT</w:t>
      </w:r>
      <w:r>
        <w:rPr>
          <w:spacing w:val="-3"/>
          <w:sz w:val="22"/>
        </w:rPr>
        <w:t> </w:t>
      </w:r>
      <w:r>
        <w:rPr>
          <w:sz w:val="22"/>
        </w:rPr>
        <w:t>technology</w:t>
      </w:r>
      <w:r>
        <w:rPr>
          <w:spacing w:val="-2"/>
          <w:sz w:val="22"/>
        </w:rPr>
        <w:t> </w:t>
      </w:r>
      <w:r>
        <w:rPr>
          <w:sz w:val="22"/>
        </w:rPr>
        <w:t>platform</w:t>
      </w:r>
      <w:r>
        <w:rPr>
          <w:spacing w:val="-4"/>
          <w:sz w:val="22"/>
        </w:rPr>
        <w:t> </w:t>
      </w:r>
      <w:r>
        <w:rPr>
          <w:sz w:val="22"/>
        </w:rPr>
        <w:t>used</w:t>
      </w:r>
      <w:r>
        <w:rPr>
          <w:spacing w:val="-4"/>
          <w:sz w:val="22"/>
        </w:rPr>
        <w:t> </w:t>
      </w:r>
      <w:r>
        <w:rPr>
          <w:sz w:val="22"/>
        </w:rPr>
        <w:t>to</w:t>
      </w:r>
      <w:r>
        <w:rPr>
          <w:spacing w:val="-4"/>
          <w:sz w:val="22"/>
        </w:rPr>
        <w:t> </w:t>
      </w:r>
      <w:r>
        <w:rPr>
          <w:sz w:val="22"/>
        </w:rPr>
        <w:t>interact</w:t>
      </w:r>
      <w:r>
        <w:rPr>
          <w:spacing w:val="-4"/>
          <w:sz w:val="22"/>
        </w:rPr>
        <w:t> </w:t>
      </w:r>
      <w:r>
        <w:rPr>
          <w:sz w:val="22"/>
        </w:rPr>
        <w:t>with</w:t>
      </w:r>
      <w:r>
        <w:rPr>
          <w:spacing w:val="-4"/>
          <w:sz w:val="22"/>
        </w:rPr>
        <w:t> </w:t>
      </w:r>
      <w:r>
        <w:rPr>
          <w:sz w:val="22"/>
        </w:rPr>
        <w:t>the participants and sites on a DCT study.</w:t>
      </w:r>
    </w:p>
    <w:p>
      <w:pPr>
        <w:pStyle w:val="ListParagraph"/>
        <w:numPr>
          <w:ilvl w:val="0"/>
          <w:numId w:val="3"/>
        </w:numPr>
        <w:tabs>
          <w:tab w:pos="1979" w:val="left" w:leader="none"/>
          <w:tab w:pos="1980" w:val="left" w:leader="none"/>
        </w:tabs>
        <w:spacing w:line="240" w:lineRule="auto" w:before="111" w:after="0"/>
        <w:ind w:left="1979" w:right="608" w:hanging="360"/>
        <w:jc w:val="left"/>
        <w:rPr>
          <w:sz w:val="22"/>
        </w:rPr>
      </w:pPr>
      <w:r>
        <w:rPr>
          <w:b/>
          <w:sz w:val="22"/>
        </w:rPr>
        <w:t>System</w:t>
      </w:r>
      <w:r>
        <w:rPr>
          <w:b/>
          <w:spacing w:val="-6"/>
          <w:sz w:val="22"/>
        </w:rPr>
        <w:t> </w:t>
      </w:r>
      <w:r>
        <w:rPr>
          <w:b/>
          <w:sz w:val="22"/>
        </w:rPr>
        <w:t>Development</w:t>
      </w:r>
      <w:r>
        <w:rPr>
          <w:b/>
          <w:spacing w:val="-6"/>
          <w:sz w:val="22"/>
        </w:rPr>
        <w:t> </w:t>
      </w:r>
      <w:r>
        <w:rPr>
          <w:b/>
          <w:sz w:val="22"/>
        </w:rPr>
        <w:t>Lifecycle</w:t>
      </w:r>
      <w:r>
        <w:rPr>
          <w:b/>
          <w:spacing w:val="-6"/>
          <w:sz w:val="22"/>
        </w:rPr>
        <w:t> </w:t>
      </w:r>
      <w:r>
        <w:rPr>
          <w:b/>
          <w:sz w:val="22"/>
        </w:rPr>
        <w:t>and</w:t>
      </w:r>
      <w:r>
        <w:rPr>
          <w:b/>
          <w:spacing w:val="-6"/>
          <w:sz w:val="22"/>
        </w:rPr>
        <w:t> </w:t>
      </w:r>
      <w:r>
        <w:rPr>
          <w:b/>
          <w:sz w:val="22"/>
        </w:rPr>
        <w:t>Validation</w:t>
      </w:r>
      <w:r>
        <w:rPr>
          <w:b/>
          <w:spacing w:val="-6"/>
          <w:sz w:val="22"/>
        </w:rPr>
        <w:t> </w:t>
      </w:r>
      <w:r>
        <w:rPr>
          <w:b/>
          <w:sz w:val="22"/>
        </w:rPr>
        <w:t>(SDLC)</w:t>
      </w:r>
      <w:r>
        <w:rPr>
          <w:sz w:val="22"/>
        </w:rPr>
        <w:t>:</w:t>
      </w:r>
      <w:r>
        <w:rPr>
          <w:spacing w:val="-5"/>
          <w:sz w:val="22"/>
        </w:rPr>
        <w:t> </w:t>
      </w:r>
      <w:r>
        <w:rPr>
          <w:sz w:val="22"/>
        </w:rPr>
        <w:t>processes,</w:t>
      </w:r>
      <w:r>
        <w:rPr>
          <w:spacing w:val="-6"/>
          <w:sz w:val="22"/>
        </w:rPr>
        <w:t> </w:t>
      </w:r>
      <w:r>
        <w:rPr>
          <w:sz w:val="22"/>
        </w:rPr>
        <w:t>practices, artifacts, and controls from initial planning of the study and the validation approach, through operations.</w:t>
      </w:r>
    </w:p>
    <w:p>
      <w:pPr>
        <w:pStyle w:val="BodyText"/>
        <w:spacing w:before="7"/>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bookmarkStart w:name="MATERIAL AND EQUIPMENT" w:id="5"/>
      <w:bookmarkEnd w:id="5"/>
      <w:r>
        <w:rPr/>
        <w:t>M</w:t>
      </w:r>
      <w:r>
        <w:rPr/>
        <w:t>ATERIAL</w:t>
      </w:r>
      <w:r>
        <w:rPr>
          <w:spacing w:val="-8"/>
        </w:rPr>
        <w:t> </w:t>
      </w:r>
      <w:r>
        <w:rPr/>
        <w:t>AND</w:t>
      </w:r>
      <w:r>
        <w:rPr>
          <w:spacing w:val="-8"/>
        </w:rPr>
        <w:t> </w:t>
      </w:r>
      <w:r>
        <w:rPr>
          <w:spacing w:val="-2"/>
        </w:rPr>
        <w:t>EQUIPMENT</w:t>
      </w:r>
    </w:p>
    <w:p>
      <w:pPr>
        <w:pStyle w:val="BodyText"/>
        <w:spacing w:before="127"/>
        <w:ind w:left="1259"/>
      </w:pPr>
      <w:bookmarkStart w:name="PROCEDURE" w:id="6"/>
      <w:bookmarkEnd w:id="6"/>
      <w:r>
        <w:rPr/>
      </w:r>
      <w:r>
        <w:rPr/>
        <w:t>Not</w:t>
      </w:r>
      <w:r>
        <w:rPr>
          <w:spacing w:val="-3"/>
        </w:rPr>
        <w:t> </w:t>
      </w:r>
      <w:r>
        <w:rPr>
          <w:spacing w:val="-2"/>
        </w:rPr>
        <w:t>Applicable</w:t>
      </w:r>
    </w:p>
    <w:p>
      <w:pPr>
        <w:pStyle w:val="BodyText"/>
        <w:spacing w:before="1"/>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bookmarkStart w:name="Define Critical Data Fields in Study Hub" w:id="7"/>
      <w:bookmarkEnd w:id="7"/>
      <w:r>
        <w:rPr>
          <w:spacing w:val="-2"/>
        </w:rPr>
        <w:t>PROCEDURE</w:t>
      </w:r>
    </w:p>
    <w:p>
      <w:pPr>
        <w:pStyle w:val="BodyText"/>
        <w:rPr>
          <w:b/>
          <w:sz w:val="21"/>
        </w:rPr>
      </w:pPr>
    </w:p>
    <w:p>
      <w:pPr>
        <w:pStyle w:val="Heading2"/>
        <w:numPr>
          <w:ilvl w:val="1"/>
          <w:numId w:val="1"/>
        </w:numPr>
        <w:tabs>
          <w:tab w:pos="1979" w:val="left" w:leader="none"/>
          <w:tab w:pos="1980" w:val="left" w:leader="none"/>
        </w:tabs>
        <w:spacing w:line="240" w:lineRule="auto" w:before="0" w:after="0"/>
        <w:ind w:left="1980" w:right="0" w:hanging="721"/>
        <w:jc w:val="left"/>
      </w:pPr>
      <w:r>
        <w:rPr/>
        <w:t>Define</w:t>
      </w:r>
      <w:r>
        <w:rPr>
          <w:spacing w:val="-6"/>
        </w:rPr>
        <w:t> </w:t>
      </w:r>
      <w:r>
        <w:rPr/>
        <w:t>Critical</w:t>
      </w:r>
      <w:r>
        <w:rPr>
          <w:spacing w:val="-5"/>
        </w:rPr>
        <w:t> </w:t>
      </w:r>
      <w:r>
        <w:rPr/>
        <w:t>Data</w:t>
      </w:r>
      <w:r>
        <w:rPr>
          <w:spacing w:val="-5"/>
        </w:rPr>
        <w:t> </w:t>
      </w:r>
      <w:r>
        <w:rPr/>
        <w:t>Fields</w:t>
      </w:r>
      <w:r>
        <w:rPr>
          <w:spacing w:val="-5"/>
        </w:rPr>
        <w:t> </w:t>
      </w:r>
      <w:r>
        <w:rPr/>
        <w:t>in</w:t>
      </w:r>
      <w:r>
        <w:rPr>
          <w:spacing w:val="-5"/>
        </w:rPr>
        <w:t> </w:t>
      </w:r>
      <w:r>
        <w:rPr/>
        <w:t>Study</w:t>
      </w:r>
      <w:r>
        <w:rPr>
          <w:spacing w:val="-5"/>
        </w:rPr>
        <w:t> Hub</w:t>
      </w:r>
    </w:p>
    <w:p>
      <w:pPr>
        <w:pStyle w:val="BodyText"/>
        <w:spacing w:before="127"/>
        <w:ind w:left="1979" w:right="451"/>
      </w:pPr>
      <w:r>
        <w:rPr/>
        <w:t>During the study specific Kick Off Meeting (KOM), the DCTL defines the Study Hub key</w:t>
      </w:r>
      <w:r>
        <w:rPr>
          <w:spacing w:val="-3"/>
        </w:rPr>
        <w:t> </w:t>
      </w:r>
      <w:r>
        <w:rPr/>
        <w:t>features</w:t>
      </w:r>
      <w:r>
        <w:rPr>
          <w:spacing w:val="-3"/>
        </w:rPr>
        <w:t> </w:t>
      </w:r>
      <w:r>
        <w:rPr/>
        <w:t>and</w:t>
      </w:r>
      <w:r>
        <w:rPr>
          <w:spacing w:val="-3"/>
        </w:rPr>
        <w:t> </w:t>
      </w:r>
      <w:r>
        <w:rPr/>
        <w:t>associated</w:t>
      </w:r>
      <w:r>
        <w:rPr>
          <w:spacing w:val="-3"/>
        </w:rPr>
        <w:t> </w:t>
      </w:r>
      <w:r>
        <w:rPr/>
        <w:t>critical</w:t>
      </w:r>
      <w:r>
        <w:rPr>
          <w:spacing w:val="-3"/>
        </w:rPr>
        <w:t> </w:t>
      </w:r>
      <w:r>
        <w:rPr/>
        <w:t>data</w:t>
      </w:r>
      <w:r>
        <w:rPr>
          <w:spacing w:val="-3"/>
        </w:rPr>
        <w:t> </w:t>
      </w:r>
      <w:r>
        <w:rPr/>
        <w:t>fields.</w:t>
      </w:r>
      <w:r>
        <w:rPr>
          <w:spacing w:val="-3"/>
        </w:rPr>
        <w:t> </w:t>
      </w:r>
      <w:r>
        <w:rPr/>
        <w:t>These</w:t>
      </w:r>
      <w:r>
        <w:rPr>
          <w:spacing w:val="-3"/>
        </w:rPr>
        <w:t> </w:t>
      </w:r>
      <w:r>
        <w:rPr/>
        <w:t>critical</w:t>
      </w:r>
      <w:r>
        <w:rPr>
          <w:spacing w:val="-3"/>
        </w:rPr>
        <w:t> </w:t>
      </w:r>
      <w:r>
        <w:rPr/>
        <w:t>data</w:t>
      </w:r>
      <w:r>
        <w:rPr>
          <w:spacing w:val="-3"/>
        </w:rPr>
        <w:t> </w:t>
      </w:r>
      <w:r>
        <w:rPr/>
        <w:t>fields</w:t>
      </w:r>
      <w:r>
        <w:rPr>
          <w:spacing w:val="-3"/>
        </w:rPr>
        <w:t> </w:t>
      </w:r>
      <w:r>
        <w:rPr/>
        <w:t>are mapped to audit trail reports that have been validated per IQVIA’s SDLC </w:t>
      </w:r>
      <w:r>
        <w:rPr>
          <w:spacing w:val="-2"/>
        </w:rPr>
        <w:t>processes.</w:t>
      </w:r>
    </w:p>
    <w:p>
      <w:pPr>
        <w:pStyle w:val="BodyText"/>
        <w:spacing w:before="5"/>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541" w:hRule="atLeast"/>
        </w:trPr>
        <w:tc>
          <w:tcPr>
            <w:tcW w:w="797" w:type="dxa"/>
          </w:tcPr>
          <w:p>
            <w:pPr>
              <w:pStyle w:val="TableParagraph"/>
              <w:spacing w:before="47"/>
              <w:ind w:left="0" w:right="164"/>
              <w:jc w:val="right"/>
              <w:rPr>
                <w:b/>
                <w:sz w:val="20"/>
              </w:rPr>
            </w:pPr>
            <w:r>
              <w:rPr>
                <w:b/>
                <w:spacing w:val="-2"/>
                <w:sz w:val="20"/>
              </w:rPr>
              <w:t>6.1.1</w:t>
            </w:r>
          </w:p>
        </w:tc>
        <w:tc>
          <w:tcPr>
            <w:tcW w:w="1162" w:type="dxa"/>
          </w:tcPr>
          <w:p>
            <w:pPr>
              <w:pStyle w:val="TableParagraph"/>
              <w:spacing w:before="47"/>
              <w:rPr>
                <w:sz w:val="20"/>
              </w:rPr>
            </w:pPr>
            <w:r>
              <w:rPr>
                <w:spacing w:val="-4"/>
                <w:sz w:val="20"/>
              </w:rPr>
              <w:t>DCTL</w:t>
            </w:r>
          </w:p>
        </w:tc>
        <w:tc>
          <w:tcPr>
            <w:tcW w:w="6264" w:type="dxa"/>
          </w:tcPr>
          <w:p>
            <w:pPr>
              <w:pStyle w:val="TableParagraph"/>
              <w:spacing w:before="47"/>
              <w:ind w:left="104"/>
              <w:rPr>
                <w:sz w:val="20"/>
              </w:rPr>
            </w:pPr>
            <w:r>
              <w:rPr>
                <w:sz w:val="20"/>
              </w:rPr>
              <w:t>Defines</w:t>
            </w:r>
            <w:r>
              <w:rPr>
                <w:spacing w:val="-5"/>
                <w:sz w:val="20"/>
              </w:rPr>
              <w:t> </w:t>
            </w:r>
            <w:r>
              <w:rPr>
                <w:sz w:val="20"/>
              </w:rPr>
              <w:t>Study</w:t>
            </w:r>
            <w:r>
              <w:rPr>
                <w:spacing w:val="-5"/>
                <w:sz w:val="20"/>
              </w:rPr>
              <w:t> </w:t>
            </w:r>
            <w:r>
              <w:rPr>
                <w:sz w:val="20"/>
              </w:rPr>
              <w:t>Hub</w:t>
            </w:r>
            <w:r>
              <w:rPr>
                <w:spacing w:val="-5"/>
                <w:sz w:val="20"/>
              </w:rPr>
              <w:t> </w:t>
            </w:r>
            <w:r>
              <w:rPr>
                <w:sz w:val="20"/>
              </w:rPr>
              <w:t>key</w:t>
            </w:r>
            <w:r>
              <w:rPr>
                <w:spacing w:val="-5"/>
                <w:sz w:val="20"/>
              </w:rPr>
              <w:t> </w:t>
            </w:r>
            <w:r>
              <w:rPr>
                <w:sz w:val="20"/>
              </w:rPr>
              <w:t>features</w:t>
            </w:r>
            <w:r>
              <w:rPr>
                <w:spacing w:val="-5"/>
                <w:sz w:val="20"/>
              </w:rPr>
              <w:t> </w:t>
            </w:r>
            <w:r>
              <w:rPr>
                <w:sz w:val="20"/>
              </w:rPr>
              <w:t>being</w:t>
            </w:r>
            <w:r>
              <w:rPr>
                <w:spacing w:val="-5"/>
                <w:sz w:val="20"/>
              </w:rPr>
              <w:t> </w:t>
            </w:r>
            <w:r>
              <w:rPr>
                <w:sz w:val="20"/>
              </w:rPr>
              <w:t>utilized</w:t>
            </w:r>
            <w:r>
              <w:rPr>
                <w:spacing w:val="-5"/>
                <w:sz w:val="20"/>
              </w:rPr>
              <w:t> </w:t>
            </w:r>
            <w:r>
              <w:rPr>
                <w:sz w:val="20"/>
              </w:rPr>
              <w:t>for</w:t>
            </w:r>
            <w:r>
              <w:rPr>
                <w:spacing w:val="-5"/>
                <w:sz w:val="20"/>
              </w:rPr>
              <w:t> </w:t>
            </w:r>
            <w:r>
              <w:rPr>
                <w:sz w:val="20"/>
              </w:rPr>
              <w:t>the</w:t>
            </w:r>
            <w:r>
              <w:rPr>
                <w:spacing w:val="-4"/>
                <w:sz w:val="20"/>
              </w:rPr>
              <w:t> </w:t>
            </w:r>
            <w:r>
              <w:rPr>
                <w:spacing w:val="-2"/>
                <w:sz w:val="20"/>
              </w:rPr>
              <w:t>study</w:t>
            </w:r>
          </w:p>
        </w:tc>
        <w:tc>
          <w:tcPr>
            <w:tcW w:w="1843" w:type="dxa"/>
          </w:tcPr>
          <w:p>
            <w:pPr>
              <w:pStyle w:val="TableParagraph"/>
              <w:spacing w:before="42"/>
              <w:ind w:left="104" w:right="544"/>
              <w:rPr>
                <w:sz w:val="20"/>
              </w:rPr>
            </w:pPr>
            <w:r>
              <w:rPr>
                <w:sz w:val="20"/>
              </w:rPr>
              <w:t>During study specific</w:t>
            </w:r>
            <w:r>
              <w:rPr>
                <w:spacing w:val="-14"/>
                <w:sz w:val="20"/>
              </w:rPr>
              <w:t> </w:t>
            </w:r>
            <w:r>
              <w:rPr>
                <w:sz w:val="20"/>
              </w:rPr>
              <w:t>KOM</w:t>
            </w:r>
          </w:p>
        </w:tc>
      </w:tr>
      <w:tr>
        <w:trPr>
          <w:trHeight w:val="810" w:hRule="atLeast"/>
        </w:trPr>
        <w:tc>
          <w:tcPr>
            <w:tcW w:w="797" w:type="dxa"/>
          </w:tcPr>
          <w:p>
            <w:pPr>
              <w:pStyle w:val="TableParagraph"/>
              <w:spacing w:before="42"/>
              <w:ind w:left="0" w:right="164"/>
              <w:jc w:val="right"/>
              <w:rPr>
                <w:b/>
                <w:sz w:val="20"/>
              </w:rPr>
            </w:pPr>
            <w:r>
              <w:rPr>
                <w:b/>
                <w:spacing w:val="-2"/>
                <w:sz w:val="20"/>
              </w:rPr>
              <w:t>6.1.2</w:t>
            </w:r>
          </w:p>
        </w:tc>
        <w:tc>
          <w:tcPr>
            <w:tcW w:w="1162" w:type="dxa"/>
          </w:tcPr>
          <w:p>
            <w:pPr>
              <w:pStyle w:val="TableParagraph"/>
              <w:spacing w:line="229" w:lineRule="exact"/>
              <w:rPr>
                <w:sz w:val="20"/>
              </w:rPr>
            </w:pPr>
            <w:r>
              <w:rPr>
                <w:spacing w:val="-4"/>
                <w:sz w:val="20"/>
              </w:rPr>
              <w:t>DCTL</w:t>
            </w:r>
          </w:p>
        </w:tc>
        <w:tc>
          <w:tcPr>
            <w:tcW w:w="6264" w:type="dxa"/>
          </w:tcPr>
          <w:p>
            <w:pPr>
              <w:pStyle w:val="TableParagraph"/>
              <w:spacing w:line="237" w:lineRule="auto" w:before="59"/>
              <w:ind w:left="104" w:right="144"/>
              <w:rPr>
                <w:sz w:val="20"/>
              </w:rPr>
            </w:pPr>
            <w:r>
              <w:rPr>
                <w:sz w:val="20"/>
              </w:rPr>
              <w:t>Defines the critical data fields associated with the Study Hub features</w:t>
            </w:r>
            <w:r>
              <w:rPr>
                <w:spacing w:val="-4"/>
                <w:sz w:val="20"/>
              </w:rPr>
              <w:t> </w:t>
            </w:r>
            <w:r>
              <w:rPr>
                <w:sz w:val="20"/>
              </w:rPr>
              <w:t>being</w:t>
            </w:r>
            <w:r>
              <w:rPr>
                <w:spacing w:val="-4"/>
                <w:sz w:val="20"/>
              </w:rPr>
              <w:t> </w:t>
            </w:r>
            <w:r>
              <w:rPr>
                <w:sz w:val="20"/>
              </w:rPr>
              <w:t>utilized</w:t>
            </w:r>
            <w:r>
              <w:rPr>
                <w:spacing w:val="-4"/>
                <w:sz w:val="20"/>
              </w:rPr>
              <w:t> </w:t>
            </w:r>
            <w:r>
              <w:rPr>
                <w:sz w:val="20"/>
              </w:rPr>
              <w:t>for</w:t>
            </w:r>
            <w:r>
              <w:rPr>
                <w:spacing w:val="-4"/>
                <w:sz w:val="20"/>
              </w:rPr>
              <w:t> </w:t>
            </w:r>
            <w:r>
              <w:rPr>
                <w:sz w:val="20"/>
              </w:rPr>
              <w:t>the</w:t>
            </w:r>
            <w:r>
              <w:rPr>
                <w:spacing w:val="-3"/>
                <w:sz w:val="20"/>
              </w:rPr>
              <w:t> </w:t>
            </w:r>
            <w:r>
              <w:rPr>
                <w:sz w:val="20"/>
              </w:rPr>
              <w:t>study</w:t>
            </w:r>
            <w:r>
              <w:rPr>
                <w:spacing w:val="-6"/>
                <w:sz w:val="20"/>
              </w:rPr>
              <w:t> </w:t>
            </w:r>
            <w:r>
              <w:rPr>
                <w:sz w:val="20"/>
              </w:rPr>
              <w:t>from</w:t>
            </w:r>
            <w:r>
              <w:rPr>
                <w:spacing w:val="-5"/>
                <w:sz w:val="20"/>
              </w:rPr>
              <w:t> </w:t>
            </w:r>
            <w:r>
              <w:rPr>
                <w:sz w:val="20"/>
              </w:rPr>
              <w:t>Appendix</w:t>
            </w:r>
            <w:r>
              <w:rPr>
                <w:spacing w:val="-5"/>
                <w:sz w:val="20"/>
              </w:rPr>
              <w:t> </w:t>
            </w:r>
            <w:r>
              <w:rPr>
                <w:sz w:val="20"/>
              </w:rPr>
              <w:t>A:</w:t>
            </w:r>
            <w:r>
              <w:rPr>
                <w:spacing w:val="40"/>
                <w:sz w:val="20"/>
              </w:rPr>
              <w:t> </w:t>
            </w:r>
            <w:r>
              <w:rPr>
                <w:sz w:val="20"/>
              </w:rPr>
              <w:t>System Development Lifecycle and Validation (SDLC).</w:t>
            </w:r>
          </w:p>
        </w:tc>
        <w:tc>
          <w:tcPr>
            <w:tcW w:w="1843" w:type="dxa"/>
          </w:tcPr>
          <w:p>
            <w:pPr>
              <w:pStyle w:val="TableParagraph"/>
              <w:spacing w:before="38"/>
              <w:ind w:left="104" w:right="544"/>
              <w:rPr>
                <w:sz w:val="20"/>
              </w:rPr>
            </w:pPr>
            <w:r>
              <w:rPr>
                <w:sz w:val="20"/>
              </w:rPr>
              <w:t>During study specific</w:t>
            </w:r>
            <w:r>
              <w:rPr>
                <w:spacing w:val="-14"/>
                <w:sz w:val="20"/>
              </w:rPr>
              <w:t> </w:t>
            </w:r>
            <w:r>
              <w:rPr>
                <w:sz w:val="20"/>
              </w:rPr>
              <w:t>KOM</w:t>
            </w:r>
          </w:p>
        </w:tc>
      </w:tr>
      <w:tr>
        <w:trPr>
          <w:trHeight w:val="537" w:hRule="atLeast"/>
        </w:trPr>
        <w:tc>
          <w:tcPr>
            <w:tcW w:w="797" w:type="dxa"/>
          </w:tcPr>
          <w:p>
            <w:pPr>
              <w:pStyle w:val="TableParagraph"/>
              <w:spacing w:before="42"/>
              <w:ind w:left="0" w:right="164"/>
              <w:jc w:val="right"/>
              <w:rPr>
                <w:b/>
                <w:sz w:val="20"/>
              </w:rPr>
            </w:pPr>
            <w:r>
              <w:rPr>
                <w:b/>
                <w:spacing w:val="-2"/>
                <w:sz w:val="20"/>
              </w:rPr>
              <w:t>6.1.3</w:t>
            </w:r>
          </w:p>
        </w:tc>
        <w:tc>
          <w:tcPr>
            <w:tcW w:w="1162" w:type="dxa"/>
          </w:tcPr>
          <w:p>
            <w:pPr>
              <w:pStyle w:val="TableParagraph"/>
              <w:spacing w:line="229" w:lineRule="exact"/>
              <w:rPr>
                <w:sz w:val="20"/>
              </w:rPr>
            </w:pPr>
            <w:r>
              <w:rPr>
                <w:spacing w:val="-4"/>
                <w:sz w:val="20"/>
              </w:rPr>
              <w:t>DCTL</w:t>
            </w:r>
          </w:p>
        </w:tc>
        <w:tc>
          <w:tcPr>
            <w:tcW w:w="6264" w:type="dxa"/>
          </w:tcPr>
          <w:p>
            <w:pPr>
              <w:pStyle w:val="TableParagraph"/>
              <w:spacing w:before="38"/>
              <w:ind w:left="104"/>
              <w:rPr>
                <w:sz w:val="20"/>
              </w:rPr>
            </w:pPr>
            <w:r>
              <w:rPr>
                <w:sz w:val="20"/>
              </w:rPr>
              <w:t>Documents</w:t>
            </w:r>
            <w:r>
              <w:rPr>
                <w:spacing w:val="-4"/>
                <w:sz w:val="20"/>
              </w:rPr>
              <w:t> </w:t>
            </w:r>
            <w:r>
              <w:rPr>
                <w:sz w:val="20"/>
              </w:rPr>
              <w:t>the</w:t>
            </w:r>
            <w:r>
              <w:rPr>
                <w:spacing w:val="-2"/>
                <w:sz w:val="20"/>
              </w:rPr>
              <w:t> </w:t>
            </w:r>
            <w:r>
              <w:rPr>
                <w:sz w:val="20"/>
              </w:rPr>
              <w:t>critical</w:t>
            </w:r>
            <w:r>
              <w:rPr>
                <w:spacing w:val="-4"/>
                <w:sz w:val="20"/>
              </w:rPr>
              <w:t> </w:t>
            </w:r>
            <w:r>
              <w:rPr>
                <w:sz w:val="20"/>
              </w:rPr>
              <w:t>data</w:t>
            </w:r>
            <w:r>
              <w:rPr>
                <w:spacing w:val="-4"/>
                <w:sz w:val="20"/>
              </w:rPr>
              <w:t> </w:t>
            </w:r>
            <w:r>
              <w:rPr>
                <w:sz w:val="20"/>
              </w:rPr>
              <w:t>fields</w:t>
            </w:r>
            <w:r>
              <w:rPr>
                <w:spacing w:val="-4"/>
                <w:sz w:val="20"/>
              </w:rPr>
              <w:t> </w:t>
            </w:r>
            <w:r>
              <w:rPr>
                <w:sz w:val="20"/>
              </w:rPr>
              <w:t>and</w:t>
            </w:r>
            <w:r>
              <w:rPr>
                <w:spacing w:val="-4"/>
                <w:sz w:val="20"/>
              </w:rPr>
              <w:t> </w:t>
            </w:r>
            <w:r>
              <w:rPr>
                <w:sz w:val="20"/>
              </w:rPr>
              <w:t>associated</w:t>
            </w:r>
            <w:r>
              <w:rPr>
                <w:spacing w:val="-4"/>
                <w:sz w:val="20"/>
              </w:rPr>
              <w:t> </w:t>
            </w:r>
            <w:r>
              <w:rPr>
                <w:sz w:val="20"/>
              </w:rPr>
              <w:t>audit</w:t>
            </w:r>
            <w:r>
              <w:rPr>
                <w:spacing w:val="-4"/>
                <w:sz w:val="20"/>
              </w:rPr>
              <w:t> </w:t>
            </w:r>
            <w:r>
              <w:rPr>
                <w:sz w:val="20"/>
              </w:rPr>
              <w:t>trail</w:t>
            </w:r>
            <w:r>
              <w:rPr>
                <w:spacing w:val="-4"/>
                <w:sz w:val="20"/>
              </w:rPr>
              <w:t> </w:t>
            </w:r>
            <w:r>
              <w:rPr>
                <w:sz w:val="20"/>
              </w:rPr>
              <w:t>reports requiring set-up on the </w:t>
            </w:r>
            <w:hyperlink r:id="rId9">
              <w:r>
                <w:rPr>
                  <w:color w:val="0000FF"/>
                  <w:sz w:val="20"/>
                  <w:u w:val="single" w:color="0000FF"/>
                </w:rPr>
                <w:t>Study Hub Configuration Checklist</w:t>
              </w:r>
            </w:hyperlink>
          </w:p>
        </w:tc>
        <w:tc>
          <w:tcPr>
            <w:tcW w:w="1843" w:type="dxa"/>
          </w:tcPr>
          <w:p>
            <w:pPr>
              <w:pStyle w:val="TableParagraph"/>
              <w:spacing w:before="38"/>
              <w:ind w:left="104"/>
              <w:rPr>
                <w:sz w:val="20"/>
              </w:rPr>
            </w:pPr>
            <w:r>
              <w:rPr>
                <w:sz w:val="20"/>
              </w:rPr>
              <w:t>During</w:t>
            </w:r>
            <w:r>
              <w:rPr>
                <w:spacing w:val="-14"/>
                <w:sz w:val="20"/>
              </w:rPr>
              <w:t> </w:t>
            </w:r>
            <w:r>
              <w:rPr>
                <w:sz w:val="20"/>
              </w:rPr>
              <w:t>Study</w:t>
            </w:r>
            <w:r>
              <w:rPr>
                <w:spacing w:val="-14"/>
                <w:sz w:val="20"/>
              </w:rPr>
              <w:t> </w:t>
            </w:r>
            <w:r>
              <w:rPr>
                <w:sz w:val="20"/>
              </w:rPr>
              <w:t>Hub </w:t>
            </w:r>
            <w:r>
              <w:rPr>
                <w:spacing w:val="-2"/>
                <w:sz w:val="20"/>
              </w:rPr>
              <w:t>Configuration</w:t>
            </w:r>
          </w:p>
        </w:tc>
      </w:tr>
      <w:tr>
        <w:trPr>
          <w:trHeight w:val="772" w:hRule="atLeast"/>
        </w:trPr>
        <w:tc>
          <w:tcPr>
            <w:tcW w:w="797" w:type="dxa"/>
          </w:tcPr>
          <w:p>
            <w:pPr>
              <w:pStyle w:val="TableParagraph"/>
              <w:spacing w:before="47"/>
              <w:ind w:left="0" w:right="164"/>
              <w:jc w:val="right"/>
              <w:rPr>
                <w:b/>
                <w:sz w:val="20"/>
              </w:rPr>
            </w:pPr>
            <w:r>
              <w:rPr>
                <w:b/>
                <w:spacing w:val="-2"/>
                <w:sz w:val="20"/>
              </w:rPr>
              <w:t>6.1.4</w:t>
            </w:r>
          </w:p>
        </w:tc>
        <w:tc>
          <w:tcPr>
            <w:tcW w:w="1162" w:type="dxa"/>
          </w:tcPr>
          <w:p>
            <w:pPr>
              <w:pStyle w:val="TableParagraph"/>
              <w:spacing w:line="229" w:lineRule="exact"/>
              <w:rPr>
                <w:sz w:val="20"/>
              </w:rPr>
            </w:pPr>
            <w:r>
              <w:rPr>
                <w:spacing w:val="-4"/>
                <w:sz w:val="20"/>
              </w:rPr>
              <w:t>DCTL</w:t>
            </w:r>
          </w:p>
        </w:tc>
        <w:tc>
          <w:tcPr>
            <w:tcW w:w="6264" w:type="dxa"/>
          </w:tcPr>
          <w:p>
            <w:pPr>
              <w:pStyle w:val="TableParagraph"/>
              <w:spacing w:before="42"/>
              <w:ind w:left="104" w:right="105"/>
              <w:rPr>
                <w:sz w:val="20"/>
              </w:rPr>
            </w:pPr>
            <w:r>
              <w:rPr>
                <w:sz w:val="20"/>
              </w:rPr>
              <w:t>Submits</w:t>
            </w:r>
            <w:r>
              <w:rPr>
                <w:spacing w:val="-5"/>
                <w:sz w:val="20"/>
              </w:rPr>
              <w:t> </w:t>
            </w:r>
            <w:r>
              <w:rPr>
                <w:sz w:val="20"/>
              </w:rPr>
              <w:t>the</w:t>
            </w:r>
            <w:r>
              <w:rPr>
                <w:spacing w:val="-5"/>
                <w:sz w:val="20"/>
              </w:rPr>
              <w:t> </w:t>
            </w:r>
            <w:r>
              <w:rPr>
                <w:sz w:val="20"/>
              </w:rPr>
              <w:t>Study</w:t>
            </w:r>
            <w:r>
              <w:rPr>
                <w:spacing w:val="-5"/>
                <w:sz w:val="20"/>
              </w:rPr>
              <w:t> </w:t>
            </w:r>
            <w:r>
              <w:rPr>
                <w:sz w:val="20"/>
              </w:rPr>
              <w:t>Hub</w:t>
            </w:r>
            <w:r>
              <w:rPr>
                <w:spacing w:val="-5"/>
                <w:sz w:val="20"/>
              </w:rPr>
              <w:t> </w:t>
            </w:r>
            <w:r>
              <w:rPr>
                <w:sz w:val="20"/>
              </w:rPr>
              <w:t>Configuration</w:t>
            </w:r>
            <w:r>
              <w:rPr>
                <w:spacing w:val="-5"/>
                <w:sz w:val="20"/>
              </w:rPr>
              <w:t> </w:t>
            </w:r>
            <w:r>
              <w:rPr>
                <w:sz w:val="20"/>
              </w:rPr>
              <w:t>Checklist</w:t>
            </w:r>
            <w:r>
              <w:rPr>
                <w:spacing w:val="-2"/>
                <w:sz w:val="20"/>
              </w:rPr>
              <w:t> </w:t>
            </w:r>
            <w:r>
              <w:rPr>
                <w:sz w:val="20"/>
              </w:rPr>
              <w:t>by</w:t>
            </w:r>
            <w:r>
              <w:rPr>
                <w:spacing w:val="-6"/>
                <w:sz w:val="20"/>
              </w:rPr>
              <w:t> </w:t>
            </w:r>
            <w:r>
              <w:rPr>
                <w:sz w:val="20"/>
              </w:rPr>
              <w:t>an</w:t>
            </w:r>
            <w:r>
              <w:rPr>
                <w:spacing w:val="-4"/>
                <w:sz w:val="20"/>
              </w:rPr>
              <w:t> </w:t>
            </w:r>
            <w:hyperlink r:id="rId10">
              <w:r>
                <w:rPr>
                  <w:color w:val="0000FF"/>
                  <w:sz w:val="20"/>
                  <w:u w:val="single" w:color="0000FF"/>
                </w:rPr>
                <w:t>IQVIA</w:t>
              </w:r>
              <w:r>
                <w:rPr>
                  <w:color w:val="0000FF"/>
                  <w:spacing w:val="-6"/>
                  <w:sz w:val="20"/>
                  <w:u w:val="single" w:color="0000FF"/>
                </w:rPr>
                <w:t> </w:t>
              </w:r>
              <w:r>
                <w:rPr>
                  <w:color w:val="0000FF"/>
                  <w:sz w:val="20"/>
                  <w:u w:val="single" w:color="0000FF"/>
                </w:rPr>
                <w:t>Support</w:t>
              </w:r>
            </w:hyperlink>
            <w:r>
              <w:rPr>
                <w:color w:val="0000FF"/>
                <w:sz w:val="20"/>
              </w:rPr>
              <w:t> </w:t>
            </w:r>
            <w:hyperlink r:id="rId10">
              <w:r>
                <w:rPr>
                  <w:color w:val="0000FF"/>
                  <w:sz w:val="20"/>
                  <w:u w:val="single" w:color="0000FF"/>
                </w:rPr>
                <w:t>Portal ticket</w:t>
              </w:r>
            </w:hyperlink>
            <w:r>
              <w:rPr>
                <w:color w:val="0000FF"/>
                <w:sz w:val="20"/>
              </w:rPr>
              <w:t> </w:t>
            </w:r>
            <w:r>
              <w:rPr>
                <w:sz w:val="20"/>
              </w:rPr>
              <w:t>following steps outlined in CS_WI_DCT0001: Study</w:t>
            </w:r>
            <w:r>
              <w:rPr>
                <w:spacing w:val="40"/>
                <w:sz w:val="20"/>
              </w:rPr>
              <w:t> </w:t>
            </w:r>
            <w:r>
              <w:rPr>
                <w:sz w:val="20"/>
              </w:rPr>
              <w:t>Hub Configuration and Testing</w:t>
            </w:r>
          </w:p>
        </w:tc>
        <w:tc>
          <w:tcPr>
            <w:tcW w:w="1843" w:type="dxa"/>
          </w:tcPr>
          <w:p>
            <w:pPr>
              <w:pStyle w:val="TableParagraph"/>
              <w:spacing w:before="42"/>
              <w:ind w:left="104" w:right="214"/>
              <w:rPr>
                <w:sz w:val="20"/>
              </w:rPr>
            </w:pPr>
            <w:r>
              <w:rPr>
                <w:sz w:val="20"/>
              </w:rPr>
              <w:t>14 days from receipt</w:t>
            </w:r>
            <w:r>
              <w:rPr>
                <w:spacing w:val="-14"/>
                <w:sz w:val="20"/>
              </w:rPr>
              <w:t> </w:t>
            </w:r>
            <w:r>
              <w:rPr>
                <w:sz w:val="20"/>
              </w:rPr>
              <w:t>of</w:t>
            </w:r>
            <w:r>
              <w:rPr>
                <w:spacing w:val="-14"/>
                <w:sz w:val="20"/>
              </w:rPr>
              <w:t> </w:t>
            </w:r>
            <w:r>
              <w:rPr>
                <w:sz w:val="20"/>
              </w:rPr>
              <w:t>stable or final protocol</w:t>
            </w:r>
          </w:p>
        </w:tc>
      </w:tr>
    </w:tbl>
    <w:p>
      <w:pPr>
        <w:pStyle w:val="BodyText"/>
        <w:spacing w:before="8"/>
        <w:rPr>
          <w:sz w:val="20"/>
        </w:rPr>
      </w:pPr>
    </w:p>
    <w:p>
      <w:pPr>
        <w:pStyle w:val="Heading2"/>
        <w:numPr>
          <w:ilvl w:val="1"/>
          <w:numId w:val="1"/>
        </w:numPr>
        <w:tabs>
          <w:tab w:pos="1979" w:val="left" w:leader="none"/>
          <w:tab w:pos="1980" w:val="left" w:leader="none"/>
        </w:tabs>
        <w:spacing w:line="240" w:lineRule="auto" w:before="0" w:after="0"/>
        <w:ind w:left="1980" w:right="0" w:hanging="720"/>
        <w:jc w:val="left"/>
      </w:pPr>
      <w:bookmarkStart w:name="Study Specific Configuration and Testing" w:id="8"/>
      <w:bookmarkEnd w:id="8"/>
      <w:r>
        <w:rPr/>
        <w:t>Stud</w:t>
      </w:r>
      <w:r>
        <w:rPr/>
        <w:t>y</w:t>
      </w:r>
      <w:r>
        <w:rPr>
          <w:spacing w:val="-7"/>
        </w:rPr>
        <w:t> </w:t>
      </w:r>
      <w:r>
        <w:rPr/>
        <w:t>Specific</w:t>
      </w:r>
      <w:r>
        <w:rPr>
          <w:spacing w:val="-6"/>
        </w:rPr>
        <w:t> </w:t>
      </w:r>
      <w:r>
        <w:rPr/>
        <w:t>Configuration</w:t>
      </w:r>
      <w:r>
        <w:rPr>
          <w:spacing w:val="-5"/>
        </w:rPr>
        <w:t> </w:t>
      </w:r>
      <w:r>
        <w:rPr/>
        <w:t>and</w:t>
      </w:r>
      <w:r>
        <w:rPr>
          <w:spacing w:val="-6"/>
        </w:rPr>
        <w:t> </w:t>
      </w:r>
      <w:r>
        <w:rPr/>
        <w:t>Testing</w:t>
      </w:r>
      <w:r>
        <w:rPr>
          <w:spacing w:val="-5"/>
        </w:rPr>
        <w:t> </w:t>
      </w:r>
      <w:r>
        <w:rPr/>
        <w:t>of</w:t>
      </w:r>
      <w:r>
        <w:rPr>
          <w:spacing w:val="-6"/>
        </w:rPr>
        <w:t> </w:t>
      </w:r>
      <w:r>
        <w:rPr/>
        <w:t>Study</w:t>
      </w:r>
      <w:r>
        <w:rPr>
          <w:spacing w:val="-6"/>
        </w:rPr>
        <w:t> </w:t>
      </w:r>
      <w:r>
        <w:rPr/>
        <w:t>Hub</w:t>
      </w:r>
      <w:r>
        <w:rPr>
          <w:spacing w:val="-5"/>
        </w:rPr>
        <w:t> </w:t>
      </w:r>
      <w:r>
        <w:rPr/>
        <w:t>Audit</w:t>
      </w:r>
      <w:r>
        <w:rPr>
          <w:spacing w:val="-6"/>
        </w:rPr>
        <w:t> </w:t>
      </w:r>
      <w:r>
        <w:rPr/>
        <w:t>Trail</w:t>
      </w:r>
      <w:r>
        <w:rPr>
          <w:spacing w:val="-5"/>
        </w:rPr>
        <w:t> </w:t>
      </w:r>
      <w:r>
        <w:rPr>
          <w:spacing w:val="-2"/>
        </w:rPr>
        <w:t>Reports</w:t>
      </w:r>
    </w:p>
    <w:p>
      <w:pPr>
        <w:pStyle w:val="BodyText"/>
        <w:spacing w:before="121"/>
        <w:ind w:left="1980" w:right="451"/>
      </w:pPr>
      <w:r>
        <w:rPr/>
        <w:t>The</w:t>
      </w:r>
      <w:r>
        <w:rPr>
          <w:spacing w:val="-4"/>
        </w:rPr>
        <w:t> </w:t>
      </w:r>
      <w:r>
        <w:rPr/>
        <w:t>DCTL</w:t>
      </w:r>
      <w:r>
        <w:rPr>
          <w:spacing w:val="-4"/>
        </w:rPr>
        <w:t> </w:t>
      </w:r>
      <w:r>
        <w:rPr/>
        <w:t>documents</w:t>
      </w:r>
      <w:r>
        <w:rPr>
          <w:spacing w:val="-2"/>
        </w:rPr>
        <w:t> </w:t>
      </w:r>
      <w:r>
        <w:rPr/>
        <w:t>the</w:t>
      </w:r>
      <w:r>
        <w:rPr>
          <w:spacing w:val="-4"/>
        </w:rPr>
        <w:t> </w:t>
      </w:r>
      <w:r>
        <w:rPr/>
        <w:t>critical</w:t>
      </w:r>
      <w:r>
        <w:rPr>
          <w:spacing w:val="-4"/>
        </w:rPr>
        <w:t> </w:t>
      </w:r>
      <w:r>
        <w:rPr/>
        <w:t>fields</w:t>
      </w:r>
      <w:r>
        <w:rPr>
          <w:spacing w:val="-4"/>
        </w:rPr>
        <w:t> </w:t>
      </w:r>
      <w:r>
        <w:rPr/>
        <w:t>and</w:t>
      </w:r>
      <w:r>
        <w:rPr>
          <w:spacing w:val="-4"/>
        </w:rPr>
        <w:t> </w:t>
      </w:r>
      <w:r>
        <w:rPr/>
        <w:t>associated</w:t>
      </w:r>
      <w:r>
        <w:rPr>
          <w:spacing w:val="-4"/>
        </w:rPr>
        <w:t> </w:t>
      </w:r>
      <w:r>
        <w:rPr/>
        <w:t>audit</w:t>
      </w:r>
      <w:r>
        <w:rPr>
          <w:spacing w:val="-4"/>
        </w:rPr>
        <w:t> </w:t>
      </w:r>
      <w:r>
        <w:rPr/>
        <w:t>trail</w:t>
      </w:r>
      <w:r>
        <w:rPr>
          <w:spacing w:val="-4"/>
        </w:rPr>
        <w:t> </w:t>
      </w:r>
      <w:r>
        <w:rPr/>
        <w:t>reports</w:t>
      </w:r>
      <w:r>
        <w:rPr>
          <w:spacing w:val="-3"/>
        </w:rPr>
        <w:t> </w:t>
      </w:r>
      <w:r>
        <w:rPr/>
        <w:t>required on the Study Hub Configuration Checklist. Audit trail reports are reviewed during</w:t>
      </w:r>
    </w:p>
    <w:p>
      <w:pPr>
        <w:spacing w:after="0"/>
        <w:sectPr>
          <w:headerReference w:type="default" r:id="rId7"/>
          <w:footerReference w:type="default" r:id="rId8"/>
          <w:pgSz w:w="12240" w:h="15840"/>
          <w:pgMar w:header="979" w:footer="952" w:top="2760" w:bottom="1140" w:left="900" w:right="960"/>
          <w:pgNumType w:start="2"/>
        </w:sectPr>
      </w:pPr>
    </w:p>
    <w:p>
      <w:pPr>
        <w:pStyle w:val="BodyText"/>
        <w:spacing w:before="11"/>
        <w:rPr>
          <w:sz w:val="13"/>
        </w:rPr>
      </w:pPr>
    </w:p>
    <w:p>
      <w:pPr>
        <w:pStyle w:val="BodyText"/>
        <w:spacing w:before="94"/>
        <w:ind w:left="1980" w:right="451"/>
      </w:pPr>
      <w:r>
        <w:rPr/>
        <w:t>the Study Configuration Internal UAT and Study Configuration External UAT (if required</w:t>
      </w:r>
      <w:r>
        <w:rPr>
          <w:spacing w:val="-3"/>
        </w:rPr>
        <w:t> </w:t>
      </w:r>
      <w:r>
        <w:rPr/>
        <w:t>by</w:t>
      </w:r>
      <w:r>
        <w:rPr>
          <w:spacing w:val="-2"/>
        </w:rPr>
        <w:t> </w:t>
      </w:r>
      <w:r>
        <w:rPr/>
        <w:t>the</w:t>
      </w:r>
      <w:r>
        <w:rPr>
          <w:spacing w:val="-4"/>
        </w:rPr>
        <w:t> </w:t>
      </w:r>
      <w:r>
        <w:rPr/>
        <w:t>Sponsor).</w:t>
      </w:r>
      <w:r>
        <w:rPr>
          <w:spacing w:val="-4"/>
        </w:rPr>
        <w:t> </w:t>
      </w:r>
      <w:r>
        <w:rPr/>
        <w:t>User</w:t>
      </w:r>
      <w:r>
        <w:rPr>
          <w:spacing w:val="-3"/>
        </w:rPr>
        <w:t> </w:t>
      </w:r>
      <w:r>
        <w:rPr/>
        <w:t>account</w:t>
      </w:r>
      <w:r>
        <w:rPr>
          <w:spacing w:val="-4"/>
        </w:rPr>
        <w:t> </w:t>
      </w:r>
      <w:r>
        <w:rPr/>
        <w:t>review</w:t>
      </w:r>
      <w:r>
        <w:rPr>
          <w:spacing w:val="-4"/>
        </w:rPr>
        <w:t> </w:t>
      </w:r>
      <w:r>
        <w:rPr/>
        <w:t>will</w:t>
      </w:r>
      <w:r>
        <w:rPr>
          <w:spacing w:val="-4"/>
        </w:rPr>
        <w:t> </w:t>
      </w:r>
      <w:r>
        <w:rPr/>
        <w:t>occur</w:t>
      </w:r>
      <w:r>
        <w:rPr>
          <w:spacing w:val="-4"/>
        </w:rPr>
        <w:t> </w:t>
      </w:r>
      <w:r>
        <w:rPr/>
        <w:t>quarterly</w:t>
      </w:r>
      <w:r>
        <w:rPr>
          <w:spacing w:val="-4"/>
        </w:rPr>
        <w:t> </w:t>
      </w:r>
      <w:r>
        <w:rPr/>
        <w:t>and</w:t>
      </w:r>
      <w:r>
        <w:rPr>
          <w:spacing w:val="-4"/>
        </w:rPr>
        <w:t> </w:t>
      </w:r>
      <w:r>
        <w:rPr/>
        <w:t>follow</w:t>
      </w:r>
      <w:r>
        <w:rPr>
          <w:spacing w:val="-7"/>
        </w:rPr>
        <w:t> </w:t>
      </w:r>
      <w:r>
        <w:rPr/>
        <w:t>the process detailed in CRO_WI_VT0021 Study Hub User Account Management.</w:t>
      </w:r>
    </w:p>
    <w:p>
      <w:pPr>
        <w:pStyle w:val="BodyText"/>
        <w:spacing w:before="9"/>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542" w:hRule="atLeast"/>
        </w:trPr>
        <w:tc>
          <w:tcPr>
            <w:tcW w:w="797" w:type="dxa"/>
          </w:tcPr>
          <w:p>
            <w:pPr>
              <w:pStyle w:val="TableParagraph"/>
              <w:spacing w:before="42"/>
              <w:ind w:left="0" w:right="164"/>
              <w:jc w:val="right"/>
              <w:rPr>
                <w:b/>
                <w:sz w:val="20"/>
              </w:rPr>
            </w:pPr>
            <w:r>
              <w:rPr>
                <w:b/>
                <w:spacing w:val="-2"/>
                <w:sz w:val="20"/>
              </w:rPr>
              <w:t>6.2.1</w:t>
            </w:r>
          </w:p>
        </w:tc>
        <w:tc>
          <w:tcPr>
            <w:tcW w:w="1162" w:type="dxa"/>
          </w:tcPr>
          <w:p>
            <w:pPr>
              <w:pStyle w:val="TableParagraph"/>
              <w:spacing w:before="42"/>
              <w:rPr>
                <w:sz w:val="20"/>
              </w:rPr>
            </w:pPr>
            <w:r>
              <w:rPr>
                <w:spacing w:val="-4"/>
                <w:sz w:val="20"/>
              </w:rPr>
              <w:t>DCTL</w:t>
            </w:r>
          </w:p>
        </w:tc>
        <w:tc>
          <w:tcPr>
            <w:tcW w:w="6264" w:type="dxa"/>
          </w:tcPr>
          <w:p>
            <w:pPr>
              <w:pStyle w:val="TableParagraph"/>
              <w:spacing w:line="244" w:lineRule="auto" w:before="38"/>
              <w:ind w:left="104"/>
              <w:rPr>
                <w:sz w:val="20"/>
              </w:rPr>
            </w:pPr>
            <w:r>
              <w:rPr>
                <w:sz w:val="20"/>
              </w:rPr>
              <w:t>Documents</w:t>
            </w:r>
            <w:r>
              <w:rPr>
                <w:spacing w:val="-4"/>
                <w:sz w:val="20"/>
              </w:rPr>
              <w:t> </w:t>
            </w:r>
            <w:r>
              <w:rPr>
                <w:sz w:val="20"/>
              </w:rPr>
              <w:t>the</w:t>
            </w:r>
            <w:r>
              <w:rPr>
                <w:spacing w:val="-4"/>
                <w:sz w:val="20"/>
              </w:rPr>
              <w:t> </w:t>
            </w:r>
            <w:r>
              <w:rPr>
                <w:sz w:val="20"/>
              </w:rPr>
              <w:t>critical</w:t>
            </w:r>
            <w:r>
              <w:rPr>
                <w:spacing w:val="-4"/>
                <w:sz w:val="20"/>
              </w:rPr>
              <w:t> </w:t>
            </w:r>
            <w:r>
              <w:rPr>
                <w:sz w:val="20"/>
              </w:rPr>
              <w:t>data</w:t>
            </w:r>
            <w:r>
              <w:rPr>
                <w:spacing w:val="-4"/>
                <w:sz w:val="20"/>
              </w:rPr>
              <w:t> </w:t>
            </w:r>
            <w:r>
              <w:rPr>
                <w:sz w:val="20"/>
              </w:rPr>
              <w:t>fields</w:t>
            </w:r>
            <w:r>
              <w:rPr>
                <w:spacing w:val="-4"/>
                <w:sz w:val="20"/>
              </w:rPr>
              <w:t> </w:t>
            </w:r>
            <w:r>
              <w:rPr>
                <w:sz w:val="20"/>
              </w:rPr>
              <w:t>and</w:t>
            </w:r>
            <w:r>
              <w:rPr>
                <w:spacing w:val="-4"/>
                <w:sz w:val="20"/>
              </w:rPr>
              <w:t> </w:t>
            </w:r>
            <w:r>
              <w:rPr>
                <w:sz w:val="20"/>
              </w:rPr>
              <w:t>associated</w:t>
            </w:r>
            <w:r>
              <w:rPr>
                <w:spacing w:val="-4"/>
                <w:sz w:val="20"/>
              </w:rPr>
              <w:t> </w:t>
            </w:r>
            <w:r>
              <w:rPr>
                <w:sz w:val="20"/>
              </w:rPr>
              <w:t>audit</w:t>
            </w:r>
            <w:r>
              <w:rPr>
                <w:spacing w:val="-4"/>
                <w:sz w:val="20"/>
              </w:rPr>
              <w:t> </w:t>
            </w:r>
            <w:r>
              <w:rPr>
                <w:sz w:val="20"/>
              </w:rPr>
              <w:t>trail</w:t>
            </w:r>
            <w:r>
              <w:rPr>
                <w:spacing w:val="-4"/>
                <w:sz w:val="20"/>
              </w:rPr>
              <w:t> </w:t>
            </w:r>
            <w:r>
              <w:rPr>
                <w:sz w:val="20"/>
              </w:rPr>
              <w:t>reports required on the Study Hub Configuration Checklist</w:t>
            </w:r>
          </w:p>
        </w:tc>
        <w:tc>
          <w:tcPr>
            <w:tcW w:w="1843" w:type="dxa"/>
          </w:tcPr>
          <w:p>
            <w:pPr>
              <w:pStyle w:val="TableParagraph"/>
              <w:spacing w:line="244" w:lineRule="auto" w:before="38"/>
              <w:ind w:left="104"/>
              <w:rPr>
                <w:sz w:val="20"/>
              </w:rPr>
            </w:pPr>
            <w:r>
              <w:rPr>
                <w:sz w:val="20"/>
              </w:rPr>
              <w:t>During</w:t>
            </w:r>
            <w:r>
              <w:rPr>
                <w:spacing w:val="-14"/>
                <w:sz w:val="20"/>
              </w:rPr>
              <w:t> </w:t>
            </w:r>
            <w:r>
              <w:rPr>
                <w:sz w:val="20"/>
              </w:rPr>
              <w:t>Study</w:t>
            </w:r>
            <w:r>
              <w:rPr>
                <w:spacing w:val="-14"/>
                <w:sz w:val="20"/>
              </w:rPr>
              <w:t> </w:t>
            </w:r>
            <w:r>
              <w:rPr>
                <w:sz w:val="20"/>
              </w:rPr>
              <w:t>Hub </w:t>
            </w:r>
            <w:r>
              <w:rPr>
                <w:spacing w:val="-2"/>
                <w:sz w:val="20"/>
              </w:rPr>
              <w:t>Configuration</w:t>
            </w:r>
          </w:p>
        </w:tc>
      </w:tr>
      <w:tr>
        <w:trPr>
          <w:trHeight w:val="767" w:hRule="atLeast"/>
        </w:trPr>
        <w:tc>
          <w:tcPr>
            <w:tcW w:w="797" w:type="dxa"/>
          </w:tcPr>
          <w:p>
            <w:pPr>
              <w:pStyle w:val="TableParagraph"/>
              <w:spacing w:before="42"/>
              <w:ind w:left="0" w:right="164"/>
              <w:jc w:val="right"/>
              <w:rPr>
                <w:b/>
                <w:sz w:val="20"/>
              </w:rPr>
            </w:pPr>
            <w:r>
              <w:rPr>
                <w:b/>
                <w:spacing w:val="-2"/>
                <w:sz w:val="20"/>
              </w:rPr>
              <w:t>6.2.2</w:t>
            </w:r>
          </w:p>
        </w:tc>
        <w:tc>
          <w:tcPr>
            <w:tcW w:w="1162" w:type="dxa"/>
          </w:tcPr>
          <w:p>
            <w:pPr>
              <w:pStyle w:val="TableParagraph"/>
              <w:spacing w:before="42"/>
              <w:rPr>
                <w:sz w:val="20"/>
              </w:rPr>
            </w:pPr>
            <w:r>
              <w:rPr>
                <w:spacing w:val="-4"/>
                <w:sz w:val="20"/>
              </w:rPr>
              <w:t>DCTL</w:t>
            </w:r>
          </w:p>
        </w:tc>
        <w:tc>
          <w:tcPr>
            <w:tcW w:w="6264" w:type="dxa"/>
          </w:tcPr>
          <w:p>
            <w:pPr>
              <w:pStyle w:val="TableParagraph"/>
              <w:spacing w:before="38"/>
              <w:ind w:left="104"/>
              <w:rPr>
                <w:sz w:val="20"/>
              </w:rPr>
            </w:pPr>
            <w:r>
              <w:rPr>
                <w:sz w:val="20"/>
              </w:rPr>
              <w:t>Submits</w:t>
            </w:r>
            <w:r>
              <w:rPr>
                <w:spacing w:val="-4"/>
                <w:sz w:val="20"/>
              </w:rPr>
              <w:t> </w:t>
            </w:r>
            <w:r>
              <w:rPr>
                <w:sz w:val="20"/>
              </w:rPr>
              <w:t>the</w:t>
            </w:r>
            <w:r>
              <w:rPr>
                <w:spacing w:val="-4"/>
                <w:sz w:val="20"/>
              </w:rPr>
              <w:t> </w:t>
            </w:r>
            <w:r>
              <w:rPr>
                <w:sz w:val="20"/>
              </w:rPr>
              <w:t>Study</w:t>
            </w:r>
            <w:r>
              <w:rPr>
                <w:spacing w:val="-4"/>
                <w:sz w:val="20"/>
              </w:rPr>
              <w:t> </w:t>
            </w:r>
            <w:r>
              <w:rPr>
                <w:sz w:val="20"/>
              </w:rPr>
              <w:t>Hub</w:t>
            </w:r>
            <w:r>
              <w:rPr>
                <w:spacing w:val="-4"/>
                <w:sz w:val="20"/>
              </w:rPr>
              <w:t> </w:t>
            </w:r>
            <w:r>
              <w:rPr>
                <w:sz w:val="20"/>
              </w:rPr>
              <w:t>Configuration</w:t>
            </w:r>
            <w:r>
              <w:rPr>
                <w:spacing w:val="-3"/>
                <w:sz w:val="20"/>
              </w:rPr>
              <w:t> </w:t>
            </w:r>
            <w:r>
              <w:rPr>
                <w:sz w:val="20"/>
              </w:rPr>
              <w:t>Checklist</w:t>
            </w:r>
            <w:r>
              <w:rPr>
                <w:spacing w:val="-4"/>
                <w:sz w:val="20"/>
              </w:rPr>
              <w:t> </w:t>
            </w:r>
            <w:r>
              <w:rPr>
                <w:sz w:val="20"/>
              </w:rPr>
              <w:t>by</w:t>
            </w:r>
            <w:r>
              <w:rPr>
                <w:spacing w:val="-6"/>
                <w:sz w:val="20"/>
              </w:rPr>
              <w:t> </w:t>
            </w:r>
            <w:r>
              <w:rPr>
                <w:sz w:val="20"/>
              </w:rPr>
              <w:t>an</w:t>
            </w:r>
            <w:r>
              <w:rPr>
                <w:spacing w:val="-4"/>
                <w:sz w:val="20"/>
              </w:rPr>
              <w:t> </w:t>
            </w:r>
            <w:hyperlink r:id="rId10">
              <w:r>
                <w:rPr>
                  <w:color w:val="0000FF"/>
                  <w:sz w:val="20"/>
                  <w:u w:val="single" w:color="0000FF"/>
                </w:rPr>
                <w:t>IQVIA</w:t>
              </w:r>
              <w:r>
                <w:rPr>
                  <w:color w:val="0000FF"/>
                  <w:spacing w:val="-5"/>
                  <w:sz w:val="20"/>
                  <w:u w:val="single" w:color="0000FF"/>
                </w:rPr>
                <w:t> </w:t>
              </w:r>
              <w:r>
                <w:rPr>
                  <w:color w:val="0000FF"/>
                  <w:sz w:val="20"/>
                  <w:u w:val="single" w:color="0000FF"/>
                </w:rPr>
                <w:t>Support</w:t>
              </w:r>
            </w:hyperlink>
            <w:r>
              <w:rPr>
                <w:color w:val="0000FF"/>
                <w:sz w:val="20"/>
              </w:rPr>
              <w:t> </w:t>
            </w:r>
            <w:hyperlink r:id="rId10">
              <w:r>
                <w:rPr>
                  <w:color w:val="0000FF"/>
                  <w:sz w:val="20"/>
                  <w:u w:val="single" w:color="0000FF"/>
                </w:rPr>
                <w:t>Portal ticket</w:t>
              </w:r>
            </w:hyperlink>
            <w:r>
              <w:rPr>
                <w:color w:val="0000FF"/>
                <w:sz w:val="20"/>
              </w:rPr>
              <w:t> </w:t>
            </w:r>
            <w:r>
              <w:rPr>
                <w:sz w:val="20"/>
              </w:rPr>
              <w:t>following steps outlined in CS_WI_DCT0001</w:t>
            </w:r>
          </w:p>
        </w:tc>
        <w:tc>
          <w:tcPr>
            <w:tcW w:w="1843" w:type="dxa"/>
          </w:tcPr>
          <w:p>
            <w:pPr>
              <w:pStyle w:val="TableParagraph"/>
              <w:spacing w:before="38"/>
              <w:ind w:left="104"/>
              <w:rPr>
                <w:sz w:val="20"/>
              </w:rPr>
            </w:pPr>
            <w:r>
              <w:rPr>
                <w:sz w:val="20"/>
              </w:rPr>
              <w:t>Within</w:t>
            </w:r>
            <w:r>
              <w:rPr>
                <w:spacing w:val="-12"/>
                <w:sz w:val="20"/>
              </w:rPr>
              <w:t> </w:t>
            </w:r>
            <w:r>
              <w:rPr>
                <w:sz w:val="20"/>
              </w:rPr>
              <w:t>14</w:t>
            </w:r>
            <w:r>
              <w:rPr>
                <w:spacing w:val="-12"/>
                <w:sz w:val="20"/>
              </w:rPr>
              <w:t> </w:t>
            </w:r>
            <w:r>
              <w:rPr>
                <w:sz w:val="20"/>
              </w:rPr>
              <w:t>days</w:t>
            </w:r>
            <w:r>
              <w:rPr>
                <w:spacing w:val="-12"/>
                <w:sz w:val="20"/>
              </w:rPr>
              <w:t> </w:t>
            </w:r>
            <w:r>
              <w:rPr>
                <w:sz w:val="20"/>
              </w:rPr>
              <w:t>of receiving stable </w:t>
            </w:r>
            <w:r>
              <w:rPr>
                <w:spacing w:val="-2"/>
                <w:sz w:val="20"/>
              </w:rPr>
              <w:t>protocol</w:t>
            </w:r>
          </w:p>
        </w:tc>
      </w:tr>
      <w:tr>
        <w:trPr>
          <w:trHeight w:val="1233" w:hRule="atLeast"/>
        </w:trPr>
        <w:tc>
          <w:tcPr>
            <w:tcW w:w="797" w:type="dxa"/>
          </w:tcPr>
          <w:p>
            <w:pPr>
              <w:pStyle w:val="TableParagraph"/>
              <w:spacing w:before="42"/>
              <w:ind w:left="0" w:right="164"/>
              <w:jc w:val="right"/>
              <w:rPr>
                <w:b/>
                <w:sz w:val="20"/>
              </w:rPr>
            </w:pPr>
            <w:r>
              <w:rPr>
                <w:b/>
                <w:spacing w:val="-2"/>
                <w:sz w:val="20"/>
              </w:rPr>
              <w:t>6.2.3</w:t>
            </w:r>
          </w:p>
        </w:tc>
        <w:tc>
          <w:tcPr>
            <w:tcW w:w="1162" w:type="dxa"/>
          </w:tcPr>
          <w:p>
            <w:pPr>
              <w:pStyle w:val="TableParagraph"/>
              <w:spacing w:line="244" w:lineRule="auto" w:before="38"/>
              <w:ind w:right="107"/>
              <w:rPr>
                <w:sz w:val="20"/>
              </w:rPr>
            </w:pPr>
            <w:r>
              <w:rPr>
                <w:sz w:val="20"/>
              </w:rPr>
              <w:t>Study</w:t>
            </w:r>
            <w:r>
              <w:rPr>
                <w:spacing w:val="-14"/>
                <w:sz w:val="20"/>
              </w:rPr>
              <w:t> </w:t>
            </w:r>
            <w:r>
              <w:rPr>
                <w:sz w:val="20"/>
              </w:rPr>
              <w:t>Hub </w:t>
            </w:r>
            <w:r>
              <w:rPr>
                <w:spacing w:val="-2"/>
                <w:sz w:val="20"/>
              </w:rPr>
              <w:t>Superuser</w:t>
            </w:r>
          </w:p>
        </w:tc>
        <w:tc>
          <w:tcPr>
            <w:tcW w:w="6264" w:type="dxa"/>
          </w:tcPr>
          <w:p>
            <w:pPr>
              <w:pStyle w:val="TableParagraph"/>
              <w:spacing w:line="244" w:lineRule="auto" w:before="38"/>
              <w:ind w:left="104"/>
              <w:rPr>
                <w:sz w:val="20"/>
              </w:rPr>
            </w:pPr>
            <w:r>
              <w:rPr>
                <w:sz w:val="20"/>
              </w:rPr>
              <w:t>Configures</w:t>
            </w:r>
            <w:r>
              <w:rPr>
                <w:spacing w:val="-5"/>
                <w:sz w:val="20"/>
              </w:rPr>
              <w:t> </w:t>
            </w:r>
            <w:r>
              <w:rPr>
                <w:sz w:val="20"/>
              </w:rPr>
              <w:t>Study</w:t>
            </w:r>
            <w:r>
              <w:rPr>
                <w:spacing w:val="-5"/>
                <w:sz w:val="20"/>
              </w:rPr>
              <w:t> </w:t>
            </w:r>
            <w:r>
              <w:rPr>
                <w:sz w:val="20"/>
              </w:rPr>
              <w:t>Hub</w:t>
            </w:r>
            <w:r>
              <w:rPr>
                <w:spacing w:val="-5"/>
                <w:sz w:val="20"/>
              </w:rPr>
              <w:t> </w:t>
            </w:r>
            <w:r>
              <w:rPr>
                <w:sz w:val="20"/>
              </w:rPr>
              <w:t>validated</w:t>
            </w:r>
            <w:r>
              <w:rPr>
                <w:spacing w:val="-5"/>
                <w:sz w:val="20"/>
              </w:rPr>
              <w:t> </w:t>
            </w:r>
            <w:r>
              <w:rPr>
                <w:sz w:val="20"/>
              </w:rPr>
              <w:t>audit</w:t>
            </w:r>
            <w:r>
              <w:rPr>
                <w:spacing w:val="-5"/>
                <w:sz w:val="20"/>
              </w:rPr>
              <w:t> </w:t>
            </w:r>
            <w:r>
              <w:rPr>
                <w:sz w:val="20"/>
              </w:rPr>
              <w:t>trail</w:t>
            </w:r>
            <w:r>
              <w:rPr>
                <w:spacing w:val="-5"/>
                <w:sz w:val="20"/>
              </w:rPr>
              <w:t> </w:t>
            </w:r>
            <w:r>
              <w:rPr>
                <w:sz w:val="20"/>
              </w:rPr>
              <w:t>reports</w:t>
            </w:r>
            <w:r>
              <w:rPr>
                <w:spacing w:val="-5"/>
                <w:sz w:val="20"/>
              </w:rPr>
              <w:t> </w:t>
            </w:r>
            <w:r>
              <w:rPr>
                <w:sz w:val="20"/>
              </w:rPr>
              <w:t>according</w:t>
            </w:r>
            <w:r>
              <w:rPr>
                <w:spacing w:val="-5"/>
                <w:sz w:val="20"/>
              </w:rPr>
              <w:t> </w:t>
            </w:r>
            <w:r>
              <w:rPr>
                <w:sz w:val="20"/>
              </w:rPr>
              <w:t>to</w:t>
            </w:r>
            <w:r>
              <w:rPr>
                <w:spacing w:val="-5"/>
                <w:sz w:val="20"/>
              </w:rPr>
              <w:t> </w:t>
            </w:r>
            <w:r>
              <w:rPr>
                <w:sz w:val="20"/>
              </w:rPr>
              <w:t>the study specific Study Hub Configuration Checklist provided</w:t>
            </w:r>
          </w:p>
        </w:tc>
        <w:tc>
          <w:tcPr>
            <w:tcW w:w="1843" w:type="dxa"/>
          </w:tcPr>
          <w:p>
            <w:pPr>
              <w:pStyle w:val="TableParagraph"/>
              <w:spacing w:before="38"/>
              <w:ind w:left="104" w:right="214"/>
              <w:rPr>
                <w:sz w:val="20"/>
              </w:rPr>
            </w:pPr>
            <w:r>
              <w:rPr>
                <w:sz w:val="20"/>
              </w:rPr>
              <w:t>After</w:t>
            </w:r>
            <w:r>
              <w:rPr>
                <w:spacing w:val="-14"/>
                <w:sz w:val="20"/>
              </w:rPr>
              <w:t> </w:t>
            </w:r>
            <w:r>
              <w:rPr>
                <w:sz w:val="20"/>
              </w:rPr>
              <w:t>review</w:t>
            </w:r>
            <w:r>
              <w:rPr>
                <w:spacing w:val="-14"/>
                <w:sz w:val="20"/>
              </w:rPr>
              <w:t> </w:t>
            </w:r>
            <w:r>
              <w:rPr>
                <w:sz w:val="20"/>
              </w:rPr>
              <w:t>of Study Hub </w:t>
            </w:r>
            <w:r>
              <w:rPr>
                <w:spacing w:val="-2"/>
                <w:sz w:val="20"/>
              </w:rPr>
              <w:t>Configuration </w:t>
            </w:r>
            <w:r>
              <w:rPr>
                <w:sz w:val="20"/>
              </w:rPr>
              <w:t>Checklist with </w:t>
            </w:r>
            <w:r>
              <w:rPr>
                <w:spacing w:val="-4"/>
                <w:sz w:val="20"/>
              </w:rPr>
              <w:t>DCTL</w:t>
            </w:r>
          </w:p>
        </w:tc>
      </w:tr>
      <w:tr>
        <w:trPr>
          <w:trHeight w:val="767" w:hRule="atLeast"/>
        </w:trPr>
        <w:tc>
          <w:tcPr>
            <w:tcW w:w="797" w:type="dxa"/>
          </w:tcPr>
          <w:p>
            <w:pPr>
              <w:pStyle w:val="TableParagraph"/>
              <w:spacing w:before="42"/>
              <w:ind w:left="0" w:right="164"/>
              <w:jc w:val="right"/>
              <w:rPr>
                <w:b/>
                <w:sz w:val="20"/>
              </w:rPr>
            </w:pPr>
            <w:r>
              <w:rPr>
                <w:b/>
                <w:spacing w:val="-2"/>
                <w:sz w:val="20"/>
              </w:rPr>
              <w:t>6.2.4</w:t>
            </w:r>
          </w:p>
        </w:tc>
        <w:tc>
          <w:tcPr>
            <w:tcW w:w="1162" w:type="dxa"/>
          </w:tcPr>
          <w:p>
            <w:pPr>
              <w:pStyle w:val="TableParagraph"/>
              <w:spacing w:before="42"/>
              <w:rPr>
                <w:sz w:val="20"/>
              </w:rPr>
            </w:pPr>
            <w:r>
              <w:rPr>
                <w:sz w:val="20"/>
              </w:rPr>
              <w:t>DCT</w:t>
            </w:r>
            <w:r>
              <w:rPr>
                <w:spacing w:val="-5"/>
                <w:sz w:val="20"/>
              </w:rPr>
              <w:t> IM</w:t>
            </w:r>
          </w:p>
        </w:tc>
        <w:tc>
          <w:tcPr>
            <w:tcW w:w="6264" w:type="dxa"/>
          </w:tcPr>
          <w:p>
            <w:pPr>
              <w:pStyle w:val="TableParagraph"/>
              <w:spacing w:before="38"/>
              <w:ind w:left="104"/>
              <w:rPr>
                <w:sz w:val="20"/>
              </w:rPr>
            </w:pPr>
            <w:r>
              <w:rPr>
                <w:sz w:val="20"/>
              </w:rPr>
              <w:t>In</w:t>
            </w:r>
            <w:r>
              <w:rPr>
                <w:spacing w:val="-5"/>
                <w:sz w:val="20"/>
              </w:rPr>
              <w:t> </w:t>
            </w:r>
            <w:r>
              <w:rPr>
                <w:sz w:val="20"/>
              </w:rPr>
              <w:t>collaboration</w:t>
            </w:r>
            <w:r>
              <w:rPr>
                <w:spacing w:val="-5"/>
                <w:sz w:val="20"/>
              </w:rPr>
              <w:t> </w:t>
            </w:r>
            <w:r>
              <w:rPr>
                <w:sz w:val="20"/>
              </w:rPr>
              <w:t>with</w:t>
            </w:r>
            <w:r>
              <w:rPr>
                <w:spacing w:val="-5"/>
                <w:sz w:val="20"/>
              </w:rPr>
              <w:t> </w:t>
            </w:r>
            <w:r>
              <w:rPr>
                <w:sz w:val="20"/>
              </w:rPr>
              <w:t>the</w:t>
            </w:r>
            <w:r>
              <w:rPr>
                <w:spacing w:val="-5"/>
                <w:sz w:val="20"/>
              </w:rPr>
              <w:t> </w:t>
            </w:r>
            <w:r>
              <w:rPr>
                <w:sz w:val="20"/>
              </w:rPr>
              <w:t>Sponsor, tests</w:t>
            </w:r>
            <w:r>
              <w:rPr>
                <w:spacing w:val="-4"/>
                <w:sz w:val="20"/>
              </w:rPr>
              <w:t> </w:t>
            </w:r>
            <w:r>
              <w:rPr>
                <w:sz w:val="20"/>
              </w:rPr>
              <w:t>audit</w:t>
            </w:r>
            <w:r>
              <w:rPr>
                <w:spacing w:val="-4"/>
                <w:sz w:val="20"/>
              </w:rPr>
              <w:t> </w:t>
            </w:r>
            <w:r>
              <w:rPr>
                <w:sz w:val="20"/>
              </w:rPr>
              <w:t>trail</w:t>
            </w:r>
            <w:r>
              <w:rPr>
                <w:spacing w:val="-4"/>
                <w:sz w:val="20"/>
              </w:rPr>
              <w:t> </w:t>
            </w:r>
            <w:r>
              <w:rPr>
                <w:sz w:val="20"/>
              </w:rPr>
              <w:t>reports</w:t>
            </w:r>
            <w:r>
              <w:rPr>
                <w:spacing w:val="-4"/>
                <w:sz w:val="20"/>
              </w:rPr>
              <w:t> </w:t>
            </w:r>
            <w:r>
              <w:rPr>
                <w:sz w:val="20"/>
              </w:rPr>
              <w:t>following steps outlined for all testing scenarios in CS_WI_DCT0001</w:t>
            </w:r>
          </w:p>
        </w:tc>
        <w:tc>
          <w:tcPr>
            <w:tcW w:w="1843" w:type="dxa"/>
          </w:tcPr>
          <w:p>
            <w:pPr>
              <w:pStyle w:val="TableParagraph"/>
              <w:spacing w:before="38"/>
              <w:ind w:left="104" w:right="533"/>
              <w:jc w:val="both"/>
              <w:rPr>
                <w:sz w:val="20"/>
              </w:rPr>
            </w:pPr>
            <w:r>
              <w:rPr>
                <w:sz w:val="20"/>
              </w:rPr>
              <w:t>During</w:t>
            </w:r>
            <w:r>
              <w:rPr>
                <w:spacing w:val="-1"/>
                <w:sz w:val="20"/>
              </w:rPr>
              <w:t> </w:t>
            </w:r>
            <w:r>
              <w:rPr>
                <w:sz w:val="20"/>
              </w:rPr>
              <w:t>Study </w:t>
            </w:r>
            <w:r>
              <w:rPr>
                <w:spacing w:val="-2"/>
                <w:sz w:val="20"/>
              </w:rPr>
              <w:t>Configuration </w:t>
            </w:r>
            <w:r>
              <w:rPr>
                <w:sz w:val="20"/>
              </w:rPr>
              <w:t>External</w:t>
            </w:r>
            <w:r>
              <w:rPr>
                <w:spacing w:val="-7"/>
                <w:sz w:val="20"/>
              </w:rPr>
              <w:t> </w:t>
            </w:r>
            <w:r>
              <w:rPr>
                <w:spacing w:val="-5"/>
                <w:sz w:val="20"/>
              </w:rPr>
              <w:t>UAT</w:t>
            </w:r>
          </w:p>
        </w:tc>
      </w:tr>
    </w:tbl>
    <w:p>
      <w:pPr>
        <w:pStyle w:val="BodyText"/>
        <w:spacing w:before="7"/>
        <w:rPr>
          <w:sz w:val="20"/>
        </w:rPr>
      </w:pPr>
    </w:p>
    <w:p>
      <w:pPr>
        <w:pStyle w:val="Heading2"/>
        <w:numPr>
          <w:ilvl w:val="1"/>
          <w:numId w:val="1"/>
        </w:numPr>
        <w:tabs>
          <w:tab w:pos="1979" w:val="left" w:leader="none"/>
          <w:tab w:pos="1980" w:val="left" w:leader="none"/>
        </w:tabs>
        <w:spacing w:line="240" w:lineRule="auto" w:before="0" w:after="0"/>
        <w:ind w:left="1980" w:right="622" w:hanging="720"/>
        <w:jc w:val="left"/>
      </w:pPr>
      <w:bookmarkStart w:name="Confirm Frequency of Review Required by " w:id="9"/>
      <w:bookmarkEnd w:id="9"/>
      <w:r>
        <w:rPr/>
        <w:t>Confir</w:t>
      </w:r>
      <w:r>
        <w:rPr/>
        <w:t>m</w:t>
      </w:r>
      <w:r>
        <w:rPr>
          <w:spacing w:val="-5"/>
        </w:rPr>
        <w:t> </w:t>
      </w:r>
      <w:r>
        <w:rPr/>
        <w:t>Frequency</w:t>
      </w:r>
      <w:r>
        <w:rPr>
          <w:spacing w:val="-5"/>
        </w:rPr>
        <w:t> </w:t>
      </w:r>
      <w:r>
        <w:rPr/>
        <w:t>of</w:t>
      </w:r>
      <w:r>
        <w:rPr>
          <w:spacing w:val="-5"/>
        </w:rPr>
        <w:t> </w:t>
      </w:r>
      <w:r>
        <w:rPr/>
        <w:t>Review</w:t>
      </w:r>
      <w:r>
        <w:rPr>
          <w:spacing w:val="-5"/>
        </w:rPr>
        <w:t> </w:t>
      </w:r>
      <w:r>
        <w:rPr/>
        <w:t>Required</w:t>
      </w:r>
      <w:r>
        <w:rPr>
          <w:spacing w:val="-5"/>
        </w:rPr>
        <w:t> </w:t>
      </w:r>
      <w:r>
        <w:rPr/>
        <w:t>by</w:t>
      </w:r>
      <w:r>
        <w:rPr>
          <w:spacing w:val="-4"/>
        </w:rPr>
        <w:t> </w:t>
      </w:r>
      <w:r>
        <w:rPr/>
        <w:t>Sponsor</w:t>
      </w:r>
      <w:r>
        <w:rPr>
          <w:spacing w:val="-3"/>
        </w:rPr>
        <w:t> </w:t>
      </w:r>
      <w:r>
        <w:rPr/>
        <w:t>and</w:t>
      </w:r>
      <w:r>
        <w:rPr>
          <w:spacing w:val="-5"/>
        </w:rPr>
        <w:t> </w:t>
      </w:r>
      <w:r>
        <w:rPr/>
        <w:t>Documentation</w:t>
      </w:r>
      <w:r>
        <w:rPr>
          <w:spacing w:val="-5"/>
        </w:rPr>
        <w:t> </w:t>
      </w:r>
      <w:r>
        <w:rPr/>
        <w:t>of the Study Hub Audit Trail Review Process</w:t>
      </w:r>
    </w:p>
    <w:p>
      <w:pPr>
        <w:pStyle w:val="BodyText"/>
        <w:spacing w:before="123"/>
        <w:ind w:left="1980" w:right="541"/>
      </w:pPr>
      <w:r>
        <w:rPr/>
        <w:t>The DCTL confirms with the Sponsor Project Lead or Data Management team the frequency of review required for each study and documents the frequency agreed</w:t>
      </w:r>
      <w:r>
        <w:rPr>
          <w:spacing w:val="-4"/>
        </w:rPr>
        <w:t> </w:t>
      </w:r>
      <w:r>
        <w:rPr/>
        <w:t>to</w:t>
      </w:r>
      <w:r>
        <w:rPr>
          <w:spacing w:val="-4"/>
        </w:rPr>
        <w:t> </w:t>
      </w:r>
      <w:r>
        <w:rPr/>
        <w:t>in</w:t>
      </w:r>
      <w:r>
        <w:rPr>
          <w:spacing w:val="-4"/>
        </w:rPr>
        <w:t> </w:t>
      </w:r>
      <w:r>
        <w:rPr/>
        <w:t>the</w:t>
      </w:r>
      <w:r>
        <w:rPr>
          <w:spacing w:val="-2"/>
        </w:rPr>
        <w:t> </w:t>
      </w:r>
      <w:r>
        <w:rPr/>
        <w:t>DCT</w:t>
      </w:r>
      <w:r>
        <w:rPr>
          <w:spacing w:val="-4"/>
        </w:rPr>
        <w:t> </w:t>
      </w:r>
      <w:r>
        <w:rPr/>
        <w:t>Operations</w:t>
      </w:r>
      <w:r>
        <w:rPr>
          <w:spacing w:val="-4"/>
        </w:rPr>
        <w:t> </w:t>
      </w:r>
      <w:r>
        <w:rPr/>
        <w:t>Plan.</w:t>
      </w:r>
      <w:r>
        <w:rPr>
          <w:spacing w:val="-4"/>
        </w:rPr>
        <w:t> </w:t>
      </w:r>
      <w:r>
        <w:rPr/>
        <w:t>IQVIA’s</w:t>
      </w:r>
      <w:r>
        <w:rPr>
          <w:spacing w:val="-4"/>
        </w:rPr>
        <w:t> </w:t>
      </w:r>
      <w:r>
        <w:rPr/>
        <w:t>recommendation</w:t>
      </w:r>
      <w:r>
        <w:rPr>
          <w:spacing w:val="-4"/>
        </w:rPr>
        <w:t> </w:t>
      </w:r>
      <w:r>
        <w:rPr/>
        <w:t>is</w:t>
      </w:r>
      <w:r>
        <w:rPr>
          <w:spacing w:val="-4"/>
        </w:rPr>
        <w:t> </w:t>
      </w:r>
      <w:r>
        <w:rPr/>
        <w:t>to</w:t>
      </w:r>
      <w:r>
        <w:rPr>
          <w:spacing w:val="-4"/>
        </w:rPr>
        <w:t> </w:t>
      </w:r>
      <w:r>
        <w:rPr/>
        <w:t>run</w:t>
      </w:r>
      <w:r>
        <w:rPr>
          <w:spacing w:val="-4"/>
        </w:rPr>
        <w:t> </w:t>
      </w:r>
      <w:r>
        <w:rPr/>
        <w:t>audit trail reports after the third randomized participant and then every quarter until database</w:t>
      </w:r>
      <w:r>
        <w:rPr>
          <w:spacing w:val="-1"/>
        </w:rPr>
        <w:t> </w:t>
      </w:r>
      <w:r>
        <w:rPr/>
        <w:t>lock.</w:t>
      </w:r>
      <w:r>
        <w:rPr>
          <w:spacing w:val="-1"/>
        </w:rPr>
        <w:t> </w:t>
      </w:r>
      <w:r>
        <w:rPr/>
        <w:t>The Study</w:t>
      </w:r>
      <w:r>
        <w:rPr>
          <w:spacing w:val="-1"/>
        </w:rPr>
        <w:t> </w:t>
      </w:r>
      <w:r>
        <w:rPr/>
        <w:t>Hub</w:t>
      </w:r>
      <w:r>
        <w:rPr>
          <w:spacing w:val="-2"/>
        </w:rPr>
        <w:t> </w:t>
      </w:r>
      <w:r>
        <w:rPr/>
        <w:t>audit</w:t>
      </w:r>
      <w:r>
        <w:rPr>
          <w:spacing w:val="-4"/>
        </w:rPr>
        <w:t> </w:t>
      </w:r>
      <w:r>
        <w:rPr/>
        <w:t>trail review process</w:t>
      </w:r>
      <w:r>
        <w:rPr>
          <w:spacing w:val="-1"/>
        </w:rPr>
        <w:t> </w:t>
      </w:r>
      <w:r>
        <w:rPr/>
        <w:t>will</w:t>
      </w:r>
      <w:r>
        <w:rPr>
          <w:spacing w:val="-1"/>
        </w:rPr>
        <w:t> </w:t>
      </w:r>
      <w:r>
        <w:rPr/>
        <w:t>be</w:t>
      </w:r>
      <w:r>
        <w:rPr>
          <w:spacing w:val="-1"/>
        </w:rPr>
        <w:t> </w:t>
      </w:r>
      <w:r>
        <w:rPr/>
        <w:t>documented</w:t>
      </w:r>
      <w:r>
        <w:rPr>
          <w:spacing w:val="-1"/>
        </w:rPr>
        <w:t> </w:t>
      </w:r>
      <w:r>
        <w:rPr/>
        <w:t>in the DCT Operations Plan.</w:t>
      </w:r>
    </w:p>
    <w:p>
      <w:pPr>
        <w:pStyle w:val="BodyText"/>
        <w:spacing w:before="8"/>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767" w:hRule="atLeast"/>
        </w:trPr>
        <w:tc>
          <w:tcPr>
            <w:tcW w:w="797" w:type="dxa"/>
          </w:tcPr>
          <w:p>
            <w:pPr>
              <w:pStyle w:val="TableParagraph"/>
              <w:spacing w:before="42"/>
              <w:ind w:left="110"/>
              <w:rPr>
                <w:b/>
                <w:sz w:val="20"/>
              </w:rPr>
            </w:pPr>
            <w:r>
              <w:rPr>
                <w:b/>
                <w:spacing w:val="-2"/>
                <w:sz w:val="20"/>
              </w:rPr>
              <w:t>6.3.1</w:t>
            </w:r>
          </w:p>
        </w:tc>
        <w:tc>
          <w:tcPr>
            <w:tcW w:w="1162" w:type="dxa"/>
          </w:tcPr>
          <w:p>
            <w:pPr>
              <w:pStyle w:val="TableParagraph"/>
              <w:spacing w:before="42"/>
              <w:ind w:left="110"/>
              <w:rPr>
                <w:sz w:val="20"/>
              </w:rPr>
            </w:pPr>
            <w:r>
              <w:rPr>
                <w:spacing w:val="-4"/>
                <w:sz w:val="20"/>
              </w:rPr>
              <w:t>DCTL</w:t>
            </w:r>
          </w:p>
        </w:tc>
        <w:tc>
          <w:tcPr>
            <w:tcW w:w="6264" w:type="dxa"/>
          </w:tcPr>
          <w:p>
            <w:pPr>
              <w:pStyle w:val="TableParagraph"/>
              <w:spacing w:before="38"/>
              <w:ind w:left="104" w:right="196"/>
              <w:jc w:val="both"/>
              <w:rPr>
                <w:sz w:val="20"/>
              </w:rPr>
            </w:pPr>
            <w:r>
              <w:rPr>
                <w:sz w:val="20"/>
              </w:rPr>
              <w:t>Informs</w:t>
            </w:r>
            <w:r>
              <w:rPr>
                <w:spacing w:val="-4"/>
                <w:sz w:val="20"/>
              </w:rPr>
              <w:t> </w:t>
            </w:r>
            <w:r>
              <w:rPr>
                <w:sz w:val="20"/>
              </w:rPr>
              <w:t>the</w:t>
            </w:r>
            <w:r>
              <w:rPr>
                <w:spacing w:val="-4"/>
                <w:sz w:val="20"/>
              </w:rPr>
              <w:t> </w:t>
            </w:r>
            <w:r>
              <w:rPr>
                <w:sz w:val="20"/>
              </w:rPr>
              <w:t>Sponsor</w:t>
            </w:r>
            <w:r>
              <w:rPr>
                <w:spacing w:val="-4"/>
                <w:sz w:val="20"/>
              </w:rPr>
              <w:t> </w:t>
            </w:r>
            <w:r>
              <w:rPr>
                <w:sz w:val="20"/>
              </w:rPr>
              <w:t>that</w:t>
            </w:r>
            <w:r>
              <w:rPr>
                <w:spacing w:val="-4"/>
                <w:sz w:val="20"/>
              </w:rPr>
              <w:t> </w:t>
            </w:r>
            <w:r>
              <w:rPr>
                <w:sz w:val="20"/>
              </w:rPr>
              <w:t>there</w:t>
            </w:r>
            <w:r>
              <w:rPr>
                <w:spacing w:val="-4"/>
                <w:sz w:val="20"/>
              </w:rPr>
              <w:t> </w:t>
            </w:r>
            <w:r>
              <w:rPr>
                <w:sz w:val="20"/>
              </w:rPr>
              <w:t>is</w:t>
            </w:r>
            <w:r>
              <w:rPr>
                <w:spacing w:val="-4"/>
                <w:sz w:val="20"/>
              </w:rPr>
              <w:t> </w:t>
            </w:r>
            <w:r>
              <w:rPr>
                <w:sz w:val="20"/>
              </w:rPr>
              <w:t>a</w:t>
            </w:r>
            <w:r>
              <w:rPr>
                <w:spacing w:val="-4"/>
                <w:sz w:val="20"/>
              </w:rPr>
              <w:t> </w:t>
            </w:r>
            <w:r>
              <w:rPr>
                <w:sz w:val="20"/>
              </w:rPr>
              <w:t>quarterly</w:t>
            </w:r>
            <w:r>
              <w:rPr>
                <w:spacing w:val="-4"/>
                <w:sz w:val="20"/>
              </w:rPr>
              <w:t> </w:t>
            </w:r>
            <w:r>
              <w:rPr>
                <w:sz w:val="20"/>
              </w:rPr>
              <w:t>review</w:t>
            </w:r>
            <w:r>
              <w:rPr>
                <w:spacing w:val="-3"/>
                <w:sz w:val="20"/>
              </w:rPr>
              <w:t> </w:t>
            </w:r>
            <w:r>
              <w:rPr>
                <w:sz w:val="20"/>
              </w:rPr>
              <w:t>of audit</w:t>
            </w:r>
            <w:r>
              <w:rPr>
                <w:spacing w:val="-4"/>
                <w:sz w:val="20"/>
              </w:rPr>
              <w:t> </w:t>
            </w:r>
            <w:r>
              <w:rPr>
                <w:sz w:val="20"/>
              </w:rPr>
              <w:t>trails.</w:t>
            </w:r>
            <w:r>
              <w:rPr>
                <w:spacing w:val="-2"/>
                <w:sz w:val="20"/>
              </w:rPr>
              <w:t> </w:t>
            </w:r>
            <w:r>
              <w:rPr>
                <w:sz w:val="20"/>
              </w:rPr>
              <w:t>If the</w:t>
            </w:r>
            <w:r>
              <w:rPr>
                <w:spacing w:val="-4"/>
                <w:sz w:val="20"/>
              </w:rPr>
              <w:t> </w:t>
            </w:r>
            <w:r>
              <w:rPr>
                <w:sz w:val="20"/>
              </w:rPr>
              <w:t>Sponsor</w:t>
            </w:r>
            <w:r>
              <w:rPr>
                <w:spacing w:val="-4"/>
                <w:sz w:val="20"/>
              </w:rPr>
              <w:t> </w:t>
            </w:r>
            <w:r>
              <w:rPr>
                <w:sz w:val="20"/>
              </w:rPr>
              <w:t>wants</w:t>
            </w:r>
            <w:r>
              <w:rPr>
                <w:spacing w:val="-5"/>
                <w:sz w:val="20"/>
              </w:rPr>
              <w:t> </w:t>
            </w:r>
            <w:r>
              <w:rPr>
                <w:sz w:val="20"/>
              </w:rPr>
              <w:t>to</w:t>
            </w:r>
            <w:r>
              <w:rPr>
                <w:spacing w:val="-4"/>
                <w:sz w:val="20"/>
              </w:rPr>
              <w:t> </w:t>
            </w:r>
            <w:r>
              <w:rPr>
                <w:sz w:val="20"/>
              </w:rPr>
              <w:t>increase</w:t>
            </w:r>
            <w:r>
              <w:rPr>
                <w:spacing w:val="-5"/>
                <w:sz w:val="20"/>
              </w:rPr>
              <w:t> </w:t>
            </w:r>
            <w:r>
              <w:rPr>
                <w:sz w:val="20"/>
              </w:rPr>
              <w:t>the</w:t>
            </w:r>
            <w:r>
              <w:rPr>
                <w:spacing w:val="-4"/>
                <w:sz w:val="20"/>
              </w:rPr>
              <w:t> </w:t>
            </w:r>
            <w:r>
              <w:rPr>
                <w:sz w:val="20"/>
              </w:rPr>
              <w:t>frequency,</w:t>
            </w:r>
            <w:r>
              <w:rPr>
                <w:spacing w:val="-4"/>
                <w:sz w:val="20"/>
              </w:rPr>
              <w:t> </w:t>
            </w:r>
            <w:r>
              <w:rPr>
                <w:sz w:val="20"/>
              </w:rPr>
              <w:t>this</w:t>
            </w:r>
            <w:r>
              <w:rPr>
                <w:spacing w:val="-4"/>
                <w:sz w:val="20"/>
              </w:rPr>
              <w:t> </w:t>
            </w:r>
            <w:r>
              <w:rPr>
                <w:sz w:val="20"/>
              </w:rPr>
              <w:t>is</w:t>
            </w:r>
            <w:r>
              <w:rPr>
                <w:spacing w:val="-5"/>
                <w:sz w:val="20"/>
              </w:rPr>
              <w:t> </w:t>
            </w:r>
            <w:r>
              <w:rPr>
                <w:sz w:val="20"/>
              </w:rPr>
              <w:t>considered</w:t>
            </w:r>
            <w:r>
              <w:rPr>
                <w:spacing w:val="-4"/>
                <w:sz w:val="20"/>
              </w:rPr>
              <w:t> </w:t>
            </w:r>
            <w:r>
              <w:rPr>
                <w:sz w:val="20"/>
              </w:rPr>
              <w:t>out of scope.</w:t>
            </w:r>
          </w:p>
        </w:tc>
        <w:tc>
          <w:tcPr>
            <w:tcW w:w="1843" w:type="dxa"/>
          </w:tcPr>
          <w:p>
            <w:pPr>
              <w:pStyle w:val="TableParagraph"/>
              <w:spacing w:before="38"/>
              <w:ind w:left="109"/>
              <w:rPr>
                <w:sz w:val="20"/>
              </w:rPr>
            </w:pPr>
            <w:r>
              <w:rPr>
                <w:sz w:val="20"/>
              </w:rPr>
              <w:t>During study specific</w:t>
            </w:r>
            <w:r>
              <w:rPr>
                <w:spacing w:val="-11"/>
                <w:sz w:val="20"/>
              </w:rPr>
              <w:t> </w:t>
            </w:r>
            <w:r>
              <w:rPr>
                <w:spacing w:val="-5"/>
                <w:sz w:val="20"/>
              </w:rPr>
              <w:t>KOM</w:t>
            </w:r>
          </w:p>
        </w:tc>
      </w:tr>
      <w:tr>
        <w:trPr>
          <w:trHeight w:val="998" w:hRule="atLeast"/>
        </w:trPr>
        <w:tc>
          <w:tcPr>
            <w:tcW w:w="797" w:type="dxa"/>
          </w:tcPr>
          <w:p>
            <w:pPr>
              <w:pStyle w:val="TableParagraph"/>
              <w:spacing w:before="42"/>
              <w:ind w:left="110"/>
              <w:rPr>
                <w:b/>
                <w:sz w:val="20"/>
              </w:rPr>
            </w:pPr>
            <w:r>
              <w:rPr>
                <w:b/>
                <w:spacing w:val="-2"/>
                <w:sz w:val="20"/>
              </w:rPr>
              <w:t>6.3.2</w:t>
            </w:r>
          </w:p>
        </w:tc>
        <w:tc>
          <w:tcPr>
            <w:tcW w:w="1162" w:type="dxa"/>
          </w:tcPr>
          <w:p>
            <w:pPr>
              <w:pStyle w:val="TableParagraph"/>
              <w:spacing w:before="42"/>
              <w:ind w:left="110"/>
              <w:rPr>
                <w:sz w:val="20"/>
              </w:rPr>
            </w:pPr>
            <w:r>
              <w:rPr>
                <w:spacing w:val="-4"/>
                <w:sz w:val="20"/>
              </w:rPr>
              <w:t>DCTL</w:t>
            </w:r>
          </w:p>
        </w:tc>
        <w:tc>
          <w:tcPr>
            <w:tcW w:w="6264" w:type="dxa"/>
          </w:tcPr>
          <w:p>
            <w:pPr>
              <w:pStyle w:val="TableParagraph"/>
              <w:spacing w:before="38"/>
              <w:ind w:left="104"/>
              <w:rPr>
                <w:sz w:val="20"/>
              </w:rPr>
            </w:pPr>
            <w:r>
              <w:rPr>
                <w:sz w:val="20"/>
              </w:rPr>
              <w:t>Documents</w:t>
            </w:r>
            <w:r>
              <w:rPr>
                <w:spacing w:val="-5"/>
                <w:sz w:val="20"/>
              </w:rPr>
              <w:t> </w:t>
            </w:r>
            <w:r>
              <w:rPr>
                <w:sz w:val="20"/>
              </w:rPr>
              <w:t>the</w:t>
            </w:r>
            <w:r>
              <w:rPr>
                <w:spacing w:val="-5"/>
                <w:sz w:val="20"/>
              </w:rPr>
              <w:t> </w:t>
            </w:r>
            <w:r>
              <w:rPr>
                <w:sz w:val="20"/>
              </w:rPr>
              <w:t>Study</w:t>
            </w:r>
            <w:r>
              <w:rPr>
                <w:spacing w:val="-5"/>
                <w:sz w:val="20"/>
              </w:rPr>
              <w:t> </w:t>
            </w:r>
            <w:r>
              <w:rPr>
                <w:sz w:val="20"/>
              </w:rPr>
              <w:t>Hub</w:t>
            </w:r>
            <w:r>
              <w:rPr>
                <w:spacing w:val="-3"/>
                <w:sz w:val="20"/>
              </w:rPr>
              <w:t> </w:t>
            </w:r>
            <w:r>
              <w:rPr>
                <w:sz w:val="20"/>
              </w:rPr>
              <w:t>audit</w:t>
            </w:r>
            <w:r>
              <w:rPr>
                <w:spacing w:val="-3"/>
                <w:sz w:val="20"/>
              </w:rPr>
              <w:t> </w:t>
            </w:r>
            <w:r>
              <w:rPr>
                <w:sz w:val="20"/>
              </w:rPr>
              <w:t>review</w:t>
            </w:r>
            <w:r>
              <w:rPr>
                <w:spacing w:val="-6"/>
                <w:sz w:val="20"/>
              </w:rPr>
              <w:t> </w:t>
            </w:r>
            <w:r>
              <w:rPr>
                <w:sz w:val="20"/>
              </w:rPr>
              <w:t>process</w:t>
            </w:r>
            <w:r>
              <w:rPr>
                <w:spacing w:val="-5"/>
                <w:sz w:val="20"/>
              </w:rPr>
              <w:t> </w:t>
            </w:r>
            <w:r>
              <w:rPr>
                <w:sz w:val="20"/>
              </w:rPr>
              <w:t>and</w:t>
            </w:r>
            <w:r>
              <w:rPr>
                <w:spacing w:val="-5"/>
                <w:sz w:val="20"/>
              </w:rPr>
              <w:t> </w:t>
            </w:r>
            <w:r>
              <w:rPr>
                <w:sz w:val="20"/>
              </w:rPr>
              <w:t>frequency</w:t>
            </w:r>
            <w:r>
              <w:rPr>
                <w:spacing w:val="-5"/>
                <w:sz w:val="20"/>
              </w:rPr>
              <w:t> </w:t>
            </w:r>
            <w:r>
              <w:rPr>
                <w:sz w:val="20"/>
              </w:rPr>
              <w:t>of review required in the DCT Operations Plan</w:t>
            </w:r>
          </w:p>
        </w:tc>
        <w:tc>
          <w:tcPr>
            <w:tcW w:w="1843" w:type="dxa"/>
          </w:tcPr>
          <w:p>
            <w:pPr>
              <w:pStyle w:val="TableParagraph"/>
              <w:spacing w:before="38"/>
              <w:ind w:left="109" w:right="214"/>
              <w:rPr>
                <w:sz w:val="20"/>
              </w:rPr>
            </w:pPr>
            <w:r>
              <w:rPr>
                <w:sz w:val="20"/>
              </w:rPr>
              <w:t>Prior to finalization</w:t>
            </w:r>
            <w:r>
              <w:rPr>
                <w:spacing w:val="-14"/>
                <w:sz w:val="20"/>
              </w:rPr>
              <w:t> </w:t>
            </w:r>
            <w:r>
              <w:rPr>
                <w:sz w:val="20"/>
              </w:rPr>
              <w:t>of</w:t>
            </w:r>
            <w:r>
              <w:rPr>
                <w:spacing w:val="-14"/>
                <w:sz w:val="20"/>
              </w:rPr>
              <w:t> </w:t>
            </w:r>
            <w:r>
              <w:rPr>
                <w:sz w:val="20"/>
              </w:rPr>
              <w:t>the DCT Operations </w:t>
            </w:r>
            <w:r>
              <w:rPr>
                <w:spacing w:val="-4"/>
                <w:sz w:val="20"/>
              </w:rPr>
              <w:t>Plan</w:t>
            </w:r>
          </w:p>
        </w:tc>
      </w:tr>
      <w:tr>
        <w:trPr>
          <w:trHeight w:val="1002" w:hRule="atLeast"/>
        </w:trPr>
        <w:tc>
          <w:tcPr>
            <w:tcW w:w="797" w:type="dxa"/>
          </w:tcPr>
          <w:p>
            <w:pPr>
              <w:pStyle w:val="TableParagraph"/>
              <w:spacing w:before="42"/>
              <w:ind w:left="110"/>
              <w:rPr>
                <w:b/>
                <w:sz w:val="20"/>
              </w:rPr>
            </w:pPr>
            <w:r>
              <w:rPr>
                <w:b/>
                <w:spacing w:val="-2"/>
                <w:sz w:val="20"/>
              </w:rPr>
              <w:t>6.3.3</w:t>
            </w:r>
          </w:p>
        </w:tc>
        <w:tc>
          <w:tcPr>
            <w:tcW w:w="1162" w:type="dxa"/>
          </w:tcPr>
          <w:p>
            <w:pPr>
              <w:pStyle w:val="TableParagraph"/>
              <w:spacing w:before="42"/>
              <w:ind w:left="110"/>
              <w:rPr>
                <w:sz w:val="20"/>
              </w:rPr>
            </w:pPr>
            <w:r>
              <w:rPr>
                <w:spacing w:val="-4"/>
                <w:sz w:val="20"/>
              </w:rPr>
              <w:t>DCTL</w:t>
            </w:r>
          </w:p>
        </w:tc>
        <w:tc>
          <w:tcPr>
            <w:tcW w:w="6264" w:type="dxa"/>
          </w:tcPr>
          <w:p>
            <w:pPr>
              <w:pStyle w:val="TableParagraph"/>
              <w:spacing w:line="242" w:lineRule="auto" w:before="38"/>
              <w:ind w:left="104" w:right="144"/>
              <w:rPr>
                <w:sz w:val="20"/>
              </w:rPr>
            </w:pPr>
            <w:r>
              <w:rPr>
                <w:sz w:val="20"/>
              </w:rPr>
              <w:t>Requests Study Hub audit trail review report from Study Hub Superuser by an </w:t>
            </w:r>
            <w:hyperlink r:id="rId10">
              <w:r>
                <w:rPr>
                  <w:color w:val="0000FF"/>
                  <w:sz w:val="20"/>
                  <w:u w:val="single" w:color="0000FF"/>
                </w:rPr>
                <w:t>IQVIA Support Portal ticket</w:t>
              </w:r>
            </w:hyperlink>
            <w:r>
              <w:rPr>
                <w:color w:val="0000FF"/>
                <w:sz w:val="20"/>
              </w:rPr>
              <w:t> </w:t>
            </w:r>
            <w:r>
              <w:rPr>
                <w:sz w:val="20"/>
              </w:rPr>
              <w:t>and indicates the interval</w:t>
            </w:r>
            <w:r>
              <w:rPr>
                <w:spacing w:val="-4"/>
                <w:sz w:val="20"/>
              </w:rPr>
              <w:t> </w:t>
            </w:r>
            <w:r>
              <w:rPr>
                <w:sz w:val="20"/>
              </w:rPr>
              <w:t>in</w:t>
            </w:r>
            <w:r>
              <w:rPr>
                <w:spacing w:val="-4"/>
                <w:sz w:val="20"/>
              </w:rPr>
              <w:t> </w:t>
            </w:r>
            <w:r>
              <w:rPr>
                <w:sz w:val="20"/>
              </w:rPr>
              <w:t>which</w:t>
            </w:r>
            <w:r>
              <w:rPr>
                <w:spacing w:val="-4"/>
                <w:sz w:val="20"/>
              </w:rPr>
              <w:t> </w:t>
            </w:r>
            <w:r>
              <w:rPr>
                <w:sz w:val="20"/>
              </w:rPr>
              <w:t>this</w:t>
            </w:r>
            <w:r>
              <w:rPr>
                <w:spacing w:val="-3"/>
                <w:sz w:val="20"/>
              </w:rPr>
              <w:t> </w:t>
            </w:r>
            <w:r>
              <w:rPr>
                <w:sz w:val="20"/>
              </w:rPr>
              <w:t>is</w:t>
            </w:r>
            <w:r>
              <w:rPr>
                <w:spacing w:val="-4"/>
                <w:sz w:val="20"/>
              </w:rPr>
              <w:t> </w:t>
            </w:r>
            <w:r>
              <w:rPr>
                <w:sz w:val="20"/>
              </w:rPr>
              <w:t>needed</w:t>
            </w:r>
            <w:r>
              <w:rPr>
                <w:spacing w:val="-4"/>
                <w:sz w:val="20"/>
              </w:rPr>
              <w:t> </w:t>
            </w:r>
            <w:r>
              <w:rPr>
                <w:sz w:val="20"/>
              </w:rPr>
              <w:t>so</w:t>
            </w:r>
            <w:r>
              <w:rPr>
                <w:spacing w:val="-3"/>
                <w:sz w:val="20"/>
              </w:rPr>
              <w:t> </w:t>
            </w:r>
            <w:r>
              <w:rPr>
                <w:sz w:val="20"/>
              </w:rPr>
              <w:t>that</w:t>
            </w:r>
            <w:r>
              <w:rPr>
                <w:spacing w:val="-3"/>
                <w:sz w:val="20"/>
              </w:rPr>
              <w:t> </w:t>
            </w:r>
            <w:r>
              <w:rPr>
                <w:sz w:val="20"/>
              </w:rPr>
              <w:t>the</w:t>
            </w:r>
            <w:r>
              <w:rPr>
                <w:spacing w:val="-3"/>
                <w:sz w:val="20"/>
              </w:rPr>
              <w:t> </w:t>
            </w:r>
            <w:r>
              <w:rPr>
                <w:sz w:val="20"/>
              </w:rPr>
              <w:t>reports</w:t>
            </w:r>
            <w:r>
              <w:rPr>
                <w:spacing w:val="-3"/>
                <w:sz w:val="20"/>
              </w:rPr>
              <w:t> </w:t>
            </w:r>
            <w:r>
              <w:rPr>
                <w:sz w:val="20"/>
              </w:rPr>
              <w:t>can</w:t>
            </w:r>
            <w:r>
              <w:rPr>
                <w:spacing w:val="-3"/>
                <w:sz w:val="20"/>
              </w:rPr>
              <w:t> </w:t>
            </w:r>
            <w:r>
              <w:rPr>
                <w:sz w:val="20"/>
              </w:rPr>
              <w:t>be</w:t>
            </w:r>
            <w:r>
              <w:rPr>
                <w:spacing w:val="-4"/>
                <w:sz w:val="20"/>
              </w:rPr>
              <w:t> </w:t>
            </w:r>
            <w:r>
              <w:rPr>
                <w:sz w:val="20"/>
              </w:rPr>
              <w:t>scheduled as requested</w:t>
            </w:r>
          </w:p>
        </w:tc>
        <w:tc>
          <w:tcPr>
            <w:tcW w:w="1843" w:type="dxa"/>
          </w:tcPr>
          <w:p>
            <w:pPr>
              <w:pStyle w:val="TableParagraph"/>
              <w:spacing w:line="242" w:lineRule="auto" w:before="38"/>
              <w:ind w:left="109" w:right="214"/>
              <w:rPr>
                <w:sz w:val="20"/>
              </w:rPr>
            </w:pPr>
            <w:r>
              <w:rPr>
                <w:sz w:val="20"/>
              </w:rPr>
              <w:t>At designated intervals agreed upon</w:t>
            </w:r>
            <w:r>
              <w:rPr>
                <w:spacing w:val="-6"/>
                <w:sz w:val="20"/>
              </w:rPr>
              <w:t> </w:t>
            </w:r>
            <w:r>
              <w:rPr>
                <w:sz w:val="20"/>
              </w:rPr>
              <w:t>by</w:t>
            </w:r>
            <w:r>
              <w:rPr>
                <w:spacing w:val="-3"/>
                <w:sz w:val="20"/>
              </w:rPr>
              <w:t> </w:t>
            </w:r>
            <w:r>
              <w:rPr>
                <w:spacing w:val="-2"/>
                <w:sz w:val="20"/>
              </w:rPr>
              <w:t>Sponsor</w:t>
            </w:r>
          </w:p>
        </w:tc>
      </w:tr>
      <w:tr>
        <w:trPr>
          <w:trHeight w:val="997" w:hRule="atLeast"/>
        </w:trPr>
        <w:tc>
          <w:tcPr>
            <w:tcW w:w="797" w:type="dxa"/>
          </w:tcPr>
          <w:p>
            <w:pPr>
              <w:pStyle w:val="TableParagraph"/>
              <w:spacing w:before="42"/>
              <w:ind w:left="110"/>
              <w:rPr>
                <w:b/>
                <w:sz w:val="20"/>
              </w:rPr>
            </w:pPr>
            <w:r>
              <w:rPr>
                <w:b/>
                <w:spacing w:val="-2"/>
                <w:sz w:val="20"/>
              </w:rPr>
              <w:t>6.3.4</w:t>
            </w:r>
          </w:p>
        </w:tc>
        <w:tc>
          <w:tcPr>
            <w:tcW w:w="1162" w:type="dxa"/>
          </w:tcPr>
          <w:p>
            <w:pPr>
              <w:pStyle w:val="TableParagraph"/>
              <w:spacing w:before="38"/>
              <w:ind w:left="110" w:right="102"/>
              <w:rPr>
                <w:sz w:val="20"/>
              </w:rPr>
            </w:pPr>
            <w:r>
              <w:rPr>
                <w:sz w:val="20"/>
              </w:rPr>
              <w:t>Study</w:t>
            </w:r>
            <w:r>
              <w:rPr>
                <w:spacing w:val="-14"/>
                <w:sz w:val="20"/>
              </w:rPr>
              <w:t> </w:t>
            </w:r>
            <w:r>
              <w:rPr>
                <w:sz w:val="20"/>
              </w:rPr>
              <w:t>Hub </w:t>
            </w:r>
            <w:r>
              <w:rPr>
                <w:spacing w:val="-2"/>
                <w:sz w:val="20"/>
              </w:rPr>
              <w:t>Superuser</w:t>
            </w:r>
          </w:p>
        </w:tc>
        <w:tc>
          <w:tcPr>
            <w:tcW w:w="6264" w:type="dxa"/>
          </w:tcPr>
          <w:p>
            <w:pPr>
              <w:pStyle w:val="TableParagraph"/>
              <w:spacing w:before="42"/>
              <w:ind w:left="104"/>
              <w:rPr>
                <w:sz w:val="20"/>
              </w:rPr>
            </w:pPr>
            <w:r>
              <w:rPr>
                <w:sz w:val="20"/>
              </w:rPr>
              <w:t>Runs</w:t>
            </w:r>
            <w:r>
              <w:rPr>
                <w:spacing w:val="-8"/>
                <w:sz w:val="20"/>
              </w:rPr>
              <w:t> </w:t>
            </w:r>
            <w:r>
              <w:rPr>
                <w:sz w:val="20"/>
              </w:rPr>
              <w:t>Study</w:t>
            </w:r>
            <w:r>
              <w:rPr>
                <w:spacing w:val="-6"/>
                <w:sz w:val="20"/>
              </w:rPr>
              <w:t> </w:t>
            </w:r>
            <w:r>
              <w:rPr>
                <w:sz w:val="20"/>
              </w:rPr>
              <w:t>Hub</w:t>
            </w:r>
            <w:r>
              <w:rPr>
                <w:spacing w:val="-2"/>
                <w:sz w:val="20"/>
              </w:rPr>
              <w:t> </w:t>
            </w:r>
            <w:r>
              <w:rPr>
                <w:sz w:val="20"/>
              </w:rPr>
              <w:t>audit</w:t>
            </w:r>
            <w:r>
              <w:rPr>
                <w:spacing w:val="-7"/>
                <w:sz w:val="20"/>
              </w:rPr>
              <w:t> </w:t>
            </w:r>
            <w:r>
              <w:rPr>
                <w:sz w:val="20"/>
              </w:rPr>
              <w:t>trail</w:t>
            </w:r>
            <w:r>
              <w:rPr>
                <w:spacing w:val="-6"/>
                <w:sz w:val="20"/>
              </w:rPr>
              <w:t> </w:t>
            </w:r>
            <w:r>
              <w:rPr>
                <w:sz w:val="20"/>
              </w:rPr>
              <w:t>review</w:t>
            </w:r>
            <w:r>
              <w:rPr>
                <w:spacing w:val="-4"/>
                <w:sz w:val="20"/>
              </w:rPr>
              <w:t> </w:t>
            </w:r>
            <w:r>
              <w:rPr>
                <w:sz w:val="20"/>
              </w:rPr>
              <w:t>reports</w:t>
            </w:r>
            <w:r>
              <w:rPr>
                <w:spacing w:val="-5"/>
                <w:sz w:val="20"/>
              </w:rPr>
              <w:t> </w:t>
            </w:r>
            <w:r>
              <w:rPr>
                <w:sz w:val="20"/>
              </w:rPr>
              <w:t>and</w:t>
            </w:r>
            <w:r>
              <w:rPr>
                <w:spacing w:val="-6"/>
                <w:sz w:val="20"/>
              </w:rPr>
              <w:t> </w:t>
            </w:r>
            <w:r>
              <w:rPr>
                <w:sz w:val="20"/>
              </w:rPr>
              <w:t>provides</w:t>
            </w:r>
            <w:r>
              <w:rPr>
                <w:spacing w:val="-5"/>
                <w:sz w:val="20"/>
              </w:rPr>
              <w:t> </w:t>
            </w:r>
            <w:r>
              <w:rPr>
                <w:sz w:val="20"/>
              </w:rPr>
              <w:t>to</w:t>
            </w:r>
            <w:r>
              <w:rPr>
                <w:spacing w:val="-5"/>
                <w:sz w:val="20"/>
              </w:rPr>
              <w:t> </w:t>
            </w:r>
            <w:r>
              <w:rPr>
                <w:sz w:val="20"/>
              </w:rPr>
              <w:t>the</w:t>
            </w:r>
            <w:r>
              <w:rPr>
                <w:spacing w:val="-4"/>
                <w:sz w:val="20"/>
              </w:rPr>
              <w:t> DCTL</w:t>
            </w:r>
          </w:p>
        </w:tc>
        <w:tc>
          <w:tcPr>
            <w:tcW w:w="1843" w:type="dxa"/>
          </w:tcPr>
          <w:p>
            <w:pPr>
              <w:pStyle w:val="TableParagraph"/>
              <w:spacing w:before="38"/>
              <w:ind w:left="109"/>
              <w:rPr>
                <w:sz w:val="20"/>
              </w:rPr>
            </w:pPr>
            <w:r>
              <w:rPr>
                <w:sz w:val="20"/>
              </w:rPr>
              <w:t>Per standard request Service Level</w:t>
            </w:r>
            <w:r>
              <w:rPr>
                <w:spacing w:val="-14"/>
                <w:sz w:val="20"/>
              </w:rPr>
              <w:t> </w:t>
            </w:r>
            <w:r>
              <w:rPr>
                <w:sz w:val="20"/>
              </w:rPr>
              <w:t>Agreement </w:t>
            </w:r>
            <w:r>
              <w:rPr>
                <w:spacing w:val="-2"/>
                <w:sz w:val="20"/>
              </w:rPr>
              <w:t>(SLA)</w:t>
            </w:r>
          </w:p>
        </w:tc>
      </w:tr>
    </w:tbl>
    <w:p>
      <w:pPr>
        <w:spacing w:after="0"/>
        <w:rPr>
          <w:sz w:val="20"/>
        </w:rPr>
        <w:sectPr>
          <w:pgSz w:w="12240" w:h="15840"/>
          <w:pgMar w:header="979" w:footer="952" w:top="2760" w:bottom="1140" w:left="900" w:right="960"/>
        </w:sectPr>
      </w:pPr>
    </w:p>
    <w:p>
      <w:pPr>
        <w:pStyle w:val="BodyText"/>
        <w:spacing w:before="1"/>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1002" w:hRule="atLeast"/>
        </w:trPr>
        <w:tc>
          <w:tcPr>
            <w:tcW w:w="797" w:type="dxa"/>
          </w:tcPr>
          <w:p>
            <w:pPr>
              <w:pStyle w:val="TableParagraph"/>
              <w:spacing w:before="42"/>
              <w:ind w:left="110"/>
              <w:rPr>
                <w:b/>
                <w:sz w:val="20"/>
              </w:rPr>
            </w:pPr>
            <w:r>
              <w:rPr>
                <w:b/>
                <w:spacing w:val="-2"/>
                <w:sz w:val="20"/>
              </w:rPr>
              <w:t>6.3.5</w:t>
            </w:r>
          </w:p>
        </w:tc>
        <w:tc>
          <w:tcPr>
            <w:tcW w:w="1162" w:type="dxa"/>
          </w:tcPr>
          <w:p>
            <w:pPr>
              <w:pStyle w:val="TableParagraph"/>
              <w:spacing w:before="42"/>
              <w:ind w:left="110"/>
              <w:rPr>
                <w:sz w:val="20"/>
              </w:rPr>
            </w:pPr>
            <w:r>
              <w:rPr>
                <w:spacing w:val="-4"/>
                <w:sz w:val="20"/>
              </w:rPr>
              <w:t>DCTL</w:t>
            </w:r>
          </w:p>
        </w:tc>
        <w:tc>
          <w:tcPr>
            <w:tcW w:w="6264" w:type="dxa"/>
          </w:tcPr>
          <w:p>
            <w:pPr>
              <w:pStyle w:val="TableParagraph"/>
              <w:spacing w:before="38"/>
              <w:ind w:left="104" w:right="144"/>
              <w:rPr>
                <w:sz w:val="20"/>
              </w:rPr>
            </w:pPr>
            <w:r>
              <w:rPr>
                <w:sz w:val="20"/>
              </w:rPr>
              <w:t>Reviews Study Hub audit trail review reports for abnormalities, any erroneous</w:t>
            </w:r>
            <w:r>
              <w:rPr>
                <w:spacing w:val="-5"/>
                <w:sz w:val="20"/>
              </w:rPr>
              <w:t> </w:t>
            </w:r>
            <w:r>
              <w:rPr>
                <w:sz w:val="20"/>
              </w:rPr>
              <w:t>or</w:t>
            </w:r>
            <w:r>
              <w:rPr>
                <w:spacing w:val="-5"/>
                <w:sz w:val="20"/>
              </w:rPr>
              <w:t> </w:t>
            </w:r>
            <w:r>
              <w:rPr>
                <w:sz w:val="20"/>
              </w:rPr>
              <w:t>unauthorized</w:t>
            </w:r>
            <w:r>
              <w:rPr>
                <w:spacing w:val="-5"/>
                <w:sz w:val="20"/>
              </w:rPr>
              <w:t> </w:t>
            </w:r>
            <w:r>
              <w:rPr>
                <w:sz w:val="20"/>
              </w:rPr>
              <w:t>data</w:t>
            </w:r>
            <w:r>
              <w:rPr>
                <w:spacing w:val="-5"/>
                <w:sz w:val="20"/>
              </w:rPr>
              <w:t> </w:t>
            </w:r>
            <w:r>
              <w:rPr>
                <w:sz w:val="20"/>
              </w:rPr>
              <w:t>changes</w:t>
            </w:r>
            <w:r>
              <w:rPr>
                <w:spacing w:val="-5"/>
                <w:sz w:val="20"/>
              </w:rPr>
              <w:t> </w:t>
            </w:r>
            <w:r>
              <w:rPr>
                <w:sz w:val="20"/>
              </w:rPr>
              <w:t>with</w:t>
            </w:r>
            <w:r>
              <w:rPr>
                <w:spacing w:val="-5"/>
                <w:sz w:val="20"/>
              </w:rPr>
              <w:t> </w:t>
            </w:r>
            <w:r>
              <w:rPr>
                <w:sz w:val="20"/>
              </w:rPr>
              <w:t>the</w:t>
            </w:r>
            <w:r>
              <w:rPr>
                <w:spacing w:val="-2"/>
                <w:sz w:val="20"/>
              </w:rPr>
              <w:t> </w:t>
            </w:r>
            <w:r>
              <w:rPr>
                <w:sz w:val="20"/>
              </w:rPr>
              <w:t>Sponsor’s</w:t>
            </w:r>
            <w:r>
              <w:rPr>
                <w:spacing w:val="-7"/>
                <w:sz w:val="20"/>
              </w:rPr>
              <w:t> </w:t>
            </w:r>
            <w:r>
              <w:rPr>
                <w:sz w:val="20"/>
              </w:rPr>
              <w:t>Project Lead, Data Manager or designee, and documents outcome of review on the Study Hub audit trail review report</w:t>
            </w:r>
          </w:p>
        </w:tc>
        <w:tc>
          <w:tcPr>
            <w:tcW w:w="1843" w:type="dxa"/>
          </w:tcPr>
          <w:p>
            <w:pPr>
              <w:pStyle w:val="TableParagraph"/>
              <w:spacing w:before="38"/>
              <w:ind w:left="109" w:right="183"/>
              <w:jc w:val="both"/>
              <w:rPr>
                <w:sz w:val="20"/>
              </w:rPr>
            </w:pPr>
            <w:r>
              <w:rPr>
                <w:sz w:val="20"/>
              </w:rPr>
              <w:t>Within 5 days of completing audit trail</w:t>
            </w:r>
            <w:r>
              <w:rPr>
                <w:spacing w:val="-6"/>
                <w:sz w:val="20"/>
              </w:rPr>
              <w:t> </w:t>
            </w:r>
            <w:r>
              <w:rPr>
                <w:sz w:val="20"/>
              </w:rPr>
              <w:t>report</w:t>
            </w:r>
            <w:r>
              <w:rPr>
                <w:spacing w:val="-5"/>
                <w:sz w:val="20"/>
              </w:rPr>
              <w:t> </w:t>
            </w:r>
            <w:r>
              <w:rPr>
                <w:spacing w:val="-2"/>
                <w:sz w:val="20"/>
              </w:rPr>
              <w:t>review</w:t>
            </w:r>
          </w:p>
        </w:tc>
      </w:tr>
      <w:tr>
        <w:trPr>
          <w:trHeight w:val="805" w:hRule="atLeast"/>
        </w:trPr>
        <w:tc>
          <w:tcPr>
            <w:tcW w:w="797" w:type="dxa"/>
          </w:tcPr>
          <w:p>
            <w:pPr>
              <w:pStyle w:val="TableParagraph"/>
              <w:spacing w:before="42"/>
              <w:ind w:left="110"/>
              <w:rPr>
                <w:b/>
                <w:sz w:val="20"/>
              </w:rPr>
            </w:pPr>
            <w:r>
              <w:rPr>
                <w:b/>
                <w:spacing w:val="-2"/>
                <w:sz w:val="20"/>
              </w:rPr>
              <w:t>6.3.6</w:t>
            </w:r>
          </w:p>
        </w:tc>
        <w:tc>
          <w:tcPr>
            <w:tcW w:w="1162" w:type="dxa"/>
          </w:tcPr>
          <w:p>
            <w:pPr>
              <w:pStyle w:val="TableParagraph"/>
              <w:spacing w:before="38"/>
              <w:ind w:left="110" w:right="226"/>
              <w:rPr>
                <w:sz w:val="20"/>
              </w:rPr>
            </w:pPr>
            <w:r>
              <w:rPr>
                <w:sz w:val="20"/>
              </w:rPr>
              <w:t>PMA or </w:t>
            </w:r>
            <w:r>
              <w:rPr>
                <w:spacing w:val="-2"/>
                <w:sz w:val="20"/>
              </w:rPr>
              <w:t>designee</w:t>
            </w:r>
          </w:p>
        </w:tc>
        <w:tc>
          <w:tcPr>
            <w:tcW w:w="6264" w:type="dxa"/>
          </w:tcPr>
          <w:p>
            <w:pPr>
              <w:pStyle w:val="TableParagraph"/>
              <w:spacing w:before="38"/>
              <w:ind w:left="104" w:right="144"/>
              <w:rPr>
                <w:sz w:val="20"/>
              </w:rPr>
            </w:pPr>
            <w:r>
              <w:rPr>
                <w:sz w:val="20"/>
              </w:rPr>
              <w:t>Files</w:t>
            </w:r>
            <w:r>
              <w:rPr>
                <w:spacing w:val="-5"/>
                <w:sz w:val="20"/>
              </w:rPr>
              <w:t> </w:t>
            </w:r>
            <w:r>
              <w:rPr>
                <w:sz w:val="20"/>
              </w:rPr>
              <w:t>completed</w:t>
            </w:r>
            <w:r>
              <w:rPr>
                <w:spacing w:val="-5"/>
                <w:sz w:val="20"/>
              </w:rPr>
              <w:t> </w:t>
            </w:r>
            <w:r>
              <w:rPr>
                <w:sz w:val="20"/>
              </w:rPr>
              <w:t>Study</w:t>
            </w:r>
            <w:r>
              <w:rPr>
                <w:spacing w:val="-5"/>
                <w:sz w:val="20"/>
              </w:rPr>
              <w:t> </w:t>
            </w:r>
            <w:r>
              <w:rPr>
                <w:sz w:val="20"/>
              </w:rPr>
              <w:t>Hub</w:t>
            </w:r>
            <w:r>
              <w:rPr>
                <w:spacing w:val="-4"/>
                <w:sz w:val="20"/>
              </w:rPr>
              <w:t> </w:t>
            </w:r>
            <w:r>
              <w:rPr>
                <w:sz w:val="20"/>
              </w:rPr>
              <w:t>audit</w:t>
            </w:r>
            <w:r>
              <w:rPr>
                <w:spacing w:val="-3"/>
                <w:sz w:val="20"/>
              </w:rPr>
              <w:t> </w:t>
            </w:r>
            <w:r>
              <w:rPr>
                <w:sz w:val="20"/>
              </w:rPr>
              <w:t>trail</w:t>
            </w:r>
            <w:r>
              <w:rPr>
                <w:spacing w:val="-4"/>
                <w:sz w:val="20"/>
              </w:rPr>
              <w:t> </w:t>
            </w:r>
            <w:r>
              <w:rPr>
                <w:sz w:val="20"/>
              </w:rPr>
              <w:t>review</w:t>
            </w:r>
            <w:r>
              <w:rPr>
                <w:spacing w:val="-7"/>
                <w:sz w:val="20"/>
              </w:rPr>
              <w:t> </w:t>
            </w:r>
            <w:r>
              <w:rPr>
                <w:sz w:val="20"/>
              </w:rPr>
              <w:t>report</w:t>
            </w:r>
            <w:r>
              <w:rPr>
                <w:spacing w:val="-6"/>
                <w:sz w:val="20"/>
              </w:rPr>
              <w:t> </w:t>
            </w:r>
            <w:r>
              <w:rPr>
                <w:sz w:val="20"/>
              </w:rPr>
              <w:t>in</w:t>
            </w:r>
            <w:r>
              <w:rPr>
                <w:spacing w:val="-6"/>
                <w:sz w:val="20"/>
              </w:rPr>
              <w:t> </w:t>
            </w:r>
            <w:r>
              <w:rPr>
                <w:sz w:val="20"/>
              </w:rPr>
              <w:t>the</w:t>
            </w:r>
            <w:r>
              <w:rPr>
                <w:spacing w:val="-3"/>
                <w:sz w:val="20"/>
              </w:rPr>
              <w:t> </w:t>
            </w:r>
            <w:r>
              <w:rPr>
                <w:sz w:val="20"/>
              </w:rPr>
              <w:t>study specific TMF.</w:t>
            </w:r>
          </w:p>
          <w:p>
            <w:pPr>
              <w:pStyle w:val="TableParagraph"/>
              <w:spacing w:before="39"/>
              <w:ind w:left="104"/>
              <w:rPr>
                <w:sz w:val="20"/>
              </w:rPr>
            </w:pPr>
            <w:r>
              <w:rPr>
                <w:sz w:val="20"/>
              </w:rPr>
              <w:t>Note:</w:t>
            </w:r>
            <w:r>
              <w:rPr>
                <w:spacing w:val="-5"/>
                <w:sz w:val="20"/>
              </w:rPr>
              <w:t> </w:t>
            </w:r>
            <w:r>
              <w:rPr>
                <w:sz w:val="20"/>
              </w:rPr>
              <w:t>the</w:t>
            </w:r>
            <w:r>
              <w:rPr>
                <w:spacing w:val="-5"/>
                <w:sz w:val="20"/>
              </w:rPr>
              <w:t> </w:t>
            </w:r>
            <w:r>
              <w:rPr>
                <w:sz w:val="20"/>
              </w:rPr>
              <w:t>report</w:t>
            </w:r>
            <w:r>
              <w:rPr>
                <w:spacing w:val="-5"/>
                <w:sz w:val="20"/>
              </w:rPr>
              <w:t> </w:t>
            </w:r>
            <w:r>
              <w:rPr>
                <w:sz w:val="20"/>
              </w:rPr>
              <w:t>should</w:t>
            </w:r>
            <w:r>
              <w:rPr>
                <w:spacing w:val="-5"/>
                <w:sz w:val="20"/>
              </w:rPr>
              <w:t> </w:t>
            </w:r>
            <w:r>
              <w:rPr>
                <w:sz w:val="20"/>
              </w:rPr>
              <w:t>not</w:t>
            </w:r>
            <w:r>
              <w:rPr>
                <w:spacing w:val="-5"/>
                <w:sz w:val="20"/>
              </w:rPr>
              <w:t> </w:t>
            </w:r>
            <w:r>
              <w:rPr>
                <w:sz w:val="20"/>
              </w:rPr>
              <w:t>include</w:t>
            </w:r>
            <w:r>
              <w:rPr>
                <w:spacing w:val="-5"/>
                <w:sz w:val="20"/>
              </w:rPr>
              <w:t> </w:t>
            </w:r>
            <w:r>
              <w:rPr>
                <w:spacing w:val="-2"/>
                <w:sz w:val="20"/>
              </w:rPr>
              <w:t>PHI/PII.</w:t>
            </w:r>
          </w:p>
        </w:tc>
        <w:tc>
          <w:tcPr>
            <w:tcW w:w="1843" w:type="dxa"/>
          </w:tcPr>
          <w:p>
            <w:pPr>
              <w:pStyle w:val="TableParagraph"/>
              <w:spacing w:before="38"/>
              <w:ind w:left="109"/>
              <w:rPr>
                <w:sz w:val="20"/>
              </w:rPr>
            </w:pPr>
            <w:r>
              <w:rPr>
                <w:sz w:val="20"/>
              </w:rPr>
              <w:t>Within</w:t>
            </w:r>
            <w:r>
              <w:rPr>
                <w:spacing w:val="-9"/>
                <w:sz w:val="20"/>
              </w:rPr>
              <w:t> </w:t>
            </w:r>
            <w:r>
              <w:rPr>
                <w:sz w:val="20"/>
              </w:rPr>
              <w:t>5</w:t>
            </w:r>
            <w:r>
              <w:rPr>
                <w:spacing w:val="-9"/>
                <w:sz w:val="20"/>
              </w:rPr>
              <w:t> </w:t>
            </w:r>
            <w:r>
              <w:rPr>
                <w:sz w:val="20"/>
              </w:rPr>
              <w:t>days</w:t>
            </w:r>
            <w:r>
              <w:rPr>
                <w:spacing w:val="-9"/>
                <w:sz w:val="20"/>
              </w:rPr>
              <w:t> </w:t>
            </w:r>
            <w:r>
              <w:rPr>
                <w:sz w:val="20"/>
              </w:rPr>
              <w:t>of report</w:t>
            </w:r>
            <w:r>
              <w:rPr>
                <w:spacing w:val="-6"/>
                <w:sz w:val="20"/>
              </w:rPr>
              <w:t> </w:t>
            </w:r>
            <w:r>
              <w:rPr>
                <w:spacing w:val="-2"/>
                <w:sz w:val="20"/>
              </w:rPr>
              <w:t>execution</w:t>
            </w:r>
          </w:p>
        </w:tc>
      </w:tr>
    </w:tbl>
    <w:p>
      <w:pPr>
        <w:pStyle w:val="BodyText"/>
        <w:spacing w:before="5"/>
        <w:rPr>
          <w:sz w:val="12"/>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SUPPORTING DOCUMENTATION" w:id="10"/>
      <w:bookmarkEnd w:id="10"/>
      <w:r>
        <w:rPr>
          <w:b/>
          <w:sz w:val="22"/>
        </w:rPr>
        <w:t>SUPPORTIN</w:t>
      </w:r>
      <w:r>
        <w:rPr>
          <w:b/>
          <w:sz w:val="22"/>
        </w:rPr>
        <w:t>G</w:t>
      </w:r>
      <w:r>
        <w:rPr>
          <w:b/>
          <w:spacing w:val="-11"/>
          <w:sz w:val="22"/>
        </w:rPr>
        <w:t> </w:t>
      </w:r>
      <w:r>
        <w:rPr>
          <w:b/>
          <w:spacing w:val="-2"/>
          <w:sz w:val="22"/>
        </w:rPr>
        <w:t>DOCUMENTATION</w:t>
      </w:r>
    </w:p>
    <w:p>
      <w:pPr>
        <w:pStyle w:val="BodyText"/>
        <w:spacing w:before="7" w:after="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16"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335" w:hRule="atLeast"/>
        </w:trPr>
        <w:tc>
          <w:tcPr>
            <w:tcW w:w="3778" w:type="dxa"/>
          </w:tcPr>
          <w:p>
            <w:pPr>
              <w:pStyle w:val="TableParagraph"/>
              <w:tabs>
                <w:tab w:pos="1569" w:val="left" w:leader="none"/>
              </w:tabs>
              <w:spacing w:before="38"/>
              <w:ind w:left="1022"/>
              <w:rPr>
                <w:sz w:val="22"/>
              </w:rPr>
            </w:pPr>
            <w:r>
              <w:rPr>
                <w:b/>
                <w:spacing w:val="-5"/>
                <w:sz w:val="22"/>
              </w:rPr>
              <w:t>7.1</w:t>
            </w:r>
            <w:r>
              <w:rPr>
                <w:b/>
                <w:sz w:val="22"/>
              </w:rPr>
              <w:tab/>
            </w:r>
            <w:hyperlink r:id="rId11">
              <w:r>
                <w:rPr>
                  <w:color w:val="0000FF"/>
                  <w:spacing w:val="-2"/>
                  <w:sz w:val="22"/>
                  <w:u w:val="single" w:color="0000FF"/>
                </w:rPr>
                <w:t>CRO_WI_VT0021</w:t>
              </w:r>
            </w:hyperlink>
          </w:p>
        </w:tc>
        <w:tc>
          <w:tcPr>
            <w:tcW w:w="6125" w:type="dxa"/>
          </w:tcPr>
          <w:p>
            <w:pPr>
              <w:pStyle w:val="TableParagraph"/>
              <w:spacing w:before="28"/>
              <w:ind w:left="109"/>
              <w:rPr>
                <w:sz w:val="22"/>
              </w:rPr>
            </w:pPr>
            <w:r>
              <w:rPr>
                <w:sz w:val="22"/>
              </w:rPr>
              <w:t>Study</w:t>
            </w:r>
            <w:r>
              <w:rPr>
                <w:spacing w:val="-5"/>
                <w:sz w:val="22"/>
              </w:rPr>
              <w:t> </w:t>
            </w:r>
            <w:r>
              <w:rPr>
                <w:sz w:val="22"/>
              </w:rPr>
              <w:t>Hub</w:t>
            </w:r>
            <w:r>
              <w:rPr>
                <w:spacing w:val="-2"/>
                <w:sz w:val="22"/>
              </w:rPr>
              <w:t> </w:t>
            </w:r>
            <w:r>
              <w:rPr>
                <w:sz w:val="22"/>
              </w:rPr>
              <w:t>User</w:t>
            </w:r>
            <w:r>
              <w:rPr>
                <w:spacing w:val="-5"/>
                <w:sz w:val="22"/>
              </w:rPr>
              <w:t> </w:t>
            </w:r>
            <w:r>
              <w:rPr>
                <w:sz w:val="22"/>
              </w:rPr>
              <w:t>Account</w:t>
            </w:r>
            <w:r>
              <w:rPr>
                <w:spacing w:val="-5"/>
                <w:sz w:val="22"/>
              </w:rPr>
              <w:t> </w:t>
            </w:r>
            <w:r>
              <w:rPr>
                <w:spacing w:val="-2"/>
                <w:sz w:val="22"/>
              </w:rPr>
              <w:t>Management</w:t>
            </w: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7.2</w:t>
            </w:r>
            <w:r>
              <w:rPr>
                <w:b/>
                <w:sz w:val="22"/>
              </w:rPr>
              <w:tab/>
            </w:r>
            <w:hyperlink r:id="rId12">
              <w:r>
                <w:rPr>
                  <w:color w:val="0000FF"/>
                  <w:spacing w:val="-2"/>
                  <w:sz w:val="22"/>
                  <w:u w:val="single" w:color="0000FF"/>
                </w:rPr>
                <w:t>CS_WI_DCT0001</w:t>
              </w:r>
            </w:hyperlink>
          </w:p>
        </w:tc>
        <w:tc>
          <w:tcPr>
            <w:tcW w:w="6125" w:type="dxa"/>
          </w:tcPr>
          <w:p>
            <w:pPr>
              <w:pStyle w:val="TableParagraph"/>
              <w:spacing w:before="28"/>
              <w:ind w:left="109"/>
              <w:rPr>
                <w:sz w:val="22"/>
              </w:rPr>
            </w:pPr>
            <w:r>
              <w:rPr>
                <w:sz w:val="22"/>
              </w:rPr>
              <w:t>Study</w:t>
            </w:r>
            <w:r>
              <w:rPr>
                <w:spacing w:val="-4"/>
                <w:sz w:val="22"/>
              </w:rPr>
              <w:t> </w:t>
            </w:r>
            <w:r>
              <w:rPr>
                <w:sz w:val="22"/>
              </w:rPr>
              <w:t>Hub</w:t>
            </w:r>
            <w:r>
              <w:rPr>
                <w:spacing w:val="-3"/>
                <w:sz w:val="22"/>
              </w:rPr>
              <w:t> </w:t>
            </w:r>
            <w:r>
              <w:rPr>
                <w:sz w:val="22"/>
              </w:rPr>
              <w:t>Configuration</w:t>
            </w:r>
            <w:r>
              <w:rPr>
                <w:spacing w:val="-5"/>
                <w:sz w:val="22"/>
              </w:rPr>
              <w:t> </w:t>
            </w:r>
            <w:r>
              <w:rPr>
                <w:sz w:val="22"/>
              </w:rPr>
              <w:t>and</w:t>
            </w:r>
            <w:r>
              <w:rPr>
                <w:spacing w:val="-5"/>
                <w:sz w:val="22"/>
              </w:rPr>
              <w:t> </w:t>
            </w:r>
            <w:r>
              <w:rPr>
                <w:spacing w:val="-2"/>
                <w:sz w:val="22"/>
              </w:rPr>
              <w:t>Testing</w:t>
            </w:r>
          </w:p>
        </w:tc>
      </w:tr>
      <w:tr>
        <w:trPr>
          <w:trHeight w:val="335" w:hRule="atLeast"/>
        </w:trPr>
        <w:tc>
          <w:tcPr>
            <w:tcW w:w="3778" w:type="dxa"/>
          </w:tcPr>
          <w:p>
            <w:pPr>
              <w:pStyle w:val="TableParagraph"/>
              <w:tabs>
                <w:tab w:pos="1569" w:val="left" w:leader="none"/>
              </w:tabs>
              <w:spacing w:before="38"/>
              <w:ind w:left="1022"/>
              <w:rPr>
                <w:sz w:val="22"/>
              </w:rPr>
            </w:pPr>
            <w:r>
              <w:rPr>
                <w:b/>
                <w:spacing w:val="-5"/>
                <w:sz w:val="22"/>
              </w:rPr>
              <w:t>7.3</w:t>
            </w:r>
            <w:r>
              <w:rPr>
                <w:b/>
                <w:sz w:val="22"/>
              </w:rPr>
              <w:tab/>
            </w:r>
            <w:hyperlink r:id="rId13">
              <w:r>
                <w:rPr>
                  <w:color w:val="0000FF"/>
                  <w:spacing w:val="-2"/>
                  <w:sz w:val="22"/>
                  <w:u w:val="single" w:color="0000FF"/>
                </w:rPr>
                <w:t>QG_OD_SMT0018</w:t>
              </w:r>
            </w:hyperlink>
          </w:p>
        </w:tc>
        <w:tc>
          <w:tcPr>
            <w:tcW w:w="6125" w:type="dxa"/>
          </w:tcPr>
          <w:p>
            <w:pPr>
              <w:pStyle w:val="TableParagraph"/>
              <w:spacing w:before="28"/>
              <w:ind w:left="109"/>
              <w:rPr>
                <w:sz w:val="22"/>
              </w:rPr>
            </w:pPr>
            <w:r>
              <w:rPr>
                <w:sz w:val="22"/>
              </w:rPr>
              <w:t>Glossary</w:t>
            </w:r>
            <w:r>
              <w:rPr>
                <w:spacing w:val="-7"/>
                <w:sz w:val="22"/>
              </w:rPr>
              <w:t> </w:t>
            </w:r>
            <w:r>
              <w:rPr>
                <w:sz w:val="22"/>
              </w:rPr>
              <w:t>of</w:t>
            </w:r>
            <w:r>
              <w:rPr>
                <w:spacing w:val="-5"/>
                <w:sz w:val="22"/>
              </w:rPr>
              <w:t> </w:t>
            </w:r>
            <w:r>
              <w:rPr>
                <w:sz w:val="22"/>
              </w:rPr>
              <w:t>Terms</w:t>
            </w:r>
            <w:r>
              <w:rPr>
                <w:spacing w:val="-4"/>
                <w:sz w:val="22"/>
              </w:rPr>
              <w:t> </w:t>
            </w:r>
            <w:r>
              <w:rPr>
                <w:sz w:val="22"/>
              </w:rPr>
              <w:t>-</w:t>
            </w:r>
            <w:r>
              <w:rPr>
                <w:spacing w:val="-5"/>
                <w:sz w:val="22"/>
              </w:rPr>
              <w:t> </w:t>
            </w:r>
            <w:r>
              <w:rPr>
                <w:sz w:val="22"/>
              </w:rPr>
              <w:t>Clinical</w:t>
            </w:r>
            <w:r>
              <w:rPr>
                <w:spacing w:val="-4"/>
                <w:sz w:val="22"/>
              </w:rPr>
              <w:t> </w:t>
            </w:r>
            <w:r>
              <w:rPr>
                <w:spacing w:val="-2"/>
                <w:sz w:val="22"/>
              </w:rPr>
              <w:t>Services</w:t>
            </w:r>
          </w:p>
        </w:tc>
      </w:tr>
      <w:tr>
        <w:trPr>
          <w:trHeight w:val="330" w:hRule="atLeast"/>
        </w:trPr>
        <w:tc>
          <w:tcPr>
            <w:tcW w:w="3778" w:type="dxa"/>
            <w:shd w:val="clear" w:color="auto" w:fill="D9D9D9"/>
          </w:tcPr>
          <w:p>
            <w:pPr>
              <w:pStyle w:val="TableParagraph"/>
              <w:spacing w:before="33"/>
              <w:ind w:left="71"/>
              <w:rPr>
                <w:b/>
                <w:sz w:val="22"/>
              </w:rPr>
            </w:pPr>
            <w:bookmarkStart w:name="External References" w:id="11"/>
            <w:bookmarkEnd w:id="11"/>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335" w:hRule="atLeast"/>
        </w:trPr>
        <w:tc>
          <w:tcPr>
            <w:tcW w:w="3778" w:type="dxa"/>
          </w:tcPr>
          <w:p>
            <w:pPr>
              <w:pStyle w:val="TableParagraph"/>
              <w:tabs>
                <w:tab w:pos="1569" w:val="left" w:leader="none"/>
              </w:tabs>
              <w:spacing w:before="38"/>
              <w:ind w:left="1022"/>
              <w:rPr>
                <w:sz w:val="22"/>
              </w:rPr>
            </w:pPr>
            <w:r>
              <w:rPr>
                <w:b/>
                <w:spacing w:val="-5"/>
                <w:sz w:val="22"/>
              </w:rPr>
              <w:t>7.4</w:t>
            </w:r>
            <w:r>
              <w:rPr>
                <w:b/>
                <w:sz w:val="22"/>
              </w:rPr>
              <w:tab/>
            </w:r>
            <w:r>
              <w:rPr>
                <w:spacing w:val="-5"/>
                <w:sz w:val="22"/>
              </w:rPr>
              <w:t>N/A</w:t>
            </w:r>
          </w:p>
        </w:tc>
        <w:tc>
          <w:tcPr>
            <w:tcW w:w="6125" w:type="dxa"/>
          </w:tcPr>
          <w:p>
            <w:pPr>
              <w:pStyle w:val="TableParagraph"/>
              <w:spacing w:before="28"/>
              <w:ind w:left="109"/>
              <w:rPr>
                <w:sz w:val="22"/>
              </w:rPr>
            </w:pPr>
            <w:hyperlink r:id="rId9">
              <w:r>
                <w:rPr>
                  <w:color w:val="0000FF"/>
                  <w:sz w:val="22"/>
                  <w:u w:val="single" w:color="0000FF"/>
                </w:rPr>
                <w:t>Study</w:t>
              </w:r>
              <w:r>
                <w:rPr>
                  <w:color w:val="0000FF"/>
                  <w:spacing w:val="-7"/>
                  <w:sz w:val="22"/>
                  <w:u w:val="single" w:color="0000FF"/>
                </w:rPr>
                <w:t> </w:t>
              </w:r>
              <w:r>
                <w:rPr>
                  <w:color w:val="0000FF"/>
                  <w:sz w:val="22"/>
                  <w:u w:val="single" w:color="0000FF"/>
                </w:rPr>
                <w:t>Hub</w:t>
              </w:r>
              <w:r>
                <w:rPr>
                  <w:color w:val="0000FF"/>
                  <w:spacing w:val="-7"/>
                  <w:sz w:val="22"/>
                  <w:u w:val="single" w:color="0000FF"/>
                </w:rPr>
                <w:t> </w:t>
              </w:r>
              <w:r>
                <w:rPr>
                  <w:color w:val="0000FF"/>
                  <w:sz w:val="22"/>
                  <w:u w:val="single" w:color="0000FF"/>
                </w:rPr>
                <w:t>Configuration</w:t>
              </w:r>
              <w:r>
                <w:rPr>
                  <w:color w:val="0000FF"/>
                  <w:spacing w:val="-7"/>
                  <w:sz w:val="22"/>
                  <w:u w:val="single" w:color="0000FF"/>
                </w:rPr>
                <w:t> </w:t>
              </w:r>
              <w:r>
                <w:rPr>
                  <w:color w:val="0000FF"/>
                  <w:spacing w:val="-2"/>
                  <w:sz w:val="22"/>
                  <w:u w:val="single" w:color="0000FF"/>
                </w:rPr>
                <w:t>Checklist</w:t>
              </w:r>
            </w:hyperlink>
          </w:p>
        </w:tc>
      </w:tr>
    </w:tbl>
    <w:p>
      <w:pPr>
        <w:pStyle w:val="BodyText"/>
        <w:spacing w:before="4"/>
        <w:rPr>
          <w:b/>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SUPERSEDES" w:id="12"/>
      <w:bookmarkEnd w:id="12"/>
      <w:r>
        <w:rPr>
          <w:b/>
          <w:spacing w:val="-2"/>
          <w:sz w:val="22"/>
        </w:rPr>
        <w:t>SUPERSEDES</w:t>
      </w:r>
    </w:p>
    <w:p>
      <w:pPr>
        <w:pStyle w:val="BodyText"/>
        <w:rPr>
          <w:b/>
          <w:sz w:val="20"/>
        </w:rPr>
      </w:pPr>
    </w:p>
    <w:p>
      <w:pPr>
        <w:pStyle w:val="BodyText"/>
        <w:spacing w:before="1"/>
        <w:rPr>
          <w:b/>
          <w:sz w:val="13"/>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rPr>
                <w:b/>
                <w:sz w:val="22"/>
              </w:rPr>
            </w:pPr>
            <w:r>
              <w:rPr>
                <w:b/>
                <w:sz w:val="22"/>
              </w:rPr>
              <w:t>DOCUMENT</w:t>
            </w:r>
            <w:r>
              <w:rPr>
                <w:b/>
                <w:spacing w:val="-9"/>
                <w:sz w:val="22"/>
              </w:rPr>
              <w:t> </w:t>
            </w:r>
            <w:r>
              <w:rPr>
                <w:b/>
                <w:spacing w:val="-2"/>
                <w:sz w:val="22"/>
              </w:rPr>
              <w:t>NUMBER</w:t>
            </w:r>
          </w:p>
        </w:tc>
        <w:tc>
          <w:tcPr>
            <w:tcW w:w="3802" w:type="dxa"/>
            <w:shd w:val="clear" w:color="auto" w:fill="BFBFBF"/>
          </w:tcPr>
          <w:p>
            <w:pPr>
              <w:pStyle w:val="TableParagraph"/>
              <w:spacing w:line="248" w:lineRule="exact"/>
              <w:rPr>
                <w:b/>
                <w:sz w:val="22"/>
              </w:rPr>
            </w:pPr>
            <w:r>
              <w:rPr>
                <w:b/>
                <w:spacing w:val="-2"/>
                <w:sz w:val="22"/>
              </w:rPr>
              <w:t>TITLE</w:t>
            </w:r>
          </w:p>
        </w:tc>
        <w:tc>
          <w:tcPr>
            <w:tcW w:w="2338" w:type="dxa"/>
            <w:shd w:val="clear" w:color="auto" w:fill="BFBFBF"/>
          </w:tcPr>
          <w:p>
            <w:pPr>
              <w:pStyle w:val="TableParagraph"/>
              <w:spacing w:line="248" w:lineRule="exact"/>
              <w:ind w:left="104"/>
              <w:rPr>
                <w:b/>
                <w:sz w:val="22"/>
              </w:rPr>
            </w:pPr>
            <w:r>
              <w:rPr>
                <w:b/>
                <w:sz w:val="22"/>
              </w:rPr>
              <w:t>REVISION</w:t>
            </w:r>
            <w:r>
              <w:rPr>
                <w:b/>
                <w:spacing w:val="-9"/>
                <w:sz w:val="22"/>
              </w:rPr>
              <w:t> </w:t>
            </w:r>
            <w:r>
              <w:rPr>
                <w:b/>
                <w:spacing w:val="-2"/>
                <w:sz w:val="22"/>
              </w:rPr>
              <w:t>NUMBER</w:t>
            </w:r>
          </w:p>
        </w:tc>
      </w:tr>
      <w:tr>
        <w:trPr>
          <w:trHeight w:val="335" w:hRule="atLeast"/>
        </w:trPr>
        <w:tc>
          <w:tcPr>
            <w:tcW w:w="3778" w:type="dxa"/>
          </w:tcPr>
          <w:p>
            <w:pPr>
              <w:pStyle w:val="TableParagraph"/>
              <w:spacing w:before="38"/>
              <w:rPr>
                <w:sz w:val="22"/>
              </w:rPr>
            </w:pPr>
            <w:r>
              <w:rPr>
                <w:sz w:val="22"/>
              </w:rPr>
              <w:t>Not</w:t>
            </w:r>
            <w:r>
              <w:rPr>
                <w:spacing w:val="-3"/>
                <w:sz w:val="22"/>
              </w:rPr>
              <w:t> </w:t>
            </w:r>
            <w:r>
              <w:rPr>
                <w:spacing w:val="-2"/>
                <w:sz w:val="22"/>
              </w:rPr>
              <w:t>Applicable</w:t>
            </w:r>
          </w:p>
        </w:tc>
        <w:tc>
          <w:tcPr>
            <w:tcW w:w="3802" w:type="dxa"/>
          </w:tcPr>
          <w:p>
            <w:pPr>
              <w:pStyle w:val="TableParagraph"/>
              <w:spacing w:before="38"/>
              <w:rPr>
                <w:sz w:val="22"/>
              </w:rPr>
            </w:pPr>
            <w:r>
              <w:rPr>
                <w:sz w:val="22"/>
              </w:rPr>
              <w:t>Not</w:t>
            </w:r>
            <w:r>
              <w:rPr>
                <w:spacing w:val="-3"/>
                <w:sz w:val="22"/>
              </w:rPr>
              <w:t> </w:t>
            </w:r>
            <w:r>
              <w:rPr>
                <w:spacing w:val="-2"/>
                <w:sz w:val="22"/>
              </w:rPr>
              <w:t>Applicable</w:t>
            </w:r>
          </w:p>
        </w:tc>
        <w:tc>
          <w:tcPr>
            <w:tcW w:w="2338" w:type="dxa"/>
          </w:tcPr>
          <w:p>
            <w:pPr>
              <w:pStyle w:val="TableParagraph"/>
              <w:spacing w:before="38"/>
              <w:ind w:left="104"/>
              <w:rPr>
                <w:sz w:val="22"/>
              </w:rPr>
            </w:pPr>
            <w:r>
              <w:rPr>
                <w:sz w:val="22"/>
              </w:rPr>
              <w:t>Not</w:t>
            </w:r>
            <w:r>
              <w:rPr>
                <w:spacing w:val="-3"/>
                <w:sz w:val="22"/>
              </w:rPr>
              <w:t> </w:t>
            </w:r>
            <w:r>
              <w:rPr>
                <w:spacing w:val="-2"/>
                <w:sz w:val="22"/>
              </w:rPr>
              <w:t>Applicable</w:t>
            </w:r>
          </w:p>
        </w:tc>
      </w:tr>
    </w:tbl>
    <w:p>
      <w:pPr>
        <w:pStyle w:val="BodyText"/>
        <w:rPr>
          <w:b/>
          <w:sz w:val="24"/>
        </w:rPr>
      </w:pPr>
    </w:p>
    <w:p>
      <w:pPr>
        <w:pStyle w:val="ListParagraph"/>
        <w:numPr>
          <w:ilvl w:val="0"/>
          <w:numId w:val="1"/>
        </w:numPr>
        <w:tabs>
          <w:tab w:pos="1259" w:val="left" w:leader="none"/>
          <w:tab w:pos="1260" w:val="left" w:leader="none"/>
        </w:tabs>
        <w:spacing w:line="240" w:lineRule="auto" w:before="209" w:after="0"/>
        <w:ind w:left="1260" w:right="0" w:hanging="720"/>
        <w:jc w:val="left"/>
        <w:rPr>
          <w:b/>
          <w:sz w:val="22"/>
        </w:rPr>
      </w:pPr>
      <w:bookmarkStart w:name="MODIFICATION FROM PREVIOUS REVISION" w:id="13"/>
      <w:bookmarkEnd w:id="13"/>
      <w:r>
        <w:rPr>
          <w:b/>
          <w:sz w:val="22"/>
        </w:rPr>
        <w:t>MODIFI</w:t>
      </w:r>
      <w:r>
        <w:rPr>
          <w:b/>
          <w:sz w:val="22"/>
        </w:rPr>
        <w:t>CATION</w:t>
      </w:r>
      <w:r>
        <w:rPr>
          <w:b/>
          <w:spacing w:val="-9"/>
          <w:sz w:val="22"/>
        </w:rPr>
        <w:t> </w:t>
      </w:r>
      <w:r>
        <w:rPr>
          <w:b/>
          <w:sz w:val="22"/>
        </w:rPr>
        <w:t>FROM</w:t>
      </w:r>
      <w:r>
        <w:rPr>
          <w:b/>
          <w:spacing w:val="-8"/>
          <w:sz w:val="22"/>
        </w:rPr>
        <w:t> </w:t>
      </w:r>
      <w:r>
        <w:rPr>
          <w:b/>
          <w:sz w:val="22"/>
        </w:rPr>
        <w:t>PREVIOUS</w:t>
      </w:r>
      <w:r>
        <w:rPr>
          <w:b/>
          <w:spacing w:val="-8"/>
          <w:sz w:val="22"/>
        </w:rPr>
        <w:t> </w:t>
      </w:r>
      <w:r>
        <w:rPr>
          <w:b/>
          <w:spacing w:val="-2"/>
          <w:sz w:val="22"/>
        </w:rPr>
        <w:t>REVISION</w:t>
      </w:r>
    </w:p>
    <w:p>
      <w:pPr>
        <w:pStyle w:val="BodyText"/>
        <w:rPr>
          <w:b/>
          <w:sz w:val="20"/>
        </w:rPr>
      </w:pPr>
    </w:p>
    <w:p>
      <w:pPr>
        <w:pStyle w:val="BodyText"/>
        <w:spacing w:before="1"/>
        <w:rPr>
          <w:b/>
          <w:sz w:val="13"/>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321" w:hRule="atLeast"/>
        </w:trPr>
        <w:tc>
          <w:tcPr>
            <w:tcW w:w="3298" w:type="dxa"/>
          </w:tcPr>
          <w:p>
            <w:pPr>
              <w:pStyle w:val="TableParagraph"/>
              <w:spacing w:before="28"/>
              <w:ind w:left="110"/>
              <w:rPr>
                <w:sz w:val="22"/>
              </w:rPr>
            </w:pPr>
            <w:r>
              <w:rPr>
                <w:sz w:val="22"/>
              </w:rPr>
              <w:t>This</w:t>
            </w:r>
            <w:r>
              <w:rPr>
                <w:spacing w:val="-4"/>
                <w:sz w:val="22"/>
              </w:rPr>
              <w:t> </w:t>
            </w:r>
            <w:r>
              <w:rPr>
                <w:sz w:val="22"/>
              </w:rPr>
              <w:t>is</w:t>
            </w:r>
            <w:r>
              <w:rPr>
                <w:spacing w:val="-3"/>
                <w:sz w:val="22"/>
              </w:rPr>
              <w:t> </w:t>
            </w:r>
            <w:r>
              <w:rPr>
                <w:sz w:val="22"/>
              </w:rPr>
              <w:t>a</w:t>
            </w:r>
            <w:r>
              <w:rPr>
                <w:spacing w:val="-2"/>
                <w:sz w:val="22"/>
              </w:rPr>
              <w:t> </w:t>
            </w:r>
            <w:r>
              <w:rPr>
                <w:sz w:val="22"/>
              </w:rPr>
              <w:t>New</w:t>
            </w:r>
            <w:r>
              <w:rPr>
                <w:spacing w:val="-2"/>
                <w:sz w:val="22"/>
              </w:rPr>
              <w:t> Document</w:t>
            </w:r>
          </w:p>
        </w:tc>
        <w:tc>
          <w:tcPr>
            <w:tcW w:w="3298" w:type="dxa"/>
          </w:tcPr>
          <w:p>
            <w:pPr>
              <w:pStyle w:val="TableParagraph"/>
              <w:spacing w:before="28"/>
              <w:ind w:left="109"/>
              <w:rPr>
                <w:sz w:val="22"/>
              </w:rPr>
            </w:pPr>
            <w:r>
              <w:rPr>
                <w:sz w:val="22"/>
              </w:rPr>
              <w:t>Not</w:t>
            </w:r>
            <w:r>
              <w:rPr>
                <w:spacing w:val="-3"/>
                <w:sz w:val="22"/>
              </w:rPr>
              <w:t> </w:t>
            </w:r>
            <w:r>
              <w:rPr>
                <w:spacing w:val="-2"/>
                <w:sz w:val="22"/>
              </w:rPr>
              <w:t>Applicable</w:t>
            </w:r>
          </w:p>
        </w:tc>
        <w:tc>
          <w:tcPr>
            <w:tcW w:w="3303" w:type="dxa"/>
          </w:tcPr>
          <w:p>
            <w:pPr>
              <w:pStyle w:val="TableParagraph"/>
              <w:spacing w:before="28"/>
              <w:ind w:left="109"/>
              <w:rPr>
                <w:sz w:val="22"/>
              </w:rPr>
            </w:pPr>
            <w:r>
              <w:rPr>
                <w:sz w:val="22"/>
              </w:rPr>
              <w:t>New</w:t>
            </w:r>
            <w:r>
              <w:rPr>
                <w:spacing w:val="-2"/>
                <w:sz w:val="22"/>
              </w:rPr>
              <w:t> process</w:t>
            </w:r>
          </w:p>
        </w:tc>
      </w:tr>
    </w:tbl>
    <w:p>
      <w:pPr>
        <w:pStyle w:val="BodyText"/>
        <w:spacing w:before="5"/>
        <w:rPr>
          <w:b/>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APPENDICES" w:id="14"/>
      <w:bookmarkEnd w:id="14"/>
      <w:r>
        <w:rPr>
          <w:b/>
          <w:spacing w:val="-2"/>
          <w:sz w:val="22"/>
        </w:rPr>
        <w:t>APPENDICES</w:t>
      </w:r>
    </w:p>
    <w:p>
      <w:pPr>
        <w:spacing w:after="0" w:line="240" w:lineRule="auto"/>
        <w:jc w:val="left"/>
        <w:rPr>
          <w:sz w:val="22"/>
        </w:rPr>
        <w:sectPr>
          <w:pgSz w:w="12240" w:h="15840"/>
          <w:pgMar w:header="979" w:footer="952" w:top="2760" w:bottom="1140" w:left="900" w:right="960"/>
        </w:sectPr>
      </w:pPr>
    </w:p>
    <w:p>
      <w:pPr>
        <w:pStyle w:val="BodyText"/>
        <w:spacing w:before="6"/>
        <w:rPr>
          <w:b/>
          <w:sz w:val="13"/>
        </w:rPr>
      </w:pPr>
    </w:p>
    <w:p>
      <w:pPr>
        <w:pStyle w:val="Heading2"/>
        <w:numPr>
          <w:ilvl w:val="1"/>
          <w:numId w:val="1"/>
        </w:numPr>
        <w:tabs>
          <w:tab w:pos="1582" w:val="left" w:leader="none"/>
        </w:tabs>
        <w:spacing w:line="240" w:lineRule="auto" w:before="94" w:after="0"/>
        <w:ind w:left="1581" w:right="0" w:hanging="495"/>
        <w:jc w:val="left"/>
      </w:pPr>
      <w:bookmarkStart w:name="10.1 Appendix A: System Development Life" w:id="15"/>
      <w:bookmarkEnd w:id="15"/>
      <w:r>
        <w:rPr/>
        <w:t>A</w:t>
      </w:r>
      <w:r>
        <w:rPr/>
        <w:t>ppendix</w:t>
      </w:r>
      <w:r>
        <w:rPr>
          <w:spacing w:val="-8"/>
        </w:rPr>
        <w:t> </w:t>
      </w:r>
      <w:r>
        <w:rPr/>
        <w:t>A:</w:t>
      </w:r>
      <w:r>
        <w:rPr>
          <w:spacing w:val="-9"/>
        </w:rPr>
        <w:t> </w:t>
      </w:r>
      <w:r>
        <w:rPr/>
        <w:t>System</w:t>
      </w:r>
      <w:r>
        <w:rPr>
          <w:spacing w:val="-9"/>
        </w:rPr>
        <w:t> </w:t>
      </w:r>
      <w:r>
        <w:rPr/>
        <w:t>Development</w:t>
      </w:r>
      <w:r>
        <w:rPr>
          <w:spacing w:val="-9"/>
        </w:rPr>
        <w:t> </w:t>
      </w:r>
      <w:r>
        <w:rPr/>
        <w:t>Lifecycle</w:t>
      </w:r>
      <w:r>
        <w:rPr>
          <w:spacing w:val="-6"/>
        </w:rPr>
        <w:t> </w:t>
      </w:r>
      <w:r>
        <w:rPr/>
        <w:t>and</w:t>
      </w:r>
      <w:r>
        <w:rPr>
          <w:spacing w:val="-10"/>
        </w:rPr>
        <w:t> </w:t>
      </w:r>
      <w:r>
        <w:rPr/>
        <w:t>Validation</w:t>
      </w:r>
      <w:r>
        <w:rPr>
          <w:spacing w:val="-9"/>
        </w:rPr>
        <w:t> </w:t>
      </w:r>
      <w:r>
        <w:rPr>
          <w:spacing w:val="-2"/>
        </w:rPr>
        <w:t>(SDLC)</w:t>
      </w:r>
    </w:p>
    <w:p>
      <w:pPr>
        <w:pStyle w:val="BodyText"/>
        <w:rPr>
          <w:b/>
          <w:sz w:val="20"/>
        </w:rPr>
      </w:pPr>
    </w:p>
    <w:p>
      <w:pPr>
        <w:pStyle w:val="BodyText"/>
        <w:spacing w:before="1"/>
        <w:rPr>
          <w:b/>
          <w:sz w:val="13"/>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2"/>
        <w:gridCol w:w="4090"/>
        <w:gridCol w:w="2909"/>
      </w:tblGrid>
      <w:tr>
        <w:trPr>
          <w:trHeight w:val="503" w:hRule="atLeast"/>
        </w:trPr>
        <w:tc>
          <w:tcPr>
            <w:tcW w:w="2362" w:type="dxa"/>
            <w:shd w:val="clear" w:color="auto" w:fill="EEECE1"/>
          </w:tcPr>
          <w:p>
            <w:pPr>
              <w:pStyle w:val="TableParagraph"/>
              <w:spacing w:line="248" w:lineRule="exact"/>
              <w:ind w:left="110"/>
              <w:rPr>
                <w:b/>
                <w:sz w:val="22"/>
              </w:rPr>
            </w:pPr>
            <w:r>
              <w:rPr>
                <w:b/>
                <w:sz w:val="22"/>
              </w:rPr>
              <w:t>Critical</w:t>
            </w:r>
            <w:r>
              <w:rPr>
                <w:b/>
                <w:spacing w:val="-6"/>
                <w:sz w:val="22"/>
              </w:rPr>
              <w:t> </w:t>
            </w:r>
            <w:r>
              <w:rPr>
                <w:b/>
                <w:sz w:val="22"/>
              </w:rPr>
              <w:t>Data</w:t>
            </w:r>
            <w:r>
              <w:rPr>
                <w:b/>
                <w:spacing w:val="-6"/>
                <w:sz w:val="22"/>
              </w:rPr>
              <w:t> </w:t>
            </w:r>
            <w:r>
              <w:rPr>
                <w:b/>
                <w:spacing w:val="-2"/>
                <w:sz w:val="22"/>
              </w:rPr>
              <w:t>Field</w:t>
            </w:r>
          </w:p>
        </w:tc>
        <w:tc>
          <w:tcPr>
            <w:tcW w:w="4090" w:type="dxa"/>
            <w:shd w:val="clear" w:color="auto" w:fill="EEECE1"/>
          </w:tcPr>
          <w:p>
            <w:pPr>
              <w:pStyle w:val="TableParagraph"/>
              <w:spacing w:line="248" w:lineRule="exact"/>
              <w:rPr>
                <w:b/>
                <w:sz w:val="22"/>
              </w:rPr>
            </w:pPr>
            <w:r>
              <w:rPr>
                <w:b/>
                <w:sz w:val="22"/>
              </w:rPr>
              <w:t>Description</w:t>
            </w:r>
            <w:r>
              <w:rPr>
                <w:b/>
                <w:spacing w:val="-7"/>
                <w:sz w:val="22"/>
              </w:rPr>
              <w:t> </w:t>
            </w:r>
            <w:r>
              <w:rPr>
                <w:b/>
                <w:sz w:val="22"/>
              </w:rPr>
              <w:t>of</w:t>
            </w:r>
            <w:r>
              <w:rPr>
                <w:b/>
                <w:spacing w:val="-6"/>
                <w:sz w:val="22"/>
              </w:rPr>
              <w:t> </w:t>
            </w:r>
            <w:r>
              <w:rPr>
                <w:b/>
                <w:sz w:val="22"/>
              </w:rPr>
              <w:t>Critical</w:t>
            </w:r>
            <w:r>
              <w:rPr>
                <w:b/>
                <w:spacing w:val="-6"/>
                <w:sz w:val="22"/>
              </w:rPr>
              <w:t> </w:t>
            </w:r>
            <w:r>
              <w:rPr>
                <w:b/>
                <w:sz w:val="22"/>
              </w:rPr>
              <w:t>Data</w:t>
            </w:r>
            <w:r>
              <w:rPr>
                <w:b/>
                <w:spacing w:val="-6"/>
                <w:sz w:val="22"/>
              </w:rPr>
              <w:t> </w:t>
            </w:r>
            <w:r>
              <w:rPr>
                <w:b/>
                <w:spacing w:val="-2"/>
                <w:sz w:val="22"/>
              </w:rPr>
              <w:t>Field</w:t>
            </w:r>
          </w:p>
        </w:tc>
        <w:tc>
          <w:tcPr>
            <w:tcW w:w="2909" w:type="dxa"/>
            <w:shd w:val="clear" w:color="auto" w:fill="EEECE1"/>
          </w:tcPr>
          <w:p>
            <w:pPr>
              <w:pStyle w:val="TableParagraph"/>
              <w:spacing w:line="250" w:lineRule="exact"/>
              <w:ind w:left="109"/>
              <w:rPr>
                <w:b/>
                <w:sz w:val="22"/>
              </w:rPr>
            </w:pPr>
            <w:r>
              <w:rPr>
                <w:b/>
                <w:sz w:val="22"/>
              </w:rPr>
              <w:t>Associated</w:t>
            </w:r>
            <w:r>
              <w:rPr>
                <w:b/>
                <w:spacing w:val="-16"/>
                <w:sz w:val="22"/>
              </w:rPr>
              <w:t> </w:t>
            </w:r>
            <w:r>
              <w:rPr>
                <w:b/>
                <w:sz w:val="22"/>
              </w:rPr>
              <w:t>Audit</w:t>
            </w:r>
            <w:r>
              <w:rPr>
                <w:b/>
                <w:spacing w:val="-15"/>
                <w:sz w:val="22"/>
              </w:rPr>
              <w:t> </w:t>
            </w:r>
            <w:r>
              <w:rPr>
                <w:b/>
                <w:sz w:val="22"/>
              </w:rPr>
              <w:t>trail </w:t>
            </w:r>
            <w:r>
              <w:rPr>
                <w:b/>
                <w:spacing w:val="-2"/>
                <w:sz w:val="22"/>
              </w:rPr>
              <w:t>Report</w:t>
            </w:r>
          </w:p>
        </w:tc>
      </w:tr>
      <w:tr>
        <w:trPr>
          <w:trHeight w:val="508" w:hRule="atLeast"/>
        </w:trPr>
        <w:tc>
          <w:tcPr>
            <w:tcW w:w="2362" w:type="dxa"/>
          </w:tcPr>
          <w:p>
            <w:pPr>
              <w:pStyle w:val="TableParagraph"/>
              <w:spacing w:line="248" w:lineRule="exact"/>
              <w:ind w:left="110"/>
              <w:rPr>
                <w:b/>
                <w:sz w:val="22"/>
              </w:rPr>
            </w:pPr>
            <w:r>
              <w:rPr>
                <w:b/>
                <w:sz w:val="22"/>
              </w:rPr>
              <w:t>User</w:t>
            </w:r>
            <w:r>
              <w:rPr>
                <w:b/>
                <w:spacing w:val="1"/>
                <w:sz w:val="22"/>
              </w:rPr>
              <w:t> </w:t>
            </w:r>
            <w:r>
              <w:rPr>
                <w:b/>
                <w:spacing w:val="-2"/>
                <w:sz w:val="22"/>
              </w:rPr>
              <w:t>Accounts:</w:t>
            </w:r>
          </w:p>
        </w:tc>
        <w:tc>
          <w:tcPr>
            <w:tcW w:w="4090" w:type="dxa"/>
          </w:tcPr>
          <w:p>
            <w:pPr>
              <w:pStyle w:val="TableParagraph"/>
              <w:spacing w:line="254" w:lineRule="exact"/>
              <w:ind w:right="191"/>
              <w:rPr>
                <w:sz w:val="22"/>
              </w:rPr>
            </w:pPr>
            <w:r>
              <w:rPr>
                <w:sz w:val="22"/>
              </w:rPr>
              <w:t>Information</w:t>
            </w:r>
            <w:r>
              <w:rPr>
                <w:spacing w:val="-9"/>
                <w:sz w:val="22"/>
              </w:rPr>
              <w:t> </w:t>
            </w:r>
            <w:r>
              <w:rPr>
                <w:sz w:val="22"/>
              </w:rPr>
              <w:t>on</w:t>
            </w:r>
            <w:r>
              <w:rPr>
                <w:spacing w:val="-9"/>
                <w:sz w:val="22"/>
              </w:rPr>
              <w:t> </w:t>
            </w:r>
            <w:r>
              <w:rPr>
                <w:sz w:val="22"/>
              </w:rPr>
              <w:t>user</w:t>
            </w:r>
            <w:r>
              <w:rPr>
                <w:spacing w:val="-9"/>
                <w:sz w:val="22"/>
              </w:rPr>
              <w:t> </w:t>
            </w:r>
            <w:r>
              <w:rPr>
                <w:sz w:val="22"/>
              </w:rPr>
              <w:t>account</w:t>
            </w:r>
            <w:r>
              <w:rPr>
                <w:spacing w:val="-9"/>
                <w:sz w:val="22"/>
              </w:rPr>
              <w:t> </w:t>
            </w:r>
            <w:r>
              <w:rPr>
                <w:sz w:val="22"/>
              </w:rPr>
              <w:t>creation and deactivation</w:t>
            </w:r>
          </w:p>
        </w:tc>
        <w:tc>
          <w:tcPr>
            <w:tcW w:w="2909" w:type="dxa"/>
          </w:tcPr>
          <w:p>
            <w:pPr>
              <w:pStyle w:val="TableParagraph"/>
              <w:ind w:left="109"/>
              <w:rPr>
                <w:sz w:val="22"/>
              </w:rPr>
            </w:pPr>
            <w:r>
              <w:rPr>
                <w:sz w:val="22"/>
              </w:rPr>
              <w:t>User</w:t>
            </w:r>
            <w:r>
              <w:rPr>
                <w:spacing w:val="-4"/>
                <w:sz w:val="22"/>
              </w:rPr>
              <w:t> </w:t>
            </w:r>
            <w:r>
              <w:rPr>
                <w:spacing w:val="-2"/>
                <w:sz w:val="22"/>
              </w:rPr>
              <w:t>Account</w:t>
            </w:r>
          </w:p>
        </w:tc>
      </w:tr>
      <w:tr>
        <w:trPr>
          <w:trHeight w:val="503" w:hRule="atLeast"/>
        </w:trPr>
        <w:tc>
          <w:tcPr>
            <w:tcW w:w="2362" w:type="dxa"/>
          </w:tcPr>
          <w:p>
            <w:pPr>
              <w:pStyle w:val="TableParagraph"/>
              <w:spacing w:line="248" w:lineRule="exact"/>
              <w:ind w:left="110"/>
              <w:rPr>
                <w:sz w:val="22"/>
              </w:rPr>
            </w:pPr>
            <w:r>
              <w:rPr>
                <w:b/>
                <w:sz w:val="22"/>
              </w:rPr>
              <w:t>Patient</w:t>
            </w:r>
            <w:r>
              <w:rPr>
                <w:b/>
                <w:spacing w:val="-7"/>
                <w:sz w:val="22"/>
              </w:rPr>
              <w:t> </w:t>
            </w:r>
            <w:r>
              <w:rPr>
                <w:b/>
                <w:spacing w:val="-2"/>
                <w:sz w:val="22"/>
              </w:rPr>
              <w:t>Profile</w:t>
            </w:r>
            <w:r>
              <w:rPr>
                <w:spacing w:val="-2"/>
                <w:sz w:val="22"/>
              </w:rPr>
              <w:t>:</w:t>
            </w:r>
          </w:p>
        </w:tc>
        <w:tc>
          <w:tcPr>
            <w:tcW w:w="4090" w:type="dxa"/>
          </w:tcPr>
          <w:p>
            <w:pPr>
              <w:pStyle w:val="TableParagraph"/>
              <w:spacing w:line="250" w:lineRule="exact"/>
              <w:rPr>
                <w:sz w:val="22"/>
              </w:rPr>
            </w:pPr>
            <w:r>
              <w:rPr>
                <w:sz w:val="22"/>
              </w:rPr>
              <w:t>Patient</w:t>
            </w:r>
            <w:r>
              <w:rPr>
                <w:spacing w:val="-13"/>
                <w:sz w:val="22"/>
              </w:rPr>
              <w:t> </w:t>
            </w:r>
            <w:r>
              <w:rPr>
                <w:sz w:val="22"/>
              </w:rPr>
              <w:t>Demographics</w:t>
            </w:r>
            <w:r>
              <w:rPr>
                <w:spacing w:val="-13"/>
                <w:sz w:val="22"/>
              </w:rPr>
              <w:t> </w:t>
            </w:r>
            <w:r>
              <w:rPr>
                <w:sz w:val="22"/>
              </w:rPr>
              <w:t>and</w:t>
            </w:r>
            <w:r>
              <w:rPr>
                <w:spacing w:val="-13"/>
                <w:sz w:val="22"/>
              </w:rPr>
              <w:t> </w:t>
            </w:r>
            <w:r>
              <w:rPr>
                <w:sz w:val="22"/>
              </w:rPr>
              <w:t>Contact </w:t>
            </w:r>
            <w:r>
              <w:rPr>
                <w:spacing w:val="-2"/>
                <w:sz w:val="22"/>
              </w:rPr>
              <w:t>Information</w:t>
            </w:r>
          </w:p>
        </w:tc>
        <w:tc>
          <w:tcPr>
            <w:tcW w:w="2909" w:type="dxa"/>
          </w:tcPr>
          <w:p>
            <w:pPr>
              <w:pStyle w:val="TableParagraph"/>
              <w:ind w:left="109"/>
              <w:rPr>
                <w:sz w:val="22"/>
              </w:rPr>
            </w:pPr>
            <w:r>
              <w:rPr>
                <w:sz w:val="22"/>
              </w:rPr>
              <w:t>Patient</w:t>
            </w:r>
            <w:r>
              <w:rPr>
                <w:spacing w:val="-7"/>
                <w:sz w:val="22"/>
              </w:rPr>
              <w:t> </w:t>
            </w:r>
            <w:r>
              <w:rPr>
                <w:spacing w:val="-2"/>
                <w:sz w:val="22"/>
              </w:rPr>
              <w:t>Profile</w:t>
            </w:r>
          </w:p>
        </w:tc>
      </w:tr>
      <w:tr>
        <w:trPr>
          <w:trHeight w:val="1266" w:hRule="atLeast"/>
        </w:trPr>
        <w:tc>
          <w:tcPr>
            <w:tcW w:w="2362" w:type="dxa"/>
          </w:tcPr>
          <w:p>
            <w:pPr>
              <w:pStyle w:val="TableParagraph"/>
              <w:spacing w:line="242" w:lineRule="auto"/>
              <w:ind w:left="110" w:right="636"/>
              <w:rPr>
                <w:b/>
                <w:sz w:val="22"/>
              </w:rPr>
            </w:pPr>
            <w:r>
              <w:rPr>
                <w:b/>
                <w:sz w:val="22"/>
              </w:rPr>
              <w:t>Patient</w:t>
            </w:r>
            <w:r>
              <w:rPr>
                <w:b/>
                <w:spacing w:val="-16"/>
                <w:sz w:val="22"/>
              </w:rPr>
              <w:t> </w:t>
            </w:r>
            <w:r>
              <w:rPr>
                <w:b/>
                <w:sz w:val="22"/>
              </w:rPr>
              <w:t>Medical </w:t>
            </w:r>
            <w:r>
              <w:rPr>
                <w:b/>
                <w:spacing w:val="-2"/>
                <w:sz w:val="22"/>
              </w:rPr>
              <w:t>Records:</w:t>
            </w:r>
          </w:p>
        </w:tc>
        <w:tc>
          <w:tcPr>
            <w:tcW w:w="4090" w:type="dxa"/>
          </w:tcPr>
          <w:p>
            <w:pPr>
              <w:pStyle w:val="TableParagraph"/>
              <w:rPr>
                <w:sz w:val="22"/>
              </w:rPr>
            </w:pPr>
            <w:r>
              <w:rPr>
                <w:sz w:val="22"/>
              </w:rPr>
              <w:t>Used for eligibility determination, and upload</w:t>
            </w:r>
            <w:r>
              <w:rPr>
                <w:spacing w:val="-8"/>
                <w:sz w:val="22"/>
              </w:rPr>
              <w:t> </w:t>
            </w:r>
            <w:r>
              <w:rPr>
                <w:sz w:val="22"/>
              </w:rPr>
              <w:t>of</w:t>
            </w:r>
            <w:r>
              <w:rPr>
                <w:spacing w:val="-8"/>
                <w:sz w:val="22"/>
              </w:rPr>
              <w:t> </w:t>
            </w:r>
            <w:r>
              <w:rPr>
                <w:sz w:val="22"/>
              </w:rPr>
              <w:t>medical</w:t>
            </w:r>
            <w:r>
              <w:rPr>
                <w:spacing w:val="-8"/>
                <w:sz w:val="22"/>
              </w:rPr>
              <w:t> </w:t>
            </w:r>
            <w:r>
              <w:rPr>
                <w:sz w:val="22"/>
              </w:rPr>
              <w:t>records</w:t>
            </w:r>
            <w:r>
              <w:rPr>
                <w:spacing w:val="-8"/>
                <w:sz w:val="22"/>
              </w:rPr>
              <w:t> </w:t>
            </w:r>
            <w:r>
              <w:rPr>
                <w:sz w:val="22"/>
              </w:rPr>
              <w:t>collected</w:t>
            </w:r>
            <w:r>
              <w:rPr>
                <w:spacing w:val="-8"/>
                <w:sz w:val="22"/>
              </w:rPr>
              <w:t> </w:t>
            </w:r>
            <w:r>
              <w:rPr>
                <w:sz w:val="22"/>
              </w:rPr>
              <w:t>for standard of care (Health Care Professional (HCP) visit procedures)</w:t>
            </w:r>
          </w:p>
          <w:p>
            <w:pPr>
              <w:pStyle w:val="TableParagraph"/>
              <w:spacing w:line="234" w:lineRule="exact"/>
              <w:rPr>
                <w:sz w:val="22"/>
              </w:rPr>
            </w:pPr>
            <w:r>
              <w:rPr>
                <w:sz w:val="22"/>
              </w:rPr>
              <w:t>for</w:t>
            </w:r>
            <w:r>
              <w:rPr>
                <w:spacing w:val="-2"/>
                <w:sz w:val="22"/>
              </w:rPr>
              <w:t> </w:t>
            </w:r>
            <w:r>
              <w:rPr>
                <w:sz w:val="22"/>
              </w:rPr>
              <w:t>each</w:t>
            </w:r>
            <w:r>
              <w:rPr>
                <w:spacing w:val="-2"/>
                <w:sz w:val="22"/>
              </w:rPr>
              <w:t> </w:t>
            </w:r>
            <w:r>
              <w:rPr>
                <w:sz w:val="22"/>
              </w:rPr>
              <w:t>HCP</w:t>
            </w:r>
            <w:r>
              <w:rPr>
                <w:spacing w:val="-1"/>
                <w:sz w:val="22"/>
              </w:rPr>
              <w:t> </w:t>
            </w:r>
            <w:r>
              <w:rPr>
                <w:spacing w:val="-2"/>
                <w:sz w:val="22"/>
              </w:rPr>
              <w:t>visit</w:t>
            </w:r>
          </w:p>
        </w:tc>
        <w:tc>
          <w:tcPr>
            <w:tcW w:w="2909" w:type="dxa"/>
          </w:tcPr>
          <w:p>
            <w:pPr>
              <w:pStyle w:val="TableParagraph"/>
              <w:ind w:left="109"/>
              <w:rPr>
                <w:sz w:val="22"/>
              </w:rPr>
            </w:pPr>
            <w:r>
              <w:rPr>
                <w:sz w:val="22"/>
              </w:rPr>
              <w:t>Patient</w:t>
            </w:r>
            <w:r>
              <w:rPr>
                <w:spacing w:val="-7"/>
                <w:sz w:val="22"/>
              </w:rPr>
              <w:t> </w:t>
            </w:r>
            <w:r>
              <w:rPr>
                <w:spacing w:val="-2"/>
                <w:sz w:val="22"/>
              </w:rPr>
              <w:t>Documents</w:t>
            </w:r>
          </w:p>
        </w:tc>
      </w:tr>
      <w:tr>
        <w:trPr>
          <w:trHeight w:val="758" w:hRule="atLeast"/>
        </w:trPr>
        <w:tc>
          <w:tcPr>
            <w:tcW w:w="2362" w:type="dxa"/>
          </w:tcPr>
          <w:p>
            <w:pPr>
              <w:pStyle w:val="TableParagraph"/>
              <w:spacing w:line="248" w:lineRule="exact"/>
              <w:ind w:left="110"/>
              <w:rPr>
                <w:b/>
                <w:sz w:val="22"/>
              </w:rPr>
            </w:pPr>
            <w:r>
              <w:rPr>
                <w:b/>
                <w:sz w:val="22"/>
              </w:rPr>
              <w:t>Eligibility</w:t>
            </w:r>
            <w:r>
              <w:rPr>
                <w:b/>
                <w:spacing w:val="-10"/>
                <w:sz w:val="22"/>
              </w:rPr>
              <w:t> </w:t>
            </w:r>
            <w:r>
              <w:rPr>
                <w:b/>
                <w:spacing w:val="-4"/>
                <w:sz w:val="22"/>
              </w:rPr>
              <w:t>Form</w:t>
            </w:r>
          </w:p>
        </w:tc>
        <w:tc>
          <w:tcPr>
            <w:tcW w:w="4090" w:type="dxa"/>
          </w:tcPr>
          <w:p>
            <w:pPr>
              <w:pStyle w:val="TableParagraph"/>
              <w:spacing w:line="237" w:lineRule="auto" w:before="2"/>
              <w:rPr>
                <w:sz w:val="22"/>
              </w:rPr>
            </w:pPr>
            <w:r>
              <w:rPr>
                <w:sz w:val="22"/>
              </w:rPr>
              <w:t>Electronic form used for Principal Investigator</w:t>
            </w:r>
            <w:r>
              <w:rPr>
                <w:spacing w:val="-9"/>
                <w:sz w:val="22"/>
              </w:rPr>
              <w:t> </w:t>
            </w:r>
            <w:r>
              <w:rPr>
                <w:sz w:val="22"/>
              </w:rPr>
              <w:t>(PI)</w:t>
            </w:r>
            <w:r>
              <w:rPr>
                <w:spacing w:val="-9"/>
                <w:sz w:val="22"/>
              </w:rPr>
              <w:t> </w:t>
            </w:r>
            <w:r>
              <w:rPr>
                <w:sz w:val="22"/>
              </w:rPr>
              <w:t>to</w:t>
            </w:r>
            <w:r>
              <w:rPr>
                <w:spacing w:val="-9"/>
                <w:sz w:val="22"/>
              </w:rPr>
              <w:t> </w:t>
            </w:r>
            <w:r>
              <w:rPr>
                <w:sz w:val="22"/>
              </w:rPr>
              <w:t>confirm</w:t>
            </w:r>
            <w:r>
              <w:rPr>
                <w:spacing w:val="-9"/>
                <w:sz w:val="22"/>
              </w:rPr>
              <w:t> </w:t>
            </w:r>
            <w:r>
              <w:rPr>
                <w:sz w:val="22"/>
              </w:rPr>
              <w:t>patient</w:t>
            </w:r>
          </w:p>
          <w:p>
            <w:pPr>
              <w:pStyle w:val="TableParagraph"/>
              <w:spacing w:line="234" w:lineRule="exact" w:before="1"/>
              <w:rPr>
                <w:sz w:val="22"/>
              </w:rPr>
            </w:pPr>
            <w:r>
              <w:rPr>
                <w:sz w:val="22"/>
              </w:rPr>
              <w:t>eligibility</w:t>
            </w:r>
            <w:r>
              <w:rPr>
                <w:spacing w:val="-6"/>
                <w:sz w:val="22"/>
              </w:rPr>
              <w:t> </w:t>
            </w:r>
            <w:r>
              <w:rPr>
                <w:sz w:val="22"/>
              </w:rPr>
              <w:t>prior</w:t>
            </w:r>
            <w:r>
              <w:rPr>
                <w:spacing w:val="-6"/>
                <w:sz w:val="22"/>
              </w:rPr>
              <w:t> </w:t>
            </w:r>
            <w:r>
              <w:rPr>
                <w:sz w:val="22"/>
              </w:rPr>
              <w:t>to</w:t>
            </w:r>
            <w:r>
              <w:rPr>
                <w:spacing w:val="-6"/>
                <w:sz w:val="22"/>
              </w:rPr>
              <w:t> </w:t>
            </w:r>
            <w:r>
              <w:rPr>
                <w:spacing w:val="-2"/>
                <w:sz w:val="22"/>
              </w:rPr>
              <w:t>randomization</w:t>
            </w:r>
          </w:p>
        </w:tc>
        <w:tc>
          <w:tcPr>
            <w:tcW w:w="2909" w:type="dxa"/>
          </w:tcPr>
          <w:p>
            <w:pPr>
              <w:pStyle w:val="TableParagraph"/>
              <w:ind w:left="109"/>
              <w:rPr>
                <w:sz w:val="22"/>
              </w:rPr>
            </w:pPr>
            <w:r>
              <w:rPr>
                <w:sz w:val="22"/>
              </w:rPr>
              <w:t>Patient</w:t>
            </w:r>
            <w:r>
              <w:rPr>
                <w:spacing w:val="-7"/>
                <w:sz w:val="22"/>
              </w:rPr>
              <w:t> </w:t>
            </w:r>
            <w:r>
              <w:rPr>
                <w:spacing w:val="-2"/>
                <w:sz w:val="22"/>
              </w:rPr>
              <w:t>Documents</w:t>
            </w:r>
          </w:p>
        </w:tc>
      </w:tr>
      <w:tr>
        <w:trPr>
          <w:trHeight w:val="1266" w:hRule="atLeast"/>
        </w:trPr>
        <w:tc>
          <w:tcPr>
            <w:tcW w:w="2362" w:type="dxa"/>
          </w:tcPr>
          <w:p>
            <w:pPr>
              <w:pStyle w:val="TableParagraph"/>
              <w:spacing w:line="242" w:lineRule="auto"/>
              <w:ind w:left="110" w:right="51"/>
              <w:rPr>
                <w:b/>
                <w:sz w:val="22"/>
              </w:rPr>
            </w:pPr>
            <w:r>
              <w:rPr>
                <w:b/>
                <w:sz w:val="22"/>
              </w:rPr>
              <w:t>Patient</w:t>
            </w:r>
            <w:r>
              <w:rPr>
                <w:b/>
                <w:spacing w:val="-16"/>
                <w:sz w:val="22"/>
              </w:rPr>
              <w:t> </w:t>
            </w:r>
            <w:r>
              <w:rPr>
                <w:b/>
                <w:sz w:val="22"/>
              </w:rPr>
              <w:t>Contact </w:t>
            </w:r>
            <w:r>
              <w:rPr>
                <w:b/>
                <w:spacing w:val="-2"/>
                <w:sz w:val="22"/>
              </w:rPr>
              <w:t>Form:</w:t>
            </w:r>
          </w:p>
        </w:tc>
        <w:tc>
          <w:tcPr>
            <w:tcW w:w="4090" w:type="dxa"/>
          </w:tcPr>
          <w:p>
            <w:pPr>
              <w:pStyle w:val="TableParagraph"/>
              <w:ind w:right="191"/>
              <w:rPr>
                <w:sz w:val="22"/>
              </w:rPr>
            </w:pPr>
            <w:r>
              <w:rPr>
                <w:sz w:val="22"/>
              </w:rPr>
              <w:t>Used</w:t>
            </w:r>
            <w:r>
              <w:rPr>
                <w:spacing w:val="-6"/>
                <w:sz w:val="22"/>
              </w:rPr>
              <w:t> </w:t>
            </w:r>
            <w:r>
              <w:rPr>
                <w:sz w:val="22"/>
              </w:rPr>
              <w:t>by</w:t>
            </w:r>
            <w:r>
              <w:rPr>
                <w:spacing w:val="-6"/>
                <w:sz w:val="22"/>
              </w:rPr>
              <w:t> </w:t>
            </w:r>
            <w:r>
              <w:rPr>
                <w:sz w:val="22"/>
              </w:rPr>
              <w:t>the</w:t>
            </w:r>
            <w:r>
              <w:rPr>
                <w:spacing w:val="-6"/>
                <w:sz w:val="22"/>
              </w:rPr>
              <w:t> </w:t>
            </w:r>
            <w:r>
              <w:rPr>
                <w:sz w:val="22"/>
              </w:rPr>
              <w:t>DCT</w:t>
            </w:r>
            <w:r>
              <w:rPr>
                <w:spacing w:val="-6"/>
                <w:sz w:val="22"/>
              </w:rPr>
              <w:t> </w:t>
            </w:r>
            <w:r>
              <w:rPr>
                <w:sz w:val="22"/>
              </w:rPr>
              <w:t>team</w:t>
            </w:r>
            <w:r>
              <w:rPr>
                <w:spacing w:val="-6"/>
                <w:sz w:val="22"/>
              </w:rPr>
              <w:t> </w:t>
            </w:r>
            <w:r>
              <w:rPr>
                <w:sz w:val="22"/>
              </w:rPr>
              <w:t>to</w:t>
            </w:r>
            <w:r>
              <w:rPr>
                <w:spacing w:val="-6"/>
                <w:sz w:val="22"/>
              </w:rPr>
              <w:t> </w:t>
            </w:r>
            <w:r>
              <w:rPr>
                <w:sz w:val="22"/>
              </w:rPr>
              <w:t>document any interactions with a patient or caregiver that needs to be communicated</w:t>
            </w:r>
            <w:r>
              <w:rPr>
                <w:spacing w:val="-6"/>
                <w:sz w:val="22"/>
              </w:rPr>
              <w:t> </w:t>
            </w:r>
            <w:r>
              <w:rPr>
                <w:sz w:val="22"/>
              </w:rPr>
              <w:t>to</w:t>
            </w:r>
            <w:r>
              <w:rPr>
                <w:spacing w:val="-6"/>
                <w:sz w:val="22"/>
              </w:rPr>
              <w:t> </w:t>
            </w:r>
            <w:r>
              <w:rPr>
                <w:sz w:val="22"/>
              </w:rPr>
              <w:t>the</w:t>
            </w:r>
            <w:r>
              <w:rPr>
                <w:spacing w:val="-6"/>
                <w:sz w:val="22"/>
              </w:rPr>
              <w:t> </w:t>
            </w:r>
            <w:r>
              <w:rPr>
                <w:sz w:val="22"/>
              </w:rPr>
              <w:t>Investigator</w:t>
            </w:r>
            <w:r>
              <w:rPr>
                <w:spacing w:val="-6"/>
                <w:sz w:val="22"/>
              </w:rPr>
              <w:t> </w:t>
            </w:r>
            <w:r>
              <w:rPr>
                <w:sz w:val="22"/>
              </w:rPr>
              <w:t>or</w:t>
            </w:r>
          </w:p>
          <w:p>
            <w:pPr>
              <w:pStyle w:val="TableParagraph"/>
              <w:spacing w:line="234" w:lineRule="exact"/>
              <w:rPr>
                <w:sz w:val="22"/>
              </w:rPr>
            </w:pPr>
            <w:r>
              <w:rPr>
                <w:sz w:val="22"/>
              </w:rPr>
              <w:t>alternative</w:t>
            </w:r>
            <w:r>
              <w:rPr>
                <w:spacing w:val="-8"/>
                <w:sz w:val="22"/>
              </w:rPr>
              <w:t> </w:t>
            </w:r>
            <w:r>
              <w:rPr>
                <w:sz w:val="22"/>
              </w:rPr>
              <w:t>team</w:t>
            </w:r>
            <w:r>
              <w:rPr>
                <w:spacing w:val="-7"/>
                <w:sz w:val="22"/>
              </w:rPr>
              <w:t> </w:t>
            </w:r>
            <w:r>
              <w:rPr>
                <w:spacing w:val="-2"/>
                <w:sz w:val="22"/>
              </w:rPr>
              <w:t>members.</w:t>
            </w:r>
          </w:p>
        </w:tc>
        <w:tc>
          <w:tcPr>
            <w:tcW w:w="2909" w:type="dxa"/>
          </w:tcPr>
          <w:p>
            <w:pPr>
              <w:pStyle w:val="TableParagraph"/>
              <w:ind w:left="109"/>
              <w:rPr>
                <w:sz w:val="22"/>
              </w:rPr>
            </w:pPr>
            <w:r>
              <w:rPr>
                <w:sz w:val="22"/>
              </w:rPr>
              <w:t>PCF </w:t>
            </w:r>
            <w:r>
              <w:rPr>
                <w:spacing w:val="-2"/>
                <w:sz w:val="22"/>
              </w:rPr>
              <w:t>History</w:t>
            </w:r>
          </w:p>
        </w:tc>
      </w:tr>
      <w:tr>
        <w:trPr>
          <w:trHeight w:val="1516" w:hRule="atLeast"/>
        </w:trPr>
        <w:tc>
          <w:tcPr>
            <w:tcW w:w="2362" w:type="dxa"/>
          </w:tcPr>
          <w:p>
            <w:pPr>
              <w:pStyle w:val="TableParagraph"/>
              <w:spacing w:line="248" w:lineRule="exact"/>
              <w:ind w:left="110"/>
              <w:rPr>
                <w:b/>
                <w:sz w:val="22"/>
              </w:rPr>
            </w:pPr>
            <w:r>
              <w:rPr>
                <w:b/>
                <w:sz w:val="22"/>
              </w:rPr>
              <w:t>Patient</w:t>
            </w:r>
            <w:r>
              <w:rPr>
                <w:b/>
                <w:spacing w:val="-8"/>
                <w:sz w:val="22"/>
              </w:rPr>
              <w:t> </w:t>
            </w:r>
            <w:r>
              <w:rPr>
                <w:b/>
                <w:spacing w:val="-2"/>
                <w:sz w:val="22"/>
              </w:rPr>
              <w:t>Deliveries:</w:t>
            </w:r>
          </w:p>
        </w:tc>
        <w:tc>
          <w:tcPr>
            <w:tcW w:w="4090" w:type="dxa"/>
          </w:tcPr>
          <w:p>
            <w:pPr>
              <w:pStyle w:val="TableParagraph"/>
              <w:ind w:right="191"/>
              <w:rPr>
                <w:sz w:val="22"/>
              </w:rPr>
            </w:pPr>
            <w:r>
              <w:rPr>
                <w:sz w:val="22"/>
              </w:rPr>
              <w:t>Information on delivery of Investigational Medicinal Product (IMP),</w:t>
            </w:r>
            <w:r>
              <w:rPr>
                <w:spacing w:val="-8"/>
                <w:sz w:val="22"/>
              </w:rPr>
              <w:t> </w:t>
            </w:r>
            <w:r>
              <w:rPr>
                <w:sz w:val="22"/>
              </w:rPr>
              <w:t>lab</w:t>
            </w:r>
            <w:r>
              <w:rPr>
                <w:spacing w:val="-8"/>
                <w:sz w:val="22"/>
              </w:rPr>
              <w:t> </w:t>
            </w:r>
            <w:r>
              <w:rPr>
                <w:sz w:val="22"/>
              </w:rPr>
              <w:t>or</w:t>
            </w:r>
            <w:r>
              <w:rPr>
                <w:spacing w:val="-8"/>
                <w:sz w:val="22"/>
              </w:rPr>
              <w:t> </w:t>
            </w:r>
            <w:r>
              <w:rPr>
                <w:sz w:val="22"/>
              </w:rPr>
              <w:t>other</w:t>
            </w:r>
            <w:r>
              <w:rPr>
                <w:spacing w:val="-8"/>
                <w:sz w:val="22"/>
              </w:rPr>
              <w:t> </w:t>
            </w:r>
            <w:r>
              <w:rPr>
                <w:sz w:val="22"/>
              </w:rPr>
              <w:t>kit/information</w:t>
            </w:r>
            <w:r>
              <w:rPr>
                <w:spacing w:val="-8"/>
                <w:sz w:val="22"/>
              </w:rPr>
              <w:t> </w:t>
            </w:r>
            <w:r>
              <w:rPr>
                <w:sz w:val="22"/>
              </w:rPr>
              <w:t>to patient</w:t>
            </w:r>
            <w:r>
              <w:rPr>
                <w:spacing w:val="-3"/>
                <w:sz w:val="22"/>
              </w:rPr>
              <w:t> </w:t>
            </w:r>
            <w:r>
              <w:rPr>
                <w:sz w:val="22"/>
              </w:rPr>
              <w:t>using</w:t>
            </w:r>
            <w:r>
              <w:rPr>
                <w:spacing w:val="-3"/>
                <w:sz w:val="22"/>
              </w:rPr>
              <w:t> </w:t>
            </w:r>
            <w:r>
              <w:rPr>
                <w:sz w:val="22"/>
              </w:rPr>
              <w:t>Study</w:t>
            </w:r>
            <w:r>
              <w:rPr>
                <w:spacing w:val="-3"/>
                <w:sz w:val="22"/>
              </w:rPr>
              <w:t> </w:t>
            </w:r>
            <w:r>
              <w:rPr>
                <w:sz w:val="22"/>
              </w:rPr>
              <w:t>Hub</w:t>
            </w:r>
            <w:r>
              <w:rPr>
                <w:spacing w:val="-3"/>
                <w:sz w:val="22"/>
              </w:rPr>
              <w:t> </w:t>
            </w:r>
            <w:r>
              <w:rPr>
                <w:sz w:val="22"/>
              </w:rPr>
              <w:t>integration with a direct to patient shipping</w:t>
            </w:r>
          </w:p>
          <w:p>
            <w:pPr>
              <w:pStyle w:val="TableParagraph"/>
              <w:spacing w:line="232" w:lineRule="exact"/>
              <w:rPr>
                <w:sz w:val="22"/>
              </w:rPr>
            </w:pPr>
            <w:r>
              <w:rPr>
                <w:spacing w:val="-2"/>
                <w:sz w:val="22"/>
              </w:rPr>
              <w:t>provider</w:t>
            </w:r>
          </w:p>
        </w:tc>
        <w:tc>
          <w:tcPr>
            <w:tcW w:w="2909" w:type="dxa"/>
          </w:tcPr>
          <w:p>
            <w:pPr>
              <w:pStyle w:val="TableParagraph"/>
              <w:ind w:left="109"/>
              <w:rPr>
                <w:sz w:val="22"/>
              </w:rPr>
            </w:pPr>
            <w:r>
              <w:rPr>
                <w:sz w:val="22"/>
              </w:rPr>
              <w:t>Patient </w:t>
            </w:r>
            <w:r>
              <w:rPr>
                <w:spacing w:val="-2"/>
                <w:sz w:val="22"/>
              </w:rPr>
              <w:t>Deliveries</w:t>
            </w:r>
          </w:p>
        </w:tc>
      </w:tr>
      <w:tr>
        <w:trPr>
          <w:trHeight w:val="508" w:hRule="atLeast"/>
        </w:trPr>
        <w:tc>
          <w:tcPr>
            <w:tcW w:w="2362" w:type="dxa"/>
          </w:tcPr>
          <w:p>
            <w:pPr>
              <w:pStyle w:val="TableParagraph"/>
              <w:spacing w:line="248" w:lineRule="exact"/>
              <w:ind w:left="110"/>
              <w:rPr>
                <w:b/>
                <w:sz w:val="22"/>
              </w:rPr>
            </w:pPr>
            <w:r>
              <w:rPr>
                <w:b/>
                <w:sz w:val="22"/>
              </w:rPr>
              <w:t>Patient</w:t>
            </w:r>
            <w:r>
              <w:rPr>
                <w:b/>
                <w:spacing w:val="-7"/>
                <w:sz w:val="22"/>
              </w:rPr>
              <w:t> </w:t>
            </w:r>
            <w:r>
              <w:rPr>
                <w:b/>
                <w:spacing w:val="-2"/>
                <w:sz w:val="22"/>
              </w:rPr>
              <w:t>Documents:</w:t>
            </w:r>
          </w:p>
        </w:tc>
        <w:tc>
          <w:tcPr>
            <w:tcW w:w="4090" w:type="dxa"/>
          </w:tcPr>
          <w:p>
            <w:pPr>
              <w:pStyle w:val="TableParagraph"/>
              <w:spacing w:line="254" w:lineRule="exact"/>
              <w:rPr>
                <w:sz w:val="22"/>
              </w:rPr>
            </w:pPr>
            <w:r>
              <w:rPr>
                <w:sz w:val="22"/>
              </w:rPr>
              <w:t>Files</w:t>
            </w:r>
            <w:r>
              <w:rPr>
                <w:spacing w:val="-8"/>
                <w:sz w:val="22"/>
              </w:rPr>
              <w:t> </w:t>
            </w:r>
            <w:r>
              <w:rPr>
                <w:sz w:val="22"/>
              </w:rPr>
              <w:t>/</w:t>
            </w:r>
            <w:r>
              <w:rPr>
                <w:spacing w:val="-8"/>
                <w:sz w:val="22"/>
              </w:rPr>
              <w:t> </w:t>
            </w:r>
            <w:r>
              <w:rPr>
                <w:sz w:val="22"/>
              </w:rPr>
              <w:t>documents</w:t>
            </w:r>
            <w:r>
              <w:rPr>
                <w:spacing w:val="-8"/>
                <w:sz w:val="22"/>
              </w:rPr>
              <w:t> </w:t>
            </w:r>
            <w:r>
              <w:rPr>
                <w:sz w:val="22"/>
              </w:rPr>
              <w:t>uploaded</w:t>
            </w:r>
            <w:r>
              <w:rPr>
                <w:spacing w:val="-8"/>
                <w:sz w:val="22"/>
              </w:rPr>
              <w:t> </w:t>
            </w:r>
            <w:r>
              <w:rPr>
                <w:sz w:val="22"/>
              </w:rPr>
              <w:t>to</w:t>
            </w:r>
            <w:r>
              <w:rPr>
                <w:spacing w:val="-8"/>
                <w:sz w:val="22"/>
              </w:rPr>
              <w:t> </w:t>
            </w:r>
            <w:r>
              <w:rPr>
                <w:sz w:val="22"/>
              </w:rPr>
              <w:t>patient </w:t>
            </w:r>
            <w:r>
              <w:rPr>
                <w:spacing w:val="-2"/>
                <w:sz w:val="22"/>
              </w:rPr>
              <w:t>visits</w:t>
            </w:r>
          </w:p>
        </w:tc>
        <w:tc>
          <w:tcPr>
            <w:tcW w:w="2909" w:type="dxa"/>
          </w:tcPr>
          <w:p>
            <w:pPr>
              <w:pStyle w:val="TableParagraph"/>
              <w:ind w:left="109"/>
              <w:rPr>
                <w:sz w:val="22"/>
              </w:rPr>
            </w:pPr>
            <w:r>
              <w:rPr>
                <w:sz w:val="22"/>
              </w:rPr>
              <w:t>Patient</w:t>
            </w:r>
            <w:r>
              <w:rPr>
                <w:spacing w:val="-7"/>
                <w:sz w:val="22"/>
              </w:rPr>
              <w:t> </w:t>
            </w:r>
            <w:r>
              <w:rPr>
                <w:spacing w:val="-2"/>
                <w:sz w:val="22"/>
              </w:rPr>
              <w:t>Documents</w:t>
            </w:r>
          </w:p>
        </w:tc>
      </w:tr>
      <w:tr>
        <w:trPr>
          <w:trHeight w:val="757" w:hRule="atLeast"/>
        </w:trPr>
        <w:tc>
          <w:tcPr>
            <w:tcW w:w="2362" w:type="dxa"/>
          </w:tcPr>
          <w:p>
            <w:pPr>
              <w:pStyle w:val="TableParagraph"/>
              <w:spacing w:line="242" w:lineRule="auto"/>
              <w:ind w:left="110" w:right="970"/>
              <w:rPr>
                <w:b/>
                <w:sz w:val="22"/>
              </w:rPr>
            </w:pPr>
            <w:r>
              <w:rPr>
                <w:b/>
                <w:spacing w:val="-2"/>
                <w:sz w:val="22"/>
              </w:rPr>
              <w:t>Regulatory Documents:</w:t>
            </w:r>
          </w:p>
        </w:tc>
        <w:tc>
          <w:tcPr>
            <w:tcW w:w="4090" w:type="dxa"/>
          </w:tcPr>
          <w:p>
            <w:pPr>
              <w:pStyle w:val="TableParagraph"/>
              <w:spacing w:line="242" w:lineRule="auto"/>
              <w:rPr>
                <w:sz w:val="22"/>
              </w:rPr>
            </w:pPr>
            <w:r>
              <w:rPr>
                <w:sz w:val="22"/>
              </w:rPr>
              <w:t>Files / documents available in the electronic</w:t>
            </w:r>
            <w:r>
              <w:rPr>
                <w:spacing w:val="-7"/>
                <w:sz w:val="22"/>
              </w:rPr>
              <w:t> </w:t>
            </w:r>
            <w:r>
              <w:rPr>
                <w:sz w:val="22"/>
              </w:rPr>
              <w:t>Investigator</w:t>
            </w:r>
            <w:r>
              <w:rPr>
                <w:spacing w:val="-7"/>
                <w:sz w:val="22"/>
              </w:rPr>
              <w:t> </w:t>
            </w:r>
            <w:r>
              <w:rPr>
                <w:sz w:val="22"/>
              </w:rPr>
              <w:t>Site</w:t>
            </w:r>
            <w:r>
              <w:rPr>
                <w:spacing w:val="-7"/>
                <w:sz w:val="22"/>
              </w:rPr>
              <w:t> </w:t>
            </w:r>
            <w:r>
              <w:rPr>
                <w:sz w:val="22"/>
              </w:rPr>
              <w:t>File</w:t>
            </w:r>
            <w:r>
              <w:rPr>
                <w:spacing w:val="-7"/>
                <w:sz w:val="22"/>
              </w:rPr>
              <w:t> </w:t>
            </w:r>
            <w:r>
              <w:rPr>
                <w:sz w:val="22"/>
              </w:rPr>
              <w:t>in</w:t>
            </w:r>
            <w:r>
              <w:rPr>
                <w:spacing w:val="-7"/>
                <w:sz w:val="22"/>
              </w:rPr>
              <w:t> </w:t>
            </w:r>
            <w:r>
              <w:rPr>
                <w:sz w:val="22"/>
              </w:rPr>
              <w:t>Study</w:t>
            </w:r>
          </w:p>
          <w:p>
            <w:pPr>
              <w:pStyle w:val="TableParagraph"/>
              <w:spacing w:line="232" w:lineRule="exact"/>
              <w:rPr>
                <w:sz w:val="22"/>
              </w:rPr>
            </w:pPr>
            <w:r>
              <w:rPr>
                <w:spacing w:val="-5"/>
                <w:sz w:val="22"/>
              </w:rPr>
              <w:t>Hub</w:t>
            </w:r>
          </w:p>
        </w:tc>
        <w:tc>
          <w:tcPr>
            <w:tcW w:w="2909" w:type="dxa"/>
          </w:tcPr>
          <w:p>
            <w:pPr>
              <w:pStyle w:val="TableParagraph"/>
              <w:spacing w:line="248" w:lineRule="exact"/>
              <w:ind w:left="109"/>
              <w:rPr>
                <w:sz w:val="22"/>
              </w:rPr>
            </w:pPr>
            <w:r>
              <w:rPr>
                <w:sz w:val="22"/>
              </w:rPr>
              <w:t>Reg</w:t>
            </w:r>
            <w:r>
              <w:rPr>
                <w:spacing w:val="-2"/>
                <w:sz w:val="22"/>
              </w:rPr>
              <w:t> </w:t>
            </w:r>
            <w:r>
              <w:rPr>
                <w:spacing w:val="-4"/>
                <w:sz w:val="22"/>
              </w:rPr>
              <w:t>Docs</w:t>
            </w:r>
          </w:p>
        </w:tc>
      </w:tr>
      <w:tr>
        <w:trPr>
          <w:trHeight w:val="1012" w:hRule="atLeast"/>
        </w:trPr>
        <w:tc>
          <w:tcPr>
            <w:tcW w:w="2362" w:type="dxa"/>
          </w:tcPr>
          <w:p>
            <w:pPr>
              <w:pStyle w:val="TableParagraph"/>
              <w:spacing w:line="237" w:lineRule="auto"/>
              <w:ind w:left="110"/>
              <w:rPr>
                <w:b/>
                <w:sz w:val="22"/>
              </w:rPr>
            </w:pPr>
            <w:r>
              <w:rPr>
                <w:b/>
                <w:sz w:val="22"/>
              </w:rPr>
              <w:t>Home</w:t>
            </w:r>
            <w:r>
              <w:rPr>
                <w:b/>
                <w:spacing w:val="-16"/>
                <w:sz w:val="22"/>
              </w:rPr>
              <w:t> </w:t>
            </w:r>
            <w:r>
              <w:rPr>
                <w:b/>
                <w:sz w:val="22"/>
              </w:rPr>
              <w:t>Health</w:t>
            </w:r>
            <w:r>
              <w:rPr>
                <w:b/>
                <w:spacing w:val="-15"/>
                <w:sz w:val="22"/>
              </w:rPr>
              <w:t> </w:t>
            </w:r>
            <w:r>
              <w:rPr>
                <w:b/>
                <w:sz w:val="22"/>
              </w:rPr>
              <w:t>Order </w:t>
            </w:r>
            <w:r>
              <w:rPr>
                <w:b/>
                <w:spacing w:val="-2"/>
                <w:sz w:val="22"/>
              </w:rPr>
              <w:t>Form:</w:t>
            </w:r>
          </w:p>
        </w:tc>
        <w:tc>
          <w:tcPr>
            <w:tcW w:w="4090" w:type="dxa"/>
          </w:tcPr>
          <w:p>
            <w:pPr>
              <w:pStyle w:val="TableParagraph"/>
              <w:rPr>
                <w:sz w:val="22"/>
              </w:rPr>
            </w:pPr>
            <w:r>
              <w:rPr>
                <w:sz w:val="22"/>
              </w:rPr>
              <w:t>Form to be completed by the PI documenting</w:t>
            </w:r>
            <w:r>
              <w:rPr>
                <w:spacing w:val="-12"/>
                <w:sz w:val="22"/>
              </w:rPr>
              <w:t> </w:t>
            </w:r>
            <w:r>
              <w:rPr>
                <w:sz w:val="22"/>
              </w:rPr>
              <w:t>procedures</w:t>
            </w:r>
            <w:r>
              <w:rPr>
                <w:spacing w:val="-12"/>
                <w:sz w:val="22"/>
              </w:rPr>
              <w:t> </w:t>
            </w:r>
            <w:r>
              <w:rPr>
                <w:sz w:val="22"/>
              </w:rPr>
              <w:t>the</w:t>
            </w:r>
            <w:r>
              <w:rPr>
                <w:spacing w:val="-12"/>
                <w:sz w:val="22"/>
              </w:rPr>
              <w:t> </w:t>
            </w:r>
            <w:r>
              <w:rPr>
                <w:sz w:val="22"/>
              </w:rPr>
              <w:t>Home Health</w:t>
            </w:r>
            <w:r>
              <w:rPr>
                <w:spacing w:val="-6"/>
                <w:sz w:val="22"/>
              </w:rPr>
              <w:t> </w:t>
            </w:r>
            <w:r>
              <w:rPr>
                <w:sz w:val="22"/>
              </w:rPr>
              <w:t>Nurse</w:t>
            </w:r>
            <w:r>
              <w:rPr>
                <w:spacing w:val="-5"/>
                <w:sz w:val="22"/>
              </w:rPr>
              <w:t> </w:t>
            </w:r>
            <w:r>
              <w:rPr>
                <w:sz w:val="22"/>
              </w:rPr>
              <w:t>will</w:t>
            </w:r>
            <w:r>
              <w:rPr>
                <w:spacing w:val="-6"/>
                <w:sz w:val="22"/>
              </w:rPr>
              <w:t> </w:t>
            </w:r>
            <w:r>
              <w:rPr>
                <w:sz w:val="22"/>
              </w:rPr>
              <w:t>complete</w:t>
            </w:r>
            <w:r>
              <w:rPr>
                <w:spacing w:val="-5"/>
                <w:sz w:val="22"/>
              </w:rPr>
              <w:t> </w:t>
            </w:r>
            <w:r>
              <w:rPr>
                <w:sz w:val="22"/>
              </w:rPr>
              <w:t>with</w:t>
            </w:r>
            <w:r>
              <w:rPr>
                <w:spacing w:val="-5"/>
                <w:sz w:val="22"/>
              </w:rPr>
              <w:t> the</w:t>
            </w:r>
          </w:p>
          <w:p>
            <w:pPr>
              <w:pStyle w:val="TableParagraph"/>
              <w:spacing w:line="234" w:lineRule="exact"/>
              <w:rPr>
                <w:sz w:val="22"/>
              </w:rPr>
            </w:pPr>
            <w:r>
              <w:rPr>
                <w:spacing w:val="-2"/>
                <w:sz w:val="22"/>
              </w:rPr>
              <w:t>patient</w:t>
            </w:r>
          </w:p>
        </w:tc>
        <w:tc>
          <w:tcPr>
            <w:tcW w:w="2909" w:type="dxa"/>
          </w:tcPr>
          <w:p>
            <w:pPr>
              <w:pStyle w:val="TableParagraph"/>
              <w:ind w:left="109"/>
              <w:rPr>
                <w:sz w:val="22"/>
              </w:rPr>
            </w:pPr>
            <w:r>
              <w:rPr>
                <w:sz w:val="22"/>
              </w:rPr>
              <w:t>Patient</w:t>
            </w:r>
            <w:r>
              <w:rPr>
                <w:spacing w:val="-7"/>
                <w:sz w:val="22"/>
              </w:rPr>
              <w:t> </w:t>
            </w:r>
            <w:r>
              <w:rPr>
                <w:spacing w:val="-2"/>
                <w:sz w:val="22"/>
              </w:rPr>
              <w:t>Documents</w:t>
            </w:r>
          </w:p>
        </w:tc>
      </w:tr>
      <w:tr>
        <w:trPr>
          <w:trHeight w:val="757" w:hRule="atLeast"/>
        </w:trPr>
        <w:tc>
          <w:tcPr>
            <w:tcW w:w="2362" w:type="dxa"/>
          </w:tcPr>
          <w:p>
            <w:pPr>
              <w:pStyle w:val="TableParagraph"/>
              <w:spacing w:line="243" w:lineRule="exact"/>
              <w:ind w:left="110"/>
              <w:rPr>
                <w:b/>
                <w:sz w:val="22"/>
              </w:rPr>
            </w:pPr>
            <w:r>
              <w:rPr>
                <w:b/>
                <w:sz w:val="22"/>
              </w:rPr>
              <w:t>Visit</w:t>
            </w:r>
            <w:r>
              <w:rPr>
                <w:b/>
                <w:spacing w:val="-5"/>
                <w:sz w:val="22"/>
              </w:rPr>
              <w:t> </w:t>
            </w:r>
            <w:r>
              <w:rPr>
                <w:b/>
                <w:spacing w:val="-2"/>
                <w:sz w:val="22"/>
              </w:rPr>
              <w:t>Schedule:</w:t>
            </w:r>
          </w:p>
        </w:tc>
        <w:tc>
          <w:tcPr>
            <w:tcW w:w="4090" w:type="dxa"/>
          </w:tcPr>
          <w:p>
            <w:pPr>
              <w:pStyle w:val="TableParagraph"/>
              <w:spacing w:line="242" w:lineRule="auto"/>
              <w:rPr>
                <w:sz w:val="22"/>
              </w:rPr>
            </w:pPr>
            <w:r>
              <w:rPr>
                <w:sz w:val="22"/>
              </w:rPr>
              <w:t>Visit Schedule is maintained in Study Hub</w:t>
            </w:r>
            <w:r>
              <w:rPr>
                <w:spacing w:val="-7"/>
                <w:sz w:val="22"/>
              </w:rPr>
              <w:t> </w:t>
            </w:r>
            <w:r>
              <w:rPr>
                <w:sz w:val="22"/>
              </w:rPr>
              <w:t>with</w:t>
            </w:r>
            <w:r>
              <w:rPr>
                <w:spacing w:val="-7"/>
                <w:sz w:val="22"/>
              </w:rPr>
              <w:t> </w:t>
            </w:r>
            <w:r>
              <w:rPr>
                <w:sz w:val="22"/>
              </w:rPr>
              <w:t>visit</w:t>
            </w:r>
            <w:r>
              <w:rPr>
                <w:spacing w:val="-7"/>
                <w:sz w:val="22"/>
              </w:rPr>
              <w:t> </w:t>
            </w:r>
            <w:r>
              <w:rPr>
                <w:sz w:val="22"/>
              </w:rPr>
              <w:t>status</w:t>
            </w:r>
            <w:r>
              <w:rPr>
                <w:spacing w:val="-7"/>
                <w:sz w:val="22"/>
              </w:rPr>
              <w:t> </w:t>
            </w:r>
            <w:r>
              <w:rPr>
                <w:sz w:val="22"/>
              </w:rPr>
              <w:t>(to</w:t>
            </w:r>
            <w:r>
              <w:rPr>
                <w:spacing w:val="-7"/>
                <w:sz w:val="22"/>
              </w:rPr>
              <w:t> </w:t>
            </w:r>
            <w:r>
              <w:rPr>
                <w:sz w:val="22"/>
              </w:rPr>
              <w:t>be</w:t>
            </w:r>
            <w:r>
              <w:rPr>
                <w:spacing w:val="-7"/>
                <w:sz w:val="22"/>
              </w:rPr>
              <w:t> </w:t>
            </w:r>
            <w:r>
              <w:rPr>
                <w:sz w:val="22"/>
              </w:rPr>
              <w:t>scheduled,</w:t>
            </w:r>
          </w:p>
          <w:p>
            <w:pPr>
              <w:pStyle w:val="TableParagraph"/>
              <w:spacing w:line="232" w:lineRule="exact"/>
              <w:rPr>
                <w:sz w:val="22"/>
              </w:rPr>
            </w:pPr>
            <w:r>
              <w:rPr>
                <w:sz w:val="22"/>
              </w:rPr>
              <w:t>scheduled,</w:t>
            </w:r>
            <w:r>
              <w:rPr>
                <w:spacing w:val="-8"/>
                <w:sz w:val="22"/>
              </w:rPr>
              <w:t> </w:t>
            </w:r>
            <w:r>
              <w:rPr>
                <w:sz w:val="22"/>
              </w:rPr>
              <w:t>completed,</w:t>
            </w:r>
            <w:r>
              <w:rPr>
                <w:spacing w:val="-5"/>
                <w:sz w:val="22"/>
              </w:rPr>
              <w:t> </w:t>
            </w:r>
            <w:r>
              <w:rPr>
                <w:spacing w:val="-2"/>
                <w:sz w:val="22"/>
              </w:rPr>
              <w:t>etc.)</w:t>
            </w:r>
          </w:p>
        </w:tc>
        <w:tc>
          <w:tcPr>
            <w:tcW w:w="2909" w:type="dxa"/>
          </w:tcPr>
          <w:p>
            <w:pPr>
              <w:pStyle w:val="TableParagraph"/>
              <w:spacing w:line="248" w:lineRule="exact"/>
              <w:ind w:left="109"/>
              <w:rPr>
                <w:sz w:val="22"/>
              </w:rPr>
            </w:pPr>
            <w:r>
              <w:rPr>
                <w:sz w:val="22"/>
              </w:rPr>
              <w:t>Visit</w:t>
            </w:r>
            <w:r>
              <w:rPr>
                <w:spacing w:val="-5"/>
                <w:sz w:val="22"/>
              </w:rPr>
              <w:t> </w:t>
            </w:r>
            <w:r>
              <w:rPr>
                <w:spacing w:val="-2"/>
                <w:sz w:val="22"/>
              </w:rPr>
              <w:t>Schedule</w:t>
            </w:r>
          </w:p>
        </w:tc>
      </w:tr>
      <w:tr>
        <w:trPr>
          <w:trHeight w:val="1012" w:hRule="atLeast"/>
        </w:trPr>
        <w:tc>
          <w:tcPr>
            <w:tcW w:w="2362" w:type="dxa"/>
          </w:tcPr>
          <w:p>
            <w:pPr>
              <w:pStyle w:val="TableParagraph"/>
              <w:spacing w:line="248" w:lineRule="exact"/>
              <w:ind w:left="110"/>
              <w:rPr>
                <w:b/>
                <w:sz w:val="22"/>
              </w:rPr>
            </w:pPr>
            <w:r>
              <w:rPr>
                <w:b/>
                <w:sz w:val="22"/>
              </w:rPr>
              <w:t>Patient</w:t>
            </w:r>
            <w:r>
              <w:rPr>
                <w:b/>
                <w:spacing w:val="-7"/>
                <w:sz w:val="22"/>
              </w:rPr>
              <w:t> </w:t>
            </w:r>
            <w:r>
              <w:rPr>
                <w:b/>
                <w:spacing w:val="-2"/>
                <w:sz w:val="22"/>
              </w:rPr>
              <w:t>Status:</w:t>
            </w:r>
          </w:p>
        </w:tc>
        <w:tc>
          <w:tcPr>
            <w:tcW w:w="4090" w:type="dxa"/>
          </w:tcPr>
          <w:p>
            <w:pPr>
              <w:pStyle w:val="TableParagraph"/>
              <w:ind w:right="191"/>
              <w:rPr>
                <w:sz w:val="22"/>
              </w:rPr>
            </w:pPr>
            <w:r>
              <w:rPr>
                <w:sz w:val="22"/>
              </w:rPr>
              <w:t>Patient</w:t>
            </w:r>
            <w:r>
              <w:rPr>
                <w:spacing w:val="-8"/>
                <w:sz w:val="22"/>
              </w:rPr>
              <w:t> </w:t>
            </w:r>
            <w:r>
              <w:rPr>
                <w:sz w:val="22"/>
              </w:rPr>
              <w:t>Status</w:t>
            </w:r>
            <w:r>
              <w:rPr>
                <w:spacing w:val="-8"/>
                <w:sz w:val="22"/>
              </w:rPr>
              <w:t> </w:t>
            </w:r>
            <w:r>
              <w:rPr>
                <w:sz w:val="22"/>
              </w:rPr>
              <w:t>is</w:t>
            </w:r>
            <w:r>
              <w:rPr>
                <w:spacing w:val="-8"/>
                <w:sz w:val="22"/>
              </w:rPr>
              <w:t> </w:t>
            </w:r>
            <w:r>
              <w:rPr>
                <w:sz w:val="22"/>
              </w:rPr>
              <w:t>maintained</w:t>
            </w:r>
            <w:r>
              <w:rPr>
                <w:spacing w:val="-8"/>
                <w:sz w:val="22"/>
              </w:rPr>
              <w:t> </w:t>
            </w:r>
            <w:r>
              <w:rPr>
                <w:sz w:val="22"/>
              </w:rPr>
              <w:t>in</w:t>
            </w:r>
            <w:r>
              <w:rPr>
                <w:spacing w:val="-8"/>
                <w:sz w:val="22"/>
              </w:rPr>
              <w:t> </w:t>
            </w:r>
            <w:r>
              <w:rPr>
                <w:sz w:val="22"/>
              </w:rPr>
              <w:t>Study Hub (pre-consent, consented, active/randomized, etc.)</w:t>
            </w:r>
          </w:p>
        </w:tc>
        <w:tc>
          <w:tcPr>
            <w:tcW w:w="2909" w:type="dxa"/>
          </w:tcPr>
          <w:p>
            <w:pPr>
              <w:pStyle w:val="TableParagraph"/>
              <w:ind w:left="109"/>
              <w:rPr>
                <w:sz w:val="22"/>
              </w:rPr>
            </w:pPr>
            <w:r>
              <w:rPr>
                <w:sz w:val="22"/>
              </w:rPr>
              <w:t>Patient</w:t>
            </w:r>
            <w:r>
              <w:rPr>
                <w:spacing w:val="-6"/>
                <w:sz w:val="22"/>
              </w:rPr>
              <w:t> </w:t>
            </w:r>
            <w:r>
              <w:rPr>
                <w:spacing w:val="-2"/>
                <w:sz w:val="22"/>
              </w:rPr>
              <w:t>Visit</w:t>
            </w:r>
          </w:p>
        </w:tc>
      </w:tr>
    </w:tbl>
    <w:p>
      <w:pPr>
        <w:spacing w:after="0"/>
        <w:rPr>
          <w:sz w:val="22"/>
        </w:rPr>
        <w:sectPr>
          <w:pgSz w:w="12240" w:h="15840"/>
          <w:pgMar w:header="979" w:footer="952" w:top="2760" w:bottom="1140" w:left="900" w:right="960"/>
        </w:sectPr>
      </w:pPr>
    </w:p>
    <w:p>
      <w:pPr>
        <w:pStyle w:val="BodyText"/>
        <w:spacing w:before="1"/>
        <w:rPr>
          <w:b/>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2"/>
        <w:gridCol w:w="4090"/>
        <w:gridCol w:w="2909"/>
      </w:tblGrid>
      <w:tr>
        <w:trPr>
          <w:trHeight w:val="1012" w:hRule="atLeast"/>
        </w:trPr>
        <w:tc>
          <w:tcPr>
            <w:tcW w:w="2362" w:type="dxa"/>
          </w:tcPr>
          <w:p>
            <w:pPr>
              <w:pStyle w:val="TableParagraph"/>
              <w:spacing w:line="248" w:lineRule="exact"/>
              <w:ind w:left="110"/>
              <w:rPr>
                <w:b/>
                <w:sz w:val="22"/>
              </w:rPr>
            </w:pPr>
            <w:r>
              <w:rPr>
                <w:b/>
                <w:spacing w:val="-2"/>
                <w:sz w:val="22"/>
              </w:rPr>
              <w:t>Tele-visits:</w:t>
            </w:r>
          </w:p>
        </w:tc>
        <w:tc>
          <w:tcPr>
            <w:tcW w:w="4090" w:type="dxa"/>
          </w:tcPr>
          <w:p>
            <w:pPr>
              <w:pStyle w:val="TableParagraph"/>
              <w:rPr>
                <w:sz w:val="22"/>
              </w:rPr>
            </w:pPr>
            <w:r>
              <w:rPr>
                <w:sz w:val="22"/>
              </w:rPr>
              <w:t>Study Hub Tele-visit functionality is utilized</w:t>
            </w:r>
            <w:r>
              <w:rPr>
                <w:spacing w:val="-8"/>
                <w:sz w:val="22"/>
              </w:rPr>
              <w:t> </w:t>
            </w:r>
            <w:r>
              <w:rPr>
                <w:sz w:val="22"/>
              </w:rPr>
              <w:t>to</w:t>
            </w:r>
            <w:r>
              <w:rPr>
                <w:spacing w:val="-8"/>
                <w:sz w:val="22"/>
              </w:rPr>
              <w:t> </w:t>
            </w:r>
            <w:r>
              <w:rPr>
                <w:sz w:val="22"/>
              </w:rPr>
              <w:t>connect</w:t>
            </w:r>
            <w:r>
              <w:rPr>
                <w:spacing w:val="-8"/>
                <w:sz w:val="22"/>
              </w:rPr>
              <w:t> </w:t>
            </w:r>
            <w:r>
              <w:rPr>
                <w:sz w:val="22"/>
              </w:rPr>
              <w:t>the</w:t>
            </w:r>
            <w:r>
              <w:rPr>
                <w:spacing w:val="-8"/>
                <w:sz w:val="22"/>
              </w:rPr>
              <w:t> </w:t>
            </w:r>
            <w:r>
              <w:rPr>
                <w:sz w:val="22"/>
              </w:rPr>
              <w:t>investigator</w:t>
            </w:r>
            <w:r>
              <w:rPr>
                <w:spacing w:val="-8"/>
                <w:sz w:val="22"/>
              </w:rPr>
              <w:t> </w:t>
            </w:r>
            <w:r>
              <w:rPr>
                <w:sz w:val="22"/>
              </w:rPr>
              <w:t>and</w:t>
            </w:r>
          </w:p>
          <w:p>
            <w:pPr>
              <w:pStyle w:val="TableParagraph"/>
              <w:spacing w:line="250" w:lineRule="exact"/>
              <w:rPr>
                <w:sz w:val="22"/>
              </w:rPr>
            </w:pPr>
            <w:r>
              <w:rPr>
                <w:sz w:val="22"/>
              </w:rPr>
              <w:t>study</w:t>
            </w:r>
            <w:r>
              <w:rPr>
                <w:spacing w:val="-5"/>
                <w:sz w:val="22"/>
              </w:rPr>
              <w:t> </w:t>
            </w:r>
            <w:r>
              <w:rPr>
                <w:sz w:val="22"/>
              </w:rPr>
              <w:t>team</w:t>
            </w:r>
            <w:r>
              <w:rPr>
                <w:spacing w:val="-5"/>
                <w:sz w:val="22"/>
              </w:rPr>
              <w:t> </w:t>
            </w:r>
            <w:r>
              <w:rPr>
                <w:sz w:val="22"/>
              </w:rPr>
              <w:t>to</w:t>
            </w:r>
            <w:r>
              <w:rPr>
                <w:spacing w:val="-10"/>
                <w:sz w:val="22"/>
              </w:rPr>
              <w:t> </w:t>
            </w:r>
            <w:r>
              <w:rPr>
                <w:sz w:val="22"/>
              </w:rPr>
              <w:t>patient</w:t>
            </w:r>
            <w:r>
              <w:rPr>
                <w:spacing w:val="-6"/>
                <w:sz w:val="22"/>
              </w:rPr>
              <w:t> </w:t>
            </w:r>
            <w:r>
              <w:rPr>
                <w:sz w:val="22"/>
              </w:rPr>
              <w:t>or</w:t>
            </w:r>
            <w:r>
              <w:rPr>
                <w:spacing w:val="-6"/>
                <w:sz w:val="22"/>
              </w:rPr>
              <w:t> </w:t>
            </w:r>
            <w:r>
              <w:rPr>
                <w:sz w:val="22"/>
              </w:rPr>
              <w:t>caregiver</w:t>
            </w:r>
            <w:r>
              <w:rPr>
                <w:spacing w:val="-6"/>
                <w:sz w:val="22"/>
              </w:rPr>
              <w:t> </w:t>
            </w:r>
            <w:r>
              <w:rPr>
                <w:sz w:val="22"/>
              </w:rPr>
              <w:t>for remote visits.</w:t>
            </w:r>
          </w:p>
        </w:tc>
        <w:tc>
          <w:tcPr>
            <w:tcW w:w="2909" w:type="dxa"/>
          </w:tcPr>
          <w:p>
            <w:pPr>
              <w:pStyle w:val="TableParagraph"/>
              <w:ind w:left="109"/>
              <w:rPr>
                <w:sz w:val="22"/>
              </w:rPr>
            </w:pPr>
            <w:r>
              <w:rPr>
                <w:spacing w:val="-2"/>
                <w:sz w:val="22"/>
              </w:rPr>
              <w:t>Tele-visit</w:t>
            </w:r>
          </w:p>
        </w:tc>
      </w:tr>
      <w:tr>
        <w:trPr>
          <w:trHeight w:val="762" w:hRule="atLeast"/>
        </w:trPr>
        <w:tc>
          <w:tcPr>
            <w:tcW w:w="2362" w:type="dxa"/>
          </w:tcPr>
          <w:p>
            <w:pPr>
              <w:pStyle w:val="TableParagraph"/>
              <w:spacing w:line="248" w:lineRule="exact"/>
              <w:ind w:left="110"/>
              <w:rPr>
                <w:b/>
                <w:sz w:val="22"/>
              </w:rPr>
            </w:pPr>
            <w:r>
              <w:rPr>
                <w:b/>
                <w:sz w:val="22"/>
              </w:rPr>
              <w:t>Chat</w:t>
            </w:r>
            <w:r>
              <w:rPr>
                <w:b/>
                <w:spacing w:val="-5"/>
                <w:sz w:val="22"/>
              </w:rPr>
              <w:t> </w:t>
            </w:r>
            <w:r>
              <w:rPr>
                <w:b/>
                <w:spacing w:val="-2"/>
                <w:sz w:val="22"/>
              </w:rPr>
              <w:t>History</w:t>
            </w:r>
          </w:p>
        </w:tc>
        <w:tc>
          <w:tcPr>
            <w:tcW w:w="4090" w:type="dxa"/>
          </w:tcPr>
          <w:p>
            <w:pPr>
              <w:pStyle w:val="TableParagraph"/>
              <w:spacing w:line="254" w:lineRule="exact"/>
              <w:ind w:right="191"/>
              <w:rPr>
                <w:sz w:val="22"/>
              </w:rPr>
            </w:pPr>
            <w:r>
              <w:rPr>
                <w:sz w:val="22"/>
              </w:rPr>
              <w:t>Communication</w:t>
            </w:r>
            <w:r>
              <w:rPr>
                <w:spacing w:val="-12"/>
                <w:sz w:val="22"/>
              </w:rPr>
              <w:t> </w:t>
            </w:r>
            <w:r>
              <w:rPr>
                <w:sz w:val="22"/>
              </w:rPr>
              <w:t>between</w:t>
            </w:r>
            <w:r>
              <w:rPr>
                <w:spacing w:val="-12"/>
                <w:sz w:val="22"/>
              </w:rPr>
              <w:t> </w:t>
            </w:r>
            <w:r>
              <w:rPr>
                <w:sz w:val="22"/>
              </w:rPr>
              <w:t>patient</w:t>
            </w:r>
            <w:r>
              <w:rPr>
                <w:spacing w:val="-12"/>
                <w:sz w:val="22"/>
              </w:rPr>
              <w:t> </w:t>
            </w:r>
            <w:r>
              <w:rPr>
                <w:sz w:val="22"/>
              </w:rPr>
              <w:t>or caregiver and the DCT Study Concierge Team</w:t>
            </w:r>
          </w:p>
        </w:tc>
        <w:tc>
          <w:tcPr>
            <w:tcW w:w="2909" w:type="dxa"/>
          </w:tcPr>
          <w:p>
            <w:pPr>
              <w:pStyle w:val="TableParagraph"/>
              <w:ind w:left="109"/>
              <w:rPr>
                <w:sz w:val="22"/>
              </w:rPr>
            </w:pPr>
            <w:r>
              <w:rPr>
                <w:spacing w:val="-4"/>
                <w:sz w:val="22"/>
              </w:rPr>
              <w:t>Chat</w:t>
            </w:r>
          </w:p>
        </w:tc>
      </w:tr>
      <w:tr>
        <w:trPr>
          <w:trHeight w:val="503" w:hRule="atLeast"/>
        </w:trPr>
        <w:tc>
          <w:tcPr>
            <w:tcW w:w="2362" w:type="dxa"/>
          </w:tcPr>
          <w:p>
            <w:pPr>
              <w:pStyle w:val="TableParagraph"/>
              <w:spacing w:line="243" w:lineRule="exact"/>
              <w:ind w:left="110"/>
              <w:rPr>
                <w:b/>
                <w:sz w:val="22"/>
              </w:rPr>
            </w:pPr>
            <w:r>
              <w:rPr>
                <w:b/>
                <w:sz w:val="22"/>
              </w:rPr>
              <w:t>Protocol</w:t>
            </w:r>
            <w:r>
              <w:rPr>
                <w:b/>
                <w:spacing w:val="-8"/>
                <w:sz w:val="22"/>
              </w:rPr>
              <w:t> </w:t>
            </w:r>
            <w:r>
              <w:rPr>
                <w:b/>
                <w:spacing w:val="-2"/>
                <w:sz w:val="22"/>
              </w:rPr>
              <w:t>Deviations</w:t>
            </w:r>
          </w:p>
        </w:tc>
        <w:tc>
          <w:tcPr>
            <w:tcW w:w="4090" w:type="dxa"/>
          </w:tcPr>
          <w:p>
            <w:pPr>
              <w:pStyle w:val="TableParagraph"/>
              <w:spacing w:line="248" w:lineRule="exact"/>
              <w:rPr>
                <w:sz w:val="22"/>
              </w:rPr>
            </w:pPr>
            <w:r>
              <w:rPr>
                <w:sz w:val="22"/>
              </w:rPr>
              <w:t>Tracking</w:t>
            </w:r>
            <w:r>
              <w:rPr>
                <w:spacing w:val="-8"/>
                <w:sz w:val="22"/>
              </w:rPr>
              <w:t> </w:t>
            </w:r>
            <w:r>
              <w:rPr>
                <w:sz w:val="22"/>
              </w:rPr>
              <w:t>of</w:t>
            </w:r>
            <w:r>
              <w:rPr>
                <w:spacing w:val="-6"/>
                <w:sz w:val="22"/>
              </w:rPr>
              <w:t> </w:t>
            </w:r>
            <w:r>
              <w:rPr>
                <w:sz w:val="22"/>
              </w:rPr>
              <w:t>protocol</w:t>
            </w:r>
            <w:r>
              <w:rPr>
                <w:spacing w:val="-6"/>
                <w:sz w:val="22"/>
              </w:rPr>
              <w:t> </w:t>
            </w:r>
            <w:r>
              <w:rPr>
                <w:sz w:val="22"/>
              </w:rPr>
              <w:t>deviations</w:t>
            </w:r>
            <w:r>
              <w:rPr>
                <w:spacing w:val="-6"/>
                <w:sz w:val="22"/>
              </w:rPr>
              <w:t> </w:t>
            </w:r>
            <w:r>
              <w:rPr>
                <w:sz w:val="22"/>
              </w:rPr>
              <w:t>in</w:t>
            </w:r>
            <w:r>
              <w:rPr>
                <w:spacing w:val="-6"/>
                <w:sz w:val="22"/>
              </w:rPr>
              <w:t> </w:t>
            </w:r>
            <w:r>
              <w:rPr>
                <w:spacing w:val="-2"/>
                <w:sz w:val="22"/>
              </w:rPr>
              <w:t>Study</w:t>
            </w:r>
          </w:p>
          <w:p>
            <w:pPr>
              <w:pStyle w:val="TableParagraph"/>
              <w:spacing w:line="234" w:lineRule="exact" w:before="1"/>
              <w:rPr>
                <w:sz w:val="22"/>
              </w:rPr>
            </w:pPr>
            <w:r>
              <w:rPr>
                <w:spacing w:val="-5"/>
                <w:sz w:val="22"/>
              </w:rPr>
              <w:t>Hub</w:t>
            </w:r>
          </w:p>
        </w:tc>
        <w:tc>
          <w:tcPr>
            <w:tcW w:w="2909" w:type="dxa"/>
          </w:tcPr>
          <w:p>
            <w:pPr>
              <w:pStyle w:val="TableParagraph"/>
              <w:spacing w:line="248" w:lineRule="exact"/>
              <w:ind w:left="109"/>
              <w:rPr>
                <w:sz w:val="22"/>
              </w:rPr>
            </w:pPr>
            <w:r>
              <w:rPr>
                <w:sz w:val="22"/>
              </w:rPr>
              <w:t>PD </w:t>
            </w:r>
            <w:r>
              <w:rPr>
                <w:spacing w:val="-2"/>
                <w:sz w:val="22"/>
              </w:rPr>
              <w:t>History</w:t>
            </w:r>
          </w:p>
        </w:tc>
      </w:tr>
      <w:tr>
        <w:trPr>
          <w:trHeight w:val="254" w:hRule="atLeast"/>
        </w:trPr>
        <w:tc>
          <w:tcPr>
            <w:tcW w:w="2362" w:type="dxa"/>
          </w:tcPr>
          <w:p>
            <w:pPr>
              <w:pStyle w:val="TableParagraph"/>
              <w:spacing w:line="234" w:lineRule="exact"/>
              <w:ind w:left="110"/>
              <w:rPr>
                <w:b/>
                <w:sz w:val="22"/>
              </w:rPr>
            </w:pPr>
            <w:r>
              <w:rPr>
                <w:b/>
                <w:sz w:val="22"/>
              </w:rPr>
              <w:t>Action</w:t>
            </w:r>
            <w:r>
              <w:rPr>
                <w:b/>
                <w:spacing w:val="-7"/>
                <w:sz w:val="22"/>
              </w:rPr>
              <w:t> </w:t>
            </w:r>
            <w:r>
              <w:rPr>
                <w:b/>
                <w:spacing w:val="-2"/>
                <w:sz w:val="22"/>
              </w:rPr>
              <w:t>Items</w:t>
            </w:r>
          </w:p>
        </w:tc>
        <w:tc>
          <w:tcPr>
            <w:tcW w:w="4090" w:type="dxa"/>
          </w:tcPr>
          <w:p>
            <w:pPr>
              <w:pStyle w:val="TableParagraph"/>
              <w:spacing w:line="234" w:lineRule="exact"/>
              <w:rPr>
                <w:sz w:val="22"/>
              </w:rPr>
            </w:pPr>
            <w:r>
              <w:rPr>
                <w:sz w:val="22"/>
              </w:rPr>
              <w:t>Tracking</w:t>
            </w:r>
            <w:r>
              <w:rPr>
                <w:spacing w:val="-5"/>
                <w:sz w:val="22"/>
              </w:rPr>
              <w:t> </w:t>
            </w:r>
            <w:r>
              <w:rPr>
                <w:sz w:val="22"/>
              </w:rPr>
              <w:t>of</w:t>
            </w:r>
            <w:r>
              <w:rPr>
                <w:spacing w:val="-5"/>
                <w:sz w:val="22"/>
              </w:rPr>
              <w:t> </w:t>
            </w:r>
            <w:r>
              <w:rPr>
                <w:sz w:val="22"/>
              </w:rPr>
              <w:t>action</w:t>
            </w:r>
            <w:r>
              <w:rPr>
                <w:spacing w:val="-5"/>
                <w:sz w:val="22"/>
              </w:rPr>
              <w:t> </w:t>
            </w:r>
            <w:r>
              <w:rPr>
                <w:spacing w:val="-2"/>
                <w:sz w:val="22"/>
              </w:rPr>
              <w:t>items</w:t>
            </w:r>
          </w:p>
        </w:tc>
        <w:tc>
          <w:tcPr>
            <w:tcW w:w="2909" w:type="dxa"/>
          </w:tcPr>
          <w:p>
            <w:pPr>
              <w:pStyle w:val="TableParagraph"/>
              <w:spacing w:line="234" w:lineRule="exact"/>
              <w:ind w:left="109"/>
              <w:rPr>
                <w:sz w:val="22"/>
              </w:rPr>
            </w:pPr>
            <w:r>
              <w:rPr>
                <w:sz w:val="22"/>
              </w:rPr>
              <w:t>AI</w:t>
            </w:r>
            <w:r>
              <w:rPr>
                <w:spacing w:val="-2"/>
                <w:sz w:val="22"/>
              </w:rPr>
              <w:t> History</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
        <w:rPr>
          <w:b/>
          <w:sz w:val="26"/>
        </w:rPr>
      </w:pPr>
      <w:r>
        <w:rPr/>
      </w:r>
    </w:p>
    <w:p>
      <w:pPr>
        <w:spacing w:line="183" w:lineRule="exact" w:before="18"/>
        <w:ind w:left="4764" w:right="0" w:firstLine="0"/>
        <w:jc w:val="left"/>
        <w:rPr>
          <w:sz w:val="16"/>
        </w:rPr>
      </w:pPr>
      <w:r>
        <w:rPr>
          <w:sz w:val="16"/>
        </w:rPr>
        <w:t>Page</w:t>
      </w:r>
      <w:r>
        <w:rPr>
          <w:spacing w:val="-2"/>
          <w:sz w:val="16"/>
        </w:rPr>
        <w:t> </w:t>
      </w:r>
      <w:r>
        <w:rPr>
          <w:sz w:val="16"/>
        </w:rPr>
        <w:t>6</w:t>
      </w:r>
      <w:r>
        <w:rPr>
          <w:spacing w:val="-4"/>
          <w:sz w:val="16"/>
        </w:rPr>
        <w:t> </w:t>
      </w:r>
      <w:r>
        <w:rPr>
          <w:sz w:val="16"/>
        </w:rPr>
        <w:t>of</w:t>
      </w:r>
      <w:r>
        <w:rPr>
          <w:spacing w:val="-3"/>
          <w:sz w:val="16"/>
        </w:rPr>
        <w:t> </w:t>
      </w:r>
      <w:r>
        <w:rPr>
          <w:spacing w:val="-10"/>
          <w:sz w:val="16"/>
        </w:rPr>
        <w:t>6</w:t>
      </w:r>
    </w:p>
    <w:p>
      <w:pPr>
        <w:spacing w:line="244" w:lineRule="auto" w:before="0"/>
        <w:ind w:left="448" w:right="541" w:firstLine="0"/>
        <w:jc w:val="left"/>
        <w:rPr>
          <w:sz w:val="16"/>
        </w:rPr>
      </w:pPr>
      <w:r>
        <w:rPr>
          <w:sz w:val="16"/>
        </w:rPr>
        <w:t>Copyright</w:t>
      </w:r>
      <w:r>
        <w:rPr>
          <w:spacing w:val="-2"/>
          <w:sz w:val="16"/>
        </w:rPr>
        <w:t> </w:t>
      </w:r>
      <w:r>
        <w:rPr>
          <w:sz w:val="16"/>
        </w:rPr>
        <w:t>©</w:t>
      </w:r>
      <w:r>
        <w:rPr>
          <w:spacing w:val="-2"/>
          <w:sz w:val="16"/>
        </w:rPr>
        <w:t> </w:t>
      </w:r>
      <w:r>
        <w:rPr>
          <w:sz w:val="16"/>
        </w:rPr>
        <w:t>2021</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5"/>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w:t>
      </w:r>
      <w:r>
        <w:rPr>
          <w:spacing w:val="-2"/>
          <w:sz w:val="16"/>
        </w:rPr>
        <w:t> </w:t>
      </w:r>
      <w:r>
        <w:rPr>
          <w:sz w:val="16"/>
        </w:rPr>
        <w:t>IQVIA</w:t>
      </w:r>
      <w:r>
        <w:rPr>
          <w:spacing w:val="-2"/>
          <w:sz w:val="16"/>
        </w:rPr>
        <w:t> </w:t>
      </w:r>
      <w:r>
        <w:rPr>
          <w:sz w:val="16"/>
        </w:rPr>
        <w:t>Holdings</w:t>
      </w:r>
      <w:r>
        <w:rPr>
          <w:spacing w:val="-2"/>
          <w:sz w:val="16"/>
        </w:rPr>
        <w:t> </w:t>
      </w:r>
      <w:r>
        <w:rPr>
          <w:sz w:val="16"/>
        </w:rPr>
        <w:t>Inc. and its subsidiaries. Unauthorized use, disclosure or reproduction is strictly prohibited.</w:t>
      </w:r>
    </w:p>
    <w:p>
      <w:pPr>
        <w:spacing w:after="0" w:line="244" w:lineRule="auto"/>
        <w:jc w:val="left"/>
        <w:rPr>
          <w:sz w:val="16"/>
        </w:rPr>
        <w:sectPr>
          <w:headerReference w:type="default" r:id="rId14"/>
          <w:footerReference w:type="default" r:id="rId15"/>
          <w:pgSz w:w="12240" w:h="15840"/>
          <w:pgMar w:header="979" w:footer="268" w:top="2760" w:bottom="460" w:left="900" w:right="960"/>
        </w:sectPr>
      </w:pPr>
    </w:p>
    <w:p>
      <w:pPr>
        <w:spacing w:line="321" w:lineRule="exact" w:before="79"/>
        <w:ind w:left="606" w:right="516" w:firstLine="0"/>
        <w:jc w:val="center"/>
        <w:rPr>
          <w:sz w:val="28"/>
        </w:rPr>
      </w:pPr>
      <w:r>
        <w:rPr/>
      </w:r>
      <w:bookmarkStart w:name="261135738_1_0_sgTemplateFile.pdf" w:id="16"/>
      <w:bookmarkEnd w:id="16"/>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5888" w:firstLine="0"/>
        <w:jc w:val="left"/>
        <w:rPr>
          <w:sz w:val="20"/>
        </w:rPr>
      </w:pPr>
      <w:r>
        <w:rPr>
          <w:sz w:val="20"/>
        </w:rPr>
        <w:t>UserName:</w:t>
      </w:r>
      <w:r>
        <w:rPr>
          <w:spacing w:val="-11"/>
          <w:sz w:val="20"/>
        </w:rPr>
        <w:t> </w:t>
      </w:r>
      <w:r>
        <w:rPr>
          <w:sz w:val="20"/>
        </w:rPr>
        <w:t>Hosmer,</w:t>
      </w:r>
      <w:r>
        <w:rPr>
          <w:spacing w:val="-11"/>
          <w:sz w:val="20"/>
        </w:rPr>
        <w:t> </w:t>
      </w:r>
      <w:r>
        <w:rPr>
          <w:sz w:val="20"/>
        </w:rPr>
        <w:t>Michael</w:t>
      </w:r>
      <w:r>
        <w:rPr>
          <w:spacing w:val="37"/>
          <w:sz w:val="20"/>
        </w:rPr>
        <w:t> </w:t>
      </w:r>
      <w:r>
        <w:rPr>
          <w:sz w:val="20"/>
        </w:rPr>
        <w:t>(q841900) </w:t>
      </w:r>
      <w:r>
        <w:rPr>
          <w:spacing w:val="-2"/>
          <w:sz w:val="20"/>
        </w:rPr>
        <w:t>Title:</w:t>
      </w:r>
    </w:p>
    <w:p>
      <w:pPr>
        <w:spacing w:line="249" w:lineRule="auto" w:before="1"/>
        <w:ind w:left="740" w:right="3731" w:firstLine="0"/>
        <w:jc w:val="left"/>
        <w:rPr>
          <w:sz w:val="20"/>
        </w:rPr>
      </w:pPr>
      <w:r>
        <w:rPr>
          <w:sz w:val="20"/>
        </w:rPr>
        <w:t>Date:</w:t>
      </w:r>
      <w:r>
        <w:rPr>
          <w:spacing w:val="-5"/>
          <w:sz w:val="20"/>
        </w:rPr>
        <w:t> </w:t>
      </w:r>
      <w:r>
        <w:rPr>
          <w:sz w:val="20"/>
        </w:rPr>
        <w:t>Monday,</w:t>
      </w:r>
      <w:r>
        <w:rPr>
          <w:spacing w:val="-4"/>
          <w:sz w:val="20"/>
        </w:rPr>
        <w:t> </w:t>
      </w:r>
      <w:r>
        <w:rPr>
          <w:sz w:val="20"/>
        </w:rPr>
        <w:t>18</w:t>
      </w:r>
      <w:r>
        <w:rPr>
          <w:spacing w:val="-5"/>
          <w:sz w:val="20"/>
        </w:rPr>
        <w:t> </w:t>
      </w:r>
      <w:r>
        <w:rPr>
          <w:sz w:val="20"/>
        </w:rPr>
        <w:t>October</w:t>
      </w:r>
      <w:r>
        <w:rPr>
          <w:spacing w:val="-4"/>
          <w:sz w:val="20"/>
        </w:rPr>
        <w:t> </w:t>
      </w:r>
      <w:r>
        <w:rPr>
          <w:sz w:val="20"/>
        </w:rPr>
        <w:t>2021,</w:t>
      </w:r>
      <w:r>
        <w:rPr>
          <w:spacing w:val="-5"/>
          <w:sz w:val="20"/>
        </w:rPr>
        <w:t> </w:t>
      </w:r>
      <w:r>
        <w:rPr>
          <w:sz w:val="20"/>
        </w:rPr>
        <w:t>03:00</w:t>
      </w:r>
      <w:r>
        <w:rPr>
          <w:spacing w:val="-5"/>
          <w:sz w:val="20"/>
        </w:rPr>
        <w:t> </w:t>
      </w:r>
      <w:r>
        <w:rPr>
          <w:sz w:val="20"/>
        </w:rPr>
        <w:t>PM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888" w:firstLine="0"/>
        <w:jc w:val="left"/>
        <w:rPr>
          <w:sz w:val="20"/>
        </w:rPr>
      </w:pPr>
      <w:r>
        <w:rPr>
          <w:sz w:val="20"/>
        </w:rPr>
        <w:t>UserName:</w:t>
      </w:r>
      <w:r>
        <w:rPr>
          <w:spacing w:val="-11"/>
          <w:sz w:val="20"/>
        </w:rPr>
        <w:t> </w:t>
      </w:r>
      <w:r>
        <w:rPr>
          <w:sz w:val="20"/>
        </w:rPr>
        <w:t>Salter,</w:t>
      </w:r>
      <w:r>
        <w:rPr>
          <w:spacing w:val="-10"/>
          <w:sz w:val="20"/>
        </w:rPr>
        <w:t> </w:t>
      </w:r>
      <w:r>
        <w:rPr>
          <w:sz w:val="20"/>
        </w:rPr>
        <w:t>Patricia</w:t>
      </w:r>
      <w:r>
        <w:rPr>
          <w:spacing w:val="36"/>
          <w:sz w:val="20"/>
        </w:rPr>
        <w:t> </w:t>
      </w:r>
      <w:r>
        <w:rPr>
          <w:sz w:val="20"/>
        </w:rPr>
        <w:t>(q731460) </w:t>
      </w:r>
      <w:r>
        <w:rPr>
          <w:spacing w:val="-2"/>
          <w:sz w:val="20"/>
        </w:rPr>
        <w:t>Title:</w:t>
      </w:r>
    </w:p>
    <w:p>
      <w:pPr>
        <w:spacing w:line="249" w:lineRule="auto" w:before="1"/>
        <w:ind w:left="740" w:right="3731" w:firstLine="0"/>
        <w:jc w:val="left"/>
        <w:rPr>
          <w:sz w:val="20"/>
        </w:rPr>
      </w:pPr>
      <w:r>
        <w:rPr>
          <w:sz w:val="20"/>
        </w:rPr>
        <w:t>Date:</w:t>
      </w:r>
      <w:r>
        <w:rPr>
          <w:spacing w:val="-5"/>
          <w:sz w:val="20"/>
        </w:rPr>
        <w:t> </w:t>
      </w:r>
      <w:r>
        <w:rPr>
          <w:sz w:val="20"/>
        </w:rPr>
        <w:t>Wednesday,</w:t>
      </w:r>
      <w:r>
        <w:rPr>
          <w:spacing w:val="-4"/>
          <w:sz w:val="20"/>
        </w:rPr>
        <w:t> </w:t>
      </w:r>
      <w:r>
        <w:rPr>
          <w:sz w:val="20"/>
        </w:rPr>
        <w:t>20</w:t>
      </w:r>
      <w:r>
        <w:rPr>
          <w:spacing w:val="-5"/>
          <w:sz w:val="20"/>
        </w:rPr>
        <w:t> </w:t>
      </w:r>
      <w:r>
        <w:rPr>
          <w:sz w:val="20"/>
        </w:rPr>
        <w:t>October</w:t>
      </w:r>
      <w:r>
        <w:rPr>
          <w:spacing w:val="-4"/>
          <w:sz w:val="20"/>
        </w:rPr>
        <w:t> </w:t>
      </w:r>
      <w:r>
        <w:rPr>
          <w:sz w:val="20"/>
        </w:rPr>
        <w:t>2021,</w:t>
      </w:r>
      <w:r>
        <w:rPr>
          <w:spacing w:val="-5"/>
          <w:sz w:val="20"/>
        </w:rPr>
        <w:t> </w:t>
      </w:r>
      <w:r>
        <w:rPr>
          <w:sz w:val="20"/>
        </w:rPr>
        <w:t>10:34</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16"/>
      <w:footerReference w:type="default" r:id="rId17"/>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516" w:hanging="257"/>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2406" w:hanging="257"/>
      </w:pPr>
      <w:rPr>
        <w:rFonts w:hint="default"/>
        <w:lang w:val="en-US" w:eastAsia="en-US" w:bidi="ar-SA"/>
      </w:rPr>
    </w:lvl>
    <w:lvl w:ilvl="2">
      <w:start w:val="0"/>
      <w:numFmt w:val="bullet"/>
      <w:lvlText w:val="•"/>
      <w:lvlJc w:val="left"/>
      <w:pPr>
        <w:ind w:left="3292" w:hanging="257"/>
      </w:pPr>
      <w:rPr>
        <w:rFonts w:hint="default"/>
        <w:lang w:val="en-US" w:eastAsia="en-US" w:bidi="ar-SA"/>
      </w:rPr>
    </w:lvl>
    <w:lvl w:ilvl="3">
      <w:start w:val="0"/>
      <w:numFmt w:val="bullet"/>
      <w:lvlText w:val="•"/>
      <w:lvlJc w:val="left"/>
      <w:pPr>
        <w:ind w:left="4178" w:hanging="257"/>
      </w:pPr>
      <w:rPr>
        <w:rFonts w:hint="default"/>
        <w:lang w:val="en-US" w:eastAsia="en-US" w:bidi="ar-SA"/>
      </w:rPr>
    </w:lvl>
    <w:lvl w:ilvl="4">
      <w:start w:val="0"/>
      <w:numFmt w:val="bullet"/>
      <w:lvlText w:val="•"/>
      <w:lvlJc w:val="left"/>
      <w:pPr>
        <w:ind w:left="5064" w:hanging="257"/>
      </w:pPr>
      <w:rPr>
        <w:rFonts w:hint="default"/>
        <w:lang w:val="en-US" w:eastAsia="en-US" w:bidi="ar-SA"/>
      </w:rPr>
    </w:lvl>
    <w:lvl w:ilvl="5">
      <w:start w:val="0"/>
      <w:numFmt w:val="bullet"/>
      <w:lvlText w:val="•"/>
      <w:lvlJc w:val="left"/>
      <w:pPr>
        <w:ind w:left="5950" w:hanging="257"/>
      </w:pPr>
      <w:rPr>
        <w:rFonts w:hint="default"/>
        <w:lang w:val="en-US" w:eastAsia="en-US" w:bidi="ar-SA"/>
      </w:rPr>
    </w:lvl>
    <w:lvl w:ilvl="6">
      <w:start w:val="0"/>
      <w:numFmt w:val="bullet"/>
      <w:lvlText w:val="•"/>
      <w:lvlJc w:val="left"/>
      <w:pPr>
        <w:ind w:left="6836" w:hanging="257"/>
      </w:pPr>
      <w:rPr>
        <w:rFonts w:hint="default"/>
        <w:lang w:val="en-US" w:eastAsia="en-US" w:bidi="ar-SA"/>
      </w:rPr>
    </w:lvl>
    <w:lvl w:ilvl="7">
      <w:start w:val="0"/>
      <w:numFmt w:val="bullet"/>
      <w:lvlText w:val="•"/>
      <w:lvlJc w:val="left"/>
      <w:pPr>
        <w:ind w:left="7722" w:hanging="257"/>
      </w:pPr>
      <w:rPr>
        <w:rFonts w:hint="default"/>
        <w:lang w:val="en-US" w:eastAsia="en-US" w:bidi="ar-SA"/>
      </w:rPr>
    </w:lvl>
    <w:lvl w:ilvl="8">
      <w:start w:val="0"/>
      <w:numFmt w:val="bullet"/>
      <w:lvlText w:val="•"/>
      <w:lvlJc w:val="left"/>
      <w:pPr>
        <w:ind w:left="8608" w:hanging="257"/>
      </w:pPr>
      <w:rPr>
        <w:rFonts w:hint="default"/>
        <w:lang w:val="en-US" w:eastAsia="en-US" w:bidi="ar-SA"/>
      </w:rPr>
    </w:lvl>
  </w:abstractNum>
  <w:abstractNum w:abstractNumId="2">
    <w:multiLevelType w:val="hybridMultilevel"/>
    <w:lvl w:ilvl="0">
      <w:start w:val="0"/>
      <w:numFmt w:val="bullet"/>
      <w:lvlText w:val=""/>
      <w:lvlJc w:val="left"/>
      <w:pPr>
        <w:ind w:left="198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820" w:hanging="360"/>
      </w:pPr>
      <w:rPr>
        <w:rFonts w:hint="default"/>
        <w:lang w:val="en-US" w:eastAsia="en-US" w:bidi="ar-SA"/>
      </w:rPr>
    </w:lvl>
    <w:lvl w:ilvl="2">
      <w:start w:val="0"/>
      <w:numFmt w:val="bullet"/>
      <w:lvlText w:val="•"/>
      <w:lvlJc w:val="left"/>
      <w:pPr>
        <w:ind w:left="366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340" w:hanging="360"/>
      </w:pPr>
      <w:rPr>
        <w:rFonts w:hint="default"/>
        <w:lang w:val="en-US" w:eastAsia="en-US" w:bidi="ar-SA"/>
      </w:rPr>
    </w:lvl>
    <w:lvl w:ilvl="5">
      <w:start w:val="0"/>
      <w:numFmt w:val="bullet"/>
      <w:lvlText w:val="•"/>
      <w:lvlJc w:val="left"/>
      <w:pPr>
        <w:ind w:left="6180" w:hanging="360"/>
      </w:pPr>
      <w:rPr>
        <w:rFonts w:hint="default"/>
        <w:lang w:val="en-US" w:eastAsia="en-US" w:bidi="ar-SA"/>
      </w:rPr>
    </w:lvl>
    <w:lvl w:ilvl="6">
      <w:start w:val="0"/>
      <w:numFmt w:val="bullet"/>
      <w:lvlText w:val="•"/>
      <w:lvlJc w:val="left"/>
      <w:pPr>
        <w:ind w:left="7020" w:hanging="360"/>
      </w:pPr>
      <w:rPr>
        <w:rFonts w:hint="default"/>
        <w:lang w:val="en-US" w:eastAsia="en-US" w:bidi="ar-SA"/>
      </w:rPr>
    </w:lvl>
    <w:lvl w:ilvl="7">
      <w:start w:val="0"/>
      <w:numFmt w:val="bullet"/>
      <w:lvlText w:val="•"/>
      <w:lvlJc w:val="left"/>
      <w:pPr>
        <w:ind w:left="7860" w:hanging="360"/>
      </w:pPr>
      <w:rPr>
        <w:rFonts w:hint="default"/>
        <w:lang w:val="en-US" w:eastAsia="en-US" w:bidi="ar-SA"/>
      </w:rPr>
    </w:lvl>
    <w:lvl w:ilvl="8">
      <w:start w:val="0"/>
      <w:numFmt w:val="bullet"/>
      <w:lvlText w:val="•"/>
      <w:lvlJc w:val="left"/>
      <w:pPr>
        <w:ind w:left="8700"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980" w:hanging="720"/>
      </w:pPr>
      <w:rPr>
        <w:rFonts w:hint="default"/>
        <w:lang w:val="en-US" w:eastAsia="en-US" w:bidi="ar-SA"/>
      </w:rPr>
    </w:lvl>
    <w:lvl w:ilvl="3">
      <w:start w:val="0"/>
      <w:numFmt w:val="bullet"/>
      <w:lvlText w:val="•"/>
      <w:lvlJc w:val="left"/>
      <w:pPr>
        <w:ind w:left="3030" w:hanging="720"/>
      </w:pPr>
      <w:rPr>
        <w:rFonts w:hint="default"/>
        <w:lang w:val="en-US" w:eastAsia="en-US" w:bidi="ar-SA"/>
      </w:rPr>
    </w:lvl>
    <w:lvl w:ilvl="4">
      <w:start w:val="0"/>
      <w:numFmt w:val="bullet"/>
      <w:lvlText w:val="•"/>
      <w:lvlJc w:val="left"/>
      <w:pPr>
        <w:ind w:left="4080" w:hanging="720"/>
      </w:pPr>
      <w:rPr>
        <w:rFonts w:hint="default"/>
        <w:lang w:val="en-US" w:eastAsia="en-US" w:bidi="ar-SA"/>
      </w:rPr>
    </w:lvl>
    <w:lvl w:ilvl="5">
      <w:start w:val="0"/>
      <w:numFmt w:val="bullet"/>
      <w:lvlText w:val="•"/>
      <w:lvlJc w:val="left"/>
      <w:pPr>
        <w:ind w:left="5130" w:hanging="720"/>
      </w:pPr>
      <w:rPr>
        <w:rFonts w:hint="default"/>
        <w:lang w:val="en-US" w:eastAsia="en-US" w:bidi="ar-SA"/>
      </w:rPr>
    </w:lvl>
    <w:lvl w:ilvl="6">
      <w:start w:val="0"/>
      <w:numFmt w:val="bullet"/>
      <w:lvlText w:val="•"/>
      <w:lvlJc w:val="left"/>
      <w:pPr>
        <w:ind w:left="6180" w:hanging="720"/>
      </w:pPr>
      <w:rPr>
        <w:rFonts w:hint="default"/>
        <w:lang w:val="en-US" w:eastAsia="en-US" w:bidi="ar-SA"/>
      </w:rPr>
    </w:lvl>
    <w:lvl w:ilvl="7">
      <w:start w:val="0"/>
      <w:numFmt w:val="bullet"/>
      <w:lvlText w:val="•"/>
      <w:lvlJc w:val="left"/>
      <w:pPr>
        <w:ind w:left="7230" w:hanging="720"/>
      </w:pPr>
      <w:rPr>
        <w:rFonts w:hint="default"/>
        <w:lang w:val="en-US" w:eastAsia="en-US" w:bidi="ar-SA"/>
      </w:rPr>
    </w:lvl>
    <w:lvl w:ilvl="8">
      <w:start w:val="0"/>
      <w:numFmt w:val="bullet"/>
      <w:lvlText w:val="•"/>
      <w:lvlJc w:val="left"/>
      <w:pPr>
        <w:ind w:left="8280" w:hanging="720"/>
      </w:pPr>
      <w:rPr>
        <w:rFonts w:hint="default"/>
        <w:lang w:val="en-US" w:eastAsia="en-US" w:bidi="ar-SA"/>
      </w:rPr>
    </w:lvl>
  </w:abstract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ind w:left="1980" w:hanging="72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ind w:left="10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func=ll&amp;objId=235538472&amp;objAction=browse" TargetMode="External"/><Relationship Id="rId10" Type="http://schemas.openxmlformats.org/officeDocument/2006/relationships/hyperlink" Target="https://quintiles.service-now.com/via?id=sc_cat_item&amp;sys_id=33a011eddb7c1090214a87c81396196f" TargetMode="External"/><Relationship Id="rId11" Type="http://schemas.openxmlformats.org/officeDocument/2006/relationships/hyperlink" Target="https://elvis.quintiles.com/livelink/llisapi.dll/Properties/CRO_WI_VT0021" TargetMode="External"/><Relationship Id="rId12" Type="http://schemas.openxmlformats.org/officeDocument/2006/relationships/hyperlink" Target="https://elvis.quintiles.com/livelink/llisapi.dll/Properties/258606631" TargetMode="External"/><Relationship Id="rId13" Type="http://schemas.openxmlformats.org/officeDocument/2006/relationships/hyperlink" Target="https://elvis.quintiles.com/livelink/llisapi.dll/Properties/QG_OD_SMT0018" TargetMode="External"/><Relationship Id="rId14" Type="http://schemas.openxmlformats.org/officeDocument/2006/relationships/header" Target="header2.xml"/><Relationship Id="rId15" Type="http://schemas.openxmlformats.org/officeDocument/2006/relationships/footer" Target="footer3.xml"/><Relationship Id="rId16" Type="http://schemas.openxmlformats.org/officeDocument/2006/relationships/header" Target="header3.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numbering" Target="numbering.xml"/><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5.xml"/><Relationship Id="rId24"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261135738_1_0_sgMainFile.pdf</dc:title>
  <dcterms:created xsi:type="dcterms:W3CDTF">2023-04-11T14:56:12Z</dcterms:created>
  <dcterms:modified xsi:type="dcterms:W3CDTF">2023-04-11T14:56:12Z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2021-10-18T00:00:00Z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