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0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line="330" w:lineRule="atLeast" w:before="90"/>
              <w:ind w:left="232" w:right="173" w:firstLine="801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Operating Procedure</w:t>
            </w:r>
            <w:r>
              <w:rPr>
                <w:b/>
                <w:spacing w:val="40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Project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Medical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Advisor</w:t>
            </w:r>
            <w:r>
              <w:rPr>
                <w:b/>
                <w:spacing w:val="-8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Activities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Related</w:t>
            </w:r>
            <w:r>
              <w:rPr>
                <w:b/>
                <w:spacing w:val="-10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to</w:t>
            </w:r>
          </w:p>
          <w:p>
            <w:pPr>
              <w:pStyle w:val="TableParagraph"/>
              <w:spacing w:before="2"/>
              <w:ind w:left="1845"/>
              <w:rPr>
                <w:b/>
                <w:sz w:val="22"/>
              </w:rPr>
            </w:pPr>
            <w:r>
              <w:rPr>
                <w:b/>
                <w:sz w:val="22"/>
              </w:rPr>
              <w:t>Clinical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Trials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CS_OP_MS0209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6</w:t>
            </w:r>
          </w:p>
        </w:tc>
      </w:tr>
      <w:tr>
        <w:trPr>
          <w:trHeight w:val="541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10" w:lineRule="exact" w:before="44"/>
              <w:ind w:left="107"/>
              <w:rPr>
                <w:sz w:val="20"/>
              </w:rPr>
            </w:pPr>
            <w:r>
              <w:rPr>
                <w:sz w:val="20"/>
              </w:rPr>
              <w:t>Antonio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Ferrari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0" w:lineRule="exact" w:before="44"/>
              <w:ind w:left="121"/>
              <w:rPr>
                <w:sz w:val="20"/>
              </w:rPr>
            </w:pPr>
            <w:r>
              <w:rPr>
                <w:sz w:val="20"/>
              </w:rPr>
              <w:t>Antonio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Ferrari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4" w:after="0"/>
        <w:ind w:left="118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1"/>
        <w:ind w:left="1179" w:right="860"/>
      </w:pPr>
      <w:r>
        <w:rPr/>
        <w:t>The purpose of this SOP is to describe the role of Medical Advisors in projects contracted</w:t>
      </w:r>
      <w:r>
        <w:rPr>
          <w:spacing w:val="-7"/>
        </w:rPr>
        <w:t> </w:t>
      </w:r>
      <w:r>
        <w:rPr/>
        <w:t>for</w:t>
      </w:r>
      <w:r>
        <w:rPr>
          <w:spacing w:val="-4"/>
        </w:rPr>
        <w:t> </w:t>
      </w:r>
      <w:r>
        <w:rPr/>
        <w:t>provision</w:t>
      </w:r>
      <w:r>
        <w:rPr>
          <w:spacing w:val="-4"/>
        </w:rPr>
        <w:t> </w:t>
      </w:r>
      <w:r>
        <w:rPr/>
        <w:t>of</w:t>
      </w:r>
      <w:r>
        <w:rPr>
          <w:spacing w:val="-2"/>
        </w:rPr>
        <w:t> </w:t>
      </w:r>
      <w:r>
        <w:rPr/>
        <w:t>medical</w:t>
      </w:r>
      <w:r>
        <w:rPr>
          <w:spacing w:val="-5"/>
        </w:rPr>
        <w:t> </w:t>
      </w:r>
      <w:r>
        <w:rPr/>
        <w:t>support</w:t>
      </w:r>
      <w:r>
        <w:rPr>
          <w:spacing w:val="-1"/>
        </w:rPr>
        <w:t> </w:t>
      </w:r>
      <w:r>
        <w:rPr/>
        <w:t>monitoring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awarded</w:t>
      </w:r>
      <w:r>
        <w:rPr>
          <w:spacing w:val="-4"/>
        </w:rPr>
        <w:t> </w:t>
      </w:r>
      <w:r>
        <w:rPr/>
        <w:t>projects.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addition, the provision of medical support to designated high risk projects is described.</w:t>
      </w:r>
    </w:p>
    <w:p>
      <w:pPr>
        <w:pStyle w:val="BodyText"/>
        <w:spacing w:before="9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1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899" w:right="860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1"/>
          <w:sz w:val="22"/>
        </w:rPr>
        <w:t> </w:t>
      </w:r>
      <w:r>
        <w:rPr>
          <w:sz w:val="22"/>
        </w:rPr>
        <w:t>operating</w:t>
      </w:r>
      <w:r>
        <w:rPr>
          <w:spacing w:val="-3"/>
          <w:sz w:val="22"/>
        </w:rPr>
        <w:t> </w:t>
      </w:r>
      <w:r>
        <w:rPr>
          <w:sz w:val="22"/>
        </w:rPr>
        <w:t>procedure</w:t>
      </w:r>
      <w:r>
        <w:rPr>
          <w:spacing w:val="-3"/>
          <w:sz w:val="22"/>
        </w:rPr>
        <w:t> </w:t>
      </w:r>
      <w:r>
        <w:rPr>
          <w:sz w:val="22"/>
        </w:rPr>
        <w:t>(OP)</w:t>
      </w:r>
      <w:r>
        <w:rPr>
          <w:spacing w:val="-7"/>
          <w:sz w:val="22"/>
        </w:rPr>
        <w:t> </w:t>
      </w:r>
      <w:r>
        <w:rPr>
          <w:sz w:val="22"/>
        </w:rPr>
        <w:t>applies</w:t>
      </w:r>
      <w:r>
        <w:rPr>
          <w:spacing w:val="-6"/>
          <w:sz w:val="22"/>
        </w:rPr>
        <w:t> </w:t>
      </w:r>
      <w:r>
        <w:rPr>
          <w:sz w:val="22"/>
        </w:rPr>
        <w:t>globally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Medical</w:t>
      </w:r>
      <w:r>
        <w:rPr>
          <w:spacing w:val="-3"/>
          <w:sz w:val="22"/>
        </w:rPr>
        <w:t> </w:t>
      </w:r>
      <w:r>
        <w:rPr>
          <w:sz w:val="22"/>
        </w:rPr>
        <w:t>Advisors</w:t>
      </w:r>
      <w:r>
        <w:rPr>
          <w:spacing w:val="-3"/>
          <w:sz w:val="22"/>
        </w:rPr>
        <w:t> </w:t>
      </w:r>
      <w:r>
        <w:rPr>
          <w:sz w:val="22"/>
        </w:rPr>
        <w:t>supporting awarded projects.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1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2"/>
        <w:ind w:left="1179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9"/>
        </w:rPr>
        <w:t> </w:t>
      </w:r>
      <w:r>
        <w:rPr>
          <w:spacing w:val="-5"/>
        </w:rPr>
        <w:t>OP: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0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5" w:hRule="atLeast"/>
        </w:trPr>
        <w:tc>
          <w:tcPr>
            <w:tcW w:w="5213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BFBFBF"/>
          </w:tcPr>
          <w:p>
            <w:pPr>
              <w:pStyle w:val="TableParagraph"/>
              <w:spacing w:before="33"/>
              <w:ind w:left="11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15"/>
              <w:rPr>
                <w:sz w:val="22"/>
              </w:rPr>
            </w:pPr>
            <w:r>
              <w:rPr>
                <w:sz w:val="22"/>
              </w:rPr>
              <w:t>Therapeutic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Advisor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(TMA)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14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</w:tr>
    </w:tbl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pStyle w:val="BodyText"/>
        <w:spacing w:before="121"/>
        <w:ind w:left="1180" w:right="860"/>
      </w:pPr>
      <w:r>
        <w:rPr>
          <w:b/>
        </w:rPr>
        <w:t>Medical</w:t>
      </w:r>
      <w:r>
        <w:rPr>
          <w:b/>
          <w:spacing w:val="-3"/>
        </w:rPr>
        <w:t> </w:t>
      </w:r>
      <w:r>
        <w:rPr>
          <w:b/>
        </w:rPr>
        <w:t>Monitoring:</w:t>
      </w:r>
      <w:r>
        <w:rPr>
          <w:b/>
          <w:spacing w:val="40"/>
        </w:rPr>
        <w:t> </w:t>
      </w:r>
      <w:r>
        <w:rPr/>
        <w:t>The</w:t>
      </w:r>
      <w:r>
        <w:rPr>
          <w:spacing w:val="-3"/>
        </w:rPr>
        <w:t> </w:t>
      </w:r>
      <w:r>
        <w:rPr/>
        <w:t>provision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contracted</w:t>
      </w:r>
      <w:r>
        <w:rPr>
          <w:spacing w:val="-3"/>
        </w:rPr>
        <w:t> </w:t>
      </w:r>
      <w:r>
        <w:rPr/>
        <w:t>medical</w:t>
      </w:r>
      <w:r>
        <w:rPr>
          <w:spacing w:val="-3"/>
        </w:rPr>
        <w:t> </w:t>
      </w:r>
      <w:r>
        <w:rPr/>
        <w:t>support</w:t>
      </w:r>
      <w:r>
        <w:rPr>
          <w:spacing w:val="-3"/>
        </w:rPr>
        <w:t> </w:t>
      </w:r>
      <w:r>
        <w:rPr/>
        <w:t>by</w:t>
      </w:r>
      <w:r>
        <w:rPr>
          <w:spacing w:val="-3"/>
        </w:rPr>
        <w:t> </w:t>
      </w:r>
      <w:r>
        <w:rPr/>
        <w:t>Medical</w:t>
      </w:r>
      <w:r>
        <w:rPr>
          <w:spacing w:val="-3"/>
        </w:rPr>
        <w:t> </w:t>
      </w:r>
      <w:r>
        <w:rPr/>
        <w:t>Services to</w:t>
      </w:r>
      <w:r>
        <w:rPr>
          <w:spacing w:val="-1"/>
        </w:rPr>
        <w:t> </w:t>
      </w:r>
      <w:r>
        <w:rPr/>
        <w:t>Investigator</w:t>
      </w:r>
      <w:r>
        <w:rPr>
          <w:spacing w:val="-4"/>
        </w:rPr>
        <w:t> </w:t>
      </w:r>
      <w:r>
        <w:rPr/>
        <w:t>sites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the</w:t>
      </w:r>
      <w:r>
        <w:rPr>
          <w:spacing w:val="-2"/>
        </w:rPr>
        <w:t> </w:t>
      </w:r>
      <w:r>
        <w:rPr/>
        <w:t>Project</w:t>
      </w:r>
      <w:r>
        <w:rPr>
          <w:spacing w:val="-3"/>
        </w:rPr>
        <w:t> </w:t>
      </w:r>
      <w:r>
        <w:rPr/>
        <w:t>Team</w:t>
      </w:r>
      <w:r>
        <w:rPr>
          <w:spacing w:val="-4"/>
        </w:rPr>
        <w:t> </w:t>
      </w:r>
      <w:r>
        <w:rPr/>
        <w:t>including,</w:t>
      </w:r>
      <w:r>
        <w:rPr>
          <w:spacing w:val="-4"/>
        </w:rPr>
        <w:t> </w:t>
      </w:r>
      <w:r>
        <w:rPr/>
        <w:t>at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minimum,</w:t>
      </w:r>
      <w:r>
        <w:rPr>
          <w:spacing w:val="-4"/>
        </w:rPr>
        <w:t> </w:t>
      </w:r>
      <w:r>
        <w:rPr/>
        <w:t>protocol</w:t>
      </w:r>
      <w:r>
        <w:rPr>
          <w:spacing w:val="-4"/>
        </w:rPr>
        <w:t> </w:t>
      </w:r>
      <w:r>
        <w:rPr/>
        <w:t>clarification and provision of safety, and any other advice on the investigational product or trial related procedures.</w:t>
      </w:r>
    </w:p>
    <w:p>
      <w:pPr>
        <w:pStyle w:val="BodyText"/>
        <w:rPr>
          <w:sz w:val="21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</w:pPr>
      <w:bookmarkStart w:name="MATERIAL AND EQUIPMENT" w:id="5"/>
      <w:bookmarkEnd w:id="5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1"/>
        <w:ind w:left="118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</w:pPr>
      <w:bookmarkStart w:name="PROCEDURE" w:id="6"/>
      <w:bookmarkEnd w:id="6"/>
      <w:r>
        <w:rPr>
          <w:spacing w:val="-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900" w:right="0" w:hanging="720"/>
        <w:jc w:val="left"/>
        <w:rPr>
          <w:b/>
          <w:sz w:val="22"/>
        </w:rPr>
      </w:pPr>
      <w:bookmarkStart w:name="Awarded Projects with Contracted Medical" w:id="7"/>
      <w:bookmarkEnd w:id="7"/>
      <w:r>
        <w:rPr>
          <w:b/>
          <w:sz w:val="22"/>
        </w:rPr>
        <w:t>Awarde</w:t>
      </w:r>
      <w:r>
        <w:rPr>
          <w:b/>
          <w:sz w:val="22"/>
        </w:rPr>
        <w:t>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Projects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with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Contracted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Monitoring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Support</w:t>
      </w:r>
    </w:p>
    <w:p>
      <w:pPr>
        <w:pStyle w:val="BodyText"/>
        <w:spacing w:before="121"/>
        <w:ind w:left="1900" w:right="860"/>
      </w:pPr>
      <w:r>
        <w:rPr/>
        <w:t>Responsibilities</w:t>
      </w:r>
      <w:r>
        <w:rPr>
          <w:spacing w:val="-6"/>
        </w:rPr>
        <w:t> </w:t>
      </w:r>
      <w:r>
        <w:rPr/>
        <w:t>of</w:t>
      </w:r>
      <w:r>
        <w:rPr>
          <w:spacing w:val="-6"/>
        </w:rPr>
        <w:t> </w:t>
      </w:r>
      <w:r>
        <w:rPr/>
        <w:t>Medical</w:t>
      </w:r>
      <w:r>
        <w:rPr>
          <w:spacing w:val="-6"/>
        </w:rPr>
        <w:t> </w:t>
      </w:r>
      <w:r>
        <w:rPr/>
        <w:t>Advisors</w:t>
      </w:r>
      <w:r>
        <w:rPr>
          <w:spacing w:val="-6"/>
        </w:rPr>
        <w:t> </w:t>
      </w:r>
      <w:r>
        <w:rPr/>
        <w:t>providing</w:t>
      </w:r>
      <w:r>
        <w:rPr>
          <w:spacing w:val="-6"/>
        </w:rPr>
        <w:t> </w:t>
      </w:r>
      <w:r>
        <w:rPr/>
        <w:t>project</w:t>
      </w:r>
      <w:r>
        <w:rPr>
          <w:spacing w:val="-6"/>
        </w:rPr>
        <w:t> </w:t>
      </w:r>
      <w:r>
        <w:rPr/>
        <w:t>medical</w:t>
      </w:r>
      <w:r>
        <w:rPr>
          <w:spacing w:val="-6"/>
        </w:rPr>
        <w:t> </w:t>
      </w:r>
      <w:r>
        <w:rPr/>
        <w:t>monitoring</w:t>
      </w:r>
      <w:r>
        <w:rPr>
          <w:spacing w:val="-6"/>
        </w:rPr>
        <w:t> </w:t>
      </w:r>
      <w:r>
        <w:rPr/>
        <w:t>will include, but not be limited to, Steps </w:t>
      </w:r>
      <w:hyperlink w:history="true" w:anchor="_bookmark0">
        <w:r>
          <w:rPr/>
          <w:t>6.1.1</w:t>
        </w:r>
      </w:hyperlink>
      <w:r>
        <w:rPr/>
        <w:t> through </w:t>
      </w:r>
      <w:hyperlink w:history="true" w:anchor="_bookmark1">
        <w:r>
          <w:rPr/>
          <w:t>6.1.10</w:t>
        </w:r>
      </w:hyperlink>
      <w:r>
        <w:rPr/>
        <w:t>, below.</w:t>
      </w:r>
    </w:p>
    <w:p>
      <w:pPr>
        <w:pStyle w:val="BodyText"/>
        <w:spacing w:before="8"/>
        <w:rPr>
          <w:sz w:val="10"/>
        </w:rPr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bookmarkStart w:name="_bookmark0" w:id="8"/>
            <w:bookmarkEnd w:id="8"/>
            <w:r>
              <w:rPr/>
            </w: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Investigator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Brochure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417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awarded </w:t>
            </w:r>
            <w:r>
              <w:rPr>
                <w:spacing w:val="-2"/>
                <w:sz w:val="20"/>
              </w:rPr>
              <w:t>trial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input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feasibility,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outlined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CS_WI_TSS0005 </w:t>
            </w:r>
            <w:r>
              <w:rPr>
                <w:spacing w:val="-2"/>
                <w:sz w:val="20"/>
              </w:rPr>
              <w:t>Feasibility.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requested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 w:right="133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input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has a responsibility for site ID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38"/>
              <w:ind w:left="109" w:right="417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awarded </w:t>
            </w:r>
            <w:r>
              <w:rPr>
                <w:spacing w:val="-2"/>
                <w:sz w:val="20"/>
              </w:rPr>
              <w:t>trial</w:t>
            </w:r>
          </w:p>
        </w:tc>
      </w:tr>
      <w:tr>
        <w:trPr>
          <w:trHeight w:val="503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30" w:lineRule="atLeast" w:before="23"/>
              <w:ind w:left="109"/>
              <w:rPr>
                <w:sz w:val="20"/>
              </w:rPr>
            </w:pPr>
            <w:r>
              <w:rPr>
                <w:sz w:val="20"/>
              </w:rPr>
              <w:t>Provides input into the site information and selection process, including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input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Selection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Visit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footerReference w:type="default" r:id="rId5"/>
          <w:headerReference w:type="default" r:id="rId21"/>
          <w:headerReference w:type="first" r:id="rId22"/>
          <w:headerReference w:type="even" r:id="rId23"/>
          <w:footerReference w:type="first" r:id="rId24"/>
          <w:footerReference w:type="even" r:id="rId25"/>
          <w:type w:val="continuous"/>
          <w:pgSz w:w="12240" w:h="15840"/>
          <w:pgMar w:footer="880" w:header="0" w:top="700" w:bottom="1080" w:left="980" w:right="620"/>
          <w:pgNumType w:start="1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98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9" w:right="133"/>
              <w:rPr>
                <w:sz w:val="20"/>
              </w:rPr>
            </w:pPr>
            <w:r>
              <w:rPr>
                <w:sz w:val="20"/>
              </w:rPr>
              <w:t>forms,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provision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creation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typical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profiles, as detailed in CS_OP_RSU0060, Site Activation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Monitoring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detailed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CS_TP_MS003 Medical Monitoring Plan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input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safety;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projects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 which IQVIA is providing medical monitoring will have documented input into project quality and safety, as detailed in CS_WI_MS0210 Medical Input into Quality and Safety for Awarded Projects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 w:right="417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awarded </w:t>
            </w:r>
            <w:r>
              <w:rPr>
                <w:spacing w:val="-2"/>
                <w:sz w:val="20"/>
              </w:rPr>
              <w:t>trial</w:t>
            </w:r>
          </w:p>
        </w:tc>
      </w:tr>
      <w:tr>
        <w:trPr>
          <w:trHeight w:val="99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 w:right="133"/>
              <w:rPr>
                <w:sz w:val="20"/>
              </w:rPr>
            </w:pPr>
            <w:r>
              <w:rPr>
                <w:sz w:val="20"/>
              </w:rPr>
              <w:t>Provides medical monitoring as contracted and outlined in the project,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CS_TP_MS003,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pager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coverage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24/7,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 contracted, per CS_WI_MS0203 Medical Advisor 24/7 Medical Emergency Coverage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72"/>
              <w:rPr>
                <w:sz w:val="20"/>
              </w:rPr>
            </w:pPr>
            <w:r>
              <w:rPr>
                <w:sz w:val="20"/>
              </w:rPr>
              <w:t>During patient recruitment and treatment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phases of the study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9" w:right="133"/>
              <w:rPr>
                <w:sz w:val="20"/>
              </w:rPr>
            </w:pPr>
            <w:r>
              <w:rPr>
                <w:sz w:val="20"/>
              </w:rPr>
              <w:t>Handles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deviations,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detailed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CS_WI_PL0038, Handling of Protocol Deviations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 w:right="172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course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of the trial</w:t>
            </w:r>
          </w:p>
        </w:tc>
      </w:tr>
      <w:tr>
        <w:trPr>
          <w:trHeight w:val="99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6.1.9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Supports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safety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emergent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 quality and safety issues—including protocol deviations—and provides input into corrective action plans, as detailed in </w:t>
            </w:r>
            <w:r>
              <w:rPr>
                <w:spacing w:val="-2"/>
                <w:sz w:val="20"/>
              </w:rPr>
              <w:t>CS_WI_MS0210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projects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9"/>
              <w:rPr>
                <w:b/>
                <w:sz w:val="20"/>
              </w:rPr>
            </w:pPr>
            <w:bookmarkStart w:name="_bookmark1" w:id="9"/>
            <w:bookmarkEnd w:id="9"/>
            <w:r>
              <w:rPr/>
            </w:r>
            <w:r>
              <w:rPr>
                <w:b/>
                <w:spacing w:val="-2"/>
                <w:sz w:val="20"/>
              </w:rPr>
              <w:t>6.1.10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 w:right="183"/>
              <w:rPr>
                <w:sz w:val="20"/>
              </w:rPr>
            </w:pPr>
            <w:r>
              <w:rPr>
                <w:sz w:val="20"/>
              </w:rPr>
              <w:t>Performs additional tasks as stipulated in the Medical Monitoring Plan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contract,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limited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to, review of data listings, CRF review, and medical input into regulatory </w:t>
            </w:r>
            <w:r>
              <w:rPr>
                <w:spacing w:val="-2"/>
                <w:sz w:val="20"/>
              </w:rPr>
              <w:t>submissions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72"/>
              <w:rPr>
                <w:sz w:val="20"/>
              </w:rPr>
            </w:pPr>
            <w:r>
              <w:rPr>
                <w:sz w:val="20"/>
              </w:rPr>
              <w:t>Prior to, and </w:t>
            </w:r>
            <w:r>
              <w:rPr>
                <w:spacing w:val="-2"/>
                <w:sz w:val="20"/>
              </w:rPr>
              <w:t>following, </w:t>
            </w:r>
            <w:r>
              <w:rPr>
                <w:sz w:val="20"/>
              </w:rPr>
              <w:t>database lock; and,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requested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6.1.11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Global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Therapeutic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Advisor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(GTMA)/Designee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 meeting minutes/agenda/related documents from the medical meetings, in the eTMF platform for the project.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72"/>
              <w:rPr>
                <w:sz w:val="20"/>
              </w:rPr>
            </w:pPr>
            <w:r>
              <w:rPr>
                <w:sz w:val="20"/>
              </w:rPr>
              <w:t>At/after the meeting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customer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800" w:top="2540" w:bottom="1000" w:left="980" w:right="620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94" w:after="0"/>
        <w:ind w:left="1900" w:right="0" w:hanging="720"/>
        <w:jc w:val="left"/>
        <w:rPr>
          <w:b/>
          <w:sz w:val="22"/>
        </w:rPr>
      </w:pPr>
      <w:bookmarkStart w:name="High Risk Projects without Contracted Me" w:id="10"/>
      <w:bookmarkEnd w:id="10"/>
      <w:r>
        <w:rPr>
          <w:b/>
          <w:sz w:val="22"/>
        </w:rPr>
        <w:t>Hig</w:t>
      </w:r>
      <w:r>
        <w:rPr>
          <w:b/>
          <w:sz w:val="22"/>
        </w:rPr>
        <w:t>h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Risk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Projects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without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Contracted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Support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4" w:right="133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input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awarded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designated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high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risk,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but which do not have contracted medical support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2"/>
                <w:sz w:val="20"/>
              </w:rPr>
              <w:t> requested</w:t>
            </w:r>
          </w:p>
        </w:tc>
      </w:tr>
      <w:tr>
        <w:trPr>
          <w:trHeight w:val="1775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Undertakes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responsibilities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include,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but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limited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5"/>
                <w:sz w:val="20"/>
              </w:rPr>
              <w:t>to: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19" w:val="left" w:leader="none"/>
                <w:tab w:pos="720" w:val="left" w:leader="none"/>
              </w:tabs>
              <w:spacing w:line="240" w:lineRule="auto" w:before="54" w:after="0"/>
              <w:ind w:left="71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protocol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19" w:val="left" w:leader="none"/>
                <w:tab w:pos="720" w:val="left" w:leader="none"/>
              </w:tabs>
              <w:spacing w:line="232" w:lineRule="auto" w:before="69" w:after="0"/>
              <w:ind w:left="719" w:right="254" w:hanging="360"/>
              <w:jc w:val="left"/>
              <w:rPr>
                <w:sz w:val="20"/>
              </w:rPr>
            </w:pPr>
            <w:r>
              <w:rPr>
                <w:sz w:val="20"/>
              </w:rPr>
              <w:t>Providing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input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 </w:t>
            </w:r>
            <w:r>
              <w:rPr>
                <w:spacing w:val="-2"/>
                <w:sz w:val="20"/>
              </w:rPr>
              <w:t>safety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19" w:val="left" w:leader="none"/>
                <w:tab w:pos="720" w:val="left" w:leader="none"/>
              </w:tabs>
              <w:spacing w:line="240" w:lineRule="auto" w:before="61" w:after="0"/>
              <w:ind w:left="71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Supporting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feasibility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19" w:val="left" w:leader="none"/>
                <w:tab w:pos="720" w:val="left" w:leader="none"/>
              </w:tabs>
              <w:spacing w:line="240" w:lineRule="auto" w:before="57" w:after="0"/>
              <w:ind w:left="71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Supporting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identification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2"/>
                <w:sz w:val="20"/>
              </w:rPr>
              <w:t> requested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900" w:right="0" w:hanging="720"/>
        <w:jc w:val="left"/>
        <w:rPr>
          <w:b/>
          <w:sz w:val="22"/>
        </w:rPr>
      </w:pPr>
      <w:bookmarkStart w:name="Training and Knowledge Review" w:id="11"/>
      <w:bookmarkEnd w:id="11"/>
      <w:r>
        <w:rPr>
          <w:b/>
          <w:sz w:val="22"/>
        </w:rPr>
        <w:t>Trainin</w:t>
      </w:r>
      <w:r>
        <w:rPr>
          <w:b/>
          <w:sz w:val="22"/>
        </w:rPr>
        <w:t>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Knowledge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Review</w:t>
      </w:r>
    </w:p>
    <w:p>
      <w:pPr>
        <w:pStyle w:val="BodyText"/>
        <w:spacing w:before="7"/>
        <w:rPr>
          <w:b/>
          <w:sz w:val="7"/>
        </w:rPr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33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one-time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monitoring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staff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provides review of their knowledge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55"/>
              <w:rPr>
                <w:sz w:val="20"/>
              </w:rPr>
            </w:pPr>
            <w:r>
              <w:rPr>
                <w:sz w:val="20"/>
              </w:rPr>
              <w:t>For all projects, independently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whether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medical support is awarded or not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00" w:top="2540" w:bottom="1080" w:left="980" w:right="62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94" w:after="0"/>
        <w:ind w:left="1900" w:right="0" w:hanging="720"/>
        <w:jc w:val="left"/>
        <w:rPr>
          <w:b/>
          <w:sz w:val="22"/>
        </w:rPr>
      </w:pPr>
      <w:bookmarkStart w:name="Low Interventional Trials" w:id="12"/>
      <w:bookmarkEnd w:id="12"/>
      <w:r>
        <w:rPr>
          <w:b/>
          <w:sz w:val="22"/>
        </w:rPr>
        <w:t>Lo</w:t>
      </w:r>
      <w:r>
        <w:rPr>
          <w:b/>
          <w:sz w:val="22"/>
        </w:rPr>
        <w:t>w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Interventional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Trials</w:t>
      </w:r>
    </w:p>
    <w:p>
      <w:pPr>
        <w:pStyle w:val="BodyText"/>
        <w:spacing w:before="6"/>
        <w:rPr>
          <w:b/>
          <w:sz w:val="5"/>
        </w:rPr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311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Undertakes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responsibilities*: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3" w:lineRule="exact" w:before="40" w:after="0"/>
              <w:ind w:left="8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Feasibility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Leadership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design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development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Clinical/Medical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Scientific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Leadership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team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Medical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monitoring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Informed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Consent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Form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eCRF</w:t>
            </w:r>
            <w:r>
              <w:rPr>
                <w:spacing w:val="-2"/>
                <w:sz w:val="20"/>
              </w:rPr>
              <w:t> review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SIF</w:t>
            </w:r>
            <w:r>
              <w:rPr>
                <w:spacing w:val="-2"/>
                <w:sz w:val="20"/>
              </w:rPr>
              <w:t> review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Screen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(CRF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meeting)</w:t>
            </w:r>
          </w:p>
          <w:p>
            <w:pPr>
              <w:pStyle w:val="TableParagraph"/>
              <w:spacing w:before="3"/>
              <w:ind w:left="0"/>
              <w:rPr>
                <w:b/>
                <w:sz w:val="23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document/data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attendance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meeting: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0" w:lineRule="auto" w:before="4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Protocol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writing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  <w:tr>
        <w:trPr>
          <w:trHeight w:val="5423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Undertakes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responsibilities*: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5" w:lineRule="exact" w:before="35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IM</w:t>
            </w:r>
            <w:r>
              <w:rPr>
                <w:spacing w:val="-2"/>
                <w:sz w:val="20"/>
              </w:rPr>
              <w:t> preparation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Interpretation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(CIM)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Leadership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endpoint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(e.g.,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RECIST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1.1),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Safety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Monitoring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Protocol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deviation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2"/>
                <w:sz w:val="20"/>
              </w:rPr>
              <w:t>meeting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Routine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Joint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calls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Leadership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Advisory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Board,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Manuscripts,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abstracts,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posters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/medical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training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Amendment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re-</w:t>
            </w:r>
            <w:r>
              <w:rPr>
                <w:spacing w:val="-2"/>
                <w:sz w:val="20"/>
              </w:rPr>
              <w:t>design</w:t>
            </w:r>
          </w:p>
          <w:p>
            <w:pPr>
              <w:pStyle w:val="TableParagraph"/>
              <w:spacing w:before="37"/>
              <w:ind w:left="104"/>
              <w:rPr>
                <w:sz w:val="20"/>
              </w:rPr>
            </w:pPr>
            <w:r>
              <w:rPr>
                <w:sz w:val="20"/>
              </w:rPr>
              <w:t>Revision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document/data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attendance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meeting: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5" w:lineRule="exact" w:before="41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Statistical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overview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TLF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Interim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report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spacing w:before="2"/>
              <w:ind w:left="0"/>
              <w:rPr>
                <w:b/>
                <w:sz w:val="23"/>
              </w:rPr>
            </w:pPr>
          </w:p>
          <w:p>
            <w:pPr>
              <w:pStyle w:val="TableParagraph"/>
              <w:spacing w:before="1"/>
              <w:ind w:left="104" w:right="133"/>
              <w:rPr>
                <w:sz w:val="20"/>
              </w:rPr>
            </w:pPr>
            <w:r>
              <w:rPr>
                <w:sz w:val="20"/>
              </w:rPr>
              <w:t>*in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some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particular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cases,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after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agreement,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GTMA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delegate to the Epidemiologist for these activities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Duration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00" w:top="2540" w:bottom="1080" w:left="980" w:right="62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94" w:after="0"/>
        <w:ind w:left="1900" w:right="0" w:hanging="720"/>
        <w:jc w:val="left"/>
        <w:rPr>
          <w:b/>
          <w:sz w:val="22"/>
        </w:rPr>
      </w:pPr>
      <w:bookmarkStart w:name="Pragmatic Trials" w:id="13"/>
      <w:bookmarkEnd w:id="13"/>
      <w:r>
        <w:rPr>
          <w:b/>
          <w:sz w:val="22"/>
        </w:rPr>
        <w:t>Pragmati</w:t>
      </w:r>
      <w:r>
        <w:rPr>
          <w:b/>
          <w:sz w:val="22"/>
        </w:rPr>
        <w:t>c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Trials</w:t>
      </w:r>
    </w:p>
    <w:p>
      <w:pPr>
        <w:pStyle w:val="BodyText"/>
        <w:spacing w:before="8"/>
        <w:rPr>
          <w:b/>
          <w:sz w:val="9"/>
        </w:rPr>
      </w:pPr>
    </w:p>
    <w:tbl>
      <w:tblPr>
        <w:tblW w:w="0" w:type="auto"/>
        <w:jc w:val="left"/>
        <w:tblInd w:w="4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306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Undertakes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responsibilities*: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4" w:val="left" w:leader="none"/>
                <w:tab w:pos="825" w:val="left" w:leader="none"/>
              </w:tabs>
              <w:spacing w:line="245" w:lineRule="exact" w:before="35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Clinical/Medical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Scientific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Leadership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team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Medical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monitoring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4" w:val="left" w:leader="none"/>
                <w:tab w:pos="825" w:val="left" w:leader="none"/>
              </w:tabs>
              <w:spacing w:line="243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eCRF</w:t>
            </w:r>
            <w:r>
              <w:rPr>
                <w:spacing w:val="-2"/>
                <w:sz w:val="20"/>
              </w:rPr>
              <w:t> review</w:t>
            </w:r>
          </w:p>
          <w:p>
            <w:pPr>
              <w:pStyle w:val="TableParagraph"/>
              <w:spacing w:before="8"/>
              <w:ind w:left="0"/>
              <w:rPr>
                <w:b/>
                <w:sz w:val="23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document/data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attendance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meeting: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4" w:val="left" w:leader="none"/>
                <w:tab w:pos="825" w:val="left" w:leader="none"/>
              </w:tabs>
              <w:spacing w:line="243" w:lineRule="exact" w:before="40" w:after="0"/>
              <w:ind w:left="8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Feasibility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Leadership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design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development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Protocol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writing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Informed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Consent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Form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SIF</w:t>
            </w:r>
            <w:r>
              <w:rPr>
                <w:spacing w:val="-2"/>
                <w:sz w:val="20"/>
              </w:rPr>
              <w:t> review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Screen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(CRF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meeting)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  <w:tr>
        <w:trPr>
          <w:trHeight w:val="5543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Undertakes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responsibilities*: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5" w:lineRule="exact" w:before="35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IM</w:t>
            </w:r>
            <w:r>
              <w:rPr>
                <w:spacing w:val="-2"/>
                <w:sz w:val="20"/>
              </w:rPr>
              <w:t> preparation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Interpretation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(CIM)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Leadership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endpoint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(e.g.,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RECIST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1.1),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Safety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Monitoring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Protocol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deviation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meeting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Routine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Joint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calls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Leadership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Advisory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Board,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Manuscripts,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abstracts,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posters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/medical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training</w:t>
            </w:r>
          </w:p>
          <w:p>
            <w:pPr>
              <w:pStyle w:val="TableParagraph"/>
              <w:spacing w:before="7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document/data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attendance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meeting: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5" w:lineRule="exact" w:before="4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Statistical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overview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TLF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Interim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report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Amendment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re-</w:t>
            </w:r>
            <w:r>
              <w:rPr>
                <w:spacing w:val="-2"/>
                <w:sz w:val="20"/>
              </w:rPr>
              <w:t>design</w:t>
            </w:r>
          </w:p>
          <w:p>
            <w:pPr>
              <w:pStyle w:val="TableParagraph"/>
              <w:spacing w:before="3"/>
              <w:ind w:left="0"/>
              <w:rPr>
                <w:b/>
                <w:sz w:val="23"/>
              </w:rPr>
            </w:pPr>
          </w:p>
          <w:p>
            <w:pPr>
              <w:pStyle w:val="TableParagraph"/>
              <w:ind w:left="104" w:right="133"/>
              <w:rPr>
                <w:sz w:val="20"/>
              </w:rPr>
            </w:pPr>
            <w:r>
              <w:rPr>
                <w:sz w:val="20"/>
              </w:rPr>
              <w:t>*in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some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particular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cases,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after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agreement,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GTMA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delegate to the Epidemiologist for these activities</w:t>
            </w:r>
          </w:p>
        </w:tc>
        <w:tc>
          <w:tcPr>
            <w:tcW w:w="1843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Duration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00" w:top="2540" w:bottom="1080" w:left="980" w:right="62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94" w:after="0"/>
        <w:ind w:left="1900" w:right="0" w:hanging="720"/>
        <w:jc w:val="left"/>
        <w:rPr>
          <w:b/>
          <w:sz w:val="22"/>
        </w:rPr>
      </w:pPr>
      <w:bookmarkStart w:name="Observational Studies" w:id="14"/>
      <w:bookmarkEnd w:id="14"/>
      <w:r>
        <w:rPr>
          <w:b/>
          <w:sz w:val="22"/>
        </w:rPr>
        <w:t>Observationa</w:t>
      </w:r>
      <w:r>
        <w:rPr>
          <w:b/>
          <w:sz w:val="22"/>
        </w:rPr>
        <w:t>l</w:t>
      </w:r>
      <w:r>
        <w:rPr>
          <w:b/>
          <w:spacing w:val="-13"/>
          <w:sz w:val="22"/>
        </w:rPr>
        <w:t> </w:t>
      </w:r>
      <w:r>
        <w:rPr>
          <w:b/>
          <w:spacing w:val="-2"/>
          <w:sz w:val="22"/>
        </w:rPr>
        <w:t>Studies</w:t>
      </w:r>
    </w:p>
    <w:p>
      <w:pPr>
        <w:pStyle w:val="BodyText"/>
        <w:spacing w:before="8"/>
        <w:rPr>
          <w:b/>
          <w:sz w:val="9"/>
        </w:rPr>
      </w:pPr>
    </w:p>
    <w:tbl>
      <w:tblPr>
        <w:tblW w:w="0" w:type="auto"/>
        <w:jc w:val="left"/>
        <w:tblInd w:w="4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306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Undertakes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responsibilities*: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5" w:lineRule="exact" w:before="35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Clinical/Medical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Scientific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Leadership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team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Medical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monitoring</w:t>
            </w:r>
          </w:p>
          <w:p>
            <w:pPr>
              <w:pStyle w:val="TableParagraph"/>
              <w:spacing w:before="3"/>
              <w:ind w:left="0"/>
              <w:rPr>
                <w:b/>
                <w:sz w:val="23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document/data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attendance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meeting: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5" w:lineRule="exact" w:before="40" w:after="0"/>
              <w:ind w:left="8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Feasibility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Leadership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design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development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Protocol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writing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Informed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Consent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Form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eCRF</w:t>
            </w:r>
            <w:r>
              <w:rPr>
                <w:spacing w:val="-2"/>
                <w:sz w:val="20"/>
              </w:rPr>
              <w:t> review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SIF</w:t>
            </w:r>
            <w:r>
              <w:rPr>
                <w:spacing w:val="-2"/>
                <w:sz w:val="20"/>
              </w:rPr>
              <w:t> review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Screen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(CRF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meeting)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  <w:tr>
        <w:trPr>
          <w:trHeight w:val="5543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Undertakes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responsibilities*: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5" w:lineRule="exact" w:before="35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IM</w:t>
            </w:r>
            <w:r>
              <w:rPr>
                <w:spacing w:val="-2"/>
                <w:sz w:val="20"/>
              </w:rPr>
              <w:t> preparation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Interpretation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(CIM)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Leadership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endpoint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(e.g.,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RECIST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1.1),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Safety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Monitoring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Protocol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deviation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meeting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Leadership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Advisory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Board,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Manuscripts,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abstracts,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posters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/medical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training</w:t>
            </w:r>
          </w:p>
          <w:p>
            <w:pPr>
              <w:pStyle w:val="TableParagraph"/>
              <w:spacing w:before="7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document/data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attendance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meeting: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5" w:lineRule="exact" w:before="4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Statistical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overview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TLF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Interim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report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Routine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Joint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calls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Amendment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re-</w:t>
            </w:r>
            <w:r>
              <w:rPr>
                <w:spacing w:val="-2"/>
                <w:sz w:val="20"/>
              </w:rPr>
              <w:t>design</w:t>
            </w:r>
          </w:p>
          <w:p>
            <w:pPr>
              <w:pStyle w:val="TableParagraph"/>
              <w:spacing w:before="3"/>
              <w:ind w:left="0"/>
              <w:rPr>
                <w:b/>
                <w:sz w:val="23"/>
              </w:rPr>
            </w:pPr>
          </w:p>
          <w:p>
            <w:pPr>
              <w:pStyle w:val="TableParagraph"/>
              <w:ind w:left="104" w:right="133"/>
              <w:rPr>
                <w:sz w:val="20"/>
              </w:rPr>
            </w:pPr>
            <w:r>
              <w:rPr>
                <w:sz w:val="20"/>
              </w:rPr>
              <w:t>*in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some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particular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cases,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after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agreement,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GTMA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delegate to the Epidemiologist for these activities</w:t>
            </w:r>
          </w:p>
        </w:tc>
        <w:tc>
          <w:tcPr>
            <w:tcW w:w="1843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Duration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800" w:top="2540" w:bottom="1080" w:left="980" w:right="62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4" w:after="0"/>
        <w:ind w:left="1180" w:right="0" w:hanging="720"/>
        <w:jc w:val="left"/>
        <w:rPr>
          <w:b/>
          <w:sz w:val="22"/>
        </w:rPr>
      </w:pPr>
      <w:bookmarkStart w:name="SUPPORTING DOCUMENTATION" w:id="15"/>
      <w:bookmarkEnd w:id="15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4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5669"/>
      </w:tblGrid>
      <w:tr>
        <w:trPr>
          <w:trHeight w:val="330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5669" w:type="dxa"/>
            <w:shd w:val="clear" w:color="auto" w:fill="BFBFBF"/>
          </w:tcPr>
          <w:p>
            <w:pPr>
              <w:pStyle w:val="TableParagraph"/>
              <w:spacing w:before="33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35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5669" w:type="dxa"/>
            <w:shd w:val="clear" w:color="auto" w:fill="BFBFBF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58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163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CS_WI_MS0210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spacing w:before="38"/>
              <w:ind w:left="143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Input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Safety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Awarded </w:t>
            </w:r>
            <w:r>
              <w:rPr>
                <w:spacing w:val="-2"/>
                <w:sz w:val="22"/>
              </w:rPr>
              <w:t>Projects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CS_TP_MS003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spacing w:before="38"/>
              <w:ind w:left="143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Monitoring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Plan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38"/>
              <w:ind w:left="0" w:right="471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CS_WI_TSS0005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spacing w:before="38"/>
              <w:ind w:left="143"/>
              <w:rPr>
                <w:sz w:val="22"/>
              </w:rPr>
            </w:pPr>
            <w:r>
              <w:rPr>
                <w:spacing w:val="-2"/>
                <w:sz w:val="22"/>
              </w:rPr>
              <w:t>Feasibility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4">
              <w:r>
                <w:rPr>
                  <w:color w:val="0000FF"/>
                  <w:spacing w:val="-2"/>
                  <w:sz w:val="22"/>
                  <w:u w:val="single" w:color="0000FF"/>
                </w:rPr>
                <w:t>CS_WI_MS0203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spacing w:before="38"/>
              <w:ind w:left="143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Advisor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24/7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Emergency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Coverage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hyperlink r:id="rId15">
              <w:r>
                <w:rPr>
                  <w:color w:val="0000FF"/>
                  <w:spacing w:val="-2"/>
                  <w:sz w:val="22"/>
                  <w:u w:val="single" w:color="0000FF"/>
                </w:rPr>
                <w:t>CS_WI_PL0038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spacing w:before="38"/>
              <w:ind w:left="143"/>
              <w:rPr>
                <w:sz w:val="22"/>
              </w:rPr>
            </w:pPr>
            <w:r>
              <w:rPr>
                <w:sz w:val="22"/>
              </w:rPr>
              <w:t>Handling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Protocol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Deviations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38"/>
              <w:ind w:left="0" w:right="384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7.6</w:t>
            </w:r>
            <w:r>
              <w:rPr>
                <w:b/>
                <w:sz w:val="22"/>
              </w:rPr>
              <w:tab/>
            </w:r>
            <w:hyperlink r:id="rId16">
              <w:r>
                <w:rPr>
                  <w:color w:val="0000FF"/>
                  <w:spacing w:val="-2"/>
                  <w:sz w:val="22"/>
                  <w:u w:val="single" w:color="0000FF"/>
                </w:rPr>
                <w:t>CS_OP_RSU0060</w:t>
              </w:r>
            </w:hyperlink>
          </w:p>
        </w:tc>
        <w:tc>
          <w:tcPr>
            <w:tcW w:w="5669" w:type="dxa"/>
          </w:tcPr>
          <w:p>
            <w:pPr>
              <w:pStyle w:val="TableParagraph"/>
              <w:spacing w:before="38"/>
              <w:ind w:left="143"/>
              <w:rPr>
                <w:sz w:val="22"/>
              </w:rPr>
            </w:pPr>
            <w:r>
              <w:rPr>
                <w:sz w:val="22"/>
              </w:rPr>
              <w:t>Site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Activation</w:t>
            </w:r>
          </w:p>
        </w:tc>
      </w:tr>
    </w:tbl>
    <w:p>
      <w:pPr>
        <w:pStyle w:val="BodyText"/>
        <w:spacing w:before="10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SUPERSEDES" w:id="16"/>
      <w:bookmarkEnd w:id="16"/>
      <w:r>
        <w:rPr>
          <w:b/>
          <w:spacing w:val="-2"/>
          <w:sz w:val="22"/>
        </w:rPr>
        <w:t>SUPERSEDES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4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82"/>
        <w:gridCol w:w="3326"/>
        <w:gridCol w:w="2342"/>
      </w:tblGrid>
      <w:tr>
        <w:trPr>
          <w:trHeight w:val="287" w:hRule="atLeast"/>
        </w:trPr>
        <w:tc>
          <w:tcPr>
            <w:tcW w:w="3782" w:type="dxa"/>
            <w:shd w:val="clear" w:color="auto" w:fill="BFBFBF"/>
          </w:tcPr>
          <w:p>
            <w:pPr>
              <w:pStyle w:val="TableParagraph"/>
              <w:spacing w:line="248" w:lineRule="exact"/>
              <w:ind w:left="110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326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42" w:type="dxa"/>
            <w:shd w:val="clear" w:color="auto" w:fill="BFBFBF"/>
          </w:tcPr>
          <w:p>
            <w:pPr>
              <w:pStyle w:val="TableParagraph"/>
              <w:spacing w:line="248" w:lineRule="exact"/>
              <w:ind w:left="110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757" w:hRule="atLeast"/>
        </w:trPr>
        <w:tc>
          <w:tcPr>
            <w:tcW w:w="3782" w:type="dxa"/>
          </w:tcPr>
          <w:p>
            <w:pPr>
              <w:pStyle w:val="TableParagraph"/>
              <w:tabs>
                <w:tab w:pos="1550" w:val="left" w:leader="none"/>
              </w:tabs>
              <w:spacing w:before="38"/>
              <w:ind w:left="830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CS_OP_MS0209</w:t>
            </w:r>
          </w:p>
        </w:tc>
        <w:tc>
          <w:tcPr>
            <w:tcW w:w="3326" w:type="dxa"/>
          </w:tcPr>
          <w:p>
            <w:pPr>
              <w:pStyle w:val="TableParagraph"/>
              <w:spacing w:line="237" w:lineRule="auto" w:before="2"/>
              <w:ind w:left="177" w:right="12" w:hanging="20"/>
              <w:rPr>
                <w:sz w:val="22"/>
              </w:rPr>
            </w:pPr>
            <w:r>
              <w:rPr>
                <w:sz w:val="22"/>
              </w:rPr>
              <w:t>Project Medical Advisor Activities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Related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Clinical</w:t>
            </w:r>
          </w:p>
          <w:p>
            <w:pPr>
              <w:pStyle w:val="TableParagraph"/>
              <w:spacing w:line="234" w:lineRule="exact" w:before="1"/>
              <w:ind w:left="177"/>
              <w:rPr>
                <w:sz w:val="22"/>
              </w:rPr>
            </w:pPr>
            <w:r>
              <w:rPr>
                <w:spacing w:val="-2"/>
                <w:sz w:val="22"/>
              </w:rPr>
              <w:t>Trials</w:t>
            </w:r>
          </w:p>
        </w:tc>
        <w:tc>
          <w:tcPr>
            <w:tcW w:w="2342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w w:val="100"/>
                <w:sz w:val="22"/>
              </w:rPr>
              <w:t>5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MODIFICATION FROM PREVIOUS REVISION" w:id="17"/>
      <w:bookmarkEnd w:id="17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4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2852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2852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32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Step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updated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6.1.1</w:t>
            </w:r>
          </w:p>
        </w:tc>
        <w:tc>
          <w:tcPr>
            <w:tcW w:w="2852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Deleted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obsolete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SOP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44"/>
              <w:rPr>
                <w:sz w:val="22"/>
              </w:rPr>
            </w:pPr>
            <w:r>
              <w:rPr>
                <w:sz w:val="22"/>
              </w:rPr>
              <w:t>CS_WI_RSU0006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replaced with CS_OP_RSU0060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6.1.4</w:t>
            </w:r>
          </w:p>
        </w:tc>
        <w:tc>
          <w:tcPr>
            <w:tcW w:w="2852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CS_WI_RSU0006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become obsolete, all relevant information included in </w:t>
            </w:r>
            <w:r>
              <w:rPr>
                <w:spacing w:val="-2"/>
                <w:sz w:val="22"/>
              </w:rPr>
              <w:t>CS_OP_RSU0060</w:t>
            </w:r>
          </w:p>
        </w:tc>
      </w:tr>
      <w:tr>
        <w:trPr>
          <w:trHeight w:val="103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CS_WI_MS0204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replaced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with </w:t>
            </w:r>
            <w:r>
              <w:rPr>
                <w:spacing w:val="-2"/>
                <w:sz w:val="22"/>
              </w:rPr>
              <w:t>CS_WI_PL0038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6.1.8</w:t>
            </w:r>
          </w:p>
        </w:tc>
        <w:tc>
          <w:tcPr>
            <w:tcW w:w="2852" w:type="dxa"/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CS_WI_MS0204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become obsolete, all relevant information included in </w:t>
            </w:r>
            <w:r>
              <w:rPr>
                <w:spacing w:val="-2"/>
                <w:sz w:val="22"/>
              </w:rPr>
              <w:t>CS_WI_PL0038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9"/>
              <w:ind w:left="110"/>
              <w:rPr>
                <w:sz w:val="22"/>
              </w:rPr>
            </w:pPr>
            <w:r>
              <w:rPr>
                <w:sz w:val="22"/>
              </w:rPr>
              <w:t>Safety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Handling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Plan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replaced with Safety Monitoring Plan</w:t>
            </w:r>
          </w:p>
        </w:tc>
        <w:tc>
          <w:tcPr>
            <w:tcW w:w="3298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6.4.2,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6.5.2,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6.6.2</w:t>
            </w:r>
          </w:p>
        </w:tc>
        <w:tc>
          <w:tcPr>
            <w:tcW w:w="2852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correct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title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APPENDICES" w:id="18"/>
      <w:bookmarkEnd w:id="18"/>
      <w:r>
        <w:rPr>
          <w:b/>
          <w:spacing w:val="-2"/>
          <w:sz w:val="22"/>
        </w:rPr>
        <w:t>APPENDICES</w:t>
      </w:r>
    </w:p>
    <w:p>
      <w:pPr>
        <w:pStyle w:val="BodyText"/>
        <w:spacing w:before="126"/>
        <w:ind w:left="118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17"/>
        </w:rPr>
      </w:pPr>
      <w:r>
        <w:rPr/>
      </w:r>
    </w:p>
    <w:p>
      <w:pPr>
        <w:spacing w:line="183" w:lineRule="exact" w:before="18"/>
        <w:ind w:left="468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7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7</w:t>
      </w:r>
    </w:p>
    <w:p>
      <w:pPr>
        <w:spacing w:line="244" w:lineRule="auto" w:before="0"/>
        <w:ind w:left="460" w:right="768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4"/>
          <w:sz w:val="16"/>
        </w:rPr>
        <w:t> </w:t>
      </w:r>
      <w:r>
        <w:rPr>
          <w:sz w:val="16"/>
        </w:rPr>
        <w:t>2011,</w:t>
      </w:r>
      <w:r>
        <w:rPr>
          <w:spacing w:val="-2"/>
          <w:sz w:val="16"/>
        </w:rPr>
        <w:t> </w:t>
      </w:r>
      <w:r>
        <w:rPr>
          <w:sz w:val="16"/>
        </w:rPr>
        <w:t>2016,</w:t>
      </w:r>
      <w:r>
        <w:rPr>
          <w:spacing w:val="-1"/>
          <w:sz w:val="16"/>
        </w:rPr>
        <w:t> </w:t>
      </w:r>
      <w:r>
        <w:rPr>
          <w:sz w:val="16"/>
        </w:rPr>
        <w:t>2018,</w:t>
      </w:r>
      <w:r>
        <w:rPr>
          <w:spacing w:val="-1"/>
          <w:sz w:val="16"/>
        </w:rPr>
        <w:t> </w:t>
      </w:r>
      <w:r>
        <w:rPr>
          <w:sz w:val="16"/>
        </w:rPr>
        <w:t>2019,</w:t>
      </w:r>
      <w:r>
        <w:rPr>
          <w:spacing w:val="-1"/>
          <w:sz w:val="16"/>
        </w:rPr>
        <w:t> </w:t>
      </w:r>
      <w:r>
        <w:rPr>
          <w:sz w:val="16"/>
        </w:rPr>
        <w:t>2021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3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3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4"/>
          <w:sz w:val="16"/>
        </w:rPr>
        <w:t> </w:t>
      </w:r>
      <w:r>
        <w:rPr>
          <w:sz w:val="16"/>
        </w:rPr>
        <w:t>confidential</w:t>
      </w:r>
      <w:r>
        <w:rPr>
          <w:spacing w:val="-2"/>
          <w:sz w:val="16"/>
        </w:rPr>
        <w:t> </w:t>
      </w:r>
      <w:r>
        <w:rPr>
          <w:sz w:val="16"/>
        </w:rPr>
        <w:t>and</w:t>
      </w:r>
      <w:r>
        <w:rPr>
          <w:spacing w:val="-2"/>
          <w:sz w:val="16"/>
        </w:rPr>
        <w:t> </w:t>
      </w:r>
      <w:r>
        <w:rPr>
          <w:sz w:val="16"/>
        </w:rPr>
        <w:t>proprietary to</w:t>
      </w:r>
      <w:r>
        <w:rPr>
          <w:spacing w:val="-3"/>
          <w:sz w:val="16"/>
        </w:rPr>
        <w:t> </w:t>
      </w:r>
      <w:r>
        <w:rPr>
          <w:sz w:val="16"/>
        </w:rPr>
        <w:t>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9"/>
          <w:footerReference w:type="default" r:id="rId10"/>
          <w:pgSz w:w="12240" w:h="15840"/>
          <w:pgMar w:header="725" w:footer="224" w:top="2540" w:bottom="420" w:left="980" w:right="620"/>
        </w:sectPr>
      </w:pPr>
    </w:p>
    <w:p>
      <w:pPr>
        <w:spacing w:line="321" w:lineRule="exact" w:before="79"/>
        <w:ind w:left="528" w:right="855" w:firstLine="0"/>
        <w:jc w:val="center"/>
        <w:rPr>
          <w:sz w:val="28"/>
        </w:rPr>
      </w:pPr>
      <w:r>
        <w:rPr/>
      </w:r>
      <w:bookmarkStart w:name="258081020_2_0_sgTemplateFile.pdf" w:id="19"/>
      <w:bookmarkEnd w:id="19"/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528" w:right="88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528" w:right="88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10" w:right="88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660" w:right="6149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Menzies,</w:t>
      </w:r>
      <w:r>
        <w:rPr>
          <w:spacing w:val="-10"/>
          <w:sz w:val="20"/>
        </w:rPr>
        <w:t> </w:t>
      </w:r>
      <w:r>
        <w:rPr>
          <w:sz w:val="20"/>
        </w:rPr>
        <w:t>Jabeen</w:t>
      </w:r>
      <w:r>
        <w:rPr>
          <w:spacing w:val="36"/>
          <w:sz w:val="20"/>
        </w:rPr>
        <w:t> </w:t>
      </w:r>
      <w:r>
        <w:rPr>
          <w:sz w:val="20"/>
        </w:rPr>
        <w:t>(q609395)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60" w:right="4159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Monday,</w:t>
      </w:r>
      <w:r>
        <w:rPr>
          <w:spacing w:val="-4"/>
          <w:sz w:val="20"/>
        </w:rPr>
        <w:t> </w:t>
      </w:r>
      <w:r>
        <w:rPr>
          <w:sz w:val="20"/>
        </w:rPr>
        <w:t>09</w:t>
      </w:r>
      <w:r>
        <w:rPr>
          <w:spacing w:val="-5"/>
          <w:sz w:val="20"/>
        </w:rPr>
        <w:t> </w:t>
      </w:r>
      <w:r>
        <w:rPr>
          <w:sz w:val="20"/>
        </w:rPr>
        <w:t>August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11:00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660" w:right="6149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Ferrari,</w:t>
      </w:r>
      <w:r>
        <w:rPr>
          <w:spacing w:val="-10"/>
          <w:sz w:val="20"/>
        </w:rPr>
        <w:t> </w:t>
      </w:r>
      <w:r>
        <w:rPr>
          <w:sz w:val="20"/>
        </w:rPr>
        <w:t>Antonio</w:t>
      </w:r>
      <w:r>
        <w:rPr>
          <w:spacing w:val="37"/>
          <w:sz w:val="20"/>
        </w:rPr>
        <w:t> </w:t>
      </w:r>
      <w:r>
        <w:rPr>
          <w:sz w:val="20"/>
        </w:rPr>
        <w:t>(q844337)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60" w:right="4159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10</w:t>
      </w:r>
      <w:r>
        <w:rPr>
          <w:spacing w:val="-5"/>
          <w:sz w:val="20"/>
        </w:rPr>
        <w:t> </w:t>
      </w:r>
      <w:r>
        <w:rPr>
          <w:sz w:val="20"/>
        </w:rPr>
        <w:t>August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08:46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7"/>
      <w:footerReference w:type="default" r:id="rId18"/>
      <w:pgSz w:w="12240" w:h="15840"/>
      <w:pgMar w:header="0" w:footer="268" w:top="1360" w:bottom="460" w:left="980" w:right="6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7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1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0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71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42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13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84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55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26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97" w:hanging="720"/>
      </w:pPr>
      <w:rPr>
        <w:rFonts w:hint="default"/>
        <w:lang w:val="en-US" w:eastAsia="en-US" w:bidi="ar-SA"/>
      </w:rPr>
    </w:lvl>
  </w:abstract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18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18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824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eader" Target="header2.xml"/><Relationship Id="rId10" Type="http://schemas.openxmlformats.org/officeDocument/2006/relationships/footer" Target="footer3.xml"/><Relationship Id="rId11" Type="http://schemas.openxmlformats.org/officeDocument/2006/relationships/hyperlink" Target="https://elvis.quintiles.com/livelink/llisapi.dll/open/CS_WI_MS0210" TargetMode="External"/><Relationship Id="rId12" Type="http://schemas.openxmlformats.org/officeDocument/2006/relationships/hyperlink" Target="https://elvis.quintiles.com/livelink/llisapi.dll/open/CS_TP_MS003" TargetMode="External"/><Relationship Id="rId13" Type="http://schemas.openxmlformats.org/officeDocument/2006/relationships/hyperlink" Target="https://elvis.quintiles.com/livelink/llisapi.dll/open/CS_WI_TSS0005" TargetMode="External"/><Relationship Id="rId14" Type="http://schemas.openxmlformats.org/officeDocument/2006/relationships/hyperlink" Target="https://elvis.quintiles.com/livelink/llisapi.dll/open/CS_WI_MS0203" TargetMode="External"/><Relationship Id="rId15" Type="http://schemas.openxmlformats.org/officeDocument/2006/relationships/hyperlink" Target="https://elvis.quintiles.com/livelink/llisapi.dll/fetch/-4653187/7461883/148215085/148215087/CS_WI_PL0038_Revision_2.pdf?nodeid=204199660&amp;vernum=-2" TargetMode="External"/><Relationship Id="rId16" Type="http://schemas.openxmlformats.org/officeDocument/2006/relationships/hyperlink" Target="https://elvis.quintiles.com/livelink/llisapi.dll/fetch/-4653187/7461883/148220832/148220834/CS_OP_RSU0060_Revision_5.pdf?nodeid=242891691&amp;vernum=-2" TargetMode="External"/><Relationship Id="rId17" Type="http://schemas.openxmlformats.org/officeDocument/2006/relationships/header" Target="header3.xml"/><Relationship Id="rId18" Type="http://schemas.openxmlformats.org/officeDocument/2006/relationships/footer" Target="footer4.xml"/><Relationship Id="rId19" Type="http://schemas.openxmlformats.org/officeDocument/2006/relationships/image" Target="media/image2.png"/><Relationship Id="rId20" Type="http://schemas.openxmlformats.org/officeDocument/2006/relationships/numbering" Target="numbering.xml"/><Relationship Id="rId21" Type="http://schemas.openxmlformats.org/officeDocument/2006/relationships/header" Target="header4.xml"/><Relationship Id="rId22" Type="http://schemas.openxmlformats.org/officeDocument/2006/relationships/header" Target="header5.xml"/><Relationship Id="rId23" Type="http://schemas.openxmlformats.org/officeDocument/2006/relationships/header" Target="header6.xml"/><Relationship Id="rId24" Type="http://schemas.openxmlformats.org/officeDocument/2006/relationships/footer" Target="footer5.xml"/><Relationship Id="rId25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258081020_2_0_sgMainFile.pdf</dc:title>
  <dcterms:created xsi:type="dcterms:W3CDTF">2023-04-11T15:17:05Z</dcterms:created>
  <dcterms:modified xsi:type="dcterms:W3CDTF">2023-04-11T15:17:05Z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2021-08-09T00:00:00Z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