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0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200"/>
              <w:ind w:left="398" w:right="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pacing w:val="-2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Work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pacing w:val="-2"/>
                <w:sz w:val="22"/>
                <w:vertAlign w:val="baseline"/>
              </w:rPr>
              <w:t>Instruction</w:t>
            </w:r>
          </w:p>
          <w:p>
            <w:pPr>
              <w:pStyle w:val="TableParagraph"/>
              <w:spacing w:before="64"/>
              <w:ind w:left="400" w:right="33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Senior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Medical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Writing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Review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Medical Writing Deliverables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CS_WI_MW0221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541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line="210" w:lineRule="exact" w:before="44"/>
              <w:ind w:left="107"/>
              <w:rPr>
                <w:sz w:val="20"/>
              </w:rPr>
            </w:pPr>
            <w:r>
              <w:rPr>
                <w:sz w:val="20"/>
              </w:rPr>
              <w:t>Jim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Ho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line="210" w:lineRule="exact" w:before="44"/>
              <w:ind w:left="121"/>
              <w:rPr>
                <w:sz w:val="20"/>
              </w:rPr>
            </w:pPr>
            <w:r>
              <w:rPr>
                <w:sz w:val="20"/>
              </w:rPr>
              <w:t>Corinne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Willmott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16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</w:pPr>
      <w:bookmarkStart w:name="PURPOSE" w:id="1"/>
      <w:bookmarkEnd w:id="1"/>
      <w:r>
        <w:rPr>
          <w:spacing w:val="-2"/>
        </w:rPr>
        <w:t>PURPOSE</w:t>
      </w:r>
    </w:p>
    <w:p>
      <w:pPr>
        <w:pStyle w:val="BodyText"/>
        <w:spacing w:before="121"/>
        <w:ind w:left="1260" w:right="556"/>
      </w:pPr>
      <w:r>
        <w:rPr/>
        <w:t>To describe the Senior Medical Writing review process for documents prepared by IQVIA</w:t>
      </w:r>
      <w:r>
        <w:rPr>
          <w:spacing w:val="-3"/>
        </w:rPr>
        <w:t> </w:t>
      </w:r>
      <w:r>
        <w:rPr/>
        <w:t>Medical</w:t>
      </w:r>
      <w:r>
        <w:rPr>
          <w:spacing w:val="-3"/>
        </w:rPr>
        <w:t> </w:t>
      </w:r>
      <w:r>
        <w:rPr/>
        <w:t>Writing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Senior</w:t>
      </w:r>
      <w:r>
        <w:rPr>
          <w:spacing w:val="-3"/>
        </w:rPr>
        <w:t> </w:t>
      </w:r>
      <w:r>
        <w:rPr/>
        <w:t>Medical</w:t>
      </w:r>
      <w:r>
        <w:rPr>
          <w:spacing w:val="-3"/>
        </w:rPr>
        <w:t> </w:t>
      </w:r>
      <w:r>
        <w:rPr/>
        <w:t>Writing </w:t>
      </w:r>
      <w:r>
        <w:rPr>
          <w:spacing w:val="-2"/>
        </w:rPr>
        <w:t>Review.</w:t>
      </w:r>
    </w:p>
    <w:p>
      <w:pPr>
        <w:pStyle w:val="BodyText"/>
        <w:spacing w:before="4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1" w:after="0"/>
        <w:ind w:left="1260" w:right="0" w:hanging="720"/>
        <w:jc w:val="left"/>
      </w:pPr>
      <w:bookmarkStart w:name="SCOPE" w:id="2"/>
      <w:bookmarkEnd w:id="2"/>
      <w:r>
        <w:rPr>
          <w:spacing w:val="-2"/>
        </w:rPr>
        <w:t>SCOPE</w:t>
      </w:r>
    </w:p>
    <w:p>
      <w:pPr>
        <w:pStyle w:val="BodyText"/>
        <w:spacing w:before="4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79" w:right="688" w:hanging="720"/>
        <w:jc w:val="left"/>
        <w:rPr>
          <w:sz w:val="22"/>
        </w:rPr>
      </w:pP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z w:val="22"/>
        </w:rPr>
        <w:t>instruction</w:t>
      </w:r>
      <w:r>
        <w:rPr>
          <w:spacing w:val="-4"/>
          <w:sz w:val="22"/>
        </w:rPr>
        <w:t> </w:t>
      </w:r>
      <w:r>
        <w:rPr>
          <w:sz w:val="22"/>
        </w:rPr>
        <w:t>(WI)</w:t>
      </w:r>
      <w:r>
        <w:rPr>
          <w:spacing w:val="-8"/>
          <w:sz w:val="22"/>
        </w:rPr>
        <w:t> </w:t>
      </w:r>
      <w:r>
        <w:rPr>
          <w:sz w:val="22"/>
        </w:rPr>
        <w:t>applies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projects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which</w:t>
      </w:r>
      <w:r>
        <w:rPr>
          <w:spacing w:val="-1"/>
          <w:sz w:val="22"/>
        </w:rPr>
        <w:t> </w:t>
      </w:r>
      <w:r>
        <w:rPr>
          <w:sz w:val="22"/>
        </w:rPr>
        <w:t>IQVIA Global</w:t>
      </w:r>
      <w:r>
        <w:rPr>
          <w:spacing w:val="-3"/>
          <w:sz w:val="22"/>
        </w:rPr>
        <w:t> </w:t>
      </w:r>
      <w:r>
        <w:rPr>
          <w:sz w:val="22"/>
        </w:rPr>
        <w:t>Medical Writing is contracted to prepare document(s).</w:t>
      </w:r>
    </w:p>
    <w:p>
      <w:pPr>
        <w:pStyle w:val="BodyText"/>
        <w:spacing w:before="3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1" w:after="0"/>
        <w:ind w:left="1260" w:right="0" w:hanging="721"/>
        <w:jc w:val="left"/>
      </w:pPr>
      <w:bookmarkStart w:name="ROLES AND RESPONSIBILITIES" w:id="3"/>
      <w:bookmarkEnd w:id="3"/>
      <w:r>
        <w:rPr/>
        <w:t>ROLE</w:t>
      </w:r>
      <w:r>
        <w:rPr/>
        <w:t>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26"/>
        <w:ind w:left="1259"/>
      </w:pP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roles</w:t>
      </w:r>
      <w:r>
        <w:rPr>
          <w:spacing w:val="-5"/>
        </w:rPr>
        <w:t> </w:t>
      </w:r>
      <w:r>
        <w:rPr/>
        <w:t>perform</w:t>
      </w:r>
      <w:r>
        <w:rPr>
          <w:spacing w:val="-5"/>
        </w:rPr>
        <w:t> </w:t>
      </w:r>
      <w:r>
        <w:rPr/>
        <w:t>tasks</w:t>
      </w:r>
      <w:r>
        <w:rPr>
          <w:spacing w:val="-5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this</w:t>
      </w:r>
      <w:r>
        <w:rPr>
          <w:spacing w:val="-12"/>
        </w:rPr>
        <w:t> </w:t>
      </w:r>
      <w:r>
        <w:rPr>
          <w:spacing w:val="-5"/>
        </w:rPr>
        <w:t>WI: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1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5" w:hRule="atLeast"/>
        </w:trPr>
        <w:tc>
          <w:tcPr>
            <w:tcW w:w="5213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Lead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Writer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(Lead</w:t>
            </w:r>
            <w:r>
              <w:rPr>
                <w:spacing w:val="-5"/>
                <w:sz w:val="22"/>
              </w:rPr>
              <w:t> MW)</w:t>
            </w:r>
          </w:p>
        </w:tc>
        <w:tc>
          <w:tcPr>
            <w:tcW w:w="3595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6.5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Senior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(SMW)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Reviewer</w:t>
            </w:r>
          </w:p>
        </w:tc>
        <w:tc>
          <w:tcPr>
            <w:tcW w:w="3595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6.3,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6.4</w:t>
            </w:r>
          </w:p>
        </w:tc>
      </w:tr>
    </w:tbl>
    <w:p>
      <w:pPr>
        <w:pStyle w:val="BodyText"/>
        <w:spacing w:before="2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bookmarkStart w:name="DEFINITIONS" w:id="4"/>
      <w:bookmarkEnd w:id="4"/>
      <w:r>
        <w:rPr>
          <w:spacing w:val="-2"/>
        </w:rPr>
        <w:t>DEFINITIONS</w:t>
      </w:r>
    </w:p>
    <w:p>
      <w:pPr>
        <w:pStyle w:val="BodyText"/>
        <w:spacing w:line="242" w:lineRule="auto" w:before="121"/>
        <w:ind w:left="1259" w:right="556"/>
      </w:pPr>
      <w:r>
        <w:rPr>
          <w:b/>
        </w:rPr>
        <w:t>Qualifications/Experience of the SMW Reviewer:</w:t>
      </w:r>
      <w:r>
        <w:rPr>
          <w:b/>
          <w:spacing w:val="40"/>
        </w:rPr>
        <w:t> </w:t>
      </w:r>
      <w:r>
        <w:rPr/>
        <w:t>The SMW Reviewer is usually of Senior Medical Writer grade or above, but may not necessarily be of a higher job grade than the document author. The SMW Reviewer should be chosen based on familiarity 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project,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type,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appropriate,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Line Manager of the Lead MW.</w:t>
      </w:r>
    </w:p>
    <w:p>
      <w:pPr>
        <w:spacing w:line="244" w:lineRule="auto" w:before="110"/>
        <w:ind w:left="1259" w:right="556" w:firstLine="0"/>
        <w:jc w:val="left"/>
        <w:rPr>
          <w:sz w:val="22"/>
        </w:rPr>
      </w:pPr>
      <w:r>
        <w:rPr>
          <w:b/>
          <w:sz w:val="22"/>
        </w:rPr>
        <w:t>Senior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Medical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Writing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Review:</w:t>
      </w:r>
      <w:r>
        <w:rPr>
          <w:b/>
          <w:spacing w:val="40"/>
          <w:sz w:val="22"/>
        </w:rPr>
        <w:t> </w:t>
      </w:r>
      <w:r>
        <w:rPr>
          <w:sz w:val="22"/>
        </w:rPr>
        <w:t>Ensures</w:t>
      </w:r>
      <w:r>
        <w:rPr>
          <w:spacing w:val="-4"/>
          <w:sz w:val="22"/>
        </w:rPr>
        <w:t> </w:t>
      </w:r>
      <w:r>
        <w:rPr>
          <w:sz w:val="22"/>
        </w:rPr>
        <w:t>document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complete,</w:t>
      </w:r>
      <w:r>
        <w:rPr>
          <w:spacing w:val="-4"/>
          <w:sz w:val="22"/>
        </w:rPr>
        <w:t> </w:t>
      </w:r>
      <w:r>
        <w:rPr>
          <w:sz w:val="22"/>
        </w:rPr>
        <w:t>well-written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 </w:t>
      </w:r>
      <w:bookmarkStart w:name="MATERIAL AND EQUIPMENT" w:id="5"/>
      <w:bookmarkEnd w:id="5"/>
      <w:r>
        <w:rPr>
          <w:sz w:val="22"/>
        </w:rPr>
        <w:t>conten</w:t>
      </w:r>
      <w:r>
        <w:rPr>
          <w:sz w:val="22"/>
        </w:rPr>
        <w:t>t is aligned with regulatory requirements and document purpose.</w:t>
      </w:r>
    </w:p>
    <w:p>
      <w:pPr>
        <w:pStyle w:val="BodyText"/>
        <w:spacing w:before="9"/>
        <w:rPr>
          <w:sz w:val="19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1"/>
        <w:jc w:val="left"/>
      </w:pPr>
      <w:r>
        <w:rPr/>
        <w:t>MATERIAL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127"/>
        <w:ind w:left="1259"/>
      </w:pPr>
      <w:bookmarkStart w:name="PROCEDURE" w:id="6"/>
      <w:bookmarkEnd w:id="6"/>
      <w:r>
        <w:rPr/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spacing w:before="1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1"/>
        <w:jc w:val="left"/>
      </w:pPr>
      <w:r>
        <w:rPr>
          <w:spacing w:val="-2"/>
        </w:rPr>
        <w:t>PROCEDURE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1"/>
        <w:jc w:val="left"/>
        <w:rPr>
          <w:b/>
          <w:sz w:val="22"/>
        </w:rPr>
      </w:pPr>
      <w:bookmarkStart w:name="Scheduling of Senior Medical Writing Rev" w:id="7"/>
      <w:bookmarkEnd w:id="7"/>
      <w:r>
        <w:rPr>
          <w:b/>
          <w:sz w:val="22"/>
        </w:rPr>
        <w:t>Schedulin</w:t>
      </w:r>
      <w:r>
        <w:rPr>
          <w:b/>
          <w:sz w:val="22"/>
        </w:rPr>
        <w:t>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Senior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Medical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Writing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Review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58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723" w:val="left" w:leader="none"/>
                <w:tab w:pos="724" w:val="left" w:leader="none"/>
              </w:tabs>
              <w:spacing w:line="237" w:lineRule="auto" w:before="60" w:after="0"/>
              <w:ind w:left="723" w:right="286" w:hanging="360"/>
              <w:jc w:val="left"/>
              <w:rPr>
                <w:sz w:val="20"/>
              </w:rPr>
            </w:pPr>
            <w:r>
              <w:rPr>
                <w:sz w:val="20"/>
              </w:rPr>
              <w:t>Schedules the SMW review on the first draft of the deliverable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informs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SMW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Reviewer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changes in the project timelines in a timely fashion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23" w:val="left" w:leader="none"/>
                <w:tab w:pos="724" w:val="left" w:leader="none"/>
              </w:tabs>
              <w:spacing w:line="237" w:lineRule="auto" w:before="65" w:after="0"/>
              <w:ind w:left="723" w:right="348" w:hanging="360"/>
              <w:jc w:val="left"/>
              <w:rPr>
                <w:sz w:val="20"/>
              </w:rPr>
            </w:pPr>
            <w:r>
              <w:rPr>
                <w:sz w:val="20"/>
              </w:rPr>
              <w:t>Unless otherwise agreed with the Customer, the SMW review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take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prior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delivery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Customer.</w:t>
            </w:r>
          </w:p>
        </w:tc>
        <w:tc>
          <w:tcPr>
            <w:tcW w:w="184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setup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project conduct</w:t>
            </w:r>
          </w:p>
        </w:tc>
      </w:tr>
    </w:tbl>
    <w:p>
      <w:pPr>
        <w:spacing w:after="0"/>
        <w:rPr>
          <w:sz w:val="20"/>
        </w:rPr>
        <w:sectPr>
          <w:footerReference w:type="default" r:id="rId5"/>
          <w:headerReference w:type="default" r:id="rId18"/>
          <w:headerReference w:type="first" r:id="rId19"/>
          <w:headerReference w:type="even" r:id="rId20"/>
          <w:footerReference w:type="first" r:id="rId21"/>
          <w:footerReference w:type="even" r:id="rId22"/>
          <w:type w:val="continuous"/>
          <w:pgSz w:w="12240" w:h="15840"/>
          <w:pgMar w:footer="957" w:header="0" w:top="700" w:bottom="1140" w:left="900" w:right="960"/>
          <w:pgNumType w:start="1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583" w:hRule="atLeast"/>
        </w:trPr>
        <w:tc>
          <w:tcPr>
            <w:tcW w:w="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spacing w:line="225" w:lineRule="exact" w:befor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Notes: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3" w:val="left" w:leader="none"/>
                <w:tab w:pos="724" w:val="left" w:leader="none"/>
              </w:tabs>
              <w:spacing w:line="237" w:lineRule="auto" w:before="65" w:after="0"/>
              <w:ind w:left="724" w:right="147" w:hanging="360"/>
              <w:jc w:val="left"/>
              <w:rPr>
                <w:sz w:val="20"/>
              </w:rPr>
            </w:pPr>
            <w:r>
              <w:rPr>
                <w:sz w:val="20"/>
              </w:rPr>
              <w:t>The review may be performed in parallel with the quality control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(QC)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CS_OP_MW005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Control (QC) Review of Medical Writing Deliverables.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723" w:val="left" w:leader="none"/>
                <w:tab w:pos="724" w:val="left" w:leader="none"/>
              </w:tabs>
              <w:spacing w:line="232" w:lineRule="auto" w:before="70" w:after="0"/>
              <w:ind w:left="724" w:right="340" w:hanging="360"/>
              <w:jc w:val="lef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SMW review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 Clinical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Reports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(CSRs)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 split between the Model CSR and the Draft 1 CSR.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4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bookmarkStart w:name="Documents Required by the Senior Medical" w:id="8"/>
      <w:bookmarkEnd w:id="8"/>
      <w:r>
        <w:rPr>
          <w:b/>
          <w:sz w:val="22"/>
        </w:rPr>
        <w:t>Docum</w:t>
      </w:r>
      <w:r>
        <w:rPr>
          <w:b/>
          <w:sz w:val="22"/>
        </w:rPr>
        <w:t>ents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Required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Senior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Medical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Writing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Reviewer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46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Supplies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SMW</w:t>
            </w:r>
            <w:r>
              <w:rPr>
                <w:spacing w:val="-2"/>
                <w:sz w:val="20"/>
              </w:rPr>
              <w:t> Reviewer: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19" w:val="left" w:leader="none"/>
                <w:tab w:pos="720" w:val="left" w:leader="none"/>
              </w:tabs>
              <w:spacing w:line="240" w:lineRule="auto" w:before="50" w:after="0"/>
              <w:ind w:left="71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requiring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review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19" w:val="left" w:leader="none"/>
                <w:tab w:pos="720" w:val="left" w:leader="none"/>
              </w:tabs>
              <w:spacing w:line="240" w:lineRule="auto" w:before="62" w:after="0"/>
              <w:ind w:left="71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Special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instructions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(if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any)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719" w:val="left" w:leader="none"/>
                <w:tab w:pos="720" w:val="left" w:leader="none"/>
              </w:tabs>
              <w:spacing w:line="232" w:lineRule="auto" w:before="68" w:after="0"/>
              <w:ind w:left="719" w:right="930" w:hanging="360"/>
              <w:jc w:val="left"/>
              <w:rPr>
                <w:sz w:val="20"/>
              </w:rPr>
            </w:pPr>
            <w:r>
              <w:rPr>
                <w:sz w:val="20"/>
              </w:rPr>
              <w:t>Source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documents,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concept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sheet/synopsis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(for </w:t>
            </w:r>
            <w:r>
              <w:rPr>
                <w:spacing w:val="-2"/>
                <w:sz w:val="20"/>
              </w:rPr>
              <w:t>protocols)</w:t>
            </w:r>
          </w:p>
        </w:tc>
        <w:tc>
          <w:tcPr>
            <w:tcW w:w="1843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Before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review</w:t>
            </w:r>
          </w:p>
        </w:tc>
      </w:tr>
    </w:tbl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1" w:after="0"/>
        <w:ind w:left="1980" w:right="0" w:hanging="720"/>
        <w:jc w:val="left"/>
        <w:rPr>
          <w:b/>
          <w:sz w:val="22"/>
        </w:rPr>
      </w:pPr>
      <w:bookmarkStart w:name="Senior Medical Writing Review" w:id="9"/>
      <w:bookmarkEnd w:id="9"/>
      <w:r>
        <w:rPr>
          <w:b/>
          <w:sz w:val="22"/>
        </w:rPr>
        <w:t>Senio</w:t>
      </w:r>
      <w:r>
        <w:rPr>
          <w:b/>
          <w:sz w:val="22"/>
        </w:rPr>
        <w:t>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Medical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Writing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Review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154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SMW</w:t>
            </w:r>
          </w:p>
          <w:p>
            <w:pPr>
              <w:pStyle w:val="TableParagraph"/>
              <w:spacing w:before="0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Reviewer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189"/>
              <w:rPr>
                <w:sz w:val="20"/>
              </w:rPr>
            </w:pPr>
            <w:r>
              <w:rPr>
                <w:sz w:val="20"/>
              </w:rPr>
              <w:t>Uses his/her experience and knowledge to evaluate the document for completeness, quality of writing (clarity, conciseness, content), 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alignment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purpose,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including known Customer or program standards. The review will generally consist of a careful read-through of the whole document, with reference to source documents if helpful to the SMW Reviewer.</w:t>
            </w:r>
          </w:p>
          <w:p>
            <w:pPr>
              <w:pStyle w:val="TableParagraph"/>
              <w:spacing w:before="10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104" w:right="189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addition,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SMW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Reviewer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specific items (where applicable):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19" w:val="left" w:leader="none"/>
                <w:tab w:pos="720" w:val="left" w:leader="none"/>
              </w:tabs>
              <w:spacing w:line="240" w:lineRule="auto" w:before="55" w:after="0"/>
              <w:ind w:left="719" w:right="109" w:hanging="360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Protocols and protocol amendments: </w:t>
            </w:r>
            <w:r>
              <w:rPr>
                <w:sz w:val="20"/>
              </w:rPr>
              <w:t>check of content against the concept sheet/protocol synopsis, IB, and any other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used;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entry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criteria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 covered by assessments at screening and/or randomization, and that any medication-related entry criteria are consistent with the Prior/Concomitant Medication sections; check that 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outcomes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measures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worded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way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align with the study objectives and comply with disclosure requirements (i.e. specific, time-bound).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720" w:val="left" w:leader="none"/>
              </w:tabs>
              <w:spacing w:line="240" w:lineRule="auto" w:before="61" w:after="0"/>
              <w:ind w:left="719" w:right="359" w:hanging="360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CSRs: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discussed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report,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e.g.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populations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discussed,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conclusions drawn are valid and consistent with the data.</w:t>
            </w:r>
          </w:p>
        </w:tc>
        <w:tc>
          <w:tcPr>
            <w:tcW w:w="1843" w:type="dxa"/>
          </w:tcPr>
          <w:p>
            <w:pPr>
              <w:pStyle w:val="TableParagraph"/>
              <w:ind w:right="194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document </w:t>
            </w:r>
            <w:r>
              <w:rPr>
                <w:spacing w:val="-2"/>
                <w:sz w:val="20"/>
              </w:rPr>
              <w:t>review</w:t>
            </w:r>
          </w:p>
        </w:tc>
      </w:tr>
      <w:tr>
        <w:trPr>
          <w:trHeight w:val="1055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SMW</w:t>
            </w:r>
          </w:p>
          <w:p>
            <w:pPr>
              <w:pStyle w:val="TableParagraph"/>
              <w:spacing w:before="0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Reviewer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719" w:val="left" w:leader="none"/>
                <w:tab w:pos="720" w:val="left" w:leader="none"/>
              </w:tabs>
              <w:spacing w:line="237" w:lineRule="auto" w:before="60" w:after="0"/>
              <w:ind w:left="719" w:right="244" w:hanging="360"/>
              <w:jc w:val="left"/>
              <w:rPr>
                <w:sz w:val="20"/>
              </w:rPr>
            </w:pPr>
            <w:r>
              <w:rPr>
                <w:sz w:val="20"/>
              </w:rPr>
              <w:t>Completes the review using Word track changes and comment bubbles in a copy of the document, with the track changes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clearly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identifying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SMW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Reviewer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and/or </w:t>
            </w:r>
            <w:r>
              <w:rPr>
                <w:spacing w:val="-2"/>
                <w:sz w:val="20"/>
              </w:rPr>
              <w:t>initials.</w:t>
            </w:r>
          </w:p>
        </w:tc>
        <w:tc>
          <w:tcPr>
            <w:tcW w:w="1843" w:type="dxa"/>
          </w:tcPr>
          <w:p>
            <w:pPr>
              <w:pStyle w:val="TableParagraph"/>
              <w:ind w:right="194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document </w:t>
            </w:r>
            <w:r>
              <w:rPr>
                <w:spacing w:val="-2"/>
                <w:sz w:val="20"/>
              </w:rPr>
              <w:t>review</w:t>
            </w:r>
          </w:p>
        </w:tc>
      </w:tr>
    </w:tbl>
    <w:p>
      <w:pPr>
        <w:spacing w:after="0"/>
        <w:rPr>
          <w:sz w:val="20"/>
        </w:rPr>
        <w:sectPr>
          <w:headerReference w:type="default" r:id="rId7"/>
          <w:footerReference w:type="default" r:id="rId8"/>
          <w:pgSz w:w="12240" w:h="15840"/>
          <w:pgMar w:header="725" w:footer="952" w:top="2540" w:bottom="1140" w:left="900" w:right="96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302" w:hRule="atLeast"/>
        </w:trPr>
        <w:tc>
          <w:tcPr>
            <w:tcW w:w="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719" w:val="left" w:leader="none"/>
                <w:tab w:pos="720" w:val="left" w:leader="none"/>
              </w:tabs>
              <w:spacing w:line="241" w:lineRule="exact" w:before="0" w:after="0"/>
              <w:ind w:left="71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feedback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5"/>
                <w:sz w:val="20"/>
              </w:rPr>
              <w:t> MW.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3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  <w:rPr>
          <w:b/>
          <w:sz w:val="22"/>
        </w:rPr>
      </w:pPr>
      <w:bookmarkStart w:name="Follow-up" w:id="10"/>
      <w:bookmarkEnd w:id="10"/>
      <w:r>
        <w:rPr>
          <w:b/>
          <w:spacing w:val="-2"/>
          <w:sz w:val="22"/>
        </w:rPr>
        <w:t>Follo</w:t>
      </w:r>
      <w:r>
        <w:rPr>
          <w:b/>
          <w:spacing w:val="-2"/>
          <w:sz w:val="22"/>
        </w:rPr>
        <w:t>w-</w:t>
      </w:r>
      <w:r>
        <w:rPr>
          <w:b/>
          <w:spacing w:val="-5"/>
          <w:sz w:val="22"/>
        </w:rPr>
        <w:t>up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890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62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SMW</w:t>
            </w:r>
          </w:p>
          <w:p>
            <w:pPr>
              <w:pStyle w:val="TableParagraph"/>
              <w:spacing w:before="5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Reviewer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719" w:val="left" w:leader="none"/>
                <w:tab w:pos="720" w:val="left" w:leader="none"/>
              </w:tabs>
              <w:spacing w:line="240" w:lineRule="auto" w:before="58" w:after="0"/>
              <w:ind w:left="719" w:right="486" w:hanging="360"/>
              <w:jc w:val="left"/>
              <w:rPr>
                <w:sz w:val="20"/>
              </w:rPr>
            </w:pPr>
            <w:r>
              <w:rPr>
                <w:sz w:val="20"/>
              </w:rPr>
              <w:t>Returns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SMW 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findings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Lead </w:t>
            </w:r>
            <w:r>
              <w:rPr>
                <w:spacing w:val="-4"/>
                <w:sz w:val="20"/>
              </w:rPr>
              <w:t>MW.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20" w:val="left" w:leader="none"/>
              </w:tabs>
              <w:spacing w:line="232" w:lineRule="auto" w:before="68" w:after="0"/>
              <w:ind w:left="719" w:right="98" w:hanging="360"/>
              <w:jc w:val="both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complex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major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findings/comments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their implementation with the Lead MW, as needed.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20" w:val="left" w:leader="none"/>
              </w:tabs>
              <w:spacing w:line="237" w:lineRule="auto" w:before="68" w:after="0"/>
              <w:ind w:left="719" w:right="238" w:hanging="360"/>
              <w:jc w:val="both"/>
              <w:rPr>
                <w:sz w:val="20"/>
              </w:rPr>
            </w:pPr>
            <w:r>
              <w:rPr>
                <w:sz w:val="20"/>
              </w:rPr>
              <w:t>Signs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CS_FM_MW007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(Internal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Signature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Medical Writing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Deliverables). Forms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signed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electronically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 via wet ink signature.</w:t>
            </w:r>
          </w:p>
        </w:tc>
        <w:tc>
          <w:tcPr>
            <w:tcW w:w="1843" w:type="dxa"/>
          </w:tcPr>
          <w:p>
            <w:pPr>
              <w:pStyle w:val="TableParagraph"/>
              <w:spacing w:line="242" w:lineRule="auto"/>
              <w:ind w:right="194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document review and </w:t>
            </w:r>
            <w:r>
              <w:rPr>
                <w:spacing w:val="-2"/>
                <w:sz w:val="20"/>
              </w:rPr>
              <w:t>following </w:t>
            </w:r>
            <w:r>
              <w:rPr>
                <w:sz w:val="20"/>
              </w:rPr>
              <w:t>document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</w:t>
            </w:r>
          </w:p>
        </w:tc>
      </w:tr>
      <w:tr>
        <w:trPr>
          <w:trHeight w:val="3493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719" w:val="left" w:leader="none"/>
                <w:tab w:pos="720" w:val="left" w:leader="none"/>
              </w:tabs>
              <w:spacing w:line="240" w:lineRule="auto" w:before="58" w:after="0"/>
              <w:ind w:left="719" w:right="253" w:hanging="360"/>
              <w:jc w:val="left"/>
              <w:rPr>
                <w:sz w:val="20"/>
              </w:rPr>
            </w:pPr>
            <w:r>
              <w:rPr>
                <w:sz w:val="20"/>
              </w:rPr>
              <w:t>Makes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copy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SMW Reviewer’s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 to create the Medical Writer Response document.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719" w:val="left" w:leader="none"/>
                <w:tab w:pos="720" w:val="left" w:leader="none"/>
              </w:tabs>
              <w:spacing w:line="240" w:lineRule="auto" w:before="57" w:after="0"/>
              <w:ind w:left="71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comment.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719" w:val="left" w:leader="none"/>
                <w:tab w:pos="720" w:val="left" w:leader="none"/>
              </w:tabs>
              <w:spacing w:line="232" w:lineRule="auto" w:before="69" w:after="0"/>
              <w:ind w:left="719" w:right="98" w:hanging="360"/>
              <w:jc w:val="left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complex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major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findings/comments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their implementation with the SMW Reviewer, as needed.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719" w:val="left" w:leader="none"/>
                <w:tab w:pos="720" w:val="left" w:leader="none"/>
              </w:tabs>
              <w:spacing w:line="232" w:lineRule="auto" w:before="72" w:after="0"/>
              <w:ind w:left="719" w:right="770" w:hanging="360"/>
              <w:jc w:val="left"/>
              <w:rPr>
                <w:sz w:val="20"/>
              </w:rPr>
            </w:pPr>
            <w:r>
              <w:rPr>
                <w:sz w:val="20"/>
              </w:rPr>
              <w:t>Makes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revisions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copy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deliverable.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719" w:val="left" w:leader="none"/>
                <w:tab w:pos="720" w:val="left" w:leader="none"/>
              </w:tabs>
              <w:spacing w:line="237" w:lineRule="auto" w:before="68" w:after="0"/>
              <w:ind w:left="719" w:right="392" w:hanging="360"/>
              <w:jc w:val="left"/>
              <w:rPr>
                <w:sz w:val="20"/>
              </w:rPr>
            </w:pPr>
            <w:r>
              <w:rPr>
                <w:sz w:val="20"/>
              </w:rPr>
              <w:t>Annotates the Medical Writer Response document with a response for any SMW review comment that is not incorporated,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discussing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SMW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Reviewer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 </w:t>
            </w:r>
            <w:r>
              <w:rPr>
                <w:spacing w:val="-2"/>
                <w:sz w:val="20"/>
              </w:rPr>
              <w:t>appropriate.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719" w:val="left" w:leader="none"/>
                <w:tab w:pos="720" w:val="left" w:leader="none"/>
              </w:tabs>
              <w:spacing w:line="232" w:lineRule="auto" w:before="72" w:after="0"/>
              <w:ind w:left="719" w:right="305" w:hanging="360"/>
              <w:jc w:val="left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Writer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Response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SMW Reviewer for their information, if requested.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/>
              <w:ind w:right="194"/>
              <w:rPr>
                <w:sz w:val="20"/>
              </w:rPr>
            </w:pPr>
            <w:r>
              <w:rPr>
                <w:spacing w:val="-2"/>
                <w:sz w:val="20"/>
              </w:rPr>
              <w:t>Following </w:t>
            </w:r>
            <w:r>
              <w:rPr>
                <w:sz w:val="20"/>
              </w:rPr>
              <w:t>document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</w:t>
            </w:r>
          </w:p>
        </w:tc>
      </w:tr>
      <w:tr>
        <w:trPr>
          <w:trHeight w:val="99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Signs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CS_FM_MW007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(Internal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Signature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Writing Deliverables) to document that SMW Reviewer’s comments have been addressed. Forms can be signed electronically or via wet ink </w:t>
            </w:r>
            <w:r>
              <w:rPr>
                <w:spacing w:val="-2"/>
                <w:sz w:val="20"/>
              </w:rPr>
              <w:t>signature.</w:t>
            </w:r>
          </w:p>
        </w:tc>
        <w:tc>
          <w:tcPr>
            <w:tcW w:w="1843" w:type="dxa"/>
          </w:tcPr>
          <w:p>
            <w:pPr>
              <w:pStyle w:val="TableParagraph"/>
              <w:ind w:right="194"/>
              <w:rPr>
                <w:sz w:val="20"/>
              </w:rPr>
            </w:pPr>
            <w:r>
              <w:rPr>
                <w:sz w:val="20"/>
              </w:rPr>
              <w:t>After all comments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have been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addressed</w:t>
            </w:r>
          </w:p>
        </w:tc>
      </w:tr>
    </w:tbl>
    <w:p>
      <w:pPr>
        <w:pStyle w:val="BodyText"/>
        <w:spacing w:before="8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  <w:rPr>
          <w:b/>
          <w:sz w:val="22"/>
        </w:rPr>
      </w:pPr>
      <w:bookmarkStart w:name="Filing" w:id="11"/>
      <w:bookmarkEnd w:id="11"/>
      <w:r>
        <w:rPr>
          <w:b/>
          <w:spacing w:val="-2"/>
          <w:sz w:val="22"/>
        </w:rPr>
        <w:t>Filing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ind w:lef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MW</w:t>
            </w:r>
          </w:p>
        </w:tc>
        <w:tc>
          <w:tcPr>
            <w:tcW w:w="6264" w:type="dxa"/>
          </w:tcPr>
          <w:p>
            <w:pPr>
              <w:pStyle w:val="TableParagraph"/>
              <w:spacing w:line="242" w:lineRule="auto"/>
              <w:ind w:left="104" w:right="189"/>
              <w:rPr>
                <w:sz w:val="20"/>
              </w:rPr>
            </w:pPr>
            <w:r>
              <w:rPr>
                <w:sz w:val="20"/>
              </w:rPr>
              <w:t>Ensure completion of all activities related to filing of applicable documents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described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CS_WI_MW0233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 Filing of Medical Writing Documentation.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SMW </w:t>
            </w:r>
            <w:r>
              <w:rPr>
                <w:spacing w:val="-2"/>
                <w:sz w:val="20"/>
              </w:rPr>
              <w:t>review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  <w:rPr>
          <w:b/>
          <w:sz w:val="22"/>
        </w:rPr>
      </w:pPr>
      <w:bookmarkStart w:name="SUPPORTING DOCUMENTATION" w:id="12"/>
      <w:bookmarkEnd w:id="12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6125"/>
      </w:tblGrid>
      <w:tr>
        <w:trPr>
          <w:trHeight w:val="316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1569" w:val="left" w:leader="none"/>
              </w:tabs>
              <w:ind w:left="102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9">
              <w:r>
                <w:rPr>
                  <w:color w:val="0000FF"/>
                  <w:spacing w:val="-2"/>
                  <w:sz w:val="22"/>
                  <w:u w:val="single" w:color="0000FF"/>
                </w:rPr>
                <w:t>CS_OP_MW005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Quality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(QC)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Deliverables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725" w:footer="952" w:top="2540" w:bottom="1140" w:left="900" w:right="96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6125"/>
      </w:tblGrid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547" w:val="left" w:leader="none"/>
              </w:tabs>
              <w:ind w:left="0" w:right="495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hyperlink r:id="rId12">
              <w:r>
                <w:rPr>
                  <w:color w:val="0000FF"/>
                  <w:spacing w:val="-2"/>
                  <w:sz w:val="22"/>
                  <w:u w:val="single" w:color="0000FF"/>
                </w:rPr>
                <w:t>CS_WI_MW0233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Management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Filing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Documentation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547" w:val="left" w:leader="none"/>
              </w:tabs>
              <w:ind w:left="0" w:right="564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hyperlink r:id="rId13">
              <w:r>
                <w:rPr>
                  <w:color w:val="0000FF"/>
                  <w:spacing w:val="-2"/>
                  <w:sz w:val="22"/>
                  <w:u w:val="single" w:color="0000FF"/>
                </w:rPr>
                <w:t>CS_FM_MW007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Internal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Signature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Deliverables</w:t>
            </w:r>
          </w:p>
        </w:tc>
      </w:tr>
    </w:tbl>
    <w:p>
      <w:pPr>
        <w:pStyle w:val="BodyText"/>
        <w:spacing w:before="4"/>
        <w:rPr>
          <w:b/>
          <w:sz w:val="12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  <w:rPr>
          <w:b/>
          <w:sz w:val="22"/>
        </w:rPr>
      </w:pPr>
      <w:bookmarkStart w:name="SUPERSEDES" w:id="13"/>
      <w:bookmarkEnd w:id="13"/>
      <w:r>
        <w:rPr>
          <w:b/>
          <w:spacing w:val="-2"/>
          <w:sz w:val="22"/>
        </w:rPr>
        <w:t>SUPERSEDES</w:t>
      </w:r>
    </w:p>
    <w:p>
      <w:pPr>
        <w:pStyle w:val="BodyText"/>
        <w:spacing w:before="6" w:after="1"/>
        <w:rPr>
          <w:b/>
          <w:sz w:val="10"/>
        </w:rPr>
      </w:pPr>
    </w:p>
    <w:tbl>
      <w:tblPr>
        <w:tblW w:w="0" w:type="auto"/>
        <w:jc w:val="left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3802"/>
        <w:gridCol w:w="2338"/>
      </w:tblGrid>
      <w:tr>
        <w:trPr>
          <w:trHeight w:val="287" w:hRule="atLeast"/>
        </w:trPr>
        <w:tc>
          <w:tcPr>
            <w:tcW w:w="3778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802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338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508" w:hRule="atLeast"/>
        </w:trPr>
        <w:tc>
          <w:tcPr>
            <w:tcW w:w="3778" w:type="dxa"/>
          </w:tcPr>
          <w:p>
            <w:pPr>
              <w:pStyle w:val="TableParagraph"/>
              <w:tabs>
                <w:tab w:pos="1559" w:val="left" w:leader="none"/>
              </w:tabs>
              <w:spacing w:before="43"/>
              <w:ind w:left="1012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8.1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CS_WI_MW0221</w:t>
            </w:r>
          </w:p>
        </w:tc>
        <w:tc>
          <w:tcPr>
            <w:tcW w:w="3802" w:type="dxa"/>
          </w:tcPr>
          <w:p>
            <w:pPr>
              <w:pStyle w:val="TableParagraph"/>
              <w:spacing w:line="254" w:lineRule="exact" w:before="0"/>
              <w:ind w:left="104"/>
              <w:rPr>
                <w:sz w:val="22"/>
              </w:rPr>
            </w:pPr>
            <w:r>
              <w:rPr>
                <w:sz w:val="22"/>
              </w:rPr>
              <w:t>Senior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 Medical Writing Deliverables</w:t>
            </w:r>
          </w:p>
        </w:tc>
        <w:tc>
          <w:tcPr>
            <w:tcW w:w="2338" w:type="dxa"/>
          </w:tcPr>
          <w:p>
            <w:pPr>
              <w:pStyle w:val="TableParagraph"/>
              <w:spacing w:before="0"/>
              <w:ind w:left="104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</w:tr>
    </w:tbl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1" w:after="0"/>
        <w:ind w:left="1260" w:right="0" w:hanging="720"/>
        <w:jc w:val="left"/>
        <w:rPr>
          <w:b/>
          <w:sz w:val="22"/>
        </w:rPr>
      </w:pPr>
      <w:bookmarkStart w:name="MODIFICATION FROM PREVIOUS REVISION" w:id="14"/>
      <w:bookmarkEnd w:id="14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3303"/>
      </w:tblGrid>
      <w:tr>
        <w:trPr>
          <w:trHeight w:val="321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303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757" w:hRule="atLeast"/>
        </w:trPr>
        <w:tc>
          <w:tcPr>
            <w:tcW w:w="3298" w:type="dxa"/>
          </w:tcPr>
          <w:p>
            <w:pPr>
              <w:pStyle w:val="TableParagraph"/>
              <w:spacing w:before="0"/>
              <w:ind w:left="110"/>
              <w:rPr>
                <w:sz w:val="22"/>
              </w:rPr>
            </w:pPr>
            <w:r>
              <w:rPr>
                <w:sz w:val="22"/>
              </w:rPr>
              <w:t>Minor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editorial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changes,</w:t>
            </w:r>
          </w:p>
          <w:p>
            <w:pPr>
              <w:pStyle w:val="TableParagraph"/>
              <w:spacing w:line="250" w:lineRule="exact" w:before="0"/>
              <w:ind w:left="110"/>
              <w:rPr>
                <w:sz w:val="22"/>
              </w:rPr>
            </w:pPr>
            <w:r>
              <w:rPr>
                <w:sz w:val="22"/>
              </w:rPr>
              <w:t>wording change to replace “checks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on”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“SMW </w:t>
            </w:r>
            <w:r>
              <w:rPr>
                <w:sz w:val="22"/>
              </w:rPr>
              <w:t>review”.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  <w:tc>
          <w:tcPr>
            <w:tcW w:w="3303" w:type="dxa"/>
          </w:tcPr>
          <w:p>
            <w:pPr>
              <w:pStyle w:val="TableParagraph"/>
              <w:spacing w:line="232" w:lineRule="auto" w:before="30"/>
              <w:ind w:right="72"/>
              <w:rPr>
                <w:sz w:val="22"/>
              </w:rPr>
            </w:pPr>
            <w:r>
              <w:rPr>
                <w:sz w:val="22"/>
              </w:rPr>
              <w:t>To clarify the review is performed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SMW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team.</w:t>
            </w:r>
          </w:p>
        </w:tc>
      </w:tr>
      <w:tr>
        <w:trPr>
          <w:trHeight w:val="1012" w:hRule="atLeast"/>
        </w:trPr>
        <w:tc>
          <w:tcPr>
            <w:tcW w:w="3298" w:type="dxa"/>
          </w:tcPr>
          <w:p>
            <w:pPr>
              <w:pStyle w:val="TableParagraph"/>
              <w:spacing w:before="0"/>
              <w:ind w:left="110" w:right="91"/>
              <w:rPr>
                <w:sz w:val="22"/>
              </w:rPr>
            </w:pPr>
            <w:r>
              <w:rPr>
                <w:sz w:val="22"/>
              </w:rPr>
              <w:t>Minor editorial changes, wording change to replace</w:t>
            </w:r>
          </w:p>
          <w:p>
            <w:pPr>
              <w:pStyle w:val="TableParagraph"/>
              <w:spacing w:line="250" w:lineRule="exact" w:before="0"/>
              <w:ind w:left="110"/>
              <w:rPr>
                <w:sz w:val="22"/>
              </w:rPr>
            </w:pPr>
            <w:r>
              <w:rPr>
                <w:sz w:val="22"/>
              </w:rPr>
              <w:t>“electronic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approval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workflow” </w:t>
            </w:r>
            <w:bookmarkStart w:name="APPENDICES" w:id="15"/>
            <w:bookmarkEnd w:id="15"/>
            <w:r>
              <w:rPr>
                <w:sz w:val="22"/>
              </w:rPr>
              <w:t>wit</w:t>
            </w:r>
            <w:r>
              <w:rPr>
                <w:sz w:val="22"/>
              </w:rPr>
              <w:t>h “signed electronically”.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pacing w:val="-5"/>
                <w:sz w:val="22"/>
              </w:rPr>
              <w:t>6.4</w:t>
            </w:r>
          </w:p>
        </w:tc>
        <w:tc>
          <w:tcPr>
            <w:tcW w:w="3303" w:type="dxa"/>
          </w:tcPr>
          <w:p>
            <w:pPr>
              <w:pStyle w:val="TableParagraph"/>
              <w:spacing w:line="232" w:lineRule="auto" w:before="30"/>
              <w:ind w:right="72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clarify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electronic signature process.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  <w:rPr>
          <w:b/>
          <w:sz w:val="22"/>
        </w:rPr>
      </w:pPr>
      <w:r>
        <w:rPr>
          <w:b/>
          <w:spacing w:val="-2"/>
          <w:sz w:val="22"/>
        </w:rPr>
        <w:t>APPENDICES</w:t>
      </w:r>
    </w:p>
    <w:p>
      <w:pPr>
        <w:pStyle w:val="BodyText"/>
        <w:spacing w:before="126"/>
        <w:ind w:left="1260"/>
      </w:pP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3"/>
        </w:rPr>
      </w:pPr>
      <w:r>
        <w:rPr/>
      </w:r>
    </w:p>
    <w:p>
      <w:pPr>
        <w:spacing w:line="183" w:lineRule="exact" w:before="18"/>
        <w:ind w:left="4764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4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4</w:t>
      </w:r>
    </w:p>
    <w:p>
      <w:pPr>
        <w:spacing w:line="244" w:lineRule="auto" w:before="0"/>
        <w:ind w:left="448" w:right="556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3"/>
          <w:sz w:val="16"/>
        </w:rPr>
        <w:t> </w:t>
      </w:r>
      <w:r>
        <w:rPr>
          <w:sz w:val="16"/>
        </w:rPr>
        <w:t>©</w:t>
      </w:r>
      <w:r>
        <w:rPr>
          <w:spacing w:val="-2"/>
          <w:sz w:val="16"/>
        </w:rPr>
        <w:t> </w:t>
      </w:r>
      <w:r>
        <w:rPr>
          <w:sz w:val="16"/>
        </w:rPr>
        <w:t>2015,</w:t>
      </w:r>
      <w:r>
        <w:rPr>
          <w:spacing w:val="-3"/>
          <w:sz w:val="16"/>
        </w:rPr>
        <w:t> </w:t>
      </w:r>
      <w:r>
        <w:rPr>
          <w:sz w:val="16"/>
        </w:rPr>
        <w:t>2017,</w:t>
      </w:r>
      <w:r>
        <w:rPr>
          <w:spacing w:val="-3"/>
          <w:sz w:val="16"/>
        </w:rPr>
        <w:t> </w:t>
      </w:r>
      <w:r>
        <w:rPr>
          <w:sz w:val="16"/>
        </w:rPr>
        <w:t>2018,</w:t>
      </w:r>
      <w:r>
        <w:rPr>
          <w:spacing w:val="-1"/>
          <w:sz w:val="16"/>
        </w:rPr>
        <w:t> </w:t>
      </w:r>
      <w:r>
        <w:rPr>
          <w:sz w:val="16"/>
        </w:rPr>
        <w:t>2020,</w:t>
      </w:r>
      <w:r>
        <w:rPr>
          <w:spacing w:val="-1"/>
          <w:sz w:val="16"/>
        </w:rPr>
        <w:t> </w:t>
      </w:r>
      <w:r>
        <w:rPr>
          <w:sz w:val="16"/>
        </w:rPr>
        <w:t>2022</w:t>
      </w:r>
      <w:r>
        <w:rPr>
          <w:spacing w:val="-6"/>
          <w:sz w:val="16"/>
        </w:rPr>
        <w:t> </w:t>
      </w:r>
      <w:r>
        <w:rPr>
          <w:sz w:val="16"/>
        </w:rPr>
        <w:t>IQVIA.</w:t>
      </w:r>
      <w:r>
        <w:rPr>
          <w:spacing w:val="-3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3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 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 to</w:t>
      </w:r>
      <w:r>
        <w:rPr>
          <w:spacing w:val="-3"/>
          <w:sz w:val="16"/>
        </w:rPr>
        <w:t> </w:t>
      </w:r>
      <w:r>
        <w:rPr>
          <w:sz w:val="16"/>
        </w:rPr>
        <w:t>IQVIA Holdings 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headerReference w:type="default" r:id="rId10"/>
          <w:footerReference w:type="default" r:id="rId11"/>
          <w:pgSz w:w="12240" w:h="15840"/>
          <w:pgMar w:header="725" w:footer="268" w:top="2540" w:bottom="460" w:left="900" w:right="960"/>
        </w:sectPr>
      </w:pPr>
    </w:p>
    <w:p>
      <w:pPr>
        <w:spacing w:line="321" w:lineRule="exact" w:before="79"/>
        <w:ind w:left="606" w:right="516" w:firstLine="0"/>
        <w:jc w:val="center"/>
        <w:rPr>
          <w:sz w:val="28"/>
        </w:rPr>
      </w:pPr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606" w:right="549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606" w:right="545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491" w:right="549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740" w:right="6031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0"/>
          <w:sz w:val="20"/>
        </w:rPr>
        <w:t> </w:t>
      </w:r>
      <w:r>
        <w:rPr>
          <w:sz w:val="20"/>
        </w:rPr>
        <w:t>Goodwin,</w:t>
      </w:r>
      <w:r>
        <w:rPr>
          <w:spacing w:val="-10"/>
          <w:sz w:val="20"/>
        </w:rPr>
        <w:t> </w:t>
      </w:r>
      <w:r>
        <w:rPr>
          <w:sz w:val="20"/>
        </w:rPr>
        <w:t>Isy</w:t>
      </w:r>
      <w:r>
        <w:rPr>
          <w:spacing w:val="37"/>
          <w:sz w:val="20"/>
        </w:rPr>
        <w:t> </w:t>
      </w:r>
      <w:r>
        <w:rPr>
          <w:sz w:val="20"/>
        </w:rPr>
        <w:t>(q630183)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2891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Wednesday,</w:t>
      </w:r>
      <w:r>
        <w:rPr>
          <w:spacing w:val="-4"/>
          <w:sz w:val="20"/>
        </w:rPr>
        <w:t> </w:t>
      </w:r>
      <w:r>
        <w:rPr>
          <w:sz w:val="20"/>
        </w:rPr>
        <w:t>08</w:t>
      </w:r>
      <w:r>
        <w:rPr>
          <w:spacing w:val="-5"/>
          <w:sz w:val="20"/>
        </w:rPr>
        <w:t> </w:t>
      </w:r>
      <w:r>
        <w:rPr>
          <w:sz w:val="20"/>
        </w:rPr>
        <w:t>June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5"/>
          <w:sz w:val="20"/>
        </w:rPr>
        <w:t> </w:t>
      </w:r>
      <w:r>
        <w:rPr>
          <w:sz w:val="20"/>
        </w:rPr>
        <w:t>06:46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5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14"/>
      <w:footerReference w:type="default" r:id="rId15"/>
      <w:pgSz w:w="12240" w:h="15840"/>
      <w:pgMar w:header="0" w:footer="268" w:top="1360" w:bottom="460" w:left="90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1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26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8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3" w:hanging="720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6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6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8"/>
      <w:ind w:left="109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yperlink" Target="https://elvis.quintiles.com/livelink/llisapi.dll/open/CS_OP_MW005" TargetMode="Externa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hyperlink" Target="https://elvis.quintiles.com/livelink/llisapi.dll/open/CS_WI_MW0233" TargetMode="External"/><Relationship Id="rId13" Type="http://schemas.openxmlformats.org/officeDocument/2006/relationships/hyperlink" Target="https://elvis.quintiles.com/livelink/llisapi.dll/open/CS_FM_MW007" TargetMode="External"/><Relationship Id="rId14" Type="http://schemas.openxmlformats.org/officeDocument/2006/relationships/header" Target="header3.xml"/><Relationship Id="rId15" Type="http://schemas.openxmlformats.org/officeDocument/2006/relationships/footer" Target="footer4.xml"/><Relationship Id="rId16" Type="http://schemas.openxmlformats.org/officeDocument/2006/relationships/image" Target="media/image2.png"/><Relationship Id="rId17" Type="http://schemas.openxmlformats.org/officeDocument/2006/relationships/numbering" Target="numbering.xml"/><Relationship Id="rId18" Type="http://schemas.openxmlformats.org/officeDocument/2006/relationships/header" Target="header4.xml"/><Relationship Id="rId19" Type="http://schemas.openxmlformats.org/officeDocument/2006/relationships/header" Target="header5.xml"/><Relationship Id="rId20" Type="http://schemas.openxmlformats.org/officeDocument/2006/relationships/header" Target="header6.xml"/><Relationship Id="rId21" Type="http://schemas.openxmlformats.org/officeDocument/2006/relationships/footer" Target="footer5.xml"/><Relationship Id="rId22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terms:created xsi:type="dcterms:W3CDTF">2023-04-11T15:11:08Z</dcterms:created>
  <dcterms:modified xsi:type="dcterms:W3CDTF">2023-04-11T15:11:08Z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7.0.1 Windows Nov 20 2020 Library APDFL15.0.4c</vt:lpwstr>
  </property>
  <property fmtid="{D5CDD505-2E9C-101B-9397-08002B2CF9AE}" pid="3" name="Created">
    <vt:filetime>2022-06-07T00:00:00Z</vt:filetime>
  </property>
  <property fmtid="{D5CDD505-2E9C-101B-9397-08002B2CF9AE}" pid="4" name="Creator">
    <vt:lpwstr>Appligent StampPDF Batch 7.0.1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